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55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pacing w:val="-1"/>
          <w:sz w:val="44"/>
          <w:szCs w:val="44"/>
          <w:lang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"/>
          <w:sz w:val="44"/>
          <w:szCs w:val="44"/>
          <w:lang w:eastAsia="zh-CN"/>
        </w:rPr>
        <w:t>广元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"/>
          <w:sz w:val="44"/>
          <w:szCs w:val="44"/>
        </w:rPr>
        <w:t>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"/>
          <w:sz w:val="44"/>
          <w:szCs w:val="44"/>
          <w:lang w:eastAsia="zh-CN"/>
        </w:rPr>
        <w:t>昭化区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"/>
          <w:sz w:val="44"/>
          <w:szCs w:val="44"/>
        </w:rPr>
        <w:t>民政局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pacing w:val="-1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"/>
          <w:sz w:val="44"/>
          <w:szCs w:val="44"/>
          <w:lang w:eastAsia="zh-CN"/>
        </w:rPr>
        <w:t>关于202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"/>
          <w:sz w:val="44"/>
          <w:szCs w:val="44"/>
          <w:lang w:eastAsia="zh-CN"/>
        </w:rPr>
        <w:t>年省级财政福彩公益金绩效自评报告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jc w:val="center"/>
        <w:textAlignment w:val="baseline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/>
        <w:autoSpaceDE/>
        <w:autoSpaceDN w:val="0"/>
        <w:bidi w:val="0"/>
        <w:spacing w:after="0" w:afterLines="0" w:line="60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lang w:val="en-US" w:eastAsia="zh-CN"/>
        </w:rPr>
        <w:t>广元市民政局：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  <w:t>为全面贯彻落实上级对预算绩效管理的决策部署，增强绩效意识、压实绩效责任、提升绩效水平，切实提高转移支付资金的使用效益，</w:t>
      </w:r>
      <w:r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zh-CN" w:eastAsia="zh-CN"/>
        </w:rPr>
        <w:t>按照《财政部关于开展</w:t>
      </w:r>
      <w:r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  <w:t>2023年度中央对地方转移支付预算执行情况绩效自评工作的通知</w:t>
      </w:r>
      <w:r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zh-CN" w:eastAsia="zh-CN"/>
        </w:rPr>
        <w:t>》（</w:t>
      </w:r>
      <w:r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  <w:t>财监〔2024〕3号</w:t>
      </w:r>
      <w:r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zh-CN" w:eastAsia="zh-CN"/>
        </w:rPr>
        <w:t>）要求</w:t>
      </w:r>
      <w:r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  <w:t>，现将2023年度省级福彩公益金“广元市昭化区卫子镇公益性公墓”建设项目绩效自评情况报告如下：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/>
        <w:autoSpaceDE/>
        <w:autoSpaceDN w:val="0"/>
        <w:bidi w:val="0"/>
        <w:spacing w:after="0" w:afterLines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lang w:val="zh-CN" w:eastAsia="zh-CN"/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  <w:t>2023年，申请省级福彩公益金80万元用于“广元市昭化区卫子镇公益性公墓”建设项目。该项目，计划建设墓地20亩，主要建设内容为：入墓区道路、祭祀广场、悼念厅、文化墙（廊）、行人阶梯步道、围墙、穴位、停车场、管理房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/>
        <w:autoSpaceDE/>
        <w:autoSpaceDN w:val="0"/>
        <w:bidi w:val="0"/>
        <w:spacing w:after="0" w:afterLines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lang w:val="en-US" w:eastAsia="zh-CN"/>
        </w:rPr>
        <w:t>二、项目资金申报及使用情况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zh-CN" w:eastAsia="zh-CN"/>
        </w:rPr>
      </w:pPr>
      <w:r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zh-CN" w:eastAsia="zh-CN"/>
        </w:rPr>
        <w:t>（一）项目资金申报及批复情况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  <w:t>2023年省级福彩公益金下达我区殡葬服务体系建设资金80万元（广财社[2023]53号）文件。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zh-CN" w:eastAsia="zh-CN"/>
        </w:rPr>
      </w:pPr>
      <w:r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zh-CN" w:eastAsia="zh-CN"/>
        </w:rPr>
        <w:t>（二）项目绩效目标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  <w:t>“广元市昭化区卫子镇公益性公墓”建设项目完成后有利于节约土地资源，保护生态环境，促进人与自然和谐共生，切实推进全区乡风文明建设和殡葬事业规范健康发展。服务对象满意度达90%以上。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  <w:t>（三）资金管理情况分析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  <w:t>严格按照《预算法》规定，在收到省财政厅和省民政厅文件后1个月内提出分配方案，经局党组会审议后报财政部门；财政部门根据分配方案，经审批后下达资金指标；民政部门资金使用，符合国家财经法规和财务管理以及有关专项资金管理办法的规定；确保资金支出真实，切实履行好支出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  <w:t>（四）总体绩效目标完成情况分析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  <w:t>项目暂未启动实施。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  <w:t>原因分析：根据《四川省公墓管理条例》第二章第六条之规定：公墓应建设在荒山、瘠地。禁止在耕地、林地、革命烈士墓园、文物保护区、城市公园、风景名胜区、水源保护区内和水库周围、河流两岸200米内以及铁路、公路隔离带内建设公墓。“广元市昭化区卫子镇公益性公墓”建设项目，因殡葬设施为限制性用地，我区荒山、瘠地极少，落实难度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  <w:t>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  <w:t>“广元市昭化区卫子镇公益性公墓”建设项目，因殡葬设施为限制性用地，不能占用林地和耕地，只能占用荒山脊地，项目用地指标落实难度极大，加大用地协调力度，尽快落实项目用地。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55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napToGrid/>
          <w:kern w:val="2"/>
          <w:sz w:val="32"/>
          <w:szCs w:val="32"/>
          <w:lang w:val="en-US" w:eastAsia="zh-CN"/>
        </w:rPr>
        <w:t>附件：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彩票公益金转移支付区域绩效目标自评表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55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550" w:lineRule="exact"/>
        <w:ind w:firstLine="5440" w:firstLineChars="17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广元市昭化区民政局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55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sectPr>
          <w:footerReference r:id="rId5" w:type="default"/>
          <w:pgSz w:w="11905" w:h="16840"/>
          <w:pgMar w:top="1431" w:right="1379" w:bottom="1243" w:left="1601" w:header="0" w:footer="975" w:gutter="0"/>
          <w:cols w:space="720" w:num="1"/>
        </w:sect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2024年3月15日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550" w:lineRule="exact"/>
        <w:textAlignment w:val="baseline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</w:p>
    <w:tbl>
      <w:tblPr>
        <w:tblStyle w:val="8"/>
        <w:tblW w:w="94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705"/>
        <w:gridCol w:w="1125"/>
        <w:gridCol w:w="1755"/>
        <w:gridCol w:w="1753"/>
        <w:gridCol w:w="1029"/>
        <w:gridCol w:w="1440"/>
        <w:gridCol w:w="1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45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550" w:lineRule="exact"/>
              <w:ind w:firstLine="640" w:firstLineChars="200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彩票公益金转移支付区域绩效目标自评表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550" w:lineRule="exact"/>
              <w:ind w:firstLine="640" w:firstLineChars="200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（2023年度）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转移支付（项目）名称</w:t>
            </w:r>
          </w:p>
        </w:tc>
        <w:tc>
          <w:tcPr>
            <w:tcW w:w="71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彩票公益金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中央主管部门</w:t>
            </w:r>
          </w:p>
        </w:tc>
        <w:tc>
          <w:tcPr>
            <w:tcW w:w="71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财政部     民政部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地方主管部门</w:t>
            </w:r>
          </w:p>
        </w:tc>
        <w:tc>
          <w:tcPr>
            <w:tcW w:w="3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广元市财政局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资金使用单位</w:t>
            </w:r>
          </w:p>
        </w:tc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广元市昭化区民政局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资金投入情况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（万元）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全年预算数（A）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全年执行数（B）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预算执行率（B/A×100%)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年度资金总额：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80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2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其中：中央财政资金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 xml:space="preserve">     地方资金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80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 xml:space="preserve">      其他资金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25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资金管理情况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情况说明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存在问题和改进措施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分配科学性</w:t>
            </w:r>
          </w:p>
        </w:tc>
        <w:tc>
          <w:tcPr>
            <w:tcW w:w="4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是否符合事业发展规划、是否符合当地实际等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下达及时性</w:t>
            </w:r>
          </w:p>
        </w:tc>
        <w:tc>
          <w:tcPr>
            <w:tcW w:w="4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是否在规定时间内下达、分配等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拨付合规性</w:t>
            </w:r>
          </w:p>
        </w:tc>
        <w:tc>
          <w:tcPr>
            <w:tcW w:w="4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是否符合国库集中支付、是否审批等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使用规范性</w:t>
            </w:r>
          </w:p>
        </w:tc>
        <w:tc>
          <w:tcPr>
            <w:tcW w:w="4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是否符合支持方向、是否扩大事业范围等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执行准确性</w:t>
            </w:r>
          </w:p>
        </w:tc>
        <w:tc>
          <w:tcPr>
            <w:tcW w:w="4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预算与实际执行结果是否相符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预算绩效管理情况</w:t>
            </w:r>
          </w:p>
        </w:tc>
        <w:tc>
          <w:tcPr>
            <w:tcW w:w="4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采取的绩效管理措施：监测、调整等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550" w:lineRule="exact"/>
              <w:ind w:firstLine="640" w:firstLineChars="200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支出责任履行情况</w:t>
            </w:r>
          </w:p>
        </w:tc>
        <w:tc>
          <w:tcPr>
            <w:tcW w:w="4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领导责任、项目监管责任等履行情况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550" w:lineRule="exact"/>
              <w:ind w:firstLine="640" w:firstLineChars="200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总体目标完成情况</w:t>
            </w:r>
          </w:p>
        </w:tc>
        <w:tc>
          <w:tcPr>
            <w:tcW w:w="533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总体目标</w:t>
            </w:r>
          </w:p>
        </w:tc>
        <w:tc>
          <w:tcPr>
            <w:tcW w:w="369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有利于节约土地资源，保护生态环境，促进人与自然和谐共生，切实推进全区相逢文明建设和殡葬事业规范健康发展。</w:t>
            </w:r>
          </w:p>
        </w:tc>
        <w:tc>
          <w:tcPr>
            <w:tcW w:w="3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项目未实施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绩效指标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指标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二级指标</w:t>
            </w:r>
          </w:p>
        </w:tc>
        <w:tc>
          <w:tcPr>
            <w:tcW w:w="3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三级指标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指标值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全年实际完成值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数量指标</w:t>
            </w:r>
          </w:p>
        </w:tc>
        <w:tc>
          <w:tcPr>
            <w:tcW w:w="3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新建农村公益性公墓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1处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因殡葬设施为限制性用地，我区荒山、瘠地极少，落实难度大，全力积极加快土地协调工作。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质量指标</w:t>
            </w:r>
          </w:p>
        </w:tc>
        <w:tc>
          <w:tcPr>
            <w:tcW w:w="3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项目验收合格率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因殡葬设施为限制性用地，我区荒山、瘠地极少，落实难度大，加大用地协调力度，尽快落实项目用地。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时效指标</w:t>
            </w:r>
          </w:p>
        </w:tc>
        <w:tc>
          <w:tcPr>
            <w:tcW w:w="3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收到中央补助资金后分配下达时间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30天内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因殡葬设施为限制性用地，我区荒山、瘠地极少，落实难度大，全力积极加快土地协调工作。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成本指标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总支出和各分项支出控制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不超过定额标准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不超过定额标准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因殡葬设施为限制性用地，我区荒山、瘠地极少，落实难度大，全力积极加快土地协调工作。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满意度指标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服务对象满意度指标</w:t>
            </w:r>
          </w:p>
        </w:tc>
        <w:tc>
          <w:tcPr>
            <w:tcW w:w="3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服务对象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98%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因殡葬设施为限制性用地，我区荒山、瘠地极少，落实难度大，全力积极加快土地协调工作。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说明</w:t>
            </w:r>
          </w:p>
        </w:tc>
        <w:tc>
          <w:tcPr>
            <w:tcW w:w="90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5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注：1.资金使用单位按项目绩效目标填报，主管部门汇总时按区域绩效目标填报。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2.其他资金包括与中央财政资金、地方财政资金共同投入到同一项目的自有资金、社会资金，以及以前年度的结转结余资金等。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45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3.全年执行数是指按照国库集中支付制度要求所形成的实际支出。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rPr>
          <w:b w:val="0"/>
          <w:bCs w:val="0"/>
        </w:rPr>
      </w:pPr>
    </w:p>
    <w:sectPr>
      <w:footerReference r:id="rId6" w:type="default"/>
      <w:pgSz w:w="11905" w:h="16840"/>
      <w:pgMar w:top="1395" w:right="1248" w:bottom="400" w:left="123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rPr>
        <w:rFonts w:ascii="仿宋" w:hAnsi="仿宋" w:eastAsia="仿宋" w:cs="仿宋"/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2NmViNWE3NWE2ZDFiM2UzNGJjNzljNGVmOTY4ODIifQ=="/>
  </w:docVars>
  <w:rsids>
    <w:rsidRoot w:val="1EF123BE"/>
    <w:rsid w:val="03981DDA"/>
    <w:rsid w:val="04117BDE"/>
    <w:rsid w:val="05EE467B"/>
    <w:rsid w:val="06585F98"/>
    <w:rsid w:val="06F35CC1"/>
    <w:rsid w:val="07F341CA"/>
    <w:rsid w:val="088C1F29"/>
    <w:rsid w:val="09C556F2"/>
    <w:rsid w:val="09ED69F7"/>
    <w:rsid w:val="0A0A1357"/>
    <w:rsid w:val="0CBD4DA7"/>
    <w:rsid w:val="0D15095B"/>
    <w:rsid w:val="0D7F205C"/>
    <w:rsid w:val="0F9067A2"/>
    <w:rsid w:val="10EF53FB"/>
    <w:rsid w:val="10F13514"/>
    <w:rsid w:val="113D4B38"/>
    <w:rsid w:val="123D6042"/>
    <w:rsid w:val="12A367ED"/>
    <w:rsid w:val="13F07810"/>
    <w:rsid w:val="15995C85"/>
    <w:rsid w:val="15AF54A9"/>
    <w:rsid w:val="1636461D"/>
    <w:rsid w:val="17375756"/>
    <w:rsid w:val="1AC90DBB"/>
    <w:rsid w:val="1B754A9E"/>
    <w:rsid w:val="1BEBE50E"/>
    <w:rsid w:val="1C5E47EB"/>
    <w:rsid w:val="1E3113E2"/>
    <w:rsid w:val="1EF123BE"/>
    <w:rsid w:val="1EFD7EBE"/>
    <w:rsid w:val="20542ED4"/>
    <w:rsid w:val="206F41B2"/>
    <w:rsid w:val="20930F1F"/>
    <w:rsid w:val="20A25FB6"/>
    <w:rsid w:val="210E7527"/>
    <w:rsid w:val="22C80BCB"/>
    <w:rsid w:val="231177A3"/>
    <w:rsid w:val="23233C10"/>
    <w:rsid w:val="245B6F27"/>
    <w:rsid w:val="257C3BC7"/>
    <w:rsid w:val="25CD5C03"/>
    <w:rsid w:val="26CF7759"/>
    <w:rsid w:val="275639D6"/>
    <w:rsid w:val="2BDF88E4"/>
    <w:rsid w:val="2FB27C17"/>
    <w:rsid w:val="31093867"/>
    <w:rsid w:val="31A33CBC"/>
    <w:rsid w:val="31D10829"/>
    <w:rsid w:val="33AB3102"/>
    <w:rsid w:val="34014CC9"/>
    <w:rsid w:val="34711E4F"/>
    <w:rsid w:val="34930017"/>
    <w:rsid w:val="35374E47"/>
    <w:rsid w:val="355F614C"/>
    <w:rsid w:val="360A60B7"/>
    <w:rsid w:val="36DF756C"/>
    <w:rsid w:val="378E4AC6"/>
    <w:rsid w:val="37AFC5EC"/>
    <w:rsid w:val="37DD15AA"/>
    <w:rsid w:val="37E71E7D"/>
    <w:rsid w:val="37FF0E26"/>
    <w:rsid w:val="387939C8"/>
    <w:rsid w:val="38FB1695"/>
    <w:rsid w:val="3AD924FC"/>
    <w:rsid w:val="3BB371F1"/>
    <w:rsid w:val="3C3B2F73"/>
    <w:rsid w:val="3C8B3CCA"/>
    <w:rsid w:val="3D202664"/>
    <w:rsid w:val="3DB23BB4"/>
    <w:rsid w:val="3FFF0240"/>
    <w:rsid w:val="40FB141E"/>
    <w:rsid w:val="411E3081"/>
    <w:rsid w:val="41EE0F83"/>
    <w:rsid w:val="424E2742"/>
    <w:rsid w:val="42C53717"/>
    <w:rsid w:val="43770B04"/>
    <w:rsid w:val="43BD7E0C"/>
    <w:rsid w:val="46026DAB"/>
    <w:rsid w:val="46AC2B81"/>
    <w:rsid w:val="46CB53EF"/>
    <w:rsid w:val="49235D7F"/>
    <w:rsid w:val="499E503D"/>
    <w:rsid w:val="49C8030C"/>
    <w:rsid w:val="4BD765E4"/>
    <w:rsid w:val="4C0513A3"/>
    <w:rsid w:val="4C991AEB"/>
    <w:rsid w:val="4CE251D5"/>
    <w:rsid w:val="4E4C27ED"/>
    <w:rsid w:val="4E4D0DDF"/>
    <w:rsid w:val="4E610CE5"/>
    <w:rsid w:val="4E6B74B7"/>
    <w:rsid w:val="4F676066"/>
    <w:rsid w:val="4FE85264"/>
    <w:rsid w:val="50901457"/>
    <w:rsid w:val="512F2D36"/>
    <w:rsid w:val="52BFA054"/>
    <w:rsid w:val="52C111EB"/>
    <w:rsid w:val="544607AB"/>
    <w:rsid w:val="55853555"/>
    <w:rsid w:val="57996E43"/>
    <w:rsid w:val="589D1389"/>
    <w:rsid w:val="59622AE1"/>
    <w:rsid w:val="5B3550D5"/>
    <w:rsid w:val="5BDB3CE6"/>
    <w:rsid w:val="5D581CB8"/>
    <w:rsid w:val="5D8A471F"/>
    <w:rsid w:val="5E785A05"/>
    <w:rsid w:val="5EFE2CFD"/>
    <w:rsid w:val="5F683CCB"/>
    <w:rsid w:val="5F7B666B"/>
    <w:rsid w:val="5F8F6AE7"/>
    <w:rsid w:val="603B43A7"/>
    <w:rsid w:val="60EE1FAE"/>
    <w:rsid w:val="61397AE4"/>
    <w:rsid w:val="617B3637"/>
    <w:rsid w:val="623C4F9B"/>
    <w:rsid w:val="62BF00A6"/>
    <w:rsid w:val="62FB09B2"/>
    <w:rsid w:val="630F26B0"/>
    <w:rsid w:val="64A700BD"/>
    <w:rsid w:val="64C03C61"/>
    <w:rsid w:val="65815110"/>
    <w:rsid w:val="65CEC213"/>
    <w:rsid w:val="66652D12"/>
    <w:rsid w:val="66CF4630"/>
    <w:rsid w:val="676A6106"/>
    <w:rsid w:val="67A55390"/>
    <w:rsid w:val="67CB129B"/>
    <w:rsid w:val="696848C8"/>
    <w:rsid w:val="697B45FB"/>
    <w:rsid w:val="6BC63E3F"/>
    <w:rsid w:val="6C1CF869"/>
    <w:rsid w:val="6C272818"/>
    <w:rsid w:val="6D0F52CA"/>
    <w:rsid w:val="6D2A25C0"/>
    <w:rsid w:val="6D88378A"/>
    <w:rsid w:val="6EB604A5"/>
    <w:rsid w:val="6F3F6036"/>
    <w:rsid w:val="700A40F9"/>
    <w:rsid w:val="70161521"/>
    <w:rsid w:val="73CF5C6F"/>
    <w:rsid w:val="75825BCB"/>
    <w:rsid w:val="75A6C161"/>
    <w:rsid w:val="75D7C35A"/>
    <w:rsid w:val="766E040B"/>
    <w:rsid w:val="76946CFC"/>
    <w:rsid w:val="78485FF0"/>
    <w:rsid w:val="78A84CE1"/>
    <w:rsid w:val="79167E9C"/>
    <w:rsid w:val="796926C2"/>
    <w:rsid w:val="7B9F23CB"/>
    <w:rsid w:val="7B9FE07B"/>
    <w:rsid w:val="7BDFE77E"/>
    <w:rsid w:val="7DCE343B"/>
    <w:rsid w:val="7DD50326"/>
    <w:rsid w:val="7DEFBFA2"/>
    <w:rsid w:val="7DF6105B"/>
    <w:rsid w:val="7E35CD46"/>
    <w:rsid w:val="7EA47CF8"/>
    <w:rsid w:val="7EF7F2DB"/>
    <w:rsid w:val="7FBAD04C"/>
    <w:rsid w:val="7FF77858"/>
    <w:rsid w:val="7FFD5848"/>
    <w:rsid w:val="7FFE4A86"/>
    <w:rsid w:val="7FFF4D2C"/>
    <w:rsid w:val="7FFFDCE7"/>
    <w:rsid w:val="9B7BAEC8"/>
    <w:rsid w:val="AB6E1F81"/>
    <w:rsid w:val="AEFE1DBC"/>
    <w:rsid w:val="AFFC0103"/>
    <w:rsid w:val="BDF79767"/>
    <w:rsid w:val="BDFD48E5"/>
    <w:rsid w:val="C3FF911D"/>
    <w:rsid w:val="C6FFDD9B"/>
    <w:rsid w:val="CD7F120E"/>
    <w:rsid w:val="DB97C26A"/>
    <w:rsid w:val="E8FD80C3"/>
    <w:rsid w:val="EDF50734"/>
    <w:rsid w:val="EF3FF830"/>
    <w:rsid w:val="EF63A122"/>
    <w:rsid w:val="EFFE15C8"/>
    <w:rsid w:val="F38F0CB9"/>
    <w:rsid w:val="F5AF5C08"/>
    <w:rsid w:val="F79EB304"/>
    <w:rsid w:val="F9F3A17C"/>
    <w:rsid w:val="F9FA2062"/>
    <w:rsid w:val="FAFBAA2D"/>
    <w:rsid w:val="FB1E4B4C"/>
    <w:rsid w:val="FB7612B5"/>
    <w:rsid w:val="FB8F7F3B"/>
    <w:rsid w:val="FBEB7A0F"/>
    <w:rsid w:val="FEDBA8BB"/>
    <w:rsid w:val="FF358CFE"/>
    <w:rsid w:val="FFD469F5"/>
    <w:rsid w:val="FFE51C5F"/>
    <w:rsid w:val="FFF9A5CB"/>
    <w:rsid w:val="FFFEF8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Normal Indent"/>
    <w:basedOn w:val="1"/>
    <w:qFormat/>
    <w:uiPriority w:val="0"/>
    <w:pPr>
      <w:widowControl w:val="0"/>
      <w:ind w:firstLine="420"/>
    </w:pPr>
    <w:rPr>
      <w:rFonts w:ascii="Calibri" w:hAnsi="Calibri" w:eastAsia="宋体" w:cs="Times New Roman"/>
      <w:szCs w:val="20"/>
      <w:lang w:val="en-US" w:eastAsia="zh-CN" w:bidi="ar-SA"/>
    </w:rPr>
  </w:style>
  <w:style w:type="paragraph" w:styleId="4">
    <w:name w:val="Body Text"/>
    <w:basedOn w:val="1"/>
    <w:next w:val="1"/>
    <w:semiHidden/>
    <w:qFormat/>
    <w:uiPriority w:val="0"/>
    <w:rPr>
      <w:rFonts w:ascii="微软雅黑" w:hAnsi="微软雅黑" w:eastAsia="微软雅黑" w:cs="微软雅黑"/>
      <w:sz w:val="32"/>
      <w:szCs w:val="32"/>
      <w:lang w:val="en-US" w:eastAsia="en-US" w:bidi="ar-SA"/>
    </w:rPr>
  </w:style>
  <w:style w:type="paragraph" w:styleId="5">
    <w:name w:val="Body Text Indent"/>
    <w:basedOn w:val="1"/>
    <w:qFormat/>
    <w:uiPriority w:val="0"/>
    <w:pPr>
      <w:spacing w:line="560" w:lineRule="exact"/>
      <w:ind w:firstLine="0"/>
      <w:jc w:val="left"/>
    </w:pPr>
    <w:rPr>
      <w:rFonts w:ascii="Calibri" w:hAnsi="Calibri" w:eastAsia="黑体" w:cs="Times New Roman"/>
      <w:sz w:val="32"/>
      <w:szCs w:val="32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customStyle="1" w:styleId="10">
    <w:name w:val="Table Text"/>
    <w:basedOn w:val="1"/>
    <w:semiHidden/>
    <w:qFormat/>
    <w:uiPriority w:val="0"/>
    <w:rPr>
      <w:rFonts w:ascii="宋体" w:hAnsi="宋体" w:eastAsia="宋体" w:cs="宋体"/>
      <w:sz w:val="12"/>
      <w:szCs w:val="12"/>
      <w:lang w:val="en-US" w:eastAsia="en-US" w:bidi="ar-SA"/>
    </w:rPr>
  </w:style>
  <w:style w:type="table" w:customStyle="1" w:styleId="11">
    <w:name w:val="Table Normal"/>
    <w:unhideWhenUsed/>
    <w:qFormat/>
    <w:uiPriority w:val="0"/>
    <w:tblPr>
      <w:tblStyle w:val="8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font31"/>
    <w:basedOn w:val="9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91"/>
    <w:basedOn w:val="9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2"/>
    <w:basedOn w:val="9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2023-04-24T03:44:00Z</dcterms:created>
  <dc:creator>菱</dc:creator>
  <cp:lastModifiedBy>·</cp:lastModifiedBy>
  <cp:lastPrinted>2024-03-15T07:50:06Z</cp:lastPrinted>
  <dcterms:modified xsi:type="dcterms:W3CDTF">2024-03-15T08:42:56Z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F04E9F3DB819439E83A12C1C9BBF75C4_13</vt:lpwstr>
  </property>
</Properties>
</file>