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5"/>
        <w:jc w:val="center"/>
        <w:rPr>
          <w:rFonts w:ascii="方正小标宋简体" w:eastAsia="方正小标宋简体"/>
          <w:sz w:val="36"/>
          <w:szCs w:val="36"/>
        </w:rPr>
      </w:pPr>
      <w:r>
        <w:rPr>
          <w:rFonts w:hint="eastAsia" w:ascii="方正小标宋简体" w:eastAsia="方正小标宋简体"/>
          <w:sz w:val="36"/>
          <w:szCs w:val="36"/>
          <w:lang w:eastAsia="zh-CN"/>
        </w:rPr>
        <w:t>昭化区住房和城乡建设局</w:t>
      </w:r>
      <w:bookmarkStart w:id="0" w:name="_GoBack"/>
      <w:bookmarkEnd w:id="0"/>
      <w:r>
        <w:rPr>
          <w:rFonts w:hint="eastAsia" w:ascii="方正小标宋简体" w:eastAsia="方正小标宋简体"/>
          <w:sz w:val="36"/>
          <w:szCs w:val="36"/>
        </w:rPr>
        <w:t>深化放管服改革优化营商环境“废改立”政策文件列表</w:t>
      </w:r>
    </w:p>
    <w:p>
      <w:pPr>
        <w:ind w:firstLine="645"/>
        <w:jc w:val="center"/>
        <w:rPr>
          <w:rFonts w:ascii="方正小标宋简体" w:eastAsia="方正小标宋简体"/>
          <w:sz w:val="36"/>
          <w:szCs w:val="36"/>
        </w:rPr>
      </w:pPr>
      <w:r>
        <w:rPr>
          <w:rFonts w:hint="eastAsia" w:ascii="方正小标宋简体" w:eastAsia="方正小标宋简体"/>
          <w:sz w:val="36"/>
          <w:szCs w:val="36"/>
        </w:rPr>
        <w:t>（2020年度1-10月）</w:t>
      </w:r>
    </w:p>
    <w:tbl>
      <w:tblPr>
        <w:tblStyle w:val="5"/>
        <w:tblW w:w="15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9"/>
        <w:gridCol w:w="1207"/>
        <w:gridCol w:w="5220"/>
        <w:gridCol w:w="3333"/>
        <w:gridCol w:w="909"/>
        <w:gridCol w:w="2875"/>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79" w:type="dxa"/>
            <w:vAlign w:val="center"/>
          </w:tcPr>
          <w:p>
            <w:pPr>
              <w:spacing w:line="360" w:lineRule="exact"/>
              <w:jc w:val="center"/>
              <w:rPr>
                <w:rFonts w:ascii="仿宋_GB2312" w:hAnsi="宋体" w:eastAsia="仿宋_GB2312"/>
                <w:b/>
                <w:kern w:val="0"/>
                <w:sz w:val="24"/>
              </w:rPr>
            </w:pPr>
            <w:r>
              <w:rPr>
                <w:rFonts w:hint="eastAsia" w:ascii="仿宋_GB2312" w:hAnsi="宋体" w:eastAsia="仿宋_GB2312"/>
                <w:b/>
                <w:kern w:val="0"/>
                <w:sz w:val="24"/>
              </w:rPr>
              <w:t>序号</w:t>
            </w:r>
          </w:p>
        </w:tc>
        <w:tc>
          <w:tcPr>
            <w:tcW w:w="1207" w:type="dxa"/>
            <w:vAlign w:val="center"/>
          </w:tcPr>
          <w:p>
            <w:pPr>
              <w:spacing w:line="360" w:lineRule="exact"/>
              <w:jc w:val="center"/>
              <w:rPr>
                <w:rFonts w:ascii="仿宋_GB2312" w:hAnsi="宋体" w:eastAsia="仿宋_GB2312"/>
                <w:b/>
                <w:kern w:val="0"/>
                <w:sz w:val="24"/>
              </w:rPr>
            </w:pPr>
            <w:r>
              <w:rPr>
                <w:rFonts w:hint="eastAsia" w:ascii="仿宋_GB2312" w:hAnsi="宋体" w:eastAsia="仿宋_GB2312"/>
                <w:b/>
                <w:kern w:val="0"/>
                <w:sz w:val="24"/>
              </w:rPr>
              <w:t>部门</w:t>
            </w:r>
          </w:p>
          <w:p>
            <w:pPr>
              <w:spacing w:line="360" w:lineRule="exact"/>
              <w:jc w:val="center"/>
              <w:rPr>
                <w:rFonts w:ascii="仿宋_GB2312" w:hAnsi="宋体" w:eastAsia="仿宋_GB2312"/>
                <w:b/>
                <w:kern w:val="0"/>
                <w:sz w:val="24"/>
              </w:rPr>
            </w:pPr>
            <w:r>
              <w:rPr>
                <w:rFonts w:hint="eastAsia" w:ascii="仿宋_GB2312" w:hAnsi="宋体" w:eastAsia="仿宋_GB2312"/>
                <w:b/>
                <w:kern w:val="0"/>
                <w:sz w:val="24"/>
              </w:rPr>
              <w:t>（单位）</w:t>
            </w:r>
          </w:p>
        </w:tc>
        <w:tc>
          <w:tcPr>
            <w:tcW w:w="5220" w:type="dxa"/>
            <w:vAlign w:val="center"/>
          </w:tcPr>
          <w:p>
            <w:pPr>
              <w:spacing w:line="360" w:lineRule="exact"/>
              <w:jc w:val="center"/>
              <w:rPr>
                <w:rFonts w:ascii="仿宋_GB2312" w:hAnsi="宋体" w:eastAsia="仿宋_GB2312"/>
                <w:b/>
                <w:kern w:val="0"/>
                <w:sz w:val="24"/>
              </w:rPr>
            </w:pPr>
            <w:r>
              <w:rPr>
                <w:rFonts w:hint="eastAsia" w:ascii="仿宋_GB2312" w:hAnsi="宋体" w:eastAsia="仿宋_GB2312"/>
                <w:b/>
                <w:kern w:val="0"/>
                <w:sz w:val="24"/>
              </w:rPr>
              <w:t>依据及文号</w:t>
            </w:r>
          </w:p>
        </w:tc>
        <w:tc>
          <w:tcPr>
            <w:tcW w:w="3333" w:type="dxa"/>
            <w:vAlign w:val="center"/>
          </w:tcPr>
          <w:p>
            <w:pPr>
              <w:spacing w:line="360" w:lineRule="exact"/>
              <w:jc w:val="center"/>
              <w:rPr>
                <w:rFonts w:ascii="仿宋_GB2312" w:hAnsi="宋体" w:eastAsia="仿宋_GB2312"/>
                <w:b/>
                <w:kern w:val="0"/>
                <w:sz w:val="24"/>
              </w:rPr>
            </w:pPr>
            <w:r>
              <w:rPr>
                <w:rFonts w:hint="eastAsia" w:ascii="仿宋_GB2312" w:hAnsi="宋体" w:eastAsia="仿宋_GB2312"/>
                <w:b/>
                <w:kern w:val="0"/>
                <w:sz w:val="24"/>
              </w:rPr>
              <w:t>“废改立”主要内容</w:t>
            </w:r>
          </w:p>
        </w:tc>
        <w:tc>
          <w:tcPr>
            <w:tcW w:w="909" w:type="dxa"/>
            <w:vAlign w:val="center"/>
          </w:tcPr>
          <w:p>
            <w:pPr>
              <w:spacing w:line="360" w:lineRule="exact"/>
              <w:jc w:val="center"/>
              <w:rPr>
                <w:rFonts w:ascii="仿宋_GB2312" w:hAnsi="宋体" w:eastAsia="仿宋_GB2312"/>
                <w:b/>
                <w:kern w:val="0"/>
                <w:sz w:val="24"/>
              </w:rPr>
            </w:pPr>
            <w:r>
              <w:rPr>
                <w:rFonts w:hint="eastAsia" w:ascii="仿宋_GB2312" w:hAnsi="宋体" w:eastAsia="仿宋_GB2312"/>
                <w:b/>
                <w:kern w:val="0"/>
                <w:sz w:val="24"/>
              </w:rPr>
              <w:t>类型</w:t>
            </w:r>
          </w:p>
        </w:tc>
        <w:tc>
          <w:tcPr>
            <w:tcW w:w="2875" w:type="dxa"/>
            <w:vAlign w:val="center"/>
          </w:tcPr>
          <w:p>
            <w:pPr>
              <w:spacing w:line="360" w:lineRule="exact"/>
              <w:jc w:val="center"/>
              <w:rPr>
                <w:rFonts w:ascii="仿宋_GB2312" w:hAnsi="宋体" w:eastAsia="仿宋_GB2312"/>
                <w:b/>
                <w:kern w:val="0"/>
                <w:sz w:val="24"/>
              </w:rPr>
            </w:pPr>
            <w:r>
              <w:rPr>
                <w:rFonts w:hint="eastAsia" w:ascii="仿宋_GB2312" w:hAnsi="宋体" w:eastAsia="仿宋_GB2312"/>
                <w:b/>
                <w:kern w:val="0"/>
                <w:sz w:val="24"/>
              </w:rPr>
              <w:t>效果</w:t>
            </w:r>
          </w:p>
        </w:tc>
        <w:tc>
          <w:tcPr>
            <w:tcW w:w="1089" w:type="dxa"/>
            <w:vAlign w:val="center"/>
          </w:tcPr>
          <w:p>
            <w:pPr>
              <w:spacing w:line="360" w:lineRule="exact"/>
              <w:jc w:val="center"/>
              <w:rPr>
                <w:rFonts w:ascii="仿宋_GB2312" w:hAnsi="宋体" w:eastAsia="仿宋_GB2312"/>
                <w:b/>
                <w:kern w:val="0"/>
                <w:sz w:val="24"/>
              </w:rPr>
            </w:pPr>
            <w:r>
              <w:rPr>
                <w:rFonts w:hint="eastAsia" w:ascii="仿宋_GB2312" w:hAnsi="宋体" w:eastAsia="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79" w:type="dxa"/>
            <w:vAlign w:val="center"/>
          </w:tcPr>
          <w:p>
            <w:pPr>
              <w:jc w:val="center"/>
              <w:rPr>
                <w:rFonts w:ascii="仿宋_GB2312" w:hAnsi="宋体" w:eastAsia="仿宋_GB2312"/>
                <w:kern w:val="0"/>
                <w:sz w:val="24"/>
              </w:rPr>
            </w:pPr>
            <w:r>
              <w:rPr>
                <w:rFonts w:hint="eastAsia" w:ascii="仿宋_GB2312" w:hAnsi="宋体" w:eastAsia="仿宋_GB2312"/>
                <w:kern w:val="0"/>
                <w:sz w:val="24"/>
              </w:rPr>
              <w:t>1</w:t>
            </w:r>
          </w:p>
        </w:tc>
        <w:tc>
          <w:tcPr>
            <w:tcW w:w="1207" w:type="dxa"/>
            <w:vAlign w:val="center"/>
          </w:tcPr>
          <w:p>
            <w:pPr>
              <w:spacing w:line="360" w:lineRule="exact"/>
              <w:jc w:val="both"/>
              <w:rPr>
                <w:rFonts w:hint="eastAsia" w:ascii="仿宋_GB2312" w:hAnsi="宋体" w:eastAsia="仿宋_GB2312"/>
                <w:kern w:val="0"/>
                <w:sz w:val="24"/>
                <w:lang w:val="en-US" w:eastAsia="zh-CN"/>
              </w:rPr>
            </w:pPr>
            <w:r>
              <w:rPr>
                <w:rFonts w:hint="eastAsia" w:ascii="仿宋_GB2312" w:hAnsi="宋体" w:eastAsia="仿宋_GB2312"/>
                <w:kern w:val="0"/>
                <w:sz w:val="24"/>
                <w:lang w:eastAsia="zh-CN"/>
              </w:rPr>
              <w:t>区住建局</w:t>
            </w:r>
          </w:p>
        </w:tc>
        <w:tc>
          <w:tcPr>
            <w:tcW w:w="5220" w:type="dxa"/>
            <w:vAlign w:val="center"/>
          </w:tcPr>
          <w:p>
            <w:pPr>
              <w:spacing w:line="360" w:lineRule="exact"/>
              <w:rPr>
                <w:rFonts w:hint="eastAsia" w:ascii="仿宋_GB2312" w:hAnsi="宋体" w:eastAsia="仿宋_GB2312" w:cs="Times New Roman"/>
                <w:kern w:val="0"/>
                <w:sz w:val="24"/>
                <w:lang w:val="en-US" w:eastAsia="zh-CN"/>
              </w:rPr>
            </w:pPr>
            <w:r>
              <w:rPr>
                <w:rFonts w:hint="eastAsia" w:ascii="仿宋_GB2312" w:hAnsi="宋体" w:eastAsia="仿宋_GB2312"/>
                <w:kern w:val="0"/>
                <w:sz w:val="24"/>
              </w:rPr>
              <w:t>《</w:t>
            </w:r>
            <w:r>
              <w:rPr>
                <w:rFonts w:hint="eastAsia" w:ascii="仿宋_GB2312" w:hAnsi="宋体" w:eastAsia="仿宋_GB2312" w:cs="Times New Roman"/>
                <w:kern w:val="0"/>
                <w:sz w:val="24"/>
                <w:lang w:val="en-US" w:eastAsia="zh-CN"/>
              </w:rPr>
              <w:t>关于印发《广元市昭化区住房和城乡建设局建筑企业资质审批突出问题系统治理实施方案》的通知》(</w:t>
            </w:r>
            <w:r>
              <w:rPr>
                <w:rFonts w:hint="eastAsia" w:ascii="仿宋_GB2312" w:hAnsi="宋体" w:eastAsia="仿宋_GB2312" w:cs="Times New Roman"/>
                <w:kern w:val="0"/>
                <w:sz w:val="24"/>
              </w:rPr>
              <w:t>昭住建发〔2020〕33号</w:t>
            </w:r>
            <w:r>
              <w:rPr>
                <w:rFonts w:hint="eastAsia" w:ascii="仿宋_GB2312" w:hAnsi="宋体" w:eastAsia="仿宋_GB2312" w:cs="Times New Roman"/>
                <w:kern w:val="0"/>
                <w:sz w:val="24"/>
                <w:lang w:val="en-US" w:eastAsia="zh-CN"/>
              </w:rPr>
              <w:t>)</w:t>
            </w:r>
          </w:p>
        </w:tc>
        <w:tc>
          <w:tcPr>
            <w:tcW w:w="3333" w:type="dxa"/>
            <w:vAlign w:val="center"/>
          </w:tcPr>
          <w:p>
            <w:pPr>
              <w:spacing w:line="360" w:lineRule="exact"/>
              <w:rPr>
                <w:rFonts w:hint="eastAsia" w:ascii="仿宋_GB2312" w:hAnsi="宋体" w:eastAsia="仿宋_GB2312" w:cs="Times New Roman"/>
                <w:kern w:val="0"/>
                <w:sz w:val="24"/>
                <w:lang w:eastAsia="zh-CN"/>
              </w:rPr>
            </w:pPr>
            <w:r>
              <w:rPr>
                <w:rFonts w:hint="eastAsia" w:ascii="仿宋_GB2312" w:hAnsi="宋体" w:eastAsia="仿宋_GB2312" w:cs="Times New Roman"/>
                <w:kern w:val="0"/>
                <w:sz w:val="24"/>
              </w:rPr>
              <w:t>对</w:t>
            </w:r>
            <w:r>
              <w:rPr>
                <w:rFonts w:hint="eastAsia" w:ascii="仿宋_GB2312" w:hAnsi="宋体" w:eastAsia="仿宋_GB2312" w:cs="Times New Roman"/>
                <w:kern w:val="0"/>
                <w:sz w:val="24"/>
                <w:lang w:eastAsia="zh-CN"/>
              </w:rPr>
              <w:t>建</w:t>
            </w:r>
            <w:r>
              <w:rPr>
                <w:rFonts w:hint="eastAsia" w:ascii="仿宋_GB2312" w:hAnsi="宋体" w:eastAsia="仿宋_GB2312" w:cs="Times New Roman"/>
                <w:kern w:val="0"/>
                <w:sz w:val="24"/>
                <w:lang w:val="en-US" w:eastAsia="zh-CN"/>
              </w:rPr>
              <w:t>筑企业资质审批突出问题系统治理</w:t>
            </w:r>
            <w:r>
              <w:rPr>
                <w:rFonts w:hint="eastAsia" w:ascii="仿宋_GB2312" w:hAnsi="宋体" w:eastAsia="仿宋_GB2312" w:cs="Times New Roman"/>
                <w:spacing w:val="-6"/>
                <w:kern w:val="0"/>
                <w:sz w:val="24"/>
              </w:rPr>
              <w:t>进行规范</w:t>
            </w:r>
            <w:r>
              <w:rPr>
                <w:rFonts w:hint="eastAsia" w:ascii="仿宋_GB2312" w:hAnsi="宋体" w:eastAsia="仿宋_GB2312" w:cs="Times New Roman"/>
                <w:spacing w:val="-6"/>
                <w:kern w:val="0"/>
                <w:sz w:val="24"/>
                <w:lang w:eastAsia="zh-CN"/>
              </w:rPr>
              <w:t>，对突出问题进行整治</w:t>
            </w:r>
          </w:p>
        </w:tc>
        <w:tc>
          <w:tcPr>
            <w:tcW w:w="909" w:type="dxa"/>
            <w:vAlign w:val="center"/>
          </w:tcPr>
          <w:p>
            <w:pPr>
              <w:spacing w:line="360" w:lineRule="exact"/>
              <w:jc w:val="center"/>
              <w:rPr>
                <w:rFonts w:ascii="仿宋_GB2312" w:hAnsi="宋体" w:eastAsia="仿宋_GB2312" w:cs="Times New Roman"/>
                <w:kern w:val="0"/>
                <w:sz w:val="24"/>
              </w:rPr>
            </w:pPr>
            <w:r>
              <w:rPr>
                <w:rFonts w:hint="eastAsia" w:ascii="仿宋_GB2312" w:hAnsi="宋体" w:eastAsia="仿宋_GB2312" w:cs="Times New Roman"/>
                <w:kern w:val="0"/>
                <w:sz w:val="24"/>
              </w:rPr>
              <w:t>立</w:t>
            </w:r>
          </w:p>
        </w:tc>
        <w:tc>
          <w:tcPr>
            <w:tcW w:w="2875" w:type="dxa"/>
            <w:vAlign w:val="center"/>
          </w:tcPr>
          <w:p>
            <w:pPr>
              <w:spacing w:line="360" w:lineRule="exact"/>
              <w:rPr>
                <w:rFonts w:ascii="仿宋_GB2312" w:hAnsi="宋体" w:eastAsia="仿宋_GB2312" w:cs="Times New Roman"/>
                <w:kern w:val="0"/>
                <w:sz w:val="24"/>
              </w:rPr>
            </w:pPr>
            <w:r>
              <w:rPr>
                <w:rFonts w:hint="eastAsia" w:ascii="仿宋_GB2312" w:hAnsi="宋体" w:eastAsia="仿宋_GB2312" w:cs="Times New Roman"/>
                <w:kern w:val="0"/>
                <w:sz w:val="24"/>
              </w:rPr>
              <w:t>全</w:t>
            </w:r>
            <w:r>
              <w:rPr>
                <w:rFonts w:hint="eastAsia" w:ascii="仿宋_GB2312" w:hAnsi="宋体" w:eastAsia="仿宋_GB2312" w:cs="Times New Roman"/>
                <w:kern w:val="0"/>
                <w:sz w:val="24"/>
                <w:lang w:eastAsia="zh-CN"/>
              </w:rPr>
              <w:t>区建</w:t>
            </w:r>
            <w:r>
              <w:rPr>
                <w:rFonts w:hint="eastAsia" w:ascii="仿宋_GB2312" w:hAnsi="宋体" w:eastAsia="仿宋_GB2312" w:cs="Times New Roman"/>
                <w:kern w:val="0"/>
                <w:sz w:val="24"/>
                <w:lang w:val="en-US" w:eastAsia="zh-CN"/>
              </w:rPr>
              <w:t>筑企业资质审批</w:t>
            </w:r>
            <w:r>
              <w:rPr>
                <w:rFonts w:hint="eastAsia" w:ascii="仿宋_GB2312" w:hAnsi="宋体" w:eastAsia="仿宋_GB2312" w:cs="Times New Roman"/>
                <w:kern w:val="0"/>
                <w:sz w:val="24"/>
              </w:rPr>
              <w:t>活动更加规范</w:t>
            </w:r>
          </w:p>
        </w:tc>
        <w:tc>
          <w:tcPr>
            <w:tcW w:w="1089" w:type="dxa"/>
            <w:vAlign w:val="center"/>
          </w:tcPr>
          <w:p>
            <w:pPr>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79" w:type="dxa"/>
            <w:vAlign w:val="center"/>
          </w:tcPr>
          <w:p>
            <w:pPr>
              <w:jc w:val="center"/>
              <w:rPr>
                <w:rFonts w:hint="eastAsia" w:ascii="仿宋_GB2312" w:hAnsi="宋体" w:eastAsia="仿宋_GB2312"/>
                <w:kern w:val="0"/>
                <w:sz w:val="24"/>
                <w:lang w:val="en-US" w:eastAsia="zh-CN"/>
              </w:rPr>
            </w:pPr>
            <w:r>
              <w:rPr>
                <w:rFonts w:hint="eastAsia" w:ascii="仿宋_GB2312" w:hAnsi="宋体" w:eastAsia="仿宋_GB2312"/>
                <w:kern w:val="0"/>
                <w:sz w:val="24"/>
                <w:lang w:val="en-US" w:eastAsia="zh-CN"/>
              </w:rPr>
              <w:t>2</w:t>
            </w:r>
          </w:p>
        </w:tc>
        <w:tc>
          <w:tcPr>
            <w:tcW w:w="1207" w:type="dxa"/>
            <w:vAlign w:val="center"/>
          </w:tcPr>
          <w:p>
            <w:pPr>
              <w:spacing w:line="360" w:lineRule="exact"/>
              <w:jc w:val="center"/>
              <w:rPr>
                <w:rFonts w:hint="eastAsia" w:ascii="仿宋_GB2312" w:hAnsi="宋体" w:eastAsia="仿宋_GB2312"/>
                <w:kern w:val="0"/>
                <w:sz w:val="24"/>
              </w:rPr>
            </w:pPr>
            <w:r>
              <w:rPr>
                <w:rFonts w:hint="eastAsia" w:ascii="仿宋_GB2312" w:hAnsi="宋体" w:eastAsia="仿宋_GB2312"/>
                <w:kern w:val="0"/>
                <w:sz w:val="24"/>
                <w:lang w:eastAsia="zh-CN"/>
              </w:rPr>
              <w:t>区住建局</w:t>
            </w:r>
          </w:p>
        </w:tc>
        <w:tc>
          <w:tcPr>
            <w:tcW w:w="5220" w:type="dxa"/>
            <w:vAlign w:val="center"/>
          </w:tcPr>
          <w:p>
            <w:pPr>
              <w:spacing w:line="360" w:lineRule="exact"/>
              <w:rPr>
                <w:rFonts w:hint="eastAsia" w:ascii="仿宋_GB2312" w:hAnsi="宋体" w:eastAsia="仿宋_GB2312"/>
                <w:kern w:val="0"/>
                <w:sz w:val="24"/>
              </w:rPr>
            </w:pPr>
            <w:r>
              <w:rPr>
                <w:rFonts w:hint="eastAsia" w:ascii="仿宋_GB2312" w:hAnsi="宋体" w:eastAsia="仿宋_GB2312"/>
                <w:kern w:val="0"/>
                <w:sz w:val="24"/>
              </w:rPr>
              <w:t>《关于成立房屋建筑和市政工程招投标领域突出问题系统治理领导小组的通知</w:t>
            </w:r>
            <w:r>
              <w:rPr>
                <w:rFonts w:hint="eastAsia" w:ascii="仿宋_GB2312" w:hAnsi="宋体" w:eastAsia="仿宋_GB2312" w:cs="Times New Roman"/>
                <w:kern w:val="0"/>
                <w:sz w:val="24"/>
                <w:lang w:val="en-US" w:eastAsia="zh-CN"/>
              </w:rPr>
              <w:t>》（昭住建发〔2020〕39号）</w:t>
            </w:r>
          </w:p>
        </w:tc>
        <w:tc>
          <w:tcPr>
            <w:tcW w:w="3333" w:type="dxa"/>
            <w:vAlign w:val="center"/>
          </w:tcPr>
          <w:p>
            <w:pPr>
              <w:spacing w:line="360" w:lineRule="exact"/>
              <w:rPr>
                <w:rFonts w:hint="eastAsia" w:ascii="仿宋_GB2312" w:hAnsi="宋体" w:eastAsia="仿宋_GB2312" w:cs="Times New Roman"/>
                <w:kern w:val="0"/>
                <w:sz w:val="24"/>
                <w:lang w:eastAsia="zh-CN"/>
              </w:rPr>
            </w:pPr>
            <w:r>
              <w:rPr>
                <w:rFonts w:hint="eastAsia" w:ascii="仿宋_GB2312" w:hAnsi="宋体" w:eastAsia="仿宋_GB2312" w:cs="Times New Roman"/>
                <w:kern w:val="0"/>
                <w:sz w:val="24"/>
                <w:lang w:eastAsia="zh-CN"/>
              </w:rPr>
              <w:t>对</w:t>
            </w:r>
            <w:r>
              <w:rPr>
                <w:rFonts w:hint="eastAsia" w:ascii="仿宋_GB2312" w:hAnsi="宋体" w:eastAsia="仿宋_GB2312"/>
                <w:kern w:val="0"/>
                <w:sz w:val="24"/>
              </w:rPr>
              <w:t>房屋建筑和市政工程招投标领域突出问题系统治理</w:t>
            </w:r>
          </w:p>
        </w:tc>
        <w:tc>
          <w:tcPr>
            <w:tcW w:w="909" w:type="dxa"/>
            <w:vAlign w:val="center"/>
          </w:tcPr>
          <w:p>
            <w:pPr>
              <w:spacing w:line="360" w:lineRule="exact"/>
              <w:jc w:val="center"/>
              <w:rPr>
                <w:rFonts w:hint="eastAsia" w:ascii="仿宋_GB2312" w:hAnsi="宋体" w:eastAsia="仿宋_GB2312" w:cs="Times New Roman"/>
                <w:kern w:val="0"/>
                <w:sz w:val="24"/>
                <w:lang w:eastAsia="zh-CN"/>
              </w:rPr>
            </w:pPr>
            <w:r>
              <w:rPr>
                <w:rFonts w:hint="eastAsia" w:ascii="仿宋_GB2312" w:hAnsi="宋体" w:eastAsia="仿宋_GB2312" w:cs="Times New Roman"/>
                <w:kern w:val="0"/>
                <w:sz w:val="24"/>
                <w:lang w:eastAsia="zh-CN"/>
              </w:rPr>
              <w:t>立</w:t>
            </w:r>
          </w:p>
        </w:tc>
        <w:tc>
          <w:tcPr>
            <w:tcW w:w="2875" w:type="dxa"/>
            <w:vAlign w:val="center"/>
          </w:tcPr>
          <w:p>
            <w:pPr>
              <w:spacing w:line="360" w:lineRule="exact"/>
              <w:rPr>
                <w:rFonts w:hint="eastAsia" w:ascii="仿宋_GB2312" w:hAnsi="宋体" w:eastAsia="仿宋_GB2312" w:cs="Times New Roman"/>
                <w:kern w:val="0"/>
                <w:sz w:val="24"/>
                <w:lang w:eastAsia="zh-CN"/>
              </w:rPr>
            </w:pPr>
            <w:r>
              <w:rPr>
                <w:rFonts w:hint="eastAsia" w:ascii="仿宋_GB2312" w:hAnsi="宋体" w:eastAsia="仿宋_GB2312"/>
                <w:kern w:val="0"/>
                <w:sz w:val="24"/>
              </w:rPr>
              <w:t>房屋建筑和市政工程招投标领域</w:t>
            </w:r>
            <w:r>
              <w:rPr>
                <w:rFonts w:hint="eastAsia" w:ascii="仿宋_GB2312" w:hAnsi="宋体" w:eastAsia="仿宋_GB2312"/>
                <w:kern w:val="0"/>
                <w:sz w:val="24"/>
                <w:lang w:eastAsia="zh-CN"/>
              </w:rPr>
              <w:t>管理更加规范</w:t>
            </w:r>
          </w:p>
        </w:tc>
        <w:tc>
          <w:tcPr>
            <w:tcW w:w="1089" w:type="dxa"/>
            <w:vAlign w:val="center"/>
          </w:tcPr>
          <w:p>
            <w:pPr>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79" w:type="dxa"/>
            <w:vAlign w:val="center"/>
          </w:tcPr>
          <w:p>
            <w:pPr>
              <w:jc w:val="center"/>
              <w:rPr>
                <w:rFonts w:hint="default" w:ascii="仿宋_GB2312" w:hAnsi="宋体" w:eastAsia="仿宋_GB2312"/>
                <w:kern w:val="0"/>
                <w:sz w:val="24"/>
                <w:lang w:val="en-US" w:eastAsia="zh-CN"/>
              </w:rPr>
            </w:pPr>
            <w:r>
              <w:rPr>
                <w:rFonts w:hint="eastAsia" w:ascii="仿宋_GB2312" w:hAnsi="宋体" w:eastAsia="仿宋_GB2312"/>
                <w:kern w:val="0"/>
                <w:sz w:val="24"/>
                <w:lang w:val="en-US" w:eastAsia="zh-CN"/>
              </w:rPr>
              <w:t>3</w:t>
            </w:r>
          </w:p>
        </w:tc>
        <w:tc>
          <w:tcPr>
            <w:tcW w:w="1207" w:type="dxa"/>
            <w:vAlign w:val="center"/>
          </w:tcPr>
          <w:p>
            <w:pPr>
              <w:spacing w:line="360" w:lineRule="exact"/>
              <w:jc w:val="center"/>
              <w:rPr>
                <w:rFonts w:hint="eastAsia" w:ascii="仿宋_GB2312" w:hAnsi="宋体" w:eastAsia="仿宋_GB2312"/>
                <w:kern w:val="0"/>
                <w:sz w:val="24"/>
              </w:rPr>
            </w:pPr>
            <w:r>
              <w:rPr>
                <w:rFonts w:hint="eastAsia" w:ascii="仿宋_GB2312" w:hAnsi="宋体" w:eastAsia="仿宋_GB2312"/>
                <w:kern w:val="0"/>
                <w:sz w:val="24"/>
                <w:lang w:eastAsia="zh-CN"/>
              </w:rPr>
              <w:t>区住建局</w:t>
            </w:r>
          </w:p>
        </w:tc>
        <w:tc>
          <w:tcPr>
            <w:tcW w:w="5220" w:type="dxa"/>
            <w:vAlign w:val="center"/>
          </w:tcPr>
          <w:p>
            <w:pPr>
              <w:spacing w:line="360" w:lineRule="exact"/>
              <w:rPr>
                <w:rFonts w:hint="default" w:ascii="仿宋_GB2312" w:hAnsi="宋体" w:eastAsia="仿宋_GB2312"/>
                <w:kern w:val="0"/>
                <w:sz w:val="24"/>
                <w:lang w:val="en-US" w:eastAsia="zh-CN"/>
              </w:rPr>
            </w:pPr>
            <w:r>
              <w:rPr>
                <w:rFonts w:hint="eastAsia" w:ascii="仿宋_GB2312" w:hAnsi="宋体" w:eastAsia="仿宋_GB2312"/>
                <w:kern w:val="0"/>
                <w:sz w:val="24"/>
              </w:rPr>
              <w:t>关于印发《昭化区工作方案》的通知</w:t>
            </w:r>
            <w:r>
              <w:rPr>
                <w:rFonts w:hint="eastAsia" w:ascii="仿宋_GB2312" w:hAnsi="宋体" w:eastAsia="仿宋_GB2312"/>
                <w:kern w:val="0"/>
                <w:sz w:val="24"/>
                <w:lang w:val="en-US" w:eastAsia="zh-CN"/>
              </w:rPr>
              <w:t>(昭住建发〔2020〕41号)</w:t>
            </w:r>
          </w:p>
        </w:tc>
        <w:tc>
          <w:tcPr>
            <w:tcW w:w="3333" w:type="dxa"/>
            <w:vAlign w:val="center"/>
          </w:tcPr>
          <w:p>
            <w:pPr>
              <w:spacing w:line="360" w:lineRule="exact"/>
              <w:rPr>
                <w:rFonts w:hint="eastAsia" w:ascii="仿宋_GB2312" w:hAnsi="宋体" w:eastAsia="仿宋_GB2312" w:cs="Times New Roman"/>
                <w:kern w:val="0"/>
                <w:sz w:val="24"/>
                <w:lang w:eastAsia="zh-CN"/>
              </w:rPr>
            </w:pPr>
            <w:r>
              <w:rPr>
                <w:rFonts w:hint="eastAsia" w:ascii="仿宋_GB2312" w:hAnsi="宋体" w:eastAsia="仿宋_GB2312"/>
                <w:kern w:val="0"/>
                <w:sz w:val="24"/>
                <w:lang w:eastAsia="zh-CN"/>
              </w:rPr>
              <w:t>对</w:t>
            </w:r>
            <w:r>
              <w:rPr>
                <w:rFonts w:hint="eastAsia" w:ascii="仿宋_GB2312" w:hAnsi="宋体" w:eastAsia="仿宋_GB2312"/>
                <w:kern w:val="0"/>
                <w:sz w:val="24"/>
              </w:rPr>
              <w:t>房地产领域乱象整治</w:t>
            </w:r>
          </w:p>
        </w:tc>
        <w:tc>
          <w:tcPr>
            <w:tcW w:w="909" w:type="dxa"/>
            <w:vAlign w:val="center"/>
          </w:tcPr>
          <w:p>
            <w:pPr>
              <w:spacing w:line="360" w:lineRule="exact"/>
              <w:jc w:val="center"/>
              <w:rPr>
                <w:rFonts w:hint="eastAsia" w:ascii="仿宋_GB2312" w:hAnsi="宋体" w:eastAsia="仿宋_GB2312" w:cs="Times New Roman"/>
                <w:kern w:val="0"/>
                <w:sz w:val="24"/>
                <w:lang w:eastAsia="zh-CN"/>
              </w:rPr>
            </w:pPr>
            <w:r>
              <w:rPr>
                <w:rFonts w:hint="eastAsia" w:ascii="仿宋_GB2312" w:hAnsi="宋体" w:eastAsia="仿宋_GB2312" w:cs="Times New Roman"/>
                <w:kern w:val="0"/>
                <w:sz w:val="24"/>
                <w:lang w:eastAsia="zh-CN"/>
              </w:rPr>
              <w:t>立</w:t>
            </w:r>
          </w:p>
        </w:tc>
        <w:tc>
          <w:tcPr>
            <w:tcW w:w="2875" w:type="dxa"/>
            <w:vAlign w:val="center"/>
          </w:tcPr>
          <w:p>
            <w:pPr>
              <w:spacing w:line="360" w:lineRule="exact"/>
              <w:rPr>
                <w:rFonts w:hint="eastAsia" w:ascii="仿宋_GB2312" w:hAnsi="宋体" w:eastAsia="仿宋_GB2312"/>
                <w:kern w:val="0"/>
                <w:sz w:val="24"/>
              </w:rPr>
            </w:pPr>
            <w:r>
              <w:rPr>
                <w:rFonts w:hint="eastAsia" w:ascii="仿宋_GB2312" w:hAnsi="宋体" w:eastAsia="仿宋_GB2312"/>
                <w:kern w:val="0"/>
                <w:sz w:val="24"/>
              </w:rPr>
              <w:t>房地产领域</w:t>
            </w:r>
            <w:r>
              <w:rPr>
                <w:rFonts w:hint="eastAsia" w:ascii="仿宋_GB2312" w:hAnsi="宋体" w:eastAsia="仿宋_GB2312"/>
                <w:kern w:val="0"/>
                <w:sz w:val="24"/>
                <w:lang w:eastAsia="zh-CN"/>
              </w:rPr>
              <w:t>管理更加规范</w:t>
            </w:r>
          </w:p>
        </w:tc>
        <w:tc>
          <w:tcPr>
            <w:tcW w:w="1089" w:type="dxa"/>
            <w:vAlign w:val="center"/>
          </w:tcPr>
          <w:p>
            <w:pPr>
              <w:spacing w:line="3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79" w:type="dxa"/>
            <w:vAlign w:val="center"/>
          </w:tcPr>
          <w:p>
            <w:pPr>
              <w:jc w:val="center"/>
              <w:rPr>
                <w:rFonts w:hint="default" w:ascii="仿宋_GB2312" w:hAnsi="宋体" w:eastAsia="仿宋_GB2312"/>
                <w:kern w:val="0"/>
                <w:sz w:val="24"/>
                <w:lang w:val="en-US" w:eastAsia="zh-CN"/>
              </w:rPr>
            </w:pPr>
            <w:r>
              <w:rPr>
                <w:rFonts w:hint="eastAsia" w:ascii="仿宋_GB2312" w:hAnsi="宋体" w:eastAsia="仿宋_GB2312"/>
                <w:kern w:val="0"/>
                <w:sz w:val="24"/>
                <w:lang w:val="en-US" w:eastAsia="zh-CN"/>
              </w:rPr>
              <w:t>4</w:t>
            </w:r>
          </w:p>
        </w:tc>
        <w:tc>
          <w:tcPr>
            <w:tcW w:w="1207" w:type="dxa"/>
            <w:vAlign w:val="center"/>
          </w:tcPr>
          <w:p>
            <w:pPr>
              <w:spacing w:line="360" w:lineRule="exact"/>
              <w:jc w:val="center"/>
              <w:rPr>
                <w:rFonts w:hint="eastAsia" w:ascii="仿宋_GB2312" w:hAnsi="宋体" w:eastAsia="仿宋_GB2312"/>
                <w:kern w:val="0"/>
                <w:sz w:val="24"/>
              </w:rPr>
            </w:pPr>
            <w:r>
              <w:rPr>
                <w:rFonts w:hint="eastAsia" w:ascii="仿宋_GB2312" w:hAnsi="宋体" w:eastAsia="仿宋_GB2312"/>
                <w:kern w:val="0"/>
                <w:sz w:val="24"/>
                <w:lang w:eastAsia="zh-CN"/>
              </w:rPr>
              <w:t>区住建局</w:t>
            </w:r>
          </w:p>
        </w:tc>
        <w:tc>
          <w:tcPr>
            <w:tcW w:w="5220" w:type="dxa"/>
            <w:vAlign w:val="center"/>
          </w:tcPr>
          <w:p>
            <w:pPr>
              <w:spacing w:line="360" w:lineRule="exact"/>
              <w:rPr>
                <w:rFonts w:hint="eastAsia" w:ascii="仿宋_GB2312" w:hAnsi="宋体" w:eastAsia="仿宋_GB2312"/>
                <w:kern w:val="0"/>
                <w:sz w:val="24"/>
                <w:lang w:eastAsia="zh-CN"/>
              </w:rPr>
            </w:pPr>
            <w:r>
              <w:rPr>
                <w:rFonts w:hint="eastAsia" w:ascii="仿宋_GB2312" w:hAnsi="宋体" w:eastAsia="仿宋_GB2312"/>
                <w:kern w:val="0"/>
                <w:sz w:val="24"/>
              </w:rPr>
              <w:t>关于印发《建筑业企业动态核查工作制度》的通知</w:t>
            </w:r>
            <w:r>
              <w:rPr>
                <w:rFonts w:hint="eastAsia" w:ascii="仿宋_GB2312" w:hAnsi="宋体" w:eastAsia="仿宋_GB2312"/>
                <w:kern w:val="0"/>
                <w:sz w:val="24"/>
                <w:lang w:eastAsia="zh-CN"/>
              </w:rPr>
              <w:t>（</w:t>
            </w:r>
            <w:r>
              <w:rPr>
                <w:rFonts w:hint="eastAsia" w:ascii="仿宋_GB2312" w:hAnsi="宋体" w:eastAsia="仿宋_GB2312"/>
                <w:kern w:val="0"/>
                <w:sz w:val="24"/>
              </w:rPr>
              <w:t>昭住建发〔2020〕54号</w:t>
            </w:r>
            <w:r>
              <w:rPr>
                <w:rFonts w:hint="eastAsia" w:ascii="仿宋_GB2312" w:hAnsi="宋体" w:eastAsia="仿宋_GB2312"/>
                <w:kern w:val="0"/>
                <w:sz w:val="24"/>
                <w:lang w:eastAsia="zh-CN"/>
              </w:rPr>
              <w:t>）</w:t>
            </w:r>
          </w:p>
        </w:tc>
        <w:tc>
          <w:tcPr>
            <w:tcW w:w="3333" w:type="dxa"/>
            <w:vAlign w:val="center"/>
          </w:tcPr>
          <w:p>
            <w:pPr>
              <w:spacing w:line="360" w:lineRule="exact"/>
              <w:rPr>
                <w:rFonts w:hint="eastAsia" w:ascii="仿宋_GB2312" w:hAnsi="宋体" w:eastAsia="仿宋_GB2312"/>
                <w:kern w:val="0"/>
                <w:sz w:val="24"/>
                <w:lang w:eastAsia="zh-CN"/>
              </w:rPr>
            </w:pPr>
            <w:r>
              <w:rPr>
                <w:rFonts w:hint="eastAsia" w:ascii="仿宋_GB2312" w:hAnsi="宋体" w:eastAsia="仿宋_GB2312"/>
                <w:kern w:val="0"/>
                <w:sz w:val="24"/>
                <w:lang w:eastAsia="zh-CN"/>
              </w:rPr>
              <w:t>对建筑企业进行动态核查</w:t>
            </w:r>
          </w:p>
        </w:tc>
        <w:tc>
          <w:tcPr>
            <w:tcW w:w="909" w:type="dxa"/>
            <w:vAlign w:val="center"/>
          </w:tcPr>
          <w:p>
            <w:pPr>
              <w:spacing w:line="360" w:lineRule="exact"/>
              <w:jc w:val="center"/>
              <w:rPr>
                <w:rFonts w:hint="eastAsia" w:ascii="仿宋_GB2312" w:hAnsi="宋体" w:eastAsia="仿宋_GB2312" w:cs="Times New Roman"/>
                <w:kern w:val="0"/>
                <w:sz w:val="24"/>
                <w:lang w:eastAsia="zh-CN"/>
              </w:rPr>
            </w:pPr>
            <w:r>
              <w:rPr>
                <w:rFonts w:hint="eastAsia" w:ascii="仿宋_GB2312" w:hAnsi="宋体" w:eastAsia="仿宋_GB2312" w:cs="Times New Roman"/>
                <w:kern w:val="0"/>
                <w:sz w:val="24"/>
                <w:lang w:eastAsia="zh-CN"/>
              </w:rPr>
              <w:t>立</w:t>
            </w:r>
          </w:p>
        </w:tc>
        <w:tc>
          <w:tcPr>
            <w:tcW w:w="2875" w:type="dxa"/>
            <w:vAlign w:val="center"/>
          </w:tcPr>
          <w:p>
            <w:pPr>
              <w:spacing w:line="360" w:lineRule="exact"/>
              <w:rPr>
                <w:rFonts w:hint="eastAsia" w:ascii="仿宋_GB2312" w:hAnsi="宋体" w:eastAsia="仿宋_GB2312"/>
                <w:kern w:val="0"/>
                <w:sz w:val="24"/>
                <w:lang w:eastAsia="zh-CN"/>
              </w:rPr>
            </w:pPr>
            <w:r>
              <w:rPr>
                <w:rFonts w:hint="eastAsia" w:ascii="仿宋_GB2312" w:hAnsi="宋体" w:eastAsia="仿宋_GB2312"/>
                <w:kern w:val="0"/>
                <w:sz w:val="24"/>
                <w:lang w:eastAsia="zh-CN"/>
              </w:rPr>
              <w:t>建筑企业管理更加规范</w:t>
            </w:r>
          </w:p>
        </w:tc>
        <w:tc>
          <w:tcPr>
            <w:tcW w:w="1089" w:type="dxa"/>
            <w:vAlign w:val="center"/>
          </w:tcPr>
          <w:p>
            <w:pPr>
              <w:spacing w:line="360" w:lineRule="exact"/>
              <w:jc w:val="center"/>
              <w:rPr>
                <w:rFonts w:ascii="仿宋_GB2312" w:hAnsi="宋体" w:eastAsia="仿宋_GB2312"/>
                <w:kern w:val="0"/>
                <w:sz w:val="24"/>
              </w:rPr>
            </w:pPr>
          </w:p>
        </w:tc>
      </w:tr>
    </w:tbl>
    <w:p>
      <w:pPr>
        <w:rPr>
          <w:rFonts w:ascii="仿宋_GB2312" w:hAnsi="宋体" w:eastAsia="仿宋_GB2312"/>
          <w:kern w:val="0"/>
          <w:sz w:val="24"/>
        </w:rPr>
      </w:pPr>
    </w:p>
    <w:sectPr>
      <w:footerReference r:id="rId3" w:type="default"/>
      <w:footerReference r:id="rId4" w:type="even"/>
      <w:pgSz w:w="16838" w:h="11906" w:orient="landscape"/>
      <w:pgMar w:top="1797" w:right="1440" w:bottom="14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Theme="majorEastAsia" w:hAnsiTheme="majorEastAsia" w:eastAsiaTheme="majorEastAsia"/>
        <w:sz w:val="28"/>
        <w:szCs w:val="28"/>
      </w:rPr>
    </w:pPr>
    <w:r>
      <w:rPr>
        <w:rStyle w:val="7"/>
        <w:rFonts w:hint="eastAsia" w:asciiTheme="majorEastAsia" w:hAnsiTheme="majorEastAsia" w:eastAsiaTheme="majorEastAsia"/>
        <w:sz w:val="28"/>
        <w:szCs w:val="28"/>
      </w:rPr>
      <w:t xml:space="preserve">— </w:t>
    </w:r>
    <w:r>
      <w:rPr>
        <w:rStyle w:val="7"/>
        <w:rFonts w:asciiTheme="majorEastAsia" w:hAnsiTheme="majorEastAsia" w:eastAsiaTheme="majorEastAsia"/>
        <w:sz w:val="28"/>
        <w:szCs w:val="28"/>
      </w:rPr>
      <w:fldChar w:fldCharType="begin"/>
    </w:r>
    <w:r>
      <w:rPr>
        <w:rStyle w:val="7"/>
        <w:rFonts w:asciiTheme="majorEastAsia" w:hAnsiTheme="majorEastAsia" w:eastAsiaTheme="majorEastAsia"/>
        <w:sz w:val="28"/>
        <w:szCs w:val="28"/>
      </w:rPr>
      <w:instrText xml:space="preserve">PAGE  </w:instrText>
    </w:r>
    <w:r>
      <w:rPr>
        <w:rStyle w:val="7"/>
        <w:rFonts w:asciiTheme="majorEastAsia" w:hAnsiTheme="majorEastAsia" w:eastAsiaTheme="majorEastAsia"/>
        <w:sz w:val="28"/>
        <w:szCs w:val="28"/>
      </w:rPr>
      <w:fldChar w:fldCharType="separate"/>
    </w:r>
    <w:r>
      <w:rPr>
        <w:rStyle w:val="7"/>
        <w:rFonts w:asciiTheme="majorEastAsia" w:hAnsiTheme="majorEastAsia" w:eastAsiaTheme="majorEastAsia"/>
        <w:sz w:val="28"/>
        <w:szCs w:val="28"/>
      </w:rPr>
      <w:t>1</w:t>
    </w:r>
    <w:r>
      <w:rPr>
        <w:rStyle w:val="7"/>
        <w:rFonts w:asciiTheme="majorEastAsia" w:hAnsiTheme="majorEastAsia" w:eastAsiaTheme="majorEastAsia"/>
        <w:sz w:val="28"/>
        <w:szCs w:val="28"/>
      </w:rPr>
      <w:fldChar w:fldCharType="end"/>
    </w:r>
    <w:r>
      <w:rPr>
        <w:rStyle w:val="7"/>
        <w:rFonts w:hint="eastAsia" w:asciiTheme="majorEastAsia" w:hAnsiTheme="majorEastAsia" w:eastAsiaTheme="major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31"/>
    <w:rsid w:val="000E1516"/>
    <w:rsid w:val="001002CD"/>
    <w:rsid w:val="00113AA3"/>
    <w:rsid w:val="00115B70"/>
    <w:rsid w:val="001D5104"/>
    <w:rsid w:val="001E053A"/>
    <w:rsid w:val="00266CE8"/>
    <w:rsid w:val="00267A36"/>
    <w:rsid w:val="002835E3"/>
    <w:rsid w:val="002C1C69"/>
    <w:rsid w:val="00334531"/>
    <w:rsid w:val="00361FCB"/>
    <w:rsid w:val="0037763F"/>
    <w:rsid w:val="003865C0"/>
    <w:rsid w:val="003C7C18"/>
    <w:rsid w:val="003D0B03"/>
    <w:rsid w:val="004A3529"/>
    <w:rsid w:val="004F0BED"/>
    <w:rsid w:val="005145B3"/>
    <w:rsid w:val="005535AE"/>
    <w:rsid w:val="0056249C"/>
    <w:rsid w:val="0056314D"/>
    <w:rsid w:val="005F53E0"/>
    <w:rsid w:val="006225A3"/>
    <w:rsid w:val="006F4F2D"/>
    <w:rsid w:val="007C37F7"/>
    <w:rsid w:val="007D31B7"/>
    <w:rsid w:val="007F23B4"/>
    <w:rsid w:val="00815053"/>
    <w:rsid w:val="00841DBB"/>
    <w:rsid w:val="008A709D"/>
    <w:rsid w:val="00921A41"/>
    <w:rsid w:val="00946E31"/>
    <w:rsid w:val="00953F9E"/>
    <w:rsid w:val="009A165C"/>
    <w:rsid w:val="009B127C"/>
    <w:rsid w:val="009B221C"/>
    <w:rsid w:val="00A36D71"/>
    <w:rsid w:val="00B02463"/>
    <w:rsid w:val="00B12D8F"/>
    <w:rsid w:val="00B76233"/>
    <w:rsid w:val="00C16422"/>
    <w:rsid w:val="00C45118"/>
    <w:rsid w:val="00C71626"/>
    <w:rsid w:val="00CB6256"/>
    <w:rsid w:val="00CC219E"/>
    <w:rsid w:val="00D50719"/>
    <w:rsid w:val="00D77CC3"/>
    <w:rsid w:val="00D866D0"/>
    <w:rsid w:val="00DA650A"/>
    <w:rsid w:val="00DD5A95"/>
    <w:rsid w:val="00E04832"/>
    <w:rsid w:val="00E873A2"/>
    <w:rsid w:val="00ED24F4"/>
    <w:rsid w:val="00F907B8"/>
    <w:rsid w:val="00FD0BF7"/>
    <w:rsid w:val="00FD0C37"/>
    <w:rsid w:val="00FF2EED"/>
    <w:rsid w:val="151E202A"/>
    <w:rsid w:val="1E690E4A"/>
    <w:rsid w:val="1E8860B5"/>
    <w:rsid w:val="2D16150E"/>
    <w:rsid w:val="307540F4"/>
    <w:rsid w:val="3573230A"/>
    <w:rsid w:val="36BB4FB2"/>
    <w:rsid w:val="424D6CF2"/>
    <w:rsid w:val="48D6053B"/>
    <w:rsid w:val="62F75C73"/>
    <w:rsid w:val="64EA54C0"/>
    <w:rsid w:val="67EF383E"/>
    <w:rsid w:val="681C7AC3"/>
    <w:rsid w:val="6F392197"/>
    <w:rsid w:val="6FF2382B"/>
    <w:rsid w:val="7DBA5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semiHidden/>
    <w:unhideWhenUsed/>
    <w:uiPriority w:val="99"/>
  </w:style>
  <w:style w:type="paragraph" w:customStyle="1" w:styleId="8">
    <w:name w:val="Other|1"/>
    <w:basedOn w:val="1"/>
    <w:qFormat/>
    <w:uiPriority w:val="0"/>
    <w:pPr>
      <w:ind w:left="160"/>
    </w:pPr>
    <w:rPr>
      <w:rFonts w:ascii="宋体" w:hAnsi="宋体" w:eastAsia="宋体" w:cs="宋体"/>
      <w:sz w:val="13"/>
      <w:szCs w:val="13"/>
      <w:lang w:val="zh-TW" w:eastAsia="zh-TW" w:bidi="zh-TW"/>
    </w:rPr>
  </w:style>
  <w:style w:type="character" w:customStyle="1" w:styleId="9">
    <w:name w:val="页脚 Char"/>
    <w:basedOn w:val="6"/>
    <w:link w:val="2"/>
    <w:semiHidden/>
    <w:uiPriority w:val="99"/>
    <w:rPr>
      <w:sz w:val="18"/>
      <w:szCs w:val="18"/>
    </w:rPr>
  </w:style>
  <w:style w:type="character" w:customStyle="1" w:styleId="10">
    <w:name w:val="页眉 Char"/>
    <w:basedOn w:val="6"/>
    <w:link w:val="3"/>
    <w:semiHidden/>
    <w:uiPriority w:val="99"/>
    <w:rPr>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1781</Words>
  <Characters>10153</Characters>
  <Lines>84</Lines>
  <Paragraphs>23</Paragraphs>
  <TotalTime>1</TotalTime>
  <ScaleCrop>false</ScaleCrop>
  <LinksUpToDate>false</LinksUpToDate>
  <CharactersWithSpaces>11911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2020-11-11T00:43:00Z</dcterms:created>
  <dc:creator>文印所:宋晓琴</dc:creator>
  <cp:lastModifiedBy>Administrator</cp:lastModifiedBy>
  <cp:lastPrinted>2020-11-09T07:00:00Z</cp:lastPrinted>
  <dcterms:modified xsi:type="dcterms:W3CDTF">2020-11-11T09:02:02Z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