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eastAsia="黑体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嘉陵江昭化区段</w:t>
      </w:r>
      <w:r>
        <w:t>禁采</w:t>
      </w:r>
      <w:r>
        <w:rPr>
          <w:rFonts w:hint="eastAsia"/>
          <w:lang w:val="en-US" w:eastAsia="zh-CN"/>
        </w:rPr>
        <w:t>区分布情况表</w:t>
      </w:r>
    </w:p>
    <w:bookmarkEnd w:id="0"/>
    <w:p>
      <w:pPr>
        <w:pStyle w:val="8"/>
        <w:rPr>
          <w:rFonts w:eastAsia="黑体"/>
        </w:rPr>
      </w:pPr>
      <w:r>
        <w:rPr>
          <w:rFonts w:eastAsia="黑体"/>
        </w:rPr>
        <w:t>表6.1-5</w:t>
      </w:r>
    </w:p>
    <w:tbl>
      <w:tblPr>
        <w:tblStyle w:val="4"/>
        <w:tblW w:w="8403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89"/>
        <w:gridCol w:w="997"/>
        <w:gridCol w:w="1083"/>
        <w:gridCol w:w="1174"/>
        <w:gridCol w:w="855"/>
        <w:gridCol w:w="2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分区名称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里程桩号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坐标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长度（km）</w:t>
            </w:r>
          </w:p>
        </w:tc>
        <w:tc>
          <w:tcPr>
            <w:tcW w:w="2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禁采缘由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1#禁采区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K712+592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568803.648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3582602.808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3.782</w:t>
            </w:r>
          </w:p>
        </w:tc>
        <w:tc>
          <w:tcPr>
            <w:tcW w:w="2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摆宴坝嘉陵江大桥，白龙江汇口，河势敏感区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K708+810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567979.049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3579537.687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2#禁采区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K698+603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568825.348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3575843.265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2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G75兰海高速嘉陵江特大桥，邓家河大桥，射箭场镇及堤防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K695+103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567224.975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3574015.042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3#禁采区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K685+403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567371.450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3567174.124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14.903</w:t>
            </w:r>
          </w:p>
        </w:tc>
        <w:tc>
          <w:tcPr>
            <w:tcW w:w="2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绵广复线嘉陵江特大桥，红岩镇嘉陵江大桥，红岩场镇及堤防、红岩码头及船厂、红岩水质监测站，红苕坪滑坡、红岩镇滑坡、天子墓滑坡、大阳河滑坡、四房里滑坡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K670+500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564414.828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3559047.483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4#禁采区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K648+921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565478.127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3548262.594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2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江口嘉陵江大桥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K645+421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567062.225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3545973.246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5#禁采区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K638+141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568662.598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3541616.976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7.141</w:t>
            </w:r>
          </w:p>
        </w:tc>
        <w:tc>
          <w:tcPr>
            <w:tcW w:w="2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虎跳嘉陵江大桥、虎跳滑坡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K631+000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569492.622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3538107.004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禁采区河段长度32.826km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mE5Y2ZhZWNiODQ4MjhkMzUzNDQ2MjMzNGU5MjEifQ=="/>
  </w:docVars>
  <w:rsids>
    <w:rsidRoot w:val="114B0057"/>
    <w:rsid w:val="114B0057"/>
    <w:rsid w:val="116F1280"/>
    <w:rsid w:val="56015B29"/>
    <w:rsid w:val="76D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样式5"/>
    <w:basedOn w:val="7"/>
    <w:autoRedefine/>
    <w:qFormat/>
    <w:uiPriority w:val="0"/>
    <w:pPr>
      <w:ind w:firstLine="0" w:firstLineChars="0"/>
      <w:jc w:val="center"/>
    </w:pPr>
    <w:rPr>
      <w:rFonts w:eastAsia="黑体"/>
    </w:rPr>
  </w:style>
  <w:style w:type="paragraph" w:customStyle="1" w:styleId="7">
    <w:name w:val="样式4"/>
    <w:basedOn w:val="1"/>
    <w:autoRedefine/>
    <w:qFormat/>
    <w:uiPriority w:val="0"/>
    <w:pPr>
      <w:ind w:firstLine="480" w:firstLineChars="200"/>
    </w:pPr>
    <w:rPr>
      <w:rFonts w:eastAsia="宋体"/>
      <w:color w:val="000000"/>
      <w:kern w:val="0"/>
    </w:rPr>
  </w:style>
  <w:style w:type="paragraph" w:customStyle="1" w:styleId="8">
    <w:name w:val="样式6"/>
    <w:basedOn w:val="7"/>
    <w:qFormat/>
    <w:uiPriority w:val="0"/>
    <w:pPr>
      <w:ind w:firstLine="42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2024-03-28T06:32:00Z</dcterms:created>
  <dc:creator>Administrator</dc:creator>
  <cp:lastModifiedBy>郭杰</cp:lastModifiedBy>
  <cp:lastPrinted>2024-03-28T08:00:00Z</cp:lastPrinted>
  <dcterms:modified xsi:type="dcterms:W3CDTF">2024-03-29T06:56:04Z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95896D691252407EAF02D0094A894F73_13</vt:lpwstr>
  </property>
</Properties>
</file>