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广元市昭化区行政审批局</w:t>
      </w:r>
      <w:r>
        <w:rPr>
          <w:rFonts w:hint="eastAsia" w:ascii="方正小标宋简体" w:hAnsi="宋体" w:eastAsia="方正小标宋简体"/>
          <w:b w:val="0"/>
          <w:bCs/>
          <w:color w:val="000000"/>
          <w:w w:val="96"/>
          <w:sz w:val="44"/>
          <w:szCs w:val="44"/>
        </w:rPr>
        <w:t>行政权力</w:t>
      </w:r>
      <w:r>
        <w:rPr>
          <w:rFonts w:hint="eastAsia" w:ascii="方正小标宋简体" w:hAnsi="方正小标宋简体" w:eastAsia="方正小标宋简体" w:cs="方正小标宋简体"/>
          <w:b w:val="0"/>
          <w:bCs/>
          <w:sz w:val="44"/>
          <w:szCs w:val="44"/>
        </w:rPr>
        <w:t>责任清单</w:t>
      </w:r>
    </w:p>
    <w:bookmarkEnd w:id="0"/>
    <w:p>
      <w:pPr>
        <w:keepNext w:val="0"/>
        <w:keepLines w:val="0"/>
        <w:pageBreakBefore w:val="0"/>
        <w:kinsoku/>
        <w:wordWrap/>
        <w:overflowPunct/>
        <w:topLinePunct w:val="0"/>
        <w:autoSpaceDE/>
        <w:autoSpaceDN/>
        <w:bidi w:val="0"/>
        <w:spacing w:line="576" w:lineRule="exact"/>
        <w:textAlignment w:val="auto"/>
        <w:rPr>
          <w:rFonts w:ascii="宋体" w:cs="仿宋_GB2312"/>
          <w:sz w:val="21"/>
          <w:szCs w:val="21"/>
        </w:rPr>
      </w:pPr>
      <w:r>
        <w:rPr>
          <w:rFonts w:hint="eastAsia" w:ascii="宋体" w:hAnsi="宋体" w:cs="仿宋_GB2312"/>
          <w:sz w:val="21"/>
          <w:szCs w:val="21"/>
        </w:rPr>
        <w:t>表</w:t>
      </w:r>
      <w:r>
        <w:rPr>
          <w:rFonts w:ascii="宋体" w:hAnsi="宋体" w:cs="仿宋_GB2312"/>
          <w:sz w:val="21"/>
          <w:szCs w:val="21"/>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270" w:lineRule="exact"/>
              <w:jc w:val="center"/>
              <w:textAlignment w:val="auto"/>
              <w:rPr>
                <w:rFonts w:ascii="宋体" w:cs="仿宋_GB2312"/>
                <w:sz w:val="21"/>
                <w:szCs w:val="21"/>
              </w:rPr>
            </w:pPr>
            <w:r>
              <w:rPr>
                <w:rFonts w:hint="eastAsia" w:ascii="宋体" w:hAnsi="宋体" w:cs="仿宋_GB2312"/>
                <w:sz w:val="21"/>
                <w:szCs w:val="21"/>
              </w:rPr>
              <w:t>主体责任</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（一）贯彻落实国家、省、市有关行政审批制度改革决策部署，制定和完善行政审批工作机制和监管机制，健全完善行政审批服务体系。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（二）负责行政许可事项的清理、承接、保留、下放、取消及动态调整。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（三）负责区级部门划转和上级部门下放、委托的行政许可事项的审批和相关行政服务事项的办理，并承担相应的法律责任。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（四）负责建立和完善高效便民的政务服务体系，推进“三集中、三到位”，建立健全政务服务工作机制，并组织实施。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（五）负责对行政审批进行规范和优化，推进行政审批标准化建设和行政审批依法规范公开运行工作。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（六）负责清理规范行政审批前置条件，对承担的行政许可事项和公共服务事项实行目录式管理，按程序进行动态调整。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（七）负责对行政审批、政务服务行为进行预警监督检查。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（八）负责乡镇（街道）便民服务中心、村（社区）便民服务代办站的业务指导和监督。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（九）负责政务服务平台网络信息化（含电子监察系统）的管理和维护。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（十）负责对全区公共资源交易进行指导、协调和管理。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（十一）履行党风廉政建设职责，健全完善惩防体系制度机制，建立行政权力公开透明的运行机制。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（十二）承办区委和区政府交办的其他事项。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sz w:val="21"/>
                <w:szCs w:val="21"/>
              </w:rPr>
            </w:pPr>
            <w:r>
              <w:rPr>
                <w:rFonts w:ascii="宋体" w:hAnsi="宋体"/>
                <w:color w:val="000000"/>
                <w:kern w:val="0"/>
                <w:sz w:val="21"/>
                <w:szCs w:val="21"/>
              </w:rPr>
              <w:t xml:space="preserve">（十三）划入的职责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hAnsi="宋体"/>
                <w:color w:val="000000"/>
                <w:kern w:val="0"/>
                <w:sz w:val="21"/>
                <w:szCs w:val="21"/>
              </w:rPr>
            </w:pPr>
            <w:r>
              <w:rPr>
                <w:rFonts w:ascii="宋体" w:hAnsi="宋体"/>
                <w:color w:val="000000"/>
                <w:kern w:val="0"/>
                <w:sz w:val="21"/>
                <w:szCs w:val="21"/>
              </w:rPr>
              <w:t xml:space="preserve">1.将涉及区发展和改革局的固定资产投资项目节能审查（企业技术改造项目除外），粮食收购资格认定；区经济信息化和科学技术局的固定资产投资项目节能审查（企业技术改造项目），在电力设施周围或电力设施保护区内进行可能危及电力设施安全作业的审批；区人力资源和社会保障局的民办职业培训学校设立、分立、合并、变更及终止审批；区财政局的中介机构从事代理记账业务审批；原区城管分局的关闭、闲置、拆除城市环卫设施许可，关闭、闲置或者拆除生活垃圾处置的设施、场所核准，从事生活垃圾经营性清扫、收集、运输、处理服务审批，城市建筑垃圾处置核准，设置大型户外广告及在城市建筑物、设施上悬挂、张贴宣传品审批等5个部门承担的11项行政许可事项划入区行政审批局。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cs="仿宋_GB2312"/>
                <w:sz w:val="21"/>
                <w:szCs w:val="21"/>
              </w:rPr>
            </w:pPr>
            <w:r>
              <w:rPr>
                <w:rFonts w:ascii="宋体" w:hAnsi="宋体"/>
                <w:color w:val="000000"/>
                <w:kern w:val="0"/>
                <w:sz w:val="21"/>
                <w:szCs w:val="21"/>
              </w:rPr>
              <w:t>2.将原区政务服务中心的行政职能划入区行政审批局。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270" w:lineRule="exact"/>
              <w:jc w:val="center"/>
              <w:textAlignment w:val="auto"/>
              <w:rPr>
                <w:rFonts w:ascii="宋体" w:cs="仿宋_GB2312"/>
                <w:sz w:val="21"/>
                <w:szCs w:val="21"/>
              </w:rPr>
            </w:pPr>
            <w:r>
              <w:rPr>
                <w:rFonts w:hint="eastAsia" w:ascii="宋体" w:hAnsi="宋体" w:cs="仿宋_GB2312"/>
                <w:sz w:val="21"/>
                <w:szCs w:val="21"/>
              </w:rPr>
              <w:t>职责边界</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hint="eastAsia" w:ascii="宋体" w:hAnsi="宋体"/>
                <w:color w:val="000000"/>
                <w:kern w:val="0"/>
                <w:sz w:val="21"/>
                <w:szCs w:val="21"/>
              </w:rPr>
            </w:pPr>
            <w:r>
              <w:rPr>
                <w:rFonts w:hint="eastAsia" w:ascii="宋体" w:hAnsi="宋体"/>
                <w:color w:val="000000"/>
                <w:kern w:val="0"/>
                <w:sz w:val="21"/>
                <w:szCs w:val="21"/>
              </w:rPr>
              <w:t xml:space="preserve">1.区委编办负责清理规范行政许可事项，负责行政许可制度改革。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hint="eastAsia" w:ascii="宋体" w:hAnsi="宋体"/>
                <w:color w:val="000000"/>
                <w:kern w:val="0"/>
                <w:sz w:val="21"/>
                <w:szCs w:val="21"/>
              </w:rPr>
            </w:pPr>
            <w:r>
              <w:rPr>
                <w:rFonts w:hint="eastAsia" w:ascii="宋体" w:hAnsi="宋体"/>
                <w:color w:val="000000"/>
                <w:kern w:val="0"/>
                <w:sz w:val="21"/>
                <w:szCs w:val="21"/>
              </w:rPr>
              <w:t xml:space="preserve">2.区行政审批局负责划转后的行政许可事项的审批工作，并及时向各行政主管部门通报行政许可事项办理情况。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hint="eastAsia" w:ascii="宋体" w:hAnsi="宋体"/>
                <w:color w:val="000000"/>
                <w:kern w:val="0"/>
                <w:sz w:val="21"/>
                <w:szCs w:val="21"/>
              </w:rPr>
            </w:pPr>
            <w:r>
              <w:rPr>
                <w:rFonts w:hint="eastAsia" w:ascii="宋体" w:hAnsi="宋体"/>
                <w:color w:val="000000"/>
                <w:kern w:val="0"/>
                <w:sz w:val="21"/>
                <w:szCs w:val="21"/>
              </w:rPr>
              <w:t xml:space="preserve">3.涉及未划转行政审批和公共服务事项的部门，以及自然资源、生态环境、税务、公安等垂直管理机构按照“三集中、三到位”要求，整合本部门审批职责进驻区政务服务大厅集中办理。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hint="eastAsia" w:ascii="宋体" w:hAnsi="宋体"/>
                <w:color w:val="000000"/>
                <w:kern w:val="0"/>
                <w:sz w:val="21"/>
                <w:szCs w:val="21"/>
              </w:rPr>
            </w:pPr>
            <w:r>
              <w:rPr>
                <w:rFonts w:hint="eastAsia" w:ascii="宋体" w:hAnsi="宋体"/>
                <w:color w:val="000000"/>
                <w:kern w:val="0"/>
                <w:sz w:val="21"/>
                <w:szCs w:val="21"/>
              </w:rPr>
              <w:t xml:space="preserve">4.各相关职能部门负责行政许可事中事后监管，并及时将本部门涉及行政许可的法律、法规以及与审批相关的文件转送区行政审批局。 </w:t>
            </w:r>
          </w:p>
          <w:p>
            <w:pPr>
              <w:keepNext w:val="0"/>
              <w:keepLines w:val="0"/>
              <w:pageBreakBefore w:val="0"/>
              <w:widowControl/>
              <w:kinsoku/>
              <w:wordWrap/>
              <w:overflowPunct/>
              <w:topLinePunct w:val="0"/>
              <w:autoSpaceDE w:val="0"/>
              <w:autoSpaceDN/>
              <w:bidi w:val="0"/>
              <w:adjustRightInd/>
              <w:snapToGrid/>
              <w:spacing w:line="270" w:lineRule="exact"/>
              <w:ind w:firstLine="420" w:firstLineChars="200"/>
              <w:jc w:val="left"/>
              <w:textAlignment w:val="auto"/>
              <w:rPr>
                <w:rFonts w:ascii="宋体" w:cs="仿宋_GB2312"/>
                <w:sz w:val="21"/>
                <w:szCs w:val="21"/>
              </w:rPr>
            </w:pPr>
            <w:r>
              <w:rPr>
                <w:rFonts w:hint="eastAsia" w:ascii="宋体" w:hAnsi="宋体"/>
                <w:color w:val="000000"/>
                <w:kern w:val="0"/>
                <w:sz w:val="21"/>
                <w:szCs w:val="21"/>
              </w:rPr>
              <w:t>5.各乡镇（街道）负责配合区行政审批局完成审批服务便民化相关工作，各乡镇（街道）便民服务中心负责做好全省一体化平台的运行，接受区行政审批局的业务指导和监督。</w:t>
            </w:r>
          </w:p>
        </w:tc>
      </w:tr>
    </w:tbl>
    <w:p>
      <w:pPr>
        <w:keepNext w:val="0"/>
        <w:keepLines w:val="0"/>
        <w:pageBreakBefore w:val="0"/>
        <w:kinsoku/>
        <w:wordWrap/>
        <w:overflowPunct/>
        <w:topLinePunct w:val="0"/>
        <w:autoSpaceDN/>
        <w:bidi w:val="0"/>
        <w:adjustRightInd/>
        <w:snapToGrid/>
        <w:spacing w:line="300" w:lineRule="exact"/>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eastAsia="zh-CN"/>
        </w:rPr>
        <w:t>—</w:t>
      </w:r>
      <w:r>
        <w:rPr>
          <w:rFonts w:hint="eastAsia" w:ascii="宋体" w:hAnsi="宋体" w:cs="仿宋_GB2312"/>
          <w:sz w:val="21"/>
          <w:szCs w:val="21"/>
          <w:lang w:val="en-US" w:eastAsia="zh-CN"/>
        </w:rPr>
        <w:t>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eastAsia="宋体" w:cs="仿宋_GB2312"/>
                <w:sz w:val="21"/>
                <w:szCs w:val="21"/>
                <w:lang w:eastAsia="zh-CN"/>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fldChar w:fldCharType="begin"/>
            </w:r>
            <w:r>
              <w:rPr>
                <w:rFonts w:hint="eastAsia" w:ascii="宋体" w:hAnsi="宋体"/>
                <w:sz w:val="21"/>
                <w:szCs w:val="21"/>
              </w:rPr>
              <w:instrText xml:space="preserve"> HYPERLINK "http://www.sczwfw.gov.cn/jsearchfront/visit/link.do?url=http://www.sczwfw.gov.cn/jiq/front/transition/ywTransToDetail?areaCode=510800000000&amp;itemCode=511A0108100001-510800000000-000-008450161-1-00&amp;taskType=1&amp;deptCode=008450161&amp;q=%E5%9B%BA%E5%AE%9A%E8%B5%84%E4%BA%A7%E6%8A%95%E8%B5%84%E9%A1%B9%E7%9B%AE%E8%8A%82%E8%83%BD%E5%AE%A1%E6%9F%A5&amp;websiteid=510811000000000&amp;title=%E5%9B%BA%E5%AE%9A%E8%B5%84%E4%BA%A7%E6%8A%95%E8%B5%84%E9%A1%B9%E7%9B%AE%E8%8A%82%E8%83%BD%E5%AE%A1%E6%9F%A5%EF%BC%88%E4%BC%81%E4%B8%9A%E6%8A%80%E6%9C%AF%E6%94%B9%E9%80%A0%E9%A1%B9%E7%9B%AE%E9%99%A4%E5%A4%96%EF%BC%89" \t "http://www.sczwfw.gov.cn/jsearchfront/_blank" </w:instrText>
            </w:r>
            <w:r>
              <w:rPr>
                <w:rFonts w:hint="eastAsia" w:ascii="宋体" w:hAnsi="宋体"/>
                <w:sz w:val="21"/>
                <w:szCs w:val="21"/>
              </w:rPr>
              <w:fldChar w:fldCharType="separate"/>
            </w:r>
            <w:r>
              <w:rPr>
                <w:rFonts w:hint="eastAsia" w:ascii="宋体" w:hAnsi="宋体"/>
                <w:sz w:val="21"/>
                <w:szCs w:val="21"/>
              </w:rPr>
              <w:t>固定资产投资项目节能审查（企业技术改造项目除外）</w:t>
            </w:r>
            <w:r>
              <w:rPr>
                <w:rFonts w:hint="eastAsia" w:ascii="宋体" w:hAnsi="宋体"/>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"http://www.sc.gov.cn/10462/zcwjk/zcwjk.shtml?title=%E3%80%8A%E5%9B%BA%E5%AE%9A%E8%B5%84%E4%BA%A7%E6%8A%95%E8%B5%84%E9%A1%B9%E7%9B%AE%E8%8A%82%E8%83%BD%E5%AE%A1%E6%9F%A5%E5%8A%9E%E6%B3%95%E3%80%8B"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《固定资产投资项目节能审查办法》</w:t>
            </w:r>
            <w:r>
              <w:rPr>
                <w:rFonts w:hint="eastAsia" w:ascii="宋体" w:hAnsi="宋体"/>
                <w:color w:val="000000"/>
                <w:kern w:val="0"/>
                <w:sz w:val="21"/>
                <w:szCs w:val="21"/>
              </w:rPr>
              <w:fldChar w:fldCharType="end"/>
            </w:r>
            <w:r>
              <w:rPr>
                <w:rFonts w:hint="eastAsia" w:ascii="宋体" w:hAnsi="宋体"/>
                <w:color w:val="000000"/>
                <w:kern w:val="0"/>
                <w:sz w:val="21"/>
                <w:szCs w:val="21"/>
                <w:lang w:eastAsia="zh-CN"/>
              </w:rPr>
              <w:t>第五条：</w:t>
            </w:r>
            <w:r>
              <w:rPr>
                <w:rFonts w:hint="eastAsia" w:ascii="宋体" w:hAnsi="宋体"/>
                <w:color w:val="000000"/>
                <w:kern w:val="0"/>
                <w:sz w:val="21"/>
                <w:szCs w:val="21"/>
              </w:rPr>
              <w:t>固定资产投资项目节能审查由地方节能审查机关负责。</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"http://www.sc.gov.cn/10462/zcwjk/zcwjk.shtml?title=%E3%80%8A%E4%B8%AD%E5%8D%8E%E4%BA%BA%E6%B0%91%E5%85%B1%E5%92%8C%E5%9B%BD%E8%8A%82%E7%BA%A6%E8%83%BD%E6%BA%90%E6%B3%95%E3%80%8B"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《中华人民共和国节约能源法》</w:t>
            </w:r>
            <w:r>
              <w:rPr>
                <w:rFonts w:hint="eastAsia" w:ascii="宋体" w:hAnsi="宋体"/>
                <w:color w:val="000000"/>
                <w:kern w:val="0"/>
                <w:sz w:val="21"/>
                <w:szCs w:val="21"/>
              </w:rPr>
              <w:fldChar w:fldCharType="end"/>
            </w:r>
            <w:r>
              <w:rPr>
                <w:rFonts w:hint="eastAsia" w:ascii="宋体" w:hAnsi="宋体"/>
                <w:color w:val="000000"/>
                <w:kern w:val="0"/>
                <w:sz w:val="21"/>
                <w:szCs w:val="21"/>
                <w:lang w:eastAsia="zh-CN"/>
              </w:rPr>
              <w:t>第十五条：</w:t>
            </w:r>
            <w:r>
              <w:rPr>
                <w:rFonts w:hint="eastAsia" w:ascii="宋体" w:hAnsi="宋体"/>
                <w:color w:val="000000"/>
                <w:kern w:val="0"/>
                <w:sz w:val="21"/>
                <w:szCs w:val="21"/>
              </w:rPr>
              <w:t>国家实行固定资产投资项目节能评估和审查制度。不符合强制性节能标准的项目，建设单位不得开工建设；已经建成的，不得投入生产、使用。政府投资项目不符合强制性节能标准的，依法负责项目审批的机关不得批准建设。</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四川省</w:t>
            </w:r>
            <w:r>
              <w:rPr>
                <w:rFonts w:hint="eastAsia" w:ascii="宋体" w:hAnsi="宋体"/>
                <w:color w:val="000000"/>
                <w:kern w:val="0"/>
                <w:sz w:val="21"/>
                <w:szCs w:val="21"/>
                <w:lang w:val="en-US" w:eastAsia="zh-CN"/>
              </w:rPr>
              <w:t>&lt;</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"http://www.sc.gov.cn/10462/zcwjk/zcwjk.shtml?title=%E5%9B%9B%E5%B7%9D%E7%9C%81%E3%80%8A%E4%B8%AD%E5%8D%8E%E4%BA%BA%E6%B0%91%E5%85%B1%E5%92%8C%E5%9B%BD%E8%8A%82%E7%BA%A6%E8%83%BD%E6%BA%90%E6%B3%95%E3%80%8B%E5%AE%9E%E6%96%BD%E5%8A%9E%E6%B3%95"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中华人民共和国节约能源法</w:t>
            </w:r>
            <w:r>
              <w:rPr>
                <w:rFonts w:hint="eastAsia" w:ascii="宋体" w:hAnsi="宋体"/>
                <w:color w:val="000000"/>
                <w:kern w:val="0"/>
                <w:sz w:val="21"/>
                <w:szCs w:val="21"/>
                <w:lang w:val="en-US" w:eastAsia="zh-CN"/>
              </w:rPr>
              <w:t>&gt;</w:t>
            </w:r>
            <w:r>
              <w:rPr>
                <w:rFonts w:hint="eastAsia" w:ascii="宋体" w:hAnsi="宋体"/>
                <w:color w:val="000000"/>
                <w:kern w:val="0"/>
                <w:sz w:val="21"/>
                <w:szCs w:val="21"/>
              </w:rPr>
              <w:t>实施办法</w:t>
            </w:r>
            <w:r>
              <w:rPr>
                <w:rFonts w:hint="eastAsia" w:ascii="宋体" w:hAnsi="宋体"/>
                <w:color w:val="000000"/>
                <w:kern w:val="0"/>
                <w:sz w:val="21"/>
                <w:szCs w:val="21"/>
              </w:rPr>
              <w:fldChar w:fldCharType="end"/>
            </w:r>
            <w:r>
              <w:rPr>
                <w:rFonts w:hint="eastAsia" w:ascii="宋体" w:hAnsi="宋体"/>
                <w:color w:val="000000"/>
                <w:kern w:val="0"/>
                <w:sz w:val="21"/>
                <w:szCs w:val="21"/>
              </w:rPr>
              <w:t>》</w:t>
            </w:r>
            <w:r>
              <w:rPr>
                <w:rFonts w:hint="eastAsia" w:ascii="宋体" w:hAnsi="宋体"/>
                <w:color w:val="000000"/>
                <w:kern w:val="0"/>
                <w:sz w:val="21"/>
                <w:szCs w:val="21"/>
                <w:lang w:eastAsia="zh-CN"/>
              </w:rPr>
              <w:t>第十二条：</w:t>
            </w:r>
            <w:r>
              <w:rPr>
                <w:rFonts w:hint="eastAsia" w:ascii="宋体" w:hAnsi="宋体"/>
                <w:color w:val="000000"/>
                <w:kern w:val="0"/>
                <w:sz w:val="21"/>
                <w:szCs w:val="21"/>
              </w:rPr>
              <w:t>按国家规定实行固定资产投资项目节能评估和审查制度。具体实施办法由省级节能审查机关会同省级有关部门制定。 按规定需进行节能审查的固定资产投资项目，建设单位应当编制固定资产投资项目节能报告，并报请节能审查机关审查。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"http://www.sc.gov.cn/10462/zcwjk/zcwjk.shtml?title=%E3%80%8A%E5%9B%BD%E5%8A%A1%E9%99%A2%E5%85%B3%E4%BA%8E%E5%8A%A0%E5%BC%BA%E8%8A%82%E8%83%BD%E5%B7%A5%E4%BD%9C%E7%9A%84%E5%86%B3%E5%AE%9A%E3%80%8B"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《国务院关于加强节能工作的决定》</w:t>
            </w:r>
            <w:r>
              <w:rPr>
                <w:rFonts w:hint="eastAsia" w:ascii="宋体" w:hAnsi="宋体"/>
                <w:color w:val="000000"/>
                <w:kern w:val="0"/>
                <w:sz w:val="21"/>
                <w:szCs w:val="21"/>
              </w:rPr>
              <w:fldChar w:fldCharType="end"/>
            </w:r>
            <w:r>
              <w:rPr>
                <w:rFonts w:hint="eastAsia" w:ascii="宋体" w:hAnsi="宋体"/>
                <w:color w:val="000000"/>
                <w:kern w:val="0"/>
                <w:sz w:val="21"/>
                <w:szCs w:val="21"/>
                <w:lang w:eastAsia="zh-CN"/>
              </w:rPr>
              <w:t>第二十三条</w:t>
            </w:r>
            <w:r>
              <w:rPr>
                <w:rFonts w:hint="eastAsia" w:ascii="宋体" w:hAnsi="宋体"/>
                <w:color w:val="000000"/>
                <w:kern w:val="0"/>
                <w:sz w:val="21"/>
                <w:szCs w:val="21"/>
              </w:rPr>
              <w:t>建立固定资产投资项目节能评估和审查制度。有关部门和地方人民政府要对固定资产投资项目（含新建、改建、扩建项目）进行节能评估和审查。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受理责任：公示依法应当提交的材料；一次性告知补正材料；依法受理或不予受理（不予受理应当告知理由）。</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审查责任：对申请材料进行审核,提出初审意见，申请材料不全的，</w:t>
            </w:r>
            <w:r>
              <w:rPr>
                <w:rFonts w:hint="eastAsia" w:ascii="宋体" w:hAnsi="宋体"/>
                <w:sz w:val="21"/>
                <w:szCs w:val="21"/>
                <w:lang w:eastAsia="zh-CN"/>
              </w:rPr>
              <w:t>一次性</w:t>
            </w:r>
            <w:r>
              <w:rPr>
                <w:rFonts w:hint="eastAsia" w:ascii="宋体" w:hAnsi="宋体"/>
                <w:sz w:val="21"/>
                <w:szCs w:val="21"/>
              </w:rPr>
              <w:t>告知需要补正的全部内容。</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决定责任：作出决定（不予行政许可的应当告知理由）；按时办结；法定告知。</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lang w:val="en-US" w:eastAsia="zh-CN"/>
              </w:rPr>
              <w:t>.</w:t>
            </w:r>
            <w:r>
              <w:rPr>
                <w:rFonts w:hint="eastAsia" w:ascii="宋体" w:hAnsi="宋体"/>
                <w:sz w:val="21"/>
                <w:szCs w:val="21"/>
              </w:rPr>
              <w:t>事后监管责任：加强许可后的监督检查；对获得许可后条件发生变化的，应及时根据规定要求</w:t>
            </w:r>
            <w:r>
              <w:rPr>
                <w:rFonts w:hint="eastAsia" w:ascii="宋体" w:hAnsi="宋体"/>
                <w:sz w:val="21"/>
                <w:szCs w:val="21"/>
                <w:lang w:eastAsia="zh-CN"/>
              </w:rPr>
              <w:t>变更</w:t>
            </w:r>
            <w:r>
              <w:rPr>
                <w:rFonts w:hint="eastAsia" w:ascii="宋体" w:hAnsi="宋体"/>
                <w:sz w:val="21"/>
                <w:szCs w:val="21"/>
              </w:rPr>
              <w:t>或重新办理相关事项，发现违法违规行为的及时处理。</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eastAsia="宋体" w:cs="仿宋_GB2312"/>
                <w:sz w:val="21"/>
                <w:szCs w:val="21"/>
                <w:lang w:val="en-US" w:eastAsia="zh-CN"/>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color w:val="000000"/>
                <w:sz w:val="21"/>
                <w:szCs w:val="21"/>
              </w:rPr>
              <w:t>固定资产投资项目节能审查（企业技术改造项目</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"http://www.sc.gov.cn/10462/zcwjk/zcwjk.shtml?title=%E3%80%8A%E5%9B%BA%E5%AE%9A%E8%B5%84%E4%BA%A7%E6%8A%95%E8%B5%84%E9%A1%B9%E7%9B%AE%E8%8A%82%E8%83%BD%E5%AE%A1%E6%9F%A5%E5%8A%9E%E6%B3%95%E3%80%8B"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《固定资产投资项目节能审查办法》</w:t>
            </w:r>
            <w:r>
              <w:rPr>
                <w:rFonts w:hint="eastAsia" w:ascii="宋体" w:hAnsi="宋体"/>
                <w:color w:val="000000"/>
                <w:kern w:val="0"/>
                <w:sz w:val="21"/>
                <w:szCs w:val="21"/>
              </w:rPr>
              <w:fldChar w:fldCharType="end"/>
            </w:r>
            <w:r>
              <w:rPr>
                <w:rFonts w:hint="eastAsia" w:ascii="宋体" w:hAnsi="宋体"/>
                <w:color w:val="000000"/>
                <w:kern w:val="0"/>
                <w:sz w:val="21"/>
                <w:szCs w:val="21"/>
                <w:lang w:eastAsia="zh-CN"/>
              </w:rPr>
              <w:t>第五条：</w:t>
            </w:r>
            <w:r>
              <w:rPr>
                <w:rFonts w:hint="eastAsia" w:ascii="宋体" w:hAnsi="宋体"/>
                <w:color w:val="000000"/>
                <w:kern w:val="0"/>
                <w:sz w:val="21"/>
                <w:szCs w:val="21"/>
              </w:rPr>
              <w:t>固定资产投资项目节能审查由地方节能审查机关负责。</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"http://www.sc.gov.cn/10462/zcwjk/zcwjk.shtml?title=%E3%80%8A%E4%B8%AD%E5%8D%8E%E4%BA%BA%E6%B0%91%E5%85%B1%E5%92%8C%E5%9B%BD%E8%8A%82%E7%BA%A6%E8%83%BD%E6%BA%90%E6%B3%95%E3%80%8B"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《中华人民共和国节约能源法》</w:t>
            </w:r>
            <w:r>
              <w:rPr>
                <w:rFonts w:hint="eastAsia" w:ascii="宋体" w:hAnsi="宋体"/>
                <w:color w:val="000000"/>
                <w:kern w:val="0"/>
                <w:sz w:val="21"/>
                <w:szCs w:val="21"/>
              </w:rPr>
              <w:fldChar w:fldCharType="end"/>
            </w:r>
            <w:r>
              <w:rPr>
                <w:rFonts w:hint="eastAsia" w:ascii="宋体" w:hAnsi="宋体"/>
                <w:color w:val="000000"/>
                <w:kern w:val="0"/>
                <w:sz w:val="21"/>
                <w:szCs w:val="21"/>
                <w:lang w:eastAsia="zh-CN"/>
              </w:rPr>
              <w:t>第十五条：</w:t>
            </w:r>
            <w:r>
              <w:rPr>
                <w:rFonts w:hint="eastAsia" w:ascii="宋体" w:hAnsi="宋体"/>
                <w:color w:val="000000"/>
                <w:kern w:val="0"/>
                <w:sz w:val="21"/>
                <w:szCs w:val="21"/>
              </w:rPr>
              <w:t>国家实行固定资产投资项目节能评估和审查制度。不符合强制性节能标准的项目，建设单位不得开工建设；已经建成的，不得投入生产、使用。政府投资项目不符合强制性节能标准的，依法负责项目审批的机关不得批准建设。</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"http://www.sc.gov.cn/10462/zcwjk/zcwjk.shtml?title=%E5%9B%9B%E5%B7%9D%E7%9C%81%E3%80%8A%E4%B8%AD%E5%8D%8E%E4%BA%BA%E6%B0%91%E5%85%B1%E5%92%8C%E5%9B%BD%E8%8A%82%E7%BA%A6%E8%83%BD%E6%BA%90%E6%B3%95%E3%80%8B%E5%AE%9E%E6%96%BD%E5%8A%9E%E6%B3%95"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四川省《中华人民共和国节约能源法》实施办法</w:t>
            </w:r>
            <w:r>
              <w:rPr>
                <w:rFonts w:hint="eastAsia" w:ascii="宋体" w:hAnsi="宋体"/>
                <w:color w:val="000000"/>
                <w:kern w:val="0"/>
                <w:sz w:val="21"/>
                <w:szCs w:val="21"/>
              </w:rPr>
              <w:fldChar w:fldCharType="end"/>
            </w:r>
            <w:r>
              <w:rPr>
                <w:rFonts w:hint="eastAsia" w:ascii="宋体" w:hAnsi="宋体"/>
                <w:color w:val="000000"/>
                <w:kern w:val="0"/>
                <w:sz w:val="21"/>
                <w:szCs w:val="21"/>
                <w:lang w:eastAsia="zh-CN"/>
              </w:rPr>
              <w:t>第十二条：</w:t>
            </w:r>
            <w:r>
              <w:rPr>
                <w:rFonts w:hint="eastAsia" w:ascii="宋体" w:hAnsi="宋体"/>
                <w:color w:val="000000"/>
                <w:kern w:val="0"/>
                <w:sz w:val="21"/>
                <w:szCs w:val="21"/>
              </w:rPr>
              <w:t>按国家规定实行固定资产投资项目节能评估和审查制度。具体实施办法由省级节能审查机关会同省级有关部门制定。 按规定需进行节能审查的固定资产投资项目，建设单位应当编制固定资产投资项目节能报告，并报请节能审查机关审查。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fldChar w:fldCharType="begin"/>
            </w:r>
            <w:r>
              <w:rPr>
                <w:rFonts w:hint="eastAsia" w:ascii="宋体" w:hAnsi="宋体"/>
                <w:color w:val="000000"/>
                <w:kern w:val="0"/>
                <w:sz w:val="21"/>
                <w:szCs w:val="21"/>
              </w:rPr>
              <w:instrText xml:space="preserve"> HYPERLINK "http://www.sc.gov.cn/10462/zcwjk/zcwjk.shtml?title=%E3%80%8A%E5%9B%BD%E5%8A%A1%E9%99%A2%E5%85%B3%E4%BA%8E%E5%8A%A0%E5%BC%BA%E8%8A%82%E8%83%BD%E5%B7%A5%E4%BD%9C%E7%9A%84%E5%86%B3%E5%AE%9A%E3%80%8B" \t "http://www.sczwfw.gov.cn/jiq/front/transition/_blank" </w:instrText>
            </w:r>
            <w:r>
              <w:rPr>
                <w:rFonts w:hint="eastAsia" w:ascii="宋体" w:hAnsi="宋体"/>
                <w:color w:val="000000"/>
                <w:kern w:val="0"/>
                <w:sz w:val="21"/>
                <w:szCs w:val="21"/>
              </w:rPr>
              <w:fldChar w:fldCharType="separate"/>
            </w:r>
            <w:r>
              <w:rPr>
                <w:rFonts w:hint="eastAsia" w:ascii="宋体" w:hAnsi="宋体"/>
                <w:color w:val="000000"/>
                <w:kern w:val="0"/>
                <w:sz w:val="21"/>
                <w:szCs w:val="21"/>
              </w:rPr>
              <w:t>《国务院关于加强节能工作的决定》</w:t>
            </w:r>
            <w:r>
              <w:rPr>
                <w:rFonts w:hint="eastAsia" w:ascii="宋体" w:hAnsi="宋体"/>
                <w:color w:val="000000"/>
                <w:kern w:val="0"/>
                <w:sz w:val="21"/>
                <w:szCs w:val="21"/>
              </w:rPr>
              <w:fldChar w:fldCharType="end"/>
            </w:r>
            <w:r>
              <w:rPr>
                <w:rFonts w:hint="eastAsia" w:ascii="宋体" w:hAnsi="宋体"/>
                <w:color w:val="000000"/>
                <w:kern w:val="0"/>
                <w:sz w:val="21"/>
                <w:szCs w:val="21"/>
                <w:lang w:eastAsia="zh-CN"/>
              </w:rPr>
              <w:t>第二十三条</w:t>
            </w:r>
            <w:r>
              <w:rPr>
                <w:rFonts w:hint="eastAsia" w:ascii="宋体" w:hAnsi="宋体"/>
                <w:color w:val="000000"/>
                <w:kern w:val="0"/>
                <w:sz w:val="21"/>
                <w:szCs w:val="21"/>
              </w:rPr>
              <w:t>建立固定资产投资项目节能评估和审查制度。有关部门和地方人民政府要对固定资产投资项目（含新建、改建、扩建项目）进行节能评估和审查。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-3</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cs="仿宋_GB2312"/>
                <w:sz w:val="21"/>
                <w:szCs w:val="21"/>
              </w:rPr>
            </w:pPr>
            <w:r>
              <w:rPr>
                <w:rFonts w:hint="eastAsia" w:ascii="宋体" w:hAnsi="宋体"/>
                <w:color w:val="000000"/>
                <w:kern w:val="0"/>
                <w:sz w:val="21"/>
                <w:szCs w:val="21"/>
                <w:lang w:val="en-US" w:eastAsia="zh-CN"/>
              </w:rPr>
              <w:t>在电力设施周围或电力设施保护区内进行可能危及电力设施安全作业的审批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widowControl/>
              <w:numPr>
                <w:ilvl w:val="0"/>
                <w:numId w:val="0"/>
              </w:numPr>
              <w:suppressLineNumbers w:val="0"/>
              <w:kinsoku/>
              <w:wordWrap/>
              <w:overflowPunct/>
              <w:topLinePunct w:val="0"/>
              <w:autoSpaceDN/>
              <w:bidi w:val="0"/>
              <w:adjustRightInd/>
              <w:snapToGrid/>
              <w:spacing w:line="300" w:lineRule="exact"/>
              <w:ind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"http://www.sc.gov.cn/10462/zcwjk/zcwjk.shtml?title=%E3%80%8A%E5%9B%BA%E5%AE%9A%E8%B5%84%E4%BA%A7%E6%8A%95%E8%B5%84%E9%A1%B9%E7%9B%AE%E8%8A%82%E8%83%BD%E5%AE%A1%E6%9F%A5%E5%8A%9E%E6%B3%95%E3%80%8B" \t "http://www.sczwfw.gov.cn/jiq/front/transition/_blank"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"http://www.sc.gov.cn/10462/zcwjk/zcwjk.shtml?title=%E7%94%B5%E5%8A%9B%E8%AE%BE%E6%96%BD%E4%BF%9D%E6%8A%A4%E6%9D%A1%E4%BE%8B" \t "http://www.sczwfw.gov.cn/jiq/front/transition/_blank"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电力设施保护条例</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第三章第十七条：任何单位或个人必须经县级以上地方电力管理部门批准，并采取安全措施后，方可进行下列作业或活动：（一）在架空电力线路保护区内进行农田水利基本建设工程及打桩、钻探、开挖等作业；（二）起重机械的任何部位进入架空电力线路保护区进行施工；（三）小于导线距穿越物体之间的安全距离，通过架空电力线路保护区；（四）在电力电缆线路保护区内进行作业。</w:t>
            </w:r>
          </w:p>
          <w:p>
            <w:pPr>
              <w:keepNext w:val="0"/>
              <w:keepLines w:val="0"/>
              <w:pageBreakBefore w:val="0"/>
              <w:widowControl/>
              <w:numPr>
                <w:ilvl w:val="0"/>
                <w:numId w:val="0"/>
              </w:numPr>
              <w:suppressLineNumbers w:val="0"/>
              <w:kinsoku/>
              <w:wordWrap/>
              <w:overflowPunct/>
              <w:topLinePunct w:val="0"/>
              <w:autoSpaceDN/>
              <w:bidi w:val="0"/>
              <w:adjustRightInd/>
              <w:snapToGrid/>
              <w:spacing w:line="300" w:lineRule="exact"/>
              <w:ind w:firstLine="420" w:firstLineChars="200"/>
              <w:jc w:val="both"/>
              <w:textAlignment w:val="center"/>
              <w:rPr>
                <w:rFonts w:ascii="宋体" w:cs="仿宋_GB2312"/>
                <w:sz w:val="21"/>
                <w:szCs w:val="21"/>
              </w:rPr>
            </w:pPr>
            <w:r>
              <w:rPr>
                <w:rFonts w:hint="eastAsia" w:ascii="宋体" w:hAnsi="宋体" w:eastAsia="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"http://www.sc.gov.cn/10462/zcwjk/zcwjk.shtml?title=%E3%80%8A%E4%B8%AD%E5%8D%8E%E4%BA%BA%E6%B0%91%E5%85%B1%E5%92%8C%E5%9B%BD%E8%8A%82%E7%BA%A6%E8%83%BD%E6%BA%90%E6%B3%95%E3%80%8B" \t "http://www.sczwfw.gov.cn/jiq/front/transition/_blank"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"http://www.sc.gov.cn/10462/zcwjk/zcwjk.shtml?title=%E4%B8%AD%E5%8D%8E%E4%BA%BA%E6%B0%91%E5%85%B1%E5%92%8C%E5%9B%BD%E7%94%B5%E5%8A%9B%E6%B3%95" \t "http://www.sczwfw.gov.cn/jiq/front/transition/_blank"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中华人民共和国电力法</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第七章第五十四条：任何单位和个人需要在依法划定的电力设施保护区内进行可能危及电力设施安全的作业时，应当经电力管理部门批准并采取安全措施后，方可进行作业。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rPr>
          <w:rFonts w:hint="eastAsia" w:ascii="宋体" w:hAnsi="宋体" w:cs="仿宋_GB2312"/>
          <w:sz w:val="21"/>
          <w:szCs w:val="21"/>
        </w:rPr>
      </w:pPr>
      <w:r>
        <w:rPr>
          <w:rFonts w:hint="eastAsia" w:ascii="宋体" w:hAnsi="宋体" w:cs="仿宋_GB2312"/>
          <w:sz w:val="21"/>
          <w:szCs w:val="21"/>
        </w:rPr>
        <w:br w:type="page"/>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-4</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中介机构从事代理记账业务审批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"http://www.sc.gov.cn/10462/zcwjk/zcwjk.shtml?title=%E3%80%8A%E4%B8%AD%E5%8D%8E%E4%BA%BA%E6%B0%91%E5%85%B1%E5%92%8C%E5%9B%BD%E4%BC%9A%E8%AE%A1%E6%B3%95%E3%80%8B"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《中华人民共和国会计法》</w:t>
            </w:r>
            <w:r>
              <w:rPr>
                <w:rFonts w:hint="eastAsia" w:ascii="宋体" w:hAnsi="宋体"/>
                <w:sz w:val="21"/>
                <w:szCs w:val="21"/>
              </w:rPr>
              <w:fldChar w:fldCharType="end"/>
            </w:r>
            <w:r>
              <w:rPr>
                <w:rFonts w:hint="eastAsia" w:ascii="宋体" w:hAnsi="宋体"/>
                <w:sz w:val="21"/>
                <w:szCs w:val="21"/>
              </w:rPr>
              <w:t>第三十六条第一款</w:t>
            </w:r>
            <w:r>
              <w:rPr>
                <w:rFonts w:hint="eastAsia" w:ascii="宋体" w:hAnsi="宋体"/>
                <w:sz w:val="21"/>
                <w:szCs w:val="21"/>
                <w:lang w:eastAsia="zh-CN"/>
              </w:rPr>
              <w:t>：</w:t>
            </w:r>
            <w:r>
              <w:rPr>
                <w:rFonts w:hint="eastAsia" w:ascii="宋体" w:hAnsi="宋体"/>
                <w:sz w:val="21"/>
                <w:szCs w:val="21"/>
              </w:rPr>
              <w:t>各单位应当根据会计业务的需要，设置会计机构，或者在有关机构中设置会计人员并指定会计主管人员；不具备设置条件的，应当委托经批准设立从事会计代理记帐业务的中介机构代理记账。</w:t>
            </w:r>
          </w:p>
          <w:p>
            <w:pPr>
              <w:keepNext w:val="0"/>
              <w:keepLines w:val="0"/>
              <w:pageBreakBefore w:val="0"/>
              <w:widowControl/>
              <w:numPr>
                <w:ilvl w:val="0"/>
                <w:numId w:val="0"/>
              </w:numPr>
              <w:suppressLineNumbers w:val="0"/>
              <w:kinsoku/>
              <w:wordWrap/>
              <w:overflowPunct/>
              <w:topLinePunct w:val="0"/>
              <w:autoSpaceDN/>
              <w:bidi w:val="0"/>
              <w:adjustRightInd/>
              <w:snapToGrid/>
              <w:spacing w:line="300" w:lineRule="exact"/>
              <w:ind w:firstLine="420" w:firstLineChars="200"/>
              <w:jc w:val="both"/>
              <w:textAlignment w:val="center"/>
              <w:rPr>
                <w:rFonts w:ascii="宋体" w:cs="仿宋_GB2312"/>
                <w:sz w:val="21"/>
                <w:szCs w:val="21"/>
              </w:rPr>
            </w:pPr>
            <w:r>
              <w:rPr>
                <w:rFonts w:hint="eastAsia" w:ascii="宋体" w:hAnsi="宋体"/>
                <w:sz w:val="21"/>
                <w:szCs w:val="21"/>
                <w:lang w:val="en-US" w:eastAsia="zh-CN"/>
              </w:rPr>
              <w:t>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"http://www.sc.gov.cn/10462/zcwjk/zcwjk.shtml?title=%E3%80%8A%E4%BB%A3%E7%90%86%E8%AE%B0%E8%B4%A6%E7%AE%A1%E7%90%86%E5%8A%9E%E6%B3%95%E3%80%8B"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《代理记账管理办法》</w:t>
            </w:r>
            <w:r>
              <w:rPr>
                <w:rFonts w:hint="eastAsia" w:ascii="宋体" w:hAnsi="宋体"/>
                <w:sz w:val="21"/>
                <w:szCs w:val="21"/>
              </w:rPr>
              <w:fldChar w:fldCharType="end"/>
            </w:r>
            <w:r>
              <w:rPr>
                <w:rFonts w:hint="eastAsia" w:ascii="宋体" w:hAnsi="宋体"/>
                <w:sz w:val="21"/>
                <w:szCs w:val="21"/>
              </w:rPr>
              <w:t>第三条</w:t>
            </w:r>
            <w:r>
              <w:rPr>
                <w:rFonts w:hint="eastAsia" w:ascii="宋体" w:hAnsi="宋体"/>
                <w:sz w:val="21"/>
                <w:szCs w:val="21"/>
                <w:lang w:eastAsia="zh-CN"/>
              </w:rPr>
              <w:t>：</w:t>
            </w:r>
            <w:r>
              <w:rPr>
                <w:rFonts w:hint="eastAsia" w:ascii="宋体" w:hAnsi="宋体"/>
                <w:sz w:val="21"/>
                <w:szCs w:val="21"/>
              </w:rPr>
              <w:t>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rPr>
          <w:rFonts w:hint="eastAsia" w:ascii="宋体" w:hAnsi="宋体" w:cs="仿宋_GB2312"/>
          <w:sz w:val="21"/>
          <w:szCs w:val="21"/>
        </w:rPr>
      </w:pPr>
      <w:r>
        <w:rPr>
          <w:rFonts w:hint="eastAsia" w:ascii="宋体" w:hAnsi="宋体" w:cs="仿宋_GB2312"/>
          <w:sz w:val="21"/>
          <w:szCs w:val="21"/>
        </w:rPr>
        <w:br w:type="page"/>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-5</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民办职业培训学校设立、分立、合并、变更及终止审批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"http://www.sc.gov.cn/10462/zcwjk/zcwjk.shtml?title=%E3%80%8A%E4%B8%AD%E5%8D%8E%E4%BA%BA%E6%B0%91%E5%85%B1%E5%92%8C%E5%9B%BD%E6%B0%91%E5%8A%9E%E6%95%99%E8%82%B2%E4%BF%83%E8%BF%9B%E6%B3%95%E3%80%8B"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《中华人民共和国民办教育促进法》</w:t>
            </w:r>
            <w:r>
              <w:rPr>
                <w:rFonts w:hint="eastAsia" w:ascii="宋体" w:hAnsi="宋体"/>
                <w:sz w:val="21"/>
                <w:szCs w:val="21"/>
              </w:rPr>
              <w:fldChar w:fldCharType="end"/>
            </w:r>
            <w:r>
              <w:rPr>
                <w:rFonts w:hint="eastAsia" w:ascii="宋体" w:hAnsi="宋体"/>
                <w:sz w:val="21"/>
                <w:szCs w:val="21"/>
              </w:rPr>
              <w:t>第十二条</w:t>
            </w:r>
            <w:r>
              <w:rPr>
                <w:rFonts w:hint="eastAsia" w:ascii="宋体" w:hAnsi="宋体"/>
                <w:sz w:val="21"/>
                <w:szCs w:val="21"/>
                <w:lang w:eastAsia="zh-CN"/>
              </w:rPr>
              <w:t>：</w:t>
            </w:r>
            <w:r>
              <w:rPr>
                <w:rFonts w:hint="eastAsia" w:ascii="宋体" w:hAnsi="宋体"/>
                <w:sz w:val="21"/>
                <w:szCs w:val="21"/>
              </w:rPr>
              <w:t>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"http://www.sc.gov.cn/10462/zcwjk/zcwjk.shtml?title=%E3%80%8A%E4%B8%AD%E5%8D%8E%E4%BA%BA%E6%B0%91%E5%85%B1%E5%92%8C%E5%9B%BD%E6%B0%91%E5%8A%9E%E6%95%99%E8%82%B2%E4%BF%83%E8%BF%9B%E6%B3%95%E3%80%8B"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《中华人民共和国民办教育促进法》</w:t>
            </w:r>
            <w:r>
              <w:rPr>
                <w:rFonts w:hint="eastAsia" w:ascii="宋体" w:hAnsi="宋体"/>
                <w:sz w:val="21"/>
                <w:szCs w:val="21"/>
              </w:rPr>
              <w:fldChar w:fldCharType="end"/>
            </w:r>
            <w:r>
              <w:rPr>
                <w:rFonts w:hint="eastAsia" w:ascii="宋体" w:hAnsi="宋体"/>
                <w:sz w:val="21"/>
                <w:szCs w:val="21"/>
              </w:rPr>
              <w:t>第</w:t>
            </w:r>
            <w:r>
              <w:rPr>
                <w:rFonts w:hint="eastAsia" w:ascii="宋体" w:hAnsi="宋体"/>
                <w:sz w:val="21"/>
                <w:szCs w:val="21"/>
                <w:lang w:eastAsia="zh-CN"/>
              </w:rPr>
              <w:t>十七</w:t>
            </w:r>
            <w:r>
              <w:rPr>
                <w:rFonts w:hint="eastAsia" w:ascii="宋体" w:hAnsi="宋体"/>
                <w:sz w:val="21"/>
                <w:szCs w:val="21"/>
              </w:rPr>
              <w:t>条</w:t>
            </w:r>
            <w:r>
              <w:rPr>
                <w:rFonts w:hint="eastAsia" w:ascii="宋体" w:hAnsi="宋体"/>
                <w:sz w:val="21"/>
                <w:szCs w:val="21"/>
                <w:lang w:eastAsia="zh-CN"/>
              </w:rPr>
              <w:t>：</w:t>
            </w:r>
            <w:r>
              <w:rPr>
                <w:rFonts w:hint="eastAsia" w:ascii="宋体" w:hAnsi="宋体"/>
                <w:sz w:val="21"/>
                <w:szCs w:val="21"/>
              </w:rPr>
              <w:t>审批机关对批准正式设立的民办学校发给办学许可证。</w:t>
            </w:r>
          </w:p>
          <w:p>
            <w:pPr>
              <w:keepNext w:val="0"/>
              <w:keepLines w:val="0"/>
              <w:pageBreakBefore w:val="0"/>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"http://www.sc.gov.cn/10462/zcwjk/zcwjk.shtml?title=%E3%80%8A%E4%B8%AD%E5%8D%8E%E4%BA%BA%E6%B0%91%E5%85%B1%E5%92%8C%E5%9B%BD%E6%B0%91%E5%8A%9E%E6%95%99%E8%82%B2%E4%BF%83%E8%BF%9B%E6%B3%95%E3%80%8B"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《中华人民共和国民办教育促进法》</w:t>
            </w:r>
            <w:r>
              <w:rPr>
                <w:rFonts w:hint="eastAsia" w:ascii="宋体" w:hAnsi="宋体"/>
                <w:sz w:val="21"/>
                <w:szCs w:val="21"/>
              </w:rPr>
              <w:fldChar w:fldCharType="end"/>
            </w:r>
            <w:r>
              <w:rPr>
                <w:rFonts w:hint="eastAsia" w:ascii="宋体" w:hAnsi="宋体"/>
                <w:sz w:val="21"/>
                <w:szCs w:val="21"/>
              </w:rPr>
              <w:t>第五十三条</w:t>
            </w:r>
            <w:r>
              <w:rPr>
                <w:rFonts w:hint="eastAsia" w:ascii="宋体" w:hAnsi="宋体"/>
                <w:sz w:val="21"/>
                <w:szCs w:val="21"/>
                <w:lang w:eastAsia="zh-CN"/>
              </w:rPr>
              <w:t>：</w:t>
            </w:r>
            <w:r>
              <w:rPr>
                <w:rFonts w:hint="eastAsia" w:ascii="宋体" w:hAnsi="宋体"/>
                <w:sz w:val="21"/>
                <w:szCs w:val="21"/>
              </w:rPr>
              <w:t>民办学校的分立、合并，在进行财务清算后，由学校理事会或者董事会报审批机关批准。 申请分立、合并民办学校的，审批机关应当自受理之日起三个月内以书面形式答复;其中申请分立、合并民办高等学校的，审批机关也可以自受理之日起六个月内以书面形式答复。</w:t>
            </w:r>
          </w:p>
          <w:p>
            <w:pPr>
              <w:keepNext w:val="0"/>
              <w:keepLines w:val="0"/>
              <w:pageBreakBefore w:val="0"/>
              <w:widowControl/>
              <w:numPr>
                <w:ilvl w:val="0"/>
                <w:numId w:val="0"/>
              </w:numPr>
              <w:suppressLineNumbers w:val="0"/>
              <w:kinsoku/>
              <w:wordWrap/>
              <w:overflowPunct/>
              <w:topLinePunct w:val="0"/>
              <w:autoSpaceDN/>
              <w:bidi w:val="0"/>
              <w:adjustRightInd/>
              <w:snapToGrid/>
              <w:spacing w:line="300" w:lineRule="exact"/>
              <w:ind w:firstLine="420" w:firstLineChars="200"/>
              <w:jc w:val="both"/>
              <w:textAlignment w:val="center"/>
              <w:rPr>
                <w:rFonts w:ascii="宋体" w:cs="仿宋_GB2312"/>
                <w:sz w:val="21"/>
                <w:szCs w:val="21"/>
              </w:rPr>
            </w:pPr>
            <w:r>
              <w:rPr>
                <w:rFonts w:hint="eastAsia" w:ascii="宋体" w:hAnsi="宋体"/>
                <w:sz w:val="21"/>
                <w:szCs w:val="21"/>
                <w:lang w:val="en-US" w:eastAsia="zh-CN"/>
              </w:rPr>
              <w:t>4.</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"http://www.sc.gov.cn/10462/zcwjk/zcwjk.shtml?title=%E3%80%8A%E4%B8%AD%E5%8D%8E%E4%BA%BA%E6%B0%91%E5%85%B1%E5%92%8C%E5%9B%BD%E6%B0%91%E5%8A%9E%E6%95%99%E8%82%B2%E4%BF%83%E8%BF%9B%E6%B3%95%E3%80%8B"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《中华人民共和国民办教育促进法》</w:t>
            </w:r>
            <w:r>
              <w:rPr>
                <w:rFonts w:hint="eastAsia" w:ascii="宋体" w:hAnsi="宋体"/>
                <w:sz w:val="21"/>
                <w:szCs w:val="21"/>
              </w:rPr>
              <w:fldChar w:fldCharType="end"/>
            </w:r>
            <w:r>
              <w:rPr>
                <w:rFonts w:hint="eastAsia" w:ascii="宋体" w:hAnsi="宋体"/>
                <w:sz w:val="21"/>
                <w:szCs w:val="21"/>
                <w:lang w:eastAsia="zh-CN"/>
              </w:rPr>
              <w:t>第五十四条：</w:t>
            </w:r>
            <w:r>
              <w:rPr>
                <w:rFonts w:hint="eastAsia" w:ascii="宋体" w:hAnsi="宋体"/>
                <w:sz w:val="21"/>
                <w:szCs w:val="21"/>
              </w:rPr>
              <w:t>民办学校举办者的变更，须由举办者提出，在进行财务清算后，经学校理事会或者董事会同意，报审批机关核准。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-6</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关闭、闲置或者拆除生活垃圾处置的设施、场所核准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《城市生活垃圾管理办法》</w:t>
            </w:r>
            <w:r>
              <w:rPr>
                <w:rFonts w:hint="eastAsia" w:ascii="宋体" w:hAnsi="宋体"/>
                <w:sz w:val="21"/>
                <w:szCs w:val="21"/>
              </w:rPr>
              <w:fldChar w:fldCharType="end"/>
            </w:r>
            <w:r>
              <w:rPr>
                <w:rFonts w:hint="eastAsia" w:ascii="宋体" w:hAnsi="宋体"/>
                <w:sz w:val="21"/>
                <w:szCs w:val="21"/>
                <w:lang w:eastAsia="zh-CN"/>
              </w:rPr>
              <w:t>第十三条：</w:t>
            </w:r>
            <w:r>
              <w:rPr>
                <w:rFonts w:hint="eastAsia" w:ascii="宋体" w:hAnsi="宋体"/>
                <w:sz w:val="21"/>
                <w:szCs w:val="21"/>
              </w:rPr>
              <w:t>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keepNext w:val="0"/>
              <w:keepLines w:val="0"/>
              <w:pageBreakBefore w:val="0"/>
              <w:numPr>
                <w:ilvl w:val="0"/>
                <w:numId w:val="0"/>
              </w:numPr>
              <w:kinsoku/>
              <w:wordWrap/>
              <w:overflowPunct/>
              <w:topLinePunct w:val="0"/>
              <w:autoSpaceDN/>
              <w:bidi w:val="0"/>
              <w:adjustRightInd/>
              <w:snapToGrid/>
              <w:spacing w:line="300" w:lineRule="exact"/>
              <w:ind w:firstLine="210" w:firstLineChars="100"/>
              <w:jc w:val="left"/>
              <w:rPr>
                <w:rFonts w:ascii="宋体" w:cs="仿宋_GB2312"/>
                <w:sz w:val="21"/>
                <w:szCs w:val="21"/>
              </w:rPr>
            </w:pPr>
            <w:r>
              <w:rPr>
                <w:rFonts w:hint="eastAsia" w:ascii="宋体" w:hAnsi="宋体"/>
                <w:sz w:val="21"/>
                <w:szCs w:val="21"/>
                <w:lang w:val="en-US" w:eastAsia="zh-CN"/>
              </w:rPr>
              <w:t xml:space="preserve"> 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"http://www.sc.gov.cn/10462/zcwjk/zcwjk.shtml?title=%E3%80%8A%E4%B8%AD%E5%8D%8E%E4%BA%BA%E6%B0%91%E5%85%B1%E5%92%8C%E5%9B%BD%E5%9B%BA%E4%BD%93%E5%BA%9F%E7%89%A9%E6%B1%A1%E6%9F%93%E7%8E%AF%E5%A2%83%E9%98%B2%E6%B2%BB%E6%B3%95%E3%80%8B"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《中华人民共和国固体废物污染环境防治法》</w:t>
            </w:r>
            <w:r>
              <w:rPr>
                <w:rFonts w:hint="eastAsia" w:ascii="宋体" w:hAnsi="宋体"/>
                <w:sz w:val="21"/>
                <w:szCs w:val="21"/>
              </w:rPr>
              <w:fldChar w:fldCharType="end"/>
            </w:r>
            <w:r>
              <w:rPr>
                <w:rFonts w:hint="eastAsia" w:ascii="宋体" w:hAnsi="宋体"/>
                <w:sz w:val="21"/>
                <w:szCs w:val="21"/>
                <w:lang w:eastAsia="zh-CN"/>
              </w:rPr>
              <w:t>第四十四条：</w:t>
            </w:r>
            <w:r>
              <w:rPr>
                <w:rFonts w:hint="eastAsia" w:ascii="宋体" w:hAnsi="宋体"/>
                <w:sz w:val="21"/>
                <w:szCs w:val="21"/>
              </w:rPr>
              <w:t>禁止擅自关闭、闲置或者拆除生活垃圾处置的设施、场所；确有必要关闭、闲置或者拆除的，必须经所在地县级以上地方人民政府环境卫生行政主管部门和环境保护行政主管部门核准，并采取措施，防止污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rPr>
          <w:rFonts w:hint="eastAsia" w:ascii="宋体" w:hAnsi="宋体" w:cs="仿宋_GB2312"/>
          <w:sz w:val="21"/>
          <w:szCs w:val="21"/>
        </w:rPr>
      </w:pPr>
      <w:r>
        <w:rPr>
          <w:rFonts w:hint="eastAsia" w:ascii="宋体" w:hAnsi="宋体" w:cs="仿宋_GB2312"/>
          <w:sz w:val="21"/>
          <w:szCs w:val="21"/>
        </w:rPr>
        <w:br w:type="page"/>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-7</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关闭、闲置、拆除城市环卫设施许可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《城市生活垃圾管理办法》</w:t>
            </w:r>
            <w:r>
              <w:rPr>
                <w:rFonts w:hint="eastAsia" w:ascii="宋体" w:hAnsi="宋体"/>
                <w:sz w:val="21"/>
                <w:szCs w:val="21"/>
              </w:rPr>
              <w:fldChar w:fldCharType="end"/>
            </w:r>
            <w:r>
              <w:rPr>
                <w:rFonts w:hint="eastAsia" w:ascii="宋体" w:hAnsi="宋体"/>
                <w:sz w:val="21"/>
                <w:szCs w:val="21"/>
                <w:lang w:eastAsia="zh-CN"/>
              </w:rPr>
              <w:t>第十三条：</w:t>
            </w:r>
            <w:r>
              <w:rPr>
                <w:rFonts w:hint="eastAsia" w:ascii="宋体" w:hAnsi="宋体"/>
                <w:sz w:val="21"/>
                <w:szCs w:val="21"/>
              </w:rPr>
              <w:t>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keepNext w:val="0"/>
              <w:keepLines w:val="0"/>
              <w:pageBreakBefore w:val="0"/>
              <w:numPr>
                <w:ilvl w:val="0"/>
                <w:numId w:val="0"/>
              </w:numPr>
              <w:kinsoku/>
              <w:wordWrap/>
              <w:overflowPunct/>
              <w:topLinePunct w:val="0"/>
              <w:autoSpaceDN/>
              <w:bidi w:val="0"/>
              <w:adjustRightInd/>
              <w:snapToGrid/>
              <w:spacing w:line="300" w:lineRule="exact"/>
              <w:ind w:firstLine="210" w:firstLineChars="100"/>
              <w:jc w:val="left"/>
              <w:rPr>
                <w:rFonts w:ascii="宋体" w:cs="仿宋_GB2312"/>
                <w:sz w:val="21"/>
                <w:szCs w:val="21"/>
              </w:rPr>
            </w:pPr>
            <w:r>
              <w:rPr>
                <w:rFonts w:hint="eastAsia" w:ascii="宋体" w:hAnsi="宋体"/>
                <w:sz w:val="21"/>
                <w:szCs w:val="21"/>
                <w:lang w:val="en-US" w:eastAsia="zh-CN"/>
              </w:rPr>
              <w:t xml:space="preserve">  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"http://www.sc.gov.cn/10462/zcwjk/zcwjk.shtml?title=%E3%80%8A%E4%B8%AD%E5%8D%8E%E4%BA%BA%E6%B0%91%E5%85%B1%E5%92%8C%E5%9B%BD%E5%9B%BA%E4%BD%93%E5%BA%9F%E7%89%A9%E6%B1%A1%E6%9F%93%E7%8E%AF%E5%A2%83%E9%98%B2%E6%B2%BB%E6%B3%95%E3%80%8B"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《中华人民共和国固体废物污染环境防治法》</w:t>
            </w:r>
            <w:r>
              <w:rPr>
                <w:rFonts w:hint="eastAsia" w:ascii="宋体" w:hAnsi="宋体"/>
                <w:sz w:val="21"/>
                <w:szCs w:val="21"/>
              </w:rPr>
              <w:fldChar w:fldCharType="end"/>
            </w:r>
            <w:r>
              <w:rPr>
                <w:rFonts w:hint="eastAsia" w:ascii="宋体" w:hAnsi="宋体"/>
                <w:sz w:val="21"/>
                <w:szCs w:val="21"/>
                <w:lang w:eastAsia="zh-CN"/>
              </w:rPr>
              <w:t>第四十四条：</w:t>
            </w:r>
            <w:r>
              <w:rPr>
                <w:rFonts w:hint="eastAsia" w:ascii="宋体" w:hAnsi="宋体"/>
                <w:sz w:val="21"/>
                <w:szCs w:val="21"/>
              </w:rPr>
              <w:t>禁止擅自关闭、闲置或者拆除生活垃圾处置的设施、场所；确有必要关闭、闲置或者拆除的，必须经所在地县级以上地方人民政府环境卫生行政主管部门和环境保护行政主管部门核准，并采取措施，防止污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rPr>
          <w:rFonts w:hint="eastAsia" w:ascii="宋体" w:hAnsi="宋体" w:cs="仿宋_GB2312"/>
          <w:sz w:val="21"/>
          <w:szCs w:val="21"/>
        </w:rPr>
      </w:pPr>
      <w:r>
        <w:rPr>
          <w:rFonts w:hint="eastAsia" w:ascii="宋体" w:hAnsi="宋体" w:cs="仿宋_GB2312"/>
          <w:sz w:val="21"/>
          <w:szCs w:val="21"/>
        </w:rPr>
        <w:br w:type="page"/>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-8</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从事生活垃圾经营性清扫、收集、运输、处理服务审批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《城市生活垃圾管理办法》</w:t>
            </w:r>
            <w:r>
              <w:rPr>
                <w:rFonts w:hint="eastAsia" w:ascii="宋体" w:hAnsi="宋体"/>
                <w:sz w:val="21"/>
                <w:szCs w:val="21"/>
              </w:rPr>
              <w:fldChar w:fldCharType="end"/>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fldChar w:fldCharType="end"/>
            </w:r>
            <w:r>
              <w:rPr>
                <w:rFonts w:hint="eastAsia" w:ascii="宋体" w:hAnsi="宋体"/>
                <w:sz w:val="21"/>
                <w:szCs w:val="21"/>
                <w:lang w:eastAsia="zh-CN"/>
              </w:rPr>
              <w:t>第十七条：</w:t>
            </w:r>
            <w:r>
              <w:rPr>
                <w:rFonts w:hint="eastAsia" w:ascii="宋体" w:hAnsi="宋体"/>
                <w:sz w:val="21"/>
                <w:szCs w:val="21"/>
              </w:rPr>
              <w:t>从事城市生活垃圾经营性清扫、收集、运输的企业，应当取得城市生活垃圾经营性清扫、收集、运输服务许可证。</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ascii="宋体" w:cs="仿宋_GB2312"/>
                <w:sz w:val="21"/>
                <w:szCs w:val="21"/>
              </w:rPr>
            </w:pPr>
            <w:r>
              <w:rPr>
                <w:rFonts w:hint="eastAsia" w:ascii="宋体" w:hAnsi="宋体"/>
                <w:sz w:val="21"/>
                <w:szCs w:val="21"/>
                <w:lang w:val="en-US" w:eastAsia="zh-CN"/>
              </w:rPr>
              <w:t>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《城市生活垃圾管理办法》</w:t>
            </w:r>
            <w:r>
              <w:rPr>
                <w:rFonts w:hint="eastAsia" w:ascii="宋体" w:hAnsi="宋体"/>
                <w:sz w:val="21"/>
                <w:szCs w:val="21"/>
              </w:rPr>
              <w:fldChar w:fldCharType="end"/>
            </w:r>
            <w:r>
              <w:rPr>
                <w:rFonts w:hint="eastAsia" w:ascii="宋体" w:hAnsi="宋体"/>
                <w:sz w:val="21"/>
                <w:szCs w:val="21"/>
                <w:lang w:eastAsia="zh-CN"/>
              </w:rPr>
              <w:t>第二十五条：</w:t>
            </w:r>
            <w:r>
              <w:rPr>
                <w:rFonts w:hint="eastAsia" w:ascii="宋体" w:hAnsi="宋体"/>
                <w:sz w:val="21"/>
                <w:szCs w:val="21"/>
              </w:rPr>
              <w:t>从事城市生活垃圾经营性处置的企业，应当向所在地直辖市、市、县人民政府建设（环境卫生）主管部门取得城市生活垃圾经营性处置服务许可证。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rPr>
          <w:rFonts w:hint="eastAsia" w:ascii="宋体" w:hAnsi="宋体" w:cs="仿宋_GB2312"/>
          <w:sz w:val="21"/>
          <w:szCs w:val="21"/>
        </w:rPr>
      </w:pPr>
      <w:r>
        <w:rPr>
          <w:rFonts w:hint="eastAsia" w:ascii="宋体" w:hAnsi="宋体" w:cs="仿宋_GB2312"/>
          <w:sz w:val="21"/>
          <w:szCs w:val="21"/>
        </w:rPr>
        <w:br w:type="page"/>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-9</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城市建筑垃圾处置核准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《城市生活垃圾管理办法》</w:t>
            </w:r>
            <w:r>
              <w:rPr>
                <w:rFonts w:hint="eastAsia" w:ascii="宋体" w:hAnsi="宋体"/>
                <w:sz w:val="21"/>
                <w:szCs w:val="21"/>
              </w:rPr>
              <w:fldChar w:fldCharType="end"/>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fldChar w:fldCharType="end"/>
            </w:r>
            <w:r>
              <w:rPr>
                <w:rFonts w:hint="eastAsia" w:ascii="宋体" w:hAnsi="宋体"/>
                <w:sz w:val="21"/>
                <w:szCs w:val="21"/>
                <w:lang w:eastAsia="zh-CN"/>
              </w:rPr>
              <w:t>第十七条：</w:t>
            </w:r>
            <w:r>
              <w:rPr>
                <w:rFonts w:hint="eastAsia" w:ascii="宋体" w:hAnsi="宋体"/>
                <w:sz w:val="21"/>
                <w:szCs w:val="21"/>
              </w:rPr>
              <w:t>从事城市生活垃圾经营性清扫、收集、运输的企业，应当取得城市生活垃圾经营性清扫、收集、运输服务许可证。</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eastAsia="宋体"/>
                <w:sz w:val="21"/>
                <w:szCs w:val="21"/>
                <w:lang w:eastAsia="zh-CN"/>
              </w:rPr>
            </w:pPr>
            <w:r>
              <w:rPr>
                <w:rFonts w:hint="eastAsia" w:ascii="宋体" w:hAnsi="宋体"/>
                <w:sz w:val="21"/>
                <w:szCs w:val="21"/>
                <w:lang w:val="en-US" w:eastAsia="zh-CN"/>
              </w:rPr>
              <w:t>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《城市生活垃圾管理办法》</w:t>
            </w:r>
            <w:r>
              <w:rPr>
                <w:rFonts w:hint="eastAsia" w:ascii="宋体" w:hAnsi="宋体"/>
                <w:sz w:val="21"/>
                <w:szCs w:val="21"/>
              </w:rPr>
              <w:fldChar w:fldCharType="end"/>
            </w:r>
            <w:r>
              <w:rPr>
                <w:rFonts w:hint="eastAsia" w:ascii="宋体" w:hAnsi="宋体"/>
                <w:sz w:val="21"/>
                <w:szCs w:val="21"/>
                <w:lang w:eastAsia="zh-CN"/>
              </w:rPr>
              <w:t>第二十五条：</w:t>
            </w:r>
            <w:r>
              <w:rPr>
                <w:rFonts w:hint="eastAsia" w:ascii="宋体" w:hAnsi="宋体"/>
                <w:sz w:val="21"/>
                <w:szCs w:val="21"/>
              </w:rPr>
              <w:t>从事城市生活垃圾经营性处置的企业，应当向所在地直辖市、市、县人民政府建设（环境卫</w:t>
            </w:r>
            <w:r>
              <w:rPr>
                <w:rFonts w:hint="eastAsia" w:ascii="宋体" w:hAnsi="宋体"/>
                <w:sz w:val="21"/>
                <w:szCs w:val="21"/>
                <w:lang w:eastAsia="zh-CN"/>
              </w:rPr>
              <w:t>。</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ascii="宋体" w:cs="仿宋_GB2312"/>
                <w:sz w:val="21"/>
                <w:szCs w:val="21"/>
              </w:rPr>
            </w:pPr>
            <w:r>
              <w:rPr>
                <w:rFonts w:hint="eastAsia" w:ascii="宋体" w:hAnsi="宋体"/>
                <w:sz w:val="21"/>
                <w:szCs w:val="21"/>
                <w:lang w:val="en-US" w:eastAsia="zh-CN"/>
              </w:rPr>
              <w:t>3.</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B%BD%E5%8A%A1%E9%99%A2%E5%AF%B9%E7%A1%AE%E9%9C%80%E4%BF%9D%E7%95%99%E7%9A%84%E8%A1%8C%E6%94%BF%E5%AE%A1%E6%89%B9%E9%A1%B9%E7%9B%AE%E8%AE%BE%E5%AE%9A%E8%A1%8C%E6%94%BF%E8%AE%B8%E5%8F%AF%E7%9A%84%E5%86%B3%E5%AE%9A%E3%80%8B" \t "http://www.sczwfw.gov.cn/jiq/front/transition/_blank" </w:instrText>
            </w:r>
            <w:r>
              <w:rPr>
                <w:rFonts w:hint="eastAsia" w:ascii="宋体" w:hAnsi="宋体"/>
                <w:sz w:val="21"/>
                <w:szCs w:val="21"/>
              </w:rPr>
              <w:fldChar w:fldCharType="separate"/>
            </w:r>
            <w:r>
              <w:rPr>
                <w:rFonts w:hint="eastAsia" w:ascii="宋体" w:hAnsi="宋体"/>
                <w:sz w:val="21"/>
                <w:szCs w:val="21"/>
              </w:rPr>
              <w:t>《国务院对确需保留的行政审批项目设定行政许可的决定》</w:t>
            </w:r>
            <w:r>
              <w:rPr>
                <w:rFonts w:hint="eastAsia" w:ascii="宋体" w:hAnsi="宋体"/>
                <w:sz w:val="21"/>
                <w:szCs w:val="21"/>
              </w:rPr>
              <w:fldChar w:fldCharType="end"/>
            </w:r>
            <w:r>
              <w:rPr>
                <w:rFonts w:hint="eastAsia" w:ascii="宋体" w:hAnsi="宋体"/>
                <w:sz w:val="21"/>
                <w:szCs w:val="21"/>
              </w:rPr>
              <w:t>附件第102项</w:t>
            </w:r>
            <w:r>
              <w:rPr>
                <w:rFonts w:hint="eastAsia" w:ascii="宋体" w:hAnsi="宋体"/>
                <w:sz w:val="21"/>
                <w:szCs w:val="21"/>
                <w:lang w:eastAsia="zh-CN"/>
              </w:rPr>
              <w:t>：</w:t>
            </w:r>
            <w:r>
              <w:rPr>
                <w:rFonts w:hint="eastAsia" w:ascii="宋体" w:hAnsi="宋体"/>
                <w:sz w:val="21"/>
                <w:szCs w:val="21"/>
              </w:rPr>
              <w:t>从事城市生活垃圾经营性清扫、收集、运输、处理服务审批，实施机关：所在城市的市人民政府市容环境卫生行政主管部门。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rPr>
          <w:rFonts w:hint="eastAsia" w:ascii="宋体" w:hAnsi="宋体" w:cs="仿宋_GB2312"/>
          <w:sz w:val="21"/>
          <w:szCs w:val="21"/>
        </w:rPr>
      </w:pPr>
      <w:r>
        <w:rPr>
          <w:rFonts w:hint="eastAsia" w:ascii="宋体" w:hAnsi="宋体" w:cs="仿宋_GB2312"/>
          <w:sz w:val="21"/>
          <w:szCs w:val="21"/>
        </w:rPr>
        <w:br w:type="page"/>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-10</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城市建筑垃圾处置核准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9"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"http://www.sc.gov.cn/10462/zcwjk/zcwjk.shtml?title=%E3%80%8A%E4%B8%AD%E5%8D%8E%E4%BA%BA%E6%B0%91%E5%85%B1%E5%92%8C%E5%9B%BD%E5%B9%BF%E5%91%8A%E6%B3%95%E3%80%8B" \t "http://www.sczwfw.gov.cn/jiq/front/transition/_blank" </w:instrText>
            </w:r>
            <w:r>
              <w:rPr>
                <w:rFonts w:hint="eastAsia" w:ascii="宋体" w:hAnsi="宋体"/>
                <w:sz w:val="21"/>
                <w:szCs w:val="21"/>
              </w:rPr>
              <w:fldChar w:fldCharType="separate"/>
            </w:r>
            <w:r>
              <w:rPr>
                <w:rFonts w:hint="eastAsia" w:ascii="宋体" w:hAnsi="宋体"/>
                <w:sz w:val="21"/>
                <w:szCs w:val="21"/>
              </w:rPr>
              <w:t>《中华人民共和国广告法》</w:t>
            </w:r>
            <w:r>
              <w:rPr>
                <w:rFonts w:hint="eastAsia" w:ascii="宋体" w:hAnsi="宋体"/>
                <w:sz w:val="21"/>
                <w:szCs w:val="21"/>
              </w:rPr>
              <w:fldChar w:fldCharType="end"/>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fldChar w:fldCharType="end"/>
            </w:r>
            <w:r>
              <w:rPr>
                <w:rFonts w:hint="eastAsia" w:ascii="宋体" w:hAnsi="宋体"/>
                <w:sz w:val="21"/>
                <w:szCs w:val="21"/>
                <w:lang w:eastAsia="zh-CN"/>
              </w:rPr>
              <w:t>第四十一条：</w:t>
            </w:r>
            <w:r>
              <w:rPr>
                <w:rFonts w:hint="eastAsia" w:ascii="宋体" w:hAnsi="宋体"/>
                <w:sz w:val="21"/>
                <w:szCs w:val="21"/>
              </w:rPr>
              <w:t>从县级以上地方人民政府应当组织有关部门加强对利用户外场所、空间、设施等发布户外广告的监督管理，制定户外广告设置规划和安全要求。 户外广告的管理办法，由地方性法规、地方政府规章规定。</w:t>
            </w:r>
          </w:p>
          <w:p>
            <w:pPr>
              <w:keepNext w:val="0"/>
              <w:keepLines w:val="0"/>
              <w:pageBreakBefore w:val="0"/>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"http://www.sc.gov.cn/10462/zcwjk/zcwjk.shtml?title=%E3%80%8A%E5%9F%8E%E5%B8%82%E5%B8%82%E5%AE%B9%E5%92%8C%E7%8E%AF%E5%A2%83%E5%8D%AB%E7%94%9F%E7%AE%A1%E7%90%86%E6%9D%A1%E4%BE%8B%E3%80%8B" \t "http://www.sczwfw.gov.cn/jiq/front/transition/_blank" </w:instrText>
            </w:r>
            <w:r>
              <w:rPr>
                <w:rFonts w:hint="eastAsia" w:ascii="宋体" w:hAnsi="宋体"/>
                <w:sz w:val="21"/>
                <w:szCs w:val="21"/>
              </w:rPr>
              <w:fldChar w:fldCharType="separate"/>
            </w:r>
            <w:r>
              <w:rPr>
                <w:rFonts w:hint="eastAsia" w:ascii="宋体" w:hAnsi="宋体"/>
                <w:sz w:val="21"/>
                <w:szCs w:val="21"/>
              </w:rPr>
              <w:t>《城市市容和环境卫生管理条例》</w:t>
            </w:r>
            <w:r>
              <w:rPr>
                <w:rFonts w:hint="eastAsia" w:ascii="宋体" w:hAnsi="宋体"/>
                <w:sz w:val="21"/>
                <w:szCs w:val="21"/>
              </w:rPr>
              <w:fldChar w:fldCharType="end"/>
            </w:r>
            <w:r>
              <w:rPr>
                <w:rFonts w:hint="eastAsia" w:ascii="宋体" w:hAnsi="宋体"/>
                <w:sz w:val="21"/>
                <w:szCs w:val="21"/>
                <w:lang w:eastAsia="zh-CN"/>
              </w:rPr>
              <w:t>第十一条：</w:t>
            </w:r>
            <w:r>
              <w:rPr>
                <w:rFonts w:hint="eastAsia" w:ascii="宋体" w:hAnsi="宋体"/>
                <w:sz w:val="21"/>
                <w:szCs w:val="21"/>
              </w:rPr>
              <w:t>一切单位和个人，都不得在城市建筑物、设施以及树木上涂写、刻画。 单位和个人在城市建筑物、设施上张挂、张贴宣传品等，须经城市人民政府市容环境卫生行政主管部门或者其他有关部门批准。　</w:t>
            </w:r>
          </w:p>
          <w:p>
            <w:pPr>
              <w:keepNext w:val="0"/>
              <w:keepLines w:val="0"/>
              <w:pageBreakBefore w:val="0"/>
              <w:kinsoku/>
              <w:wordWrap/>
              <w:overflowPunct/>
              <w:topLinePunct w:val="0"/>
              <w:autoSpaceDN/>
              <w:bidi w:val="0"/>
              <w:adjustRightInd/>
              <w:snapToGrid/>
              <w:spacing w:line="300" w:lineRule="exact"/>
              <w:ind w:firstLine="420" w:firstLineChars="200"/>
              <w:jc w:val="left"/>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"http://www.sc.gov.cn/10462/zcwjk/zcwjk.shtml?title=%E3%80%8A%E5%9F%8E%E5%B8%82%E5%B8%82%E5%AE%B9%E5%92%8C%E7%8E%AF%E5%A2%83%E5%8D%AB%E7%94%9F%E7%AE%A1%E7%90%86%E6%9D%A1%E4%BE%8B%E3%80%8B" \t "http://www.sczwfw.gov.cn/jiq/front/transition/_blank" </w:instrText>
            </w:r>
            <w:r>
              <w:rPr>
                <w:rFonts w:hint="eastAsia" w:ascii="宋体" w:hAnsi="宋体"/>
                <w:sz w:val="21"/>
                <w:szCs w:val="21"/>
              </w:rPr>
              <w:fldChar w:fldCharType="separate"/>
            </w:r>
            <w:r>
              <w:rPr>
                <w:rFonts w:hint="eastAsia" w:ascii="宋体" w:hAnsi="宋体"/>
                <w:sz w:val="21"/>
                <w:szCs w:val="21"/>
              </w:rPr>
              <w:t>《城市市容和环境卫生管理条例》</w:t>
            </w:r>
            <w:r>
              <w:rPr>
                <w:rFonts w:hint="eastAsia" w:ascii="宋体" w:hAnsi="宋体"/>
                <w:sz w:val="21"/>
                <w:szCs w:val="21"/>
              </w:rPr>
              <w:fldChar w:fldCharType="end"/>
            </w:r>
            <w:r>
              <w:rPr>
                <w:rFonts w:hint="eastAsia" w:ascii="宋体" w:hAnsi="宋体"/>
                <w:sz w:val="21"/>
                <w:szCs w:val="21"/>
                <w:lang w:eastAsia="zh-CN"/>
              </w:rPr>
              <w:t>第十七条：</w:t>
            </w:r>
            <w:r>
              <w:rPr>
                <w:rFonts w:hint="eastAsia" w:ascii="宋体" w:hAnsi="宋体"/>
                <w:sz w:val="21"/>
                <w:szCs w:val="21"/>
              </w:rPr>
              <w:t>在城市中设置户外广告、标语牌、画廊、橱窗等，应当内容健康、外型美观，并定期维修、油饰或者拆除。 大型户外广告的设置必须征得城市人民政府市容环境卫生行政主管部门同意后，按照有关规定办理审批手续。</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ascii="宋体" w:cs="仿宋_GB2312"/>
                <w:sz w:val="21"/>
                <w:szCs w:val="21"/>
              </w:rPr>
            </w:pPr>
            <w:r>
              <w:rPr>
                <w:rFonts w:hint="eastAsia" w:ascii="宋体" w:hAnsi="宋体"/>
                <w:sz w:val="21"/>
                <w:szCs w:val="21"/>
                <w:lang w:val="en-US" w:eastAsia="zh-CN"/>
              </w:rPr>
              <w:t>4.《</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"http://www.sc.gov.cn/10462/zcwjk/zcwjk.shtml?title=%E5%9B%9B%E5%B7%9D%E7%9C%81%E5%9F%8E%E4%B9%A1%E7%8E%AF%E5%A2%83%E7%BB%BC%E5%90%88%E6%B2%BB%E7%90%86%E6%9D%A1%E4%BE%8B" \t "http://www.sczwfw.gov.cn/jiq/front/transition/_blank" </w:instrText>
            </w:r>
            <w:r>
              <w:rPr>
                <w:rFonts w:hint="eastAsia" w:ascii="宋体" w:hAnsi="宋体"/>
                <w:sz w:val="21"/>
                <w:szCs w:val="21"/>
              </w:rPr>
              <w:fldChar w:fldCharType="separate"/>
            </w:r>
            <w:r>
              <w:rPr>
                <w:rFonts w:hint="eastAsia" w:ascii="宋体" w:hAnsi="宋体"/>
                <w:sz w:val="21"/>
                <w:szCs w:val="21"/>
              </w:rPr>
              <w:t>四川省城乡环境综合治理条例</w:t>
            </w:r>
            <w:r>
              <w:rPr>
                <w:rFonts w:hint="eastAsia" w:ascii="宋体" w:hAnsi="宋体"/>
                <w:sz w:val="21"/>
                <w:szCs w:val="21"/>
              </w:rPr>
              <w:fldChar w:fldCharType="end"/>
            </w:r>
            <w:r>
              <w:rPr>
                <w:rFonts w:hint="eastAsia" w:ascii="宋体" w:hAnsi="宋体"/>
                <w:sz w:val="21"/>
                <w:szCs w:val="21"/>
                <w:lang w:eastAsia="zh-CN"/>
              </w:rPr>
              <w:t>》第二十七条：</w:t>
            </w:r>
            <w:r>
              <w:rPr>
                <w:rFonts w:hint="eastAsia" w:ascii="宋体" w:hAnsi="宋体"/>
                <w:sz w:val="21"/>
                <w:szCs w:val="21"/>
              </w:rPr>
              <w:t>设置户外广告设施、招牌、标牌应当符合有关法律法规的规定和技术规范。大型户外广告设施的设置须经城乡环境综合治理主管部门同意，按照有关规定办理审批手续。 户外广告、招牌、标牌外观应当图案清晰、完整美观、安全牢固；存在安全隐患的，及时加固或者拆除；残缺破损的，及时修复。 禁止在城镇道路、建（构）筑物、树木及其他设施上涂写、刻画，擅自张贴广告、墙报、标语和海报等宣传品。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rPr>
          <w:rFonts w:hint="default" w:ascii="宋体" w:eastAsia="宋体" w:cs="仿宋_GB2312"/>
          <w:sz w:val="21"/>
          <w:szCs w:val="21"/>
          <w:lang w:val="en-US" w:eastAsia="zh-CN"/>
        </w:rPr>
      </w:pPr>
      <w:r>
        <w:rPr>
          <w:rFonts w:hint="eastAsia" w:ascii="宋体" w:hAnsi="宋体" w:cs="仿宋_GB2312"/>
          <w:sz w:val="21"/>
          <w:szCs w:val="21"/>
        </w:rPr>
        <w:t>表</w:t>
      </w:r>
      <w:r>
        <w:rPr>
          <w:rFonts w:ascii="宋体" w:hAnsi="宋体" w:cs="仿宋_GB2312"/>
          <w:sz w:val="21"/>
          <w:szCs w:val="21"/>
        </w:rPr>
        <w:t>2</w:t>
      </w:r>
      <w:r>
        <w:rPr>
          <w:rFonts w:hint="eastAsia" w:ascii="宋体" w:hAnsi="宋体" w:cs="仿宋_GB2312"/>
          <w:sz w:val="21"/>
          <w:szCs w:val="21"/>
          <w:lang w:val="en-US" w:eastAsia="zh-CN"/>
        </w:rPr>
        <w:t>-11</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序号</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cs="仿宋_GB2312"/>
                <w:sz w:val="21"/>
                <w:szCs w:val="21"/>
                <w:lang w:val="en-US"/>
              </w:rPr>
            </w:pPr>
            <w:r>
              <w:rPr>
                <w:rFonts w:hint="eastAsia" w:ascii="宋体" w:hAnsi="宋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权力类型</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权力项目名称</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ascii="宋体" w:cs="仿宋_GB2312"/>
                <w:sz w:val="21"/>
                <w:szCs w:val="21"/>
              </w:rPr>
            </w:pPr>
            <w:r>
              <w:rPr>
                <w:rFonts w:hint="eastAsia"/>
                <w:color w:val="000000"/>
                <w:sz w:val="21"/>
                <w:szCs w:val="21"/>
              </w:rPr>
              <w:t>粮食收购资格认定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实施依据</w:t>
            </w:r>
          </w:p>
        </w:tc>
        <w:tc>
          <w:tcPr>
            <w:tcW w:w="7109" w:type="dxa"/>
            <w:noWrap w:val="0"/>
            <w:vAlign w:val="center"/>
          </w:tcPr>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hint="eastAsia" w:ascii="宋体" w:hAnsi="宋体"/>
                <w:sz w:val="21"/>
                <w:szCs w:val="21"/>
                <w:lang w:val="en-US" w:eastAsia="zh-CN"/>
              </w:rPr>
            </w:pPr>
            <w:r>
              <w:rPr>
                <w:rFonts w:hint="eastAsia" w:ascii="宋体" w:hAnsi="宋体"/>
                <w:sz w:val="21"/>
                <w:szCs w:val="21"/>
                <w:lang w:val="en-US" w:eastAsia="zh-CN"/>
              </w:rPr>
              <w:t>1.</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"http://www.sc.gov.cn/10462/zcwjk/zcwjk.shtml?title=%E3%80%8A%E5%9B%9B%E5%B7%9D%E7%9C%81&lt;%E7%B2%AE%E9%A3%9F%E6%B5%81%E9%80%9A%E7%AE%A1%E7%90%86%E6%9D%A1%E4%BE%8B&gt;%E5%AE%9E%E6%96%BD%E5%8A%9E%E6%B3%95%E3%80%8B"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《四川省&lt;粮食流通管理条例&gt;实施办法》</w:t>
            </w:r>
            <w:r>
              <w:rPr>
                <w:rFonts w:hint="eastAsia" w:ascii="宋体" w:hAnsi="宋体"/>
                <w:sz w:val="21"/>
                <w:szCs w:val="21"/>
              </w:rPr>
              <w:fldChar w:fldCharType="end"/>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"http://www.sc.gov.cn/10462/zcwjk/zcwjk.shtml?title=%E3%80%8A%E5%9F%8E%E5%B8%82%E7%94%9F%E6%B4%BB%E5%9E%83%E5%9C%BE%E7%AE%A1%E7%90%86%E5%8A%9E%E6%B3%95%E3%80%8B"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fldChar w:fldCharType="end"/>
            </w:r>
            <w:r>
              <w:rPr>
                <w:rFonts w:hint="eastAsia" w:ascii="宋体" w:hAnsi="宋体"/>
                <w:sz w:val="21"/>
                <w:szCs w:val="21"/>
                <w:lang w:eastAsia="zh-CN"/>
              </w:rPr>
              <w:t>第八条：</w:t>
            </w:r>
            <w:r>
              <w:rPr>
                <w:rFonts w:hint="eastAsia" w:ascii="宋体" w:hAnsi="宋体"/>
                <w:sz w:val="21"/>
                <w:szCs w:val="21"/>
              </w:rPr>
              <w:t>粮食收购许可证有效期为3年。有效期内粮食收购者要求变更许可事项的，应当向批准许可的粮食行政管理部门提出申请，办理变更手续。 粮食收购者需要延续粮食收购许可证有效期的，应当在有效期届满30日前向批准许可的粮食行政管理部门提出申请。粮食行政管理部门根据其申请，在粮食收购许可证有效期届满前作出是否准予延续的决定；逾期未作决定的，视为准予延续。 粮食收购许可证有效期届满未提出延续，或者经核查不符合收购资格条件的，粮食行政管理部门应当予以注销或者撤销。</w:t>
            </w:r>
            <w:r>
              <w:rPr>
                <w:rFonts w:hint="eastAsia" w:ascii="宋体" w:hAnsi="宋体"/>
                <w:sz w:val="21"/>
                <w:szCs w:val="21"/>
                <w:lang w:val="en-US" w:eastAsia="zh-CN"/>
              </w:rPr>
              <w:t xml:space="preserve">  </w:t>
            </w:r>
          </w:p>
          <w:p>
            <w:pPr>
              <w:keepNext w:val="0"/>
              <w:keepLines w:val="0"/>
              <w:pageBreakBefore w:val="0"/>
              <w:numPr>
                <w:ilvl w:val="0"/>
                <w:numId w:val="0"/>
              </w:numPr>
              <w:kinsoku/>
              <w:wordWrap/>
              <w:overflowPunct/>
              <w:topLinePunct w:val="0"/>
              <w:autoSpaceDN/>
              <w:bidi w:val="0"/>
              <w:adjustRightInd/>
              <w:snapToGrid/>
              <w:spacing w:line="300" w:lineRule="exact"/>
              <w:ind w:firstLine="420" w:firstLineChars="200"/>
              <w:jc w:val="left"/>
              <w:rPr>
                <w:rFonts w:ascii="宋体" w:cs="仿宋_GB2312"/>
                <w:sz w:val="21"/>
                <w:szCs w:val="21"/>
              </w:rPr>
            </w:pPr>
            <w:r>
              <w:rPr>
                <w:rFonts w:hint="eastAsia" w:ascii="宋体" w:hAnsi="宋体"/>
                <w:sz w:val="21"/>
                <w:szCs w:val="21"/>
                <w:lang w:val="en-US" w:eastAsia="zh-CN"/>
              </w:rPr>
              <w:t>2.</w:t>
            </w:r>
            <w:r>
              <w:rPr>
                <w:rFonts w:hint="eastAsia" w:ascii="宋体" w:hAnsi="宋体"/>
                <w:sz w:val="21"/>
                <w:szCs w:val="21"/>
              </w:rPr>
              <w:fldChar w:fldCharType="begin"/>
            </w:r>
            <w:r>
              <w:rPr>
                <w:rFonts w:hint="eastAsia" w:ascii="宋体" w:hAnsi="宋体"/>
                <w:sz w:val="21"/>
                <w:szCs w:val="21"/>
              </w:rPr>
              <w:instrText xml:space="preserve"> HYPERLINK "http://www.sc.gov.cn/10462/zcwjk/zcwjk.shtml?title=%E3%80%8A%E5%9B%9B%E5%B7%9D%E7%9C%81&lt;%E7%B2%AE%E9%A3%9F%E6%B5%81%E9%80%9A%E7%AE%A1%E7%90%86%E6%9D%A1%E4%BE%8B&gt;%E5%AE%9E%E6%96%BD%E5%8A%9E%E6%B3%95%E3%80%8B" \t "http://www.sczwfw.gov.cn/jiq/front/transition/_blank" </w:instrText>
            </w:r>
            <w:r>
              <w:rPr>
                <w:rFonts w:hint="eastAsia" w:ascii="宋体" w:hAnsi="宋体"/>
                <w:sz w:val="21"/>
                <w:szCs w:val="21"/>
              </w:rPr>
              <w:fldChar w:fldCharType="separate"/>
            </w:r>
            <w:r>
              <w:rPr>
                <w:rFonts w:hint="eastAsia" w:ascii="宋体" w:hAnsi="宋体"/>
                <w:sz w:val="21"/>
                <w:szCs w:val="21"/>
              </w:rPr>
              <w:t>《四川省&lt;粮食流通管理条例&gt;实施办法》</w:t>
            </w:r>
            <w:r>
              <w:rPr>
                <w:rFonts w:hint="eastAsia" w:ascii="宋体" w:hAnsi="宋体"/>
                <w:sz w:val="21"/>
                <w:szCs w:val="21"/>
              </w:rPr>
              <w:fldChar w:fldCharType="end"/>
            </w:r>
            <w:r>
              <w:rPr>
                <w:rFonts w:hint="eastAsia" w:ascii="宋体" w:hAnsi="宋体"/>
                <w:sz w:val="21"/>
                <w:szCs w:val="21"/>
                <w:lang w:eastAsia="zh-CN"/>
              </w:rPr>
              <w:t>第三十一条：</w:t>
            </w:r>
            <w:r>
              <w:rPr>
                <w:rFonts w:hint="eastAsia" w:ascii="宋体" w:hAnsi="宋体"/>
                <w:sz w:val="21"/>
                <w:szCs w:val="21"/>
              </w:rPr>
              <w:t>以欺骗、贿赂等不正当手段取得粮食收购资格许可的，由粮食行政管理部门取消粮食收购资格，可以没收违法所得。当事人在3年内不得再次申请粮食收购资格。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责任主体</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b w:val="0"/>
                <w:bCs/>
                <w:sz w:val="21"/>
                <w:szCs w:val="21"/>
              </w:rPr>
            </w:pPr>
            <w:r>
              <w:rPr>
                <w:rFonts w:hint="eastAsia" w:ascii="宋体" w:hAnsi="宋体"/>
                <w:sz w:val="21"/>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责任事项</w:t>
            </w:r>
          </w:p>
        </w:tc>
        <w:tc>
          <w:tcPr>
            <w:tcW w:w="7109" w:type="dxa"/>
            <w:noWrap w:val="0"/>
            <w:vAlign w:val="center"/>
          </w:tcPr>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受理责任：公示依法应当提交的材料；一次性告知补正材料；依法受理或不予受理（不予受理应当告知理由）。</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2.</w:t>
            </w:r>
            <w:r>
              <w:rPr>
                <w:rFonts w:hint="eastAsia" w:ascii="宋体" w:hAnsi="宋体"/>
                <w:color w:val="000000"/>
                <w:kern w:val="0"/>
                <w:sz w:val="21"/>
                <w:szCs w:val="21"/>
              </w:rPr>
              <w:t>审查责任：对申请材料进行审核,提出初审意见，申请材料不全的，</w:t>
            </w:r>
            <w:r>
              <w:rPr>
                <w:rFonts w:hint="eastAsia" w:ascii="宋体" w:hAnsi="宋体"/>
                <w:color w:val="000000"/>
                <w:kern w:val="0"/>
                <w:sz w:val="21"/>
                <w:szCs w:val="21"/>
                <w:lang w:eastAsia="zh-CN"/>
              </w:rPr>
              <w:t>一次性</w:t>
            </w:r>
            <w:r>
              <w:rPr>
                <w:rFonts w:hint="eastAsia" w:ascii="宋体" w:hAnsi="宋体"/>
                <w:color w:val="000000"/>
                <w:kern w:val="0"/>
                <w:sz w:val="21"/>
                <w:szCs w:val="21"/>
              </w:rPr>
              <w:t>告知需要补正的全部内容。</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3.</w:t>
            </w:r>
            <w:r>
              <w:rPr>
                <w:rFonts w:hint="eastAsia" w:ascii="宋体" w:hAnsi="宋体"/>
                <w:color w:val="000000"/>
                <w:kern w:val="0"/>
                <w:sz w:val="21"/>
                <w:szCs w:val="21"/>
              </w:rPr>
              <w:t>决定责任：作出决定（不予行政许可的应当告知理由）；按时办结；法定告知。</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hint="eastAsia" w:ascii="宋体" w:hAnsi="宋体"/>
                <w:color w:val="000000"/>
                <w:kern w:val="0"/>
                <w:sz w:val="21"/>
                <w:szCs w:val="21"/>
              </w:rPr>
            </w:pPr>
            <w:r>
              <w:rPr>
                <w:rFonts w:hint="eastAsia" w:ascii="宋体" w:hAnsi="宋体"/>
                <w:color w:val="000000"/>
                <w:kern w:val="0"/>
                <w:sz w:val="21"/>
                <w:szCs w:val="21"/>
                <w:lang w:val="en-US" w:eastAsia="zh-CN"/>
              </w:rPr>
              <w:t>4.</w:t>
            </w:r>
            <w:r>
              <w:rPr>
                <w:rFonts w:hint="eastAsia" w:ascii="宋体" w:hAnsi="宋体"/>
                <w:color w:val="000000"/>
                <w:kern w:val="0"/>
                <w:sz w:val="21"/>
                <w:szCs w:val="21"/>
              </w:rPr>
              <w:t>事后监管责任：加强许可后的监督检查；对获得许可后条件发生变化的，应及时根据规定要求</w:t>
            </w:r>
            <w:r>
              <w:rPr>
                <w:rFonts w:hint="eastAsia" w:ascii="宋体" w:hAnsi="宋体"/>
                <w:color w:val="000000"/>
                <w:kern w:val="0"/>
                <w:sz w:val="21"/>
                <w:szCs w:val="21"/>
                <w:lang w:eastAsia="zh-CN"/>
              </w:rPr>
              <w:t>变更</w:t>
            </w:r>
            <w:r>
              <w:rPr>
                <w:rFonts w:hint="eastAsia" w:ascii="宋体" w:hAnsi="宋体"/>
                <w:color w:val="000000"/>
                <w:kern w:val="0"/>
                <w:sz w:val="21"/>
                <w:szCs w:val="21"/>
              </w:rPr>
              <w:t>或重新办理相关事项，发现违法违规行为的及时处理。</w:t>
            </w:r>
          </w:p>
          <w:p>
            <w:pPr>
              <w:keepNext w:val="0"/>
              <w:keepLines w:val="0"/>
              <w:pageBreakBefore w:val="0"/>
              <w:widowControl/>
              <w:kinsoku/>
              <w:wordWrap/>
              <w:overflowPunct/>
              <w:topLinePunct w:val="0"/>
              <w:autoSpaceDE w:val="0"/>
              <w:autoSpaceDN/>
              <w:bidi w:val="0"/>
              <w:adjustRightInd/>
              <w:snapToGrid/>
              <w:spacing w:line="300" w:lineRule="exact"/>
              <w:ind w:firstLine="420" w:firstLineChars="200"/>
              <w:jc w:val="left"/>
              <w:rPr>
                <w:rFonts w:ascii="宋体" w:cs="仿宋_GB2312"/>
                <w:b w:val="0"/>
                <w:bCs/>
                <w:sz w:val="21"/>
                <w:szCs w:val="21"/>
              </w:rPr>
            </w:pPr>
            <w:r>
              <w:rPr>
                <w:rFonts w:hint="eastAsia" w:ascii="宋体" w:hAnsi="宋体"/>
                <w:color w:val="000000"/>
                <w:kern w:val="0"/>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追责情形</w:t>
            </w:r>
          </w:p>
        </w:tc>
        <w:tc>
          <w:tcPr>
            <w:tcW w:w="71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eastAsia="宋体" w:cs="仿宋_GB2312"/>
                <w:sz w:val="21"/>
                <w:szCs w:val="21"/>
                <w:lang w:eastAsia="zh-CN"/>
              </w:rPr>
            </w:pPr>
            <w:r>
              <w:rPr>
                <w:rFonts w:hint="eastAsia" w:ascii="宋体" w:hAnsi="宋体"/>
                <w:sz w:val="21"/>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cs="仿宋_GB2312"/>
                <w:sz w:val="21"/>
                <w:szCs w:val="21"/>
              </w:rPr>
            </w:pPr>
            <w:r>
              <w:rPr>
                <w:rFonts w:hint="eastAsia" w:ascii="宋体" w:hAnsi="宋体" w:cs="仿宋_GB2312"/>
                <w:sz w:val="21"/>
                <w:szCs w:val="21"/>
              </w:rPr>
              <w:t>监督电话</w:t>
            </w:r>
          </w:p>
        </w:tc>
        <w:tc>
          <w:tcPr>
            <w:tcW w:w="71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cs="仿宋_GB2312"/>
                <w:sz w:val="21"/>
                <w:szCs w:val="21"/>
              </w:rPr>
            </w:pPr>
            <w:r>
              <w:rPr>
                <w:rFonts w:hint="eastAsia" w:ascii="宋体" w:hAnsi="宋体" w:eastAsia="宋体" w:cs="宋体"/>
                <w:sz w:val="21"/>
                <w:szCs w:val="21"/>
              </w:rPr>
              <w:t>0839—8724780</w:t>
            </w:r>
          </w:p>
        </w:tc>
      </w:tr>
    </w:tbl>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 w:val="21"/>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Cs w:val="21"/>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cs="仿宋_GB2312"/>
          <w:szCs w:val="21"/>
        </w:rPr>
      </w:pPr>
    </w:p>
    <w:p>
      <w:pPr>
        <w:keepNext w:val="0"/>
        <w:keepLines w:val="0"/>
        <w:pageBreakBefore w:val="0"/>
        <w:kinsoku/>
        <w:wordWrap/>
        <w:overflowPunct/>
        <w:topLinePunct w:val="0"/>
        <w:autoSpaceDN/>
        <w:bidi w:val="0"/>
        <w:adjustRightInd/>
        <w:snapToGrid/>
        <w:spacing w:line="300" w:lineRule="exact"/>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3708F"/>
    <w:rsid w:val="00FE53A4"/>
    <w:rsid w:val="02D649B3"/>
    <w:rsid w:val="0C3B7741"/>
    <w:rsid w:val="1B535DEA"/>
    <w:rsid w:val="26224A3E"/>
    <w:rsid w:val="4E1B50EE"/>
    <w:rsid w:val="4FBD6BF0"/>
    <w:rsid w:val="53C3708F"/>
    <w:rsid w:val="59D632CE"/>
    <w:rsid w:val="65660956"/>
    <w:rsid w:val="6AA47A5D"/>
    <w:rsid w:val="73A84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w:qFormat/>
    <w:uiPriority w:val="0"/>
    <w:pPr>
      <w:widowControl w:val="0"/>
      <w:spacing w:line="400" w:lineRule="exact"/>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2021-03-02T07:58:00Z</dcterms:created>
  <dc:creator>李狗嗨</dc:creator>
  <cp:lastModifiedBy>Administrator</cp:lastModifiedBy>
  <dcterms:modified xsi:type="dcterms:W3CDTF">2021-08-27T02:25:54Z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