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昭府办函〔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</w:p>
    <w:p>
      <w:pPr>
        <w:spacing w:line="576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广元市昭化区人民政府办公室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关于印发《广元市昭化区</w:t>
      </w:r>
      <w:r>
        <w:rPr>
          <w:rFonts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年市场监管领域部门联合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双随机、一公开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监管计划》的通知</w:t>
      </w:r>
    </w:p>
    <w:p>
      <w:pPr>
        <w:spacing w:line="576" w:lineRule="exact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各镇人民政府、区级各部门：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《广元市昭化区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年市场监管领域部门联合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双随机、一公开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监管计划》已经区政府同意，现印发给你们，请遵照执行。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76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广元市昭化区人民政府办公室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wordWrap w:val="0"/>
        <w:spacing w:line="576" w:lineRule="exact"/>
        <w:jc w:val="righ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474" w:header="851" w:footer="1559" w:gutter="0"/>
          <w:pgNumType w:fmt="numberInDash"/>
          <w:cols w:space="0" w:num="1"/>
          <w:titlePg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w w:val="94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94"/>
          <w:sz w:val="44"/>
          <w:szCs w:val="44"/>
        </w:rPr>
        <w:t>广元市昭化区</w:t>
      </w:r>
      <w:r>
        <w:rPr>
          <w:rFonts w:ascii="Times New Roman" w:hAnsi="Times New Roman" w:eastAsia="方正小标宋简体" w:cs="Times New Roman"/>
          <w:w w:val="94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w w:val="94"/>
          <w:sz w:val="44"/>
          <w:szCs w:val="44"/>
        </w:rPr>
        <w:t>年市场监管领域部门联合</w:t>
      </w:r>
      <w:r>
        <w:rPr>
          <w:rFonts w:ascii="Times New Roman" w:hAnsi="Times New Roman" w:eastAsia="方正小标宋简体" w:cs="Times New Roman"/>
          <w:w w:val="94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w w:val="94"/>
          <w:sz w:val="44"/>
          <w:szCs w:val="44"/>
        </w:rPr>
        <w:t>双随机、一公开</w:t>
      </w:r>
      <w:r>
        <w:rPr>
          <w:rFonts w:ascii="Times New Roman" w:hAnsi="Times New Roman" w:eastAsia="方正小标宋简体" w:cs="Times New Roman"/>
          <w:w w:val="94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w w:val="94"/>
          <w:sz w:val="44"/>
          <w:szCs w:val="44"/>
        </w:rPr>
        <w:t>监管计划</w:t>
      </w:r>
    </w:p>
    <w:p>
      <w:pPr>
        <w:spacing w:line="200" w:lineRule="exact"/>
        <w:jc w:val="center"/>
        <w:rPr>
          <w:rFonts w:ascii="Times New Roman" w:hAnsi="Times New Roman" w:eastAsia="方正小标宋简体" w:cs="Times New Roman"/>
          <w:w w:val="98"/>
          <w:sz w:val="44"/>
          <w:szCs w:val="44"/>
        </w:rPr>
      </w:pPr>
    </w:p>
    <w:tbl>
      <w:tblPr>
        <w:tblStyle w:val="5"/>
        <w:tblW w:w="15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75"/>
        <w:gridCol w:w="2804"/>
        <w:gridCol w:w="4028"/>
        <w:gridCol w:w="1613"/>
        <w:gridCol w:w="1236"/>
        <w:gridCol w:w="867"/>
        <w:gridCol w:w="178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tblHeader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牵头部门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抽查计划名称</w:t>
            </w:r>
          </w:p>
        </w:tc>
        <w:tc>
          <w:tcPr>
            <w:tcW w:w="40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抽查事项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检查对象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检查方式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抽查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比例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参与部门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区发改局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政策性储备粮监督检查</w:t>
            </w:r>
          </w:p>
        </w:tc>
        <w:tc>
          <w:tcPr>
            <w:tcW w:w="4028" w:type="dxa"/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储备粮食数量账实核实；储备粮食轮换计划执行情况；</w:t>
            </w:r>
            <w:r>
              <w:rPr>
                <w:rFonts w:hint="eastAsia" w:ascii="Times New Roman" w:hAnsi="Times New Roman" w:cs="宋体"/>
                <w:kern w:val="0"/>
              </w:rPr>
              <w:t>政策性粮食库存出库检查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储存企业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现场检查、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书面检查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区财政局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农发行昭化支行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小包装储备粮油监督检查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小包装储备粮油数量账实是否相符、是否按时轮换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储存企业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现场检查、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书面检查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区财政局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农发行昭化支行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粮食收购监督检查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pacing w:val="-14"/>
              </w:rPr>
              <w:t>是否及时向售粮农民售粮款支付；</w:t>
            </w:r>
            <w:r>
              <w:rPr>
                <w:rFonts w:hint="eastAsia" w:ascii="Times New Roman" w:hAnsi="Times New Roman" w:cs="宋体"/>
                <w:spacing w:val="-10"/>
              </w:rPr>
              <w:t>是否有违规克扣水分、杂质行为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是否有重金属、转基因粮食流入口粮市场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粮食收购企业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现场检查、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书面检查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成品油市场监管</w:t>
            </w:r>
          </w:p>
        </w:tc>
        <w:tc>
          <w:tcPr>
            <w:tcW w:w="402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行业市场监管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加油站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20%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区公安分局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区应急管理局</w:t>
            </w:r>
          </w:p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昭化生态环境局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2021</w:t>
            </w:r>
            <w:r>
              <w:rPr>
                <w:rFonts w:hint="eastAsia" w:ascii="Times New Roman" w:hAnsi="Times New Roman" w:cs="宋体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11</w:t>
            </w:r>
            <w:r>
              <w:rPr>
                <w:rFonts w:hint="eastAsia" w:ascii="Times New Roman" w:hAnsi="Times New Roman" w:cs="宋体"/>
                <w:kern w:val="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区教育局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面向中小学生的校外培训机构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办学资质、办学行为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校外培训机构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一般抽查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区公安分局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区民政局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宾馆、旅店安装和应用旅馆业治安管理信息系统情况的检查；治安安全情况的检查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住宿人员登记情况，是否达到</w:t>
            </w:r>
            <w:r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hint="eastAsia" w:ascii="Times New Roman" w:hAnsi="Times New Roman" w:cs="宋体"/>
                <w:kern w:val="0"/>
              </w:rPr>
              <w:t>四实</w:t>
            </w:r>
            <w:r>
              <w:rPr>
                <w:rFonts w:ascii="Times New Roman" w:hAnsi="Times New Roman" w:cs="Times New Roman"/>
                <w:kern w:val="0"/>
              </w:rPr>
              <w:t>”</w:t>
            </w:r>
            <w:r>
              <w:rPr>
                <w:rFonts w:hint="eastAsia" w:ascii="Times New Roman" w:hAnsi="Times New Roman" w:cs="宋体"/>
                <w:kern w:val="0"/>
              </w:rPr>
              <w:t>要求治安防范情况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纳入旅馆业系统管理的宾馆、旅店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实地检查、网络检查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烟花爆竹生产经营企业运输、燃放情况的检查</w:t>
            </w:r>
          </w:p>
        </w:tc>
        <w:tc>
          <w:tcPr>
            <w:tcW w:w="4028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《烟花爆竹道路运输许可证》是否合法有效，托运人、承运人、一次性运输有效期限、起始地点、行驶路线、经停地点、烟花爆竹的种类、规格和数量与许可证信息是否一致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承运人、运输车辆、驾驶员、押运员是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否具有危险货物运输资质、资格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生产企业按规定粘贴烟花爆竹流向登记标签，应用信息系统采集、上报产品出入库信息落实情况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烟花爆竹的装载是否符合国家有关标准和规范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烟花爆竹生产经营企业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实地检查、网络检查、书面检查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2021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爆破作业单位的民用爆破物仓储情况的检查和爆破作业现场的检查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4028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爆破作业人员和民爆物品的品种、数量、来源与公安机关许可信息是否一致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爆破作业现场爆破作业单位、爆破作业人员和民爆物品的品种、数量、来源与公安机关许可信息是否一致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．民爆物品储存库技防、人防、物防、犬防等治安防范措施落实情况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．民爆物品流向信息的查验、登记、备案、信息采集和报送情况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．实有民爆物品的品种，数量、来源、登记标示与台账结存信息是否一致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．实有民爆物品的警示、登记标示质量是否可靠、信息是否准确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爆破作业单位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实地检查、网络检查、书面检查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2021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</w:tc>
        <w:tc>
          <w:tcPr>
            <w:tcW w:w="280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企业用工劳动保障情况检查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用人单位与劳动者劳动合同签订及招用工管理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2.</w:t>
            </w:r>
            <w:r>
              <w:rPr>
                <w:rFonts w:hint="eastAsia" w:ascii="Times New Roman" w:hAnsi="Times New Roman" w:cs="宋体"/>
                <w:kern w:val="0"/>
              </w:rPr>
              <w:t>用人单位（与劳动者建立劳动关系）工资支付情况检查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宋体"/>
              </w:rPr>
              <w:t>用人单位为职工购买社会保险情况检查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4.</w:t>
            </w:r>
            <w:r>
              <w:rPr>
                <w:rFonts w:hint="eastAsia" w:ascii="Times New Roman" w:hAnsi="Times New Roman" w:cs="宋体"/>
              </w:rPr>
              <w:t>用人单位制定的劳动保障规章制度是否违法相关法律法规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企业、个体工商户等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区国资事务中心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hint="eastAsia" w:ascii="Times New Roman" w:hAnsi="Times New Roman" w:cs="宋体"/>
                <w:kern w:val="0"/>
              </w:rPr>
              <w:t>遵守劳务派遣有关法律法规情况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劳务派遣相关单位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区国资事务中心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区住建局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房地产开发企业经营行为抽查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房地产开发企业经营行为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房地产开发经营企业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区自然资源分局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物业服务企业经营行为抽查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按照《物业管理条例》《四川省物业管理条例》《四川省物业服务企业信用信息管理办法》等法律法规的要求实施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物业服务企业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实地核查、网络检查、书面检查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房地产经纪机构、评估机构经营行为抽查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对房地产经纪机构和房地产经纪人员的监督检查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房地产经纪机构和房地产经纪人员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区住建局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注册造价工程师的注册、执业和继续教育实施监督检查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注册、执业和继续教育情况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注册造价工程师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网络检查、现场检查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对勘察设计注册工程师执业资格的监督检查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执业活动是否存在《勘察设计注册工程师管理规定》第三十条规定的违法行为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注册结构工程师和其他专业勘察设计注册工程师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网络检查、实地核查、书面检查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对注册建筑师执业资格的监督检查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执业活动中是否存在《注册建筑师条例》第二十九、三十、三十一、三十二条规定的违法行为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注册建筑师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网络检查、实地核查、书面检查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对建筑工地租赁、安装、拆卸、使用建筑起重机械行为的监督检查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建筑工地起重机械质量安全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租赁、安装、拆卸、使用建筑起重机械的单位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实地核查、网络检测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对监理工程师执业资格及执业活动的监督检查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按照《注册监理工程师管理规定》的要求实施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监理工程师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现场检查、网络检查、书面检查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对建筑施工企业主要负责人、项目负责人、专职安全生产管理人员的监督检查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按照《建筑施工企业主要负责人、项目负责人和专职安全生产管理人员安全生产管理规定》的要求实施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建筑施工企业主要负责人、项目负责人、专职安全生产管理人员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现场检查、网络检查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对建筑施工特种作业人员的监督检查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按照《建筑施工特种作业人员管理规定》的要求实施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 w:ascii="Times New Roman" w:hAnsi="Times New Roman" w:cs="宋体"/>
                <w:spacing w:val="-6"/>
              </w:rPr>
              <w:t>房屋建筑和市政工程建筑施工特种作业人员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现场检查、网络检查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区住建局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城镇燃气安全执法检查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燃气经营企业安全生产责任落实情况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从业人员持证上岗情况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宋体"/>
              </w:rPr>
              <w:t>燃气管线设备设施及使用场所的安全隐患排查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区内燃气企业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每次抽查企业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区交通运输局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年道路运输经营者和道路运输站场联合检查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安全生产法律法规、国家标准或行业标准执行情况和许可证、车辆、人员档案工作资料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与道路交通安全活动有关的档案资料和场地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pacing w:val="-7"/>
              </w:rPr>
              <w:t>道路运输经营者、机动车维修经营者、机动车驾驶员</w:t>
            </w:r>
            <w:r>
              <w:rPr>
                <w:rFonts w:hint="eastAsia" w:ascii="Times New Roman" w:hAnsi="Times New Roman" w:cs="宋体"/>
                <w:spacing w:val="-14"/>
              </w:rPr>
              <w:t>培训经营者、</w:t>
            </w:r>
            <w:r>
              <w:rPr>
                <w:rFonts w:hint="eastAsia" w:ascii="Times New Roman" w:hAnsi="Times New Roman" w:cs="宋体"/>
              </w:rPr>
              <w:t>道路运输客货运站场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  <w:spacing w:val="-7"/>
              </w:rPr>
            </w:pPr>
            <w:r>
              <w:rPr>
                <w:rFonts w:hint="eastAsia" w:ascii="Times New Roman" w:hAnsi="Times New Roman" w:cs="宋体"/>
                <w:spacing w:val="-7"/>
              </w:rPr>
              <w:t>区公安分局</w:t>
            </w:r>
          </w:p>
          <w:p>
            <w:pPr>
              <w:rPr>
                <w:rFonts w:ascii="Times New Roman" w:hAnsi="Times New Roman" w:cs="Times New Roman"/>
                <w:spacing w:val="-7"/>
              </w:rPr>
            </w:pPr>
            <w:r>
              <w:rPr>
                <w:rFonts w:hint="eastAsia" w:ascii="Times New Roman" w:hAnsi="Times New Roman" w:cs="宋体"/>
                <w:spacing w:val="-7"/>
              </w:rPr>
              <w:t>区交通运输局</w:t>
            </w:r>
          </w:p>
          <w:p>
            <w:pPr>
              <w:rPr>
                <w:rFonts w:ascii="Times New Roman" w:hAnsi="Times New Roman" w:cs="Times New Roman"/>
                <w:spacing w:val="-7"/>
              </w:rPr>
            </w:pPr>
            <w:r>
              <w:rPr>
                <w:rFonts w:hint="eastAsia" w:ascii="Times New Roman" w:hAnsi="Times New Roman" w:cs="宋体"/>
                <w:spacing w:val="-7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pacing w:val="-7"/>
              </w:rPr>
              <w:t>昭化生态环境局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区农业农村局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农资市场监督检查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市场主体许可登记</w:t>
            </w:r>
          </w:p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产品登记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宋体"/>
              </w:rPr>
              <w:t>审定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hint="eastAsia" w:ascii="Times New Roman" w:hAnsi="Times New Roman" w:cs="宋体"/>
              </w:rPr>
              <w:t>、产品质量、标签、计量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宋体"/>
              </w:rPr>
              <w:t>生产经营档案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种子、农药、化肥、兽药、饲料生产经营企业及个人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>
              <w:rPr>
                <w:rFonts w:hint="eastAsia" w:ascii="Times New Roman" w:hAnsi="Times New Roman" w:cs="宋体"/>
              </w:rPr>
              <w:t>（不少于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家）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区商务和经合局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区供销联社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对渔业及渔业船舶的监督检查</w:t>
            </w:r>
          </w:p>
        </w:tc>
        <w:tc>
          <w:tcPr>
            <w:tcW w:w="402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主体资质；生产经营档案、生产经营设施设备、渔船拥有者的船舶证件以及渔船、渔具、渔获物和捕捞方法相关检查；安全生产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水产品生产、经营企业及个人</w:t>
            </w:r>
            <w:r>
              <w:rPr>
                <w:rFonts w:hint="eastAsia" w:ascii="Times New Roman" w:hAnsi="Times New Roman" w:cs="宋体"/>
                <w:kern w:val="0"/>
                <w:lang w:eastAsia="zh-CN"/>
              </w:rPr>
              <w:t>、</w:t>
            </w:r>
            <w:r>
              <w:rPr>
                <w:rFonts w:hint="eastAsia" w:ascii="Times New Roman" w:hAnsi="Times New Roman" w:cs="宋体"/>
                <w:kern w:val="0"/>
              </w:rPr>
              <w:t>渔船拥有者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>
              <w:rPr>
                <w:rFonts w:hint="eastAsia" w:ascii="Times New Roman" w:hAnsi="Times New Roman" w:cs="宋体"/>
              </w:rPr>
              <w:t>（不少于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家）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区交通运输局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对生猪屠宰活动的监督检查</w:t>
            </w:r>
          </w:p>
        </w:tc>
        <w:tc>
          <w:tcPr>
            <w:tcW w:w="4028" w:type="dxa"/>
            <w:vAlign w:val="center"/>
          </w:tcPr>
          <w:p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主体资质；产品检疫；人员资质；屠宰档案；屠宰场地、环保、无害化处置等情况；安全生产等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生猪定点屠宰企业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现场检查、书面检查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  <w:r>
              <w:rPr>
                <w:rFonts w:hint="eastAsia" w:ascii="Times New Roman" w:hAnsi="Times New Roman" w:cs="宋体"/>
              </w:rPr>
              <w:t>（不少于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家）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区商务和经合局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昭化生态环境局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区商务和经合局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单用途商业预付卡业务检查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卡面信息记载、章程协议公示、实名购卡、业务台账、预收资金归集与使用、业务报告、消费者权益保障。近三年发票使用情况比对、发票开具情况核查、近三年销售情况比对、近三年财务报表数据比对、上下游企业关联核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单用途商业预付卡发卡企业和售卡企业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％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区公安分局</w:t>
            </w:r>
          </w:p>
          <w:p>
            <w:pPr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区税务局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554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区文旅体局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240" w:lineRule="auto"/>
              <w:rPr>
                <w:kern w:val="2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昭化区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2021</w:t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年文化旅游市场监管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经营资质、相关制度、营业规范、安全及消防管理规定等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旅游景点、旅游企业、文物保护单位、网吧、娱乐场所等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随机抽查、现场检查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hint="eastAsia" w:ascii="Times New Roman" w:hAnsi="Times New Roman" w:cs="宋体"/>
              </w:rPr>
              <w:t>％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区执法局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区消防大队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区卫健局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宾馆、旅店取得卫生许可证、卫生情况的检查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按照《公共场所卫生管理条例》相关卫生管理要求实施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宾馆、旅店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市场监管领域相关部门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职业病防治监督检查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  <w:spacing w:val="-8"/>
              </w:rPr>
              <w:t>用人单位职业病防治管理措施落实情况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职业病危害项目申报情况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宋体"/>
              </w:rPr>
              <w:t>建设项目职业卫生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hint="eastAsia" w:ascii="Times New Roman" w:hAnsi="Times New Roman" w:cs="宋体"/>
              </w:rPr>
              <w:t>三同时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hint="eastAsia" w:ascii="Times New Roman" w:hAnsi="Times New Roman" w:cs="宋体"/>
              </w:rPr>
              <w:t>管理情况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hint="eastAsia" w:ascii="Times New Roman" w:hAnsi="Times New Roman" w:cs="宋体"/>
              </w:rPr>
              <w:t>职业病危害因素日常监测、检测和评价情况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hint="eastAsia" w:ascii="Times New Roman" w:hAnsi="Times New Roman" w:cs="宋体"/>
              </w:rPr>
              <w:t>职业病危害防护设施和个人防护情况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hint="eastAsia" w:ascii="Times New Roman" w:hAnsi="Times New Roman" w:cs="宋体"/>
              </w:rPr>
              <w:t>职业卫生教育培训</w:t>
            </w:r>
            <w:r>
              <w:rPr>
                <w:rFonts w:hint="eastAsia" w:ascii="Times New Roman" w:hAnsi="Times New Roman" w:cs="宋体"/>
                <w:color w:val="000000"/>
                <w:shd w:val="clear" w:color="auto" w:fill="FFFFFF"/>
              </w:rPr>
              <w:t>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  <w:r>
              <w:rPr>
                <w:rFonts w:hint="eastAsia" w:ascii="Times New Roman" w:hAnsi="Times New Roman" w:cs="宋体"/>
              </w:rPr>
              <w:t>职业健康体检情况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hint="eastAsia" w:ascii="Times New Roman" w:hAnsi="Times New Roman" w:cs="宋体"/>
              </w:rPr>
              <w:t>用人单位劳动合同签订、职业病本人工伤保险权益享受情况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全区建材、矿山、化工、木材加工等重点行业领域的企事业单位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查阅资料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区应急管理局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工贸企业安全生产专项检查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清单制管理开展情况；安全教育培训及应急演练开展情况；风险管控、隐患排查治理情况；企业证照、特种作业人员持证情况；特种设备管理情况等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全区工贸行业企业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危化品安全生产专项检查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hint="eastAsia" w:ascii="Times New Roman" w:hAnsi="Times New Roman" w:cs="宋体"/>
              </w:rPr>
              <w:t>条重大隐患情况；风险管控、隐患排查治理情况；企业证照、人员资质情况；特殊作业管理情况；特种设备管理情况等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全区危险化学品经营、储存单位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区经信和科技局区市场监管局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昭化生态环境局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特定餐饮服务单位食品安全专项检查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经营资质、人员管理、过程控制等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学校、养老机构等食堂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区教育局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区民政局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及相关单位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</w:rPr>
              <w:t>建筑施工领域特种设备安全监督检查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hint="eastAsia" w:ascii="Times New Roman" w:hAnsi="Times New Roman" w:cs="宋体"/>
                <w:kern w:val="0"/>
              </w:rPr>
              <w:t>三落实、两有证、一检验、一预案</w:t>
            </w:r>
            <w:r>
              <w:rPr>
                <w:rFonts w:ascii="Times New Roman" w:hAnsi="Times New Roman" w:cs="Times New Roman"/>
                <w:kern w:val="0"/>
              </w:rPr>
              <w:t>”</w:t>
            </w:r>
            <w:r>
              <w:rPr>
                <w:rFonts w:hint="eastAsia" w:ascii="Times New Roman" w:hAnsi="Times New Roman" w:cs="宋体"/>
                <w:kern w:val="0"/>
              </w:rPr>
              <w:t>有关情况的检查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重点工程施工建设单位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区交通运输局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危化品相关特种设备安全监督检查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hint="eastAsia" w:ascii="Times New Roman" w:hAnsi="Times New Roman" w:cs="宋体"/>
              </w:rPr>
              <w:t>三落实、两有证、一检验、一预案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hint="eastAsia" w:ascii="Times New Roman" w:hAnsi="Times New Roman" w:cs="宋体"/>
              </w:rPr>
              <w:t>有关情况的检查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气瓶充装站、</w:t>
            </w:r>
            <w:r>
              <w:rPr>
                <w:rFonts w:ascii="Times New Roman" w:hAnsi="Times New Roman" w:cs="Times New Roman"/>
              </w:rPr>
              <w:t>CNG</w:t>
            </w:r>
            <w:r>
              <w:rPr>
                <w:rFonts w:hint="eastAsia" w:ascii="Times New Roman" w:hAnsi="Times New Roman" w:cs="宋体"/>
              </w:rPr>
              <w:t>加气站、涉氨制冷企业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区住建局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医疗卫生领域特种设备安全监督检查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hint="eastAsia" w:ascii="Times New Roman" w:hAnsi="Times New Roman" w:cs="宋体"/>
              </w:rPr>
              <w:t>三落实、两有证、一检验、一预案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hint="eastAsia" w:ascii="Times New Roman" w:hAnsi="Times New Roman" w:cs="宋体"/>
              </w:rPr>
              <w:t>有关情况的检查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医疗卫生、疾控机构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区卫健局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登记信息检查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公示信息检查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宋体"/>
              </w:rPr>
              <w:t>营业执照（登记证）规范使用情况的检查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宋体"/>
              </w:rPr>
              <w:t>名称规范使用情况的检查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宋体"/>
              </w:rPr>
              <w:t>经营（驻在）期限的检查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hint="eastAsia" w:ascii="Times New Roman" w:hAnsi="Times New Roman" w:cs="宋体"/>
              </w:rPr>
              <w:t>经营（业务）范围中无需审批的经营（业务）项目的检查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hint="eastAsia" w:ascii="Times New Roman" w:hAnsi="Times New Roman" w:cs="宋体"/>
              </w:rPr>
              <w:t>住所（经营场所）或驻在场所的检查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hint="eastAsia" w:ascii="Times New Roman" w:hAnsi="Times New Roman" w:cs="宋体"/>
              </w:rPr>
              <w:t>注册资本实缴情况的检查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hint="eastAsia" w:ascii="Times New Roman" w:hAnsi="Times New Roman" w:cs="宋体"/>
              </w:rPr>
              <w:t>法定代表人（负责人）任职情况的检查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hint="eastAsia" w:ascii="Times New Roman" w:hAnsi="Times New Roman" w:cs="宋体"/>
              </w:rPr>
              <w:t>法定代表人、自然人股东身份真实性的检查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hint="eastAsia" w:ascii="Times New Roman" w:hAnsi="Times New Roman" w:cs="宋体"/>
              </w:rPr>
              <w:t>年度报告公示信息的检查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hint="eastAsia" w:ascii="Times New Roman" w:hAnsi="Times New Roman" w:cs="宋体"/>
              </w:rPr>
              <w:t>即时公示信息的检查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辖区各类年报企业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实地核查、网络监测、书式检查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区人社局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宋体"/>
              </w:rPr>
              <w:t>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企业、公用企业（事业）价格监督检查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价格执行、公示有关情况的检查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水、电、气等单位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区发改局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区住建局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企业、非法人企业（组织）农专社、知识产权监督检查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专利应用、转化、保护，商标使用管理及保护的检查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企业、非法人企业、农专社、其他组织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实地检查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区农业农村局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区经信和科技局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区消防救援大队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宾馆、饭店消防安全检查</w:t>
            </w:r>
          </w:p>
        </w:tc>
        <w:tc>
          <w:tcPr>
            <w:tcW w:w="402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消防设施、器材和消防安全标志，是否完好有效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电器线路、燃气管路是否定期维护保养、检测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疏散通道、安全出口、消防车通道是否畅通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</w:rPr>
              <w:t>防火分区是否改变，防火间距是否被占用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是否组织防火检查、消防演练和员工消防安全教育培训，自动消防系统操作人员是否持证上岗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各类宾馆、饭店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区卫健局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每季度一次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对使用领域的消防产品质量进行监督检查</w:t>
            </w:r>
          </w:p>
        </w:tc>
        <w:tc>
          <w:tcPr>
            <w:tcW w:w="4028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市场准入检查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消防产品质量证明文件检查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查验消防产品关键性能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使用领域消防产品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公共娱乐场所消防安全检查</w:t>
            </w:r>
          </w:p>
        </w:tc>
        <w:tc>
          <w:tcPr>
            <w:tcW w:w="402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hint="eastAsia" w:ascii="Times New Roman" w:hAnsi="Times New Roman" w:cs="宋体"/>
                <w:color w:val="000000"/>
              </w:rPr>
              <w:t>消防设施、器材和消防安全标志，是否完好有效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hint="eastAsia" w:ascii="Times New Roman" w:hAnsi="Times New Roman" w:cs="宋体"/>
                <w:color w:val="000000"/>
              </w:rPr>
              <w:t>电器线路、燃气管路是否定期维护保养、检测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hint="eastAsia" w:ascii="Times New Roman" w:hAnsi="Times New Roman" w:cs="宋体"/>
                <w:color w:val="000000"/>
              </w:rPr>
              <w:t>疏散通道、安全出口、消防车通道是否畅通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hint="eastAsia" w:ascii="Times New Roman" w:hAnsi="Times New Roman" w:cs="宋体"/>
                <w:color w:val="000000"/>
              </w:rPr>
              <w:t>防火分区是否改变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hint="eastAsia" w:ascii="Times New Roman" w:hAnsi="Times New Roman" w:cs="宋体"/>
                <w:color w:val="000000"/>
              </w:rPr>
              <w:t>是否组织防火检查、消防演练和员工消防安全教育培训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电影院及各类娱乐场所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现场检查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8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区公安分局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区市场监管局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每季度一次</w:t>
            </w:r>
          </w:p>
        </w:tc>
      </w:tr>
    </w:tbl>
    <w:p>
      <w:pPr>
        <w:spacing w:line="20" w:lineRule="exact"/>
        <w:jc w:val="center"/>
        <w:rPr>
          <w:rFonts w:ascii="Times New Roman" w:hAnsi="Times New Roman" w:eastAsia="仿宋" w:cs="Times New Roman"/>
        </w:rPr>
        <w:sectPr>
          <w:pgSz w:w="16838" w:h="11906" w:orient="landscape"/>
          <w:pgMar w:top="1474" w:right="2098" w:bottom="1588" w:left="1985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  <w:r>
        <w:pict>
          <v:shape id="_x0000_s1026" o:spid="_x0000_s1026" o:spt="202" type="#_x0000_t202" style="position:absolute;left:0pt;margin-left:9pt;margin-top:430.2pt;height:39pt;width:99pt;mso-wrap-distance-bottom:0pt;mso-wrap-distance-left:9pt;mso-wrap-distance-right:9pt;mso-wrap-distance-top:0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eastAsia="仿宋" w:cs="Times New Roman"/>
        </w:rPr>
        <w:br w:type="page"/>
      </w: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76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550" w:lineRule="exact"/>
        <w:ind w:firstLine="280" w:firstLineChars="100"/>
        <w:rPr>
          <w:rFonts w:eastAsia="仿宋_GB2312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信息公开选项：主动公开</w:t>
      </w:r>
    </w:p>
    <w:p>
      <w:pPr>
        <w:snapToGrid w:val="0"/>
        <w:spacing w:line="550" w:lineRule="exact"/>
        <w:ind w:left="31680" w:hanging="1120" w:hangingChars="400"/>
        <w:textAlignment w:val="center"/>
        <w:rPr>
          <w:rFonts w:eastAsia="仿宋_GB2312" w:cs="Times New Roman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　抄送：区委办，区人大常委会办，区政协办，区纪委监委机关，区法院，</w:t>
      </w:r>
    </w:p>
    <w:p>
      <w:pPr>
        <w:snapToGrid w:val="0"/>
        <w:spacing w:line="550" w:lineRule="exact"/>
        <w:ind w:left="898" w:leftChars="428" w:firstLine="161" w:firstLineChars="77"/>
        <w:textAlignment w:val="center"/>
        <w:rPr>
          <w:rFonts w:ascii="Times New Roman" w:hAnsi="Times New Roman" w:eastAsia="仿宋" w:cs="Times New Roman"/>
        </w:rPr>
      </w:pPr>
      <w:r>
        <w:pict>
          <v:shape id="_x0000_s1027" o:spid="_x0000_s1027" o:spt="202" type="#_x0000_t202" style="position:absolute;left:0pt;margin-left:8.95pt;margin-top:31.65pt;height:39pt;width:99pt;mso-wrap-distance-bottom:0pt;mso-wrap-distance-left:9pt;mso-wrap-distance-right:9pt;mso-wrap-distance-top:0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hint="eastAsia" w:eastAsia="仿宋_GB2312" w:cs="仿宋_GB2312"/>
          <w:color w:val="000000"/>
          <w:sz w:val="28"/>
          <w:szCs w:val="28"/>
        </w:rPr>
        <w:t>区检察院，区人武部。</w:t>
      </w:r>
    </w:p>
    <w:sectPr>
      <w:pgSz w:w="11906" w:h="16838"/>
      <w:pgMar w:top="2098" w:right="1588" w:bottom="1985" w:left="1474" w:header="851" w:footer="1559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  <w:rPr>
        <w:rFonts w:cs="Times New Roman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Arabic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11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  <w:rPr>
        <w:rFonts w:cs="Times New Roman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Arabic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E2F"/>
    <w:multiLevelType w:val="singleLevel"/>
    <w:tmpl w:val="5FE05E2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E05FF5"/>
    <w:multiLevelType w:val="singleLevel"/>
    <w:tmpl w:val="5FE05FF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F16C73"/>
    <w:rsid w:val="000706C2"/>
    <w:rsid w:val="000C2EE9"/>
    <w:rsid w:val="001C71C7"/>
    <w:rsid w:val="002107E5"/>
    <w:rsid w:val="002807BE"/>
    <w:rsid w:val="002B50CB"/>
    <w:rsid w:val="002F06F6"/>
    <w:rsid w:val="002F0C0B"/>
    <w:rsid w:val="00352BEF"/>
    <w:rsid w:val="00362C5C"/>
    <w:rsid w:val="00380955"/>
    <w:rsid w:val="003C4B7A"/>
    <w:rsid w:val="003F07B2"/>
    <w:rsid w:val="00544D61"/>
    <w:rsid w:val="0058221C"/>
    <w:rsid w:val="00583024"/>
    <w:rsid w:val="005963E7"/>
    <w:rsid w:val="00610A3B"/>
    <w:rsid w:val="00651D51"/>
    <w:rsid w:val="008A5C61"/>
    <w:rsid w:val="009E640C"/>
    <w:rsid w:val="00A63378"/>
    <w:rsid w:val="00B91C6C"/>
    <w:rsid w:val="00B92ECA"/>
    <w:rsid w:val="00BF5291"/>
    <w:rsid w:val="00C2063D"/>
    <w:rsid w:val="00C677C1"/>
    <w:rsid w:val="00C86C7C"/>
    <w:rsid w:val="00D00959"/>
    <w:rsid w:val="00D36319"/>
    <w:rsid w:val="00D545C5"/>
    <w:rsid w:val="00E71EC8"/>
    <w:rsid w:val="00E75E64"/>
    <w:rsid w:val="00E9552F"/>
    <w:rsid w:val="00FD0A53"/>
    <w:rsid w:val="0131460F"/>
    <w:rsid w:val="022C70B3"/>
    <w:rsid w:val="02732FE4"/>
    <w:rsid w:val="02DE04C8"/>
    <w:rsid w:val="09813E76"/>
    <w:rsid w:val="0B024317"/>
    <w:rsid w:val="0C856ADC"/>
    <w:rsid w:val="131241B0"/>
    <w:rsid w:val="13787F98"/>
    <w:rsid w:val="153D794B"/>
    <w:rsid w:val="178337A1"/>
    <w:rsid w:val="17F16C73"/>
    <w:rsid w:val="18DA3512"/>
    <w:rsid w:val="1BA033D3"/>
    <w:rsid w:val="1D68413A"/>
    <w:rsid w:val="1DF13D81"/>
    <w:rsid w:val="1E505B57"/>
    <w:rsid w:val="21551043"/>
    <w:rsid w:val="215C1729"/>
    <w:rsid w:val="217C7F4E"/>
    <w:rsid w:val="221C4154"/>
    <w:rsid w:val="222A4E86"/>
    <w:rsid w:val="27FE1C38"/>
    <w:rsid w:val="2B6633AE"/>
    <w:rsid w:val="2B7F2D15"/>
    <w:rsid w:val="2FB31DAF"/>
    <w:rsid w:val="3525085C"/>
    <w:rsid w:val="35B71A2C"/>
    <w:rsid w:val="3ADF2019"/>
    <w:rsid w:val="3D475FAE"/>
    <w:rsid w:val="3E081A17"/>
    <w:rsid w:val="3EBC3278"/>
    <w:rsid w:val="3F9A1040"/>
    <w:rsid w:val="3FE270FB"/>
    <w:rsid w:val="3FE6563D"/>
    <w:rsid w:val="43A6681F"/>
    <w:rsid w:val="443654AE"/>
    <w:rsid w:val="45D5460F"/>
    <w:rsid w:val="4764105A"/>
    <w:rsid w:val="47F03B28"/>
    <w:rsid w:val="48C3263C"/>
    <w:rsid w:val="499A4BE5"/>
    <w:rsid w:val="4E046B7C"/>
    <w:rsid w:val="4EAF1C08"/>
    <w:rsid w:val="4EFD1B41"/>
    <w:rsid w:val="515065EC"/>
    <w:rsid w:val="55981A79"/>
    <w:rsid w:val="55E52CC8"/>
    <w:rsid w:val="5626505E"/>
    <w:rsid w:val="58BA5A3E"/>
    <w:rsid w:val="5D915A7F"/>
    <w:rsid w:val="5E340EF2"/>
    <w:rsid w:val="60F73964"/>
    <w:rsid w:val="6215715F"/>
    <w:rsid w:val="64CE5C2C"/>
    <w:rsid w:val="65EC3EEF"/>
    <w:rsid w:val="68806E5E"/>
    <w:rsid w:val="68B46D54"/>
    <w:rsid w:val="68EF22DA"/>
    <w:rsid w:val="694C5DBC"/>
    <w:rsid w:val="6A2D06C0"/>
    <w:rsid w:val="6C453AFE"/>
    <w:rsid w:val="6C532EC3"/>
    <w:rsid w:val="6F360116"/>
    <w:rsid w:val="6F770D88"/>
    <w:rsid w:val="71D43A7B"/>
    <w:rsid w:val="72701D73"/>
    <w:rsid w:val="76622A6B"/>
    <w:rsid w:val="79C20998"/>
    <w:rsid w:val="7D5E20C1"/>
    <w:rsid w:val="7F733E5D"/>
    <w:rsid w:val="7F7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sz w:val="18"/>
      <w:szCs w:val="18"/>
    </w:rPr>
  </w:style>
  <w:style w:type="paragraph" w:customStyle="1" w:styleId="12">
    <w:name w:val="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12</Pages>
  <Words>831</Words>
  <Characters>4743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2021-02-24T03:17:00Z</dcterms:created>
  <dc:creator>6.™</dc:creator>
  <cp:lastModifiedBy>路过</cp:lastModifiedBy>
  <cp:lastPrinted>2021-02-25T01:27:45Z</cp:lastPrinted>
  <dcterms:modified xsi:type="dcterms:W3CDTF">2021-02-25T01:42:34Z</dcterms:modified>
  <dc:title>广元市昭化区人民政府办公室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