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D4279">
      <w:pPr>
        <w:keepNext w:val="0"/>
        <w:keepLines w:val="0"/>
        <w:pageBreakBefore w:val="0"/>
        <w:widowControl/>
        <w:kinsoku/>
        <w:wordWrap/>
        <w:overflowPunct/>
        <w:topLinePunct/>
        <w:autoSpaceDE w:val="0"/>
        <w:autoSpaceDN w:val="0"/>
        <w:bidi w:val="0"/>
        <w:adjustRightInd w:val="0"/>
        <w:snapToGrid w:val="0"/>
        <w:spacing w:line="576" w:lineRule="exact"/>
        <w:ind w:left="0" w:right="0" w:firstLine="0"/>
        <w:jc w:val="center"/>
        <w:textAlignment w:val="top"/>
        <w:rPr>
          <w:rFonts w:hint="eastAsia" w:ascii="方正小标宋简体" w:hAnsi="方正小标宋简体" w:eastAsia="方正小标宋简体" w:cs="方正小标宋简体"/>
          <w:color w:val="000000" w:themeColor="text1"/>
          <w:spacing w:val="0"/>
          <w:positio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14:textFill>
            <w14:solidFill>
              <w14:schemeClr w14:val="tx1"/>
            </w14:solidFill>
          </w14:textFill>
        </w:rPr>
        <w:t>政协广元市昭化区委员会办公室</w:t>
      </w:r>
    </w:p>
    <w:p w14:paraId="62842F6F">
      <w:pPr>
        <w:keepNext w:val="0"/>
        <w:keepLines w:val="0"/>
        <w:pageBreakBefore w:val="0"/>
        <w:widowControl/>
        <w:kinsoku/>
        <w:wordWrap/>
        <w:overflowPunct/>
        <w:topLinePunct/>
        <w:autoSpaceDE w:val="0"/>
        <w:autoSpaceDN w:val="0"/>
        <w:bidi w:val="0"/>
        <w:adjustRightInd w:val="0"/>
        <w:snapToGrid w:val="0"/>
        <w:spacing w:line="576" w:lineRule="exact"/>
        <w:ind w:right="0"/>
        <w:jc w:val="center"/>
        <w:textAlignment w:val="top"/>
        <w:outlineLvl w:val="0"/>
        <w:rPr>
          <w:rFonts w:hint="eastAsia" w:ascii="方正小标宋简体" w:hAnsi="方正小标宋简体" w:eastAsia="方正小标宋简体" w:cs="方正小标宋简体"/>
          <w:color w:val="000000" w:themeColor="text1"/>
          <w:spacing w:val="0"/>
          <w:position w:val="0"/>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14:textFill>
            <w14:solidFill>
              <w14:schemeClr w14:val="tx1"/>
            </w14:solidFill>
          </w14:textFill>
        </w:rPr>
        <w:t>2020年预算公开说明</w:t>
      </w:r>
    </w:p>
    <w:p w14:paraId="1286141B">
      <w:pPr>
        <w:keepNext w:val="0"/>
        <w:keepLines w:val="0"/>
        <w:pageBreakBefore w:val="0"/>
        <w:widowControl/>
        <w:kinsoku/>
        <w:wordWrap/>
        <w:overflowPunct/>
        <w:topLinePunct/>
        <w:autoSpaceDE w:val="0"/>
        <w:autoSpaceDN w:val="0"/>
        <w:bidi w:val="0"/>
        <w:adjustRightInd w:val="0"/>
        <w:snapToGrid w:val="0"/>
        <w:spacing w:line="576" w:lineRule="exact"/>
        <w:ind w:left="0" w:right="0" w:firstLine="620" w:firstLineChars="200"/>
        <w:textAlignment w:val="top"/>
        <w:outlineLvl w:val="0"/>
        <w:rPr>
          <w:rFonts w:ascii="宋体" w:hAnsi="宋体" w:eastAsia="宋体" w:cs="宋体"/>
          <w:color w:val="000000" w:themeColor="text1"/>
          <w:spacing w:val="0"/>
          <w:position w:val="0"/>
          <w:sz w:val="31"/>
          <w:szCs w:val="31"/>
          <w14:textOutline w14:w="5793" w14:cap="sq" w14:cmpd="sng">
            <w14:solidFill>
              <w14:srgbClr w14:val="555555"/>
            </w14:solidFill>
            <w14:prstDash w14:val="solid"/>
            <w14:bevel/>
          </w14:textOutline>
          <w14:textFill>
            <w14:solidFill>
              <w14:schemeClr w14:val="tx1"/>
            </w14:solidFill>
          </w14:textFill>
        </w:rPr>
      </w:pPr>
    </w:p>
    <w:p w14:paraId="2435DFA5">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黑体" w:hAnsi="黑体" w:eastAsia="黑体" w:cs="黑体"/>
          <w:color w:val="000000" w:themeColor="text1"/>
          <w:spacing w:val="0"/>
          <w:position w:val="0"/>
          <w:sz w:val="32"/>
          <w:szCs w:val="32"/>
          <w14:textFill>
            <w14:solidFill>
              <w14:schemeClr w14:val="tx1"/>
            </w14:solidFill>
          </w14:textFill>
        </w:rPr>
      </w:pPr>
      <w:r>
        <w:rPr>
          <w:rFonts w:hint="eastAsia" w:ascii="黑体" w:hAnsi="黑体" w:eastAsia="黑体" w:cs="黑体"/>
          <w:color w:val="000000" w:themeColor="text1"/>
          <w:spacing w:val="0"/>
          <w:position w:val="0"/>
          <w:sz w:val="32"/>
          <w:szCs w:val="32"/>
          <w14:textFill>
            <w14:solidFill>
              <w14:schemeClr w14:val="tx1"/>
            </w14:solidFill>
          </w14:textFill>
        </w:rPr>
        <w:t>一、基本职能及主要工作</w:t>
      </w:r>
    </w:p>
    <w:p w14:paraId="3B39FE0F">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t>（一）职能职责</w:t>
      </w:r>
    </w:p>
    <w:p w14:paraId="62945D16">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ascii="宋体" w:hAnsi="宋体" w:eastAsia="宋体" w:cs="宋体"/>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政协四川省广元市昭化区委员会办公室是政协四川省广元市昭化区委员会的工作机构，承担为区政协履行政治协商、民主监督、参政议政职能服务的各项工作。主要负责政协四川省广元市昭化区委员会全体会议、常务委员会会议、主席会议和其他重要会议的会务工作；组织实施区委、区政府、区政协年度协商计划和政协四川省广元市昭化区委员会全体会议、常务委员会会议、主席会议决议决定；负责委员视察、调研、座谈、研讨、反映社情民意等日常活动以及专门委员会履行职能的服务保障和具体组织工作；负责政协工作情况的对内对外宣传；收集反映各族各界的意见和建议；负责区政协委员提案办理的协调和服务工作；负责区政协开展活动的后勤保障工作、经费管理、基本建设等工作；负责权限范围内的人事任免和机构调整；负责区政协委员和政协干部培训工作；承担区委、区政府、区政协交办的其他事项。</w:t>
      </w:r>
    </w:p>
    <w:p w14:paraId="26C4C8EC">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t>(二)主要工作</w:t>
      </w:r>
    </w:p>
    <w:p w14:paraId="17998291">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ascii="仿宋" w:hAnsi="仿宋" w:eastAsia="仿宋" w:cs="仿宋"/>
          <w:color w:val="000000" w:themeColor="text1"/>
          <w:spacing w:val="0"/>
          <w:position w:val="0"/>
          <w:sz w:val="32"/>
          <w:szCs w:val="32"/>
          <w14:textFill>
            <w14:solidFill>
              <w14:schemeClr w14:val="tx1"/>
            </w14:solidFill>
          </w14:textFill>
        </w:rPr>
      </w:pPr>
      <w:r>
        <w:rPr>
          <w:rFonts w:ascii="黑体" w:hAnsi="黑体" w:eastAsia="黑体" w:cs="黑体"/>
          <w:color w:val="000000" w:themeColor="text1"/>
          <w:spacing w:val="0"/>
          <w:position w:val="0"/>
          <w:sz w:val="32"/>
          <w:szCs w:val="32"/>
          <w14:textFill>
            <w14:solidFill>
              <w14:schemeClr w14:val="tx1"/>
            </w14:solidFill>
          </w14:textFill>
        </w:rPr>
        <w:t>【思想政治建设】</w:t>
      </w:r>
      <w:r>
        <w:rPr>
          <w:rFonts w:ascii="仿宋" w:hAnsi="仿宋" w:eastAsia="仿宋" w:cs="仿宋"/>
          <w:color w:val="000000" w:themeColor="text1"/>
          <w:spacing w:val="0"/>
          <w:position w:val="0"/>
          <w:sz w:val="32"/>
          <w:szCs w:val="32"/>
          <w14:textOutline w14:w="5793" w14:cap="sq" w14:cmpd="sng">
            <w14:solidFill>
              <w14:srgbClr w14:val="000000"/>
            </w14:solidFill>
            <w14:prstDash w14:val="solid"/>
            <w14:bevel/>
          </w14:textOutline>
          <w14:textFill>
            <w14:solidFill>
              <w14:schemeClr w14:val="tx1"/>
            </w14:solidFill>
          </w14:textFill>
        </w:rPr>
        <w:t>①</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通过中心组理论学习会、主席会、常委会等学习贯彻中央、省、市、区委会议精神，围绕助推省委“一干多支”战略部署、市委“三个一、三个三”兴广战略和区委“三大重点区域发展”各项决策部署落地，聚焦西部家居产业城等重大项目建设，向区委区政府报送建议案、协商报告等13篇，政协大会和建言献策发言27篇，有效发挥了专门协商机构作用。进一步树牢“四个意识”，坚定“四个自信”，践行“两个维护”，夯实团结奋斗共同思想政治基础，把党中央和各级党委决策部署贯彻落实到了政协各项工作之中。</w:t>
      </w:r>
      <w:r>
        <w:rPr>
          <w:rFonts w:hint="eastAsia" w:ascii="仿宋_GB2312" w:hAnsi="仿宋_GB2312" w:eastAsia="仿宋_GB2312" w:cs="仿宋_GB2312"/>
          <w:color w:val="000000" w:themeColor="text1"/>
          <w:spacing w:val="0"/>
          <w:position w:val="0"/>
          <w:sz w:val="32"/>
          <w:szCs w:val="32"/>
          <w14:textOutline w14:w="5793" w14:cap="sq" w14:cmpd="sng">
            <w14:solidFill>
              <w14:srgbClr w14:val="000000"/>
            </w14:solidFill>
            <w14:prstDash w14:val="solid"/>
            <w14:bevel/>
          </w14:textOutline>
          <w14:textFill>
            <w14:solidFill>
              <w14:schemeClr w14:val="tx1"/>
            </w14:solidFill>
          </w14:textFill>
        </w:rPr>
        <w:t>②</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坚持以党的</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政治</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建设为统领，把握党对政协工作全面领导这一根本政治原则。履行管党治党政治责任，全面推进政协党的政治建设、思想建设、组织建设、作风建设和纪律建设，发挥政协党组在政协工作中的领导核心作用。做到一切重要工作都围绕中央和省、市、区委决策部署来进行；一切重要活动都在党的领导下，按照宪法法律和政协章程来开展；一切重要</w:t>
      </w:r>
      <w:bookmarkStart w:id="0" w:name="_GoBack"/>
      <w:bookmarkEnd w:id="0"/>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安排都在广泛征求意见的基础上报经区委同意后实施。</w:t>
      </w:r>
      <w:r>
        <w:rPr>
          <w:rFonts w:hint="eastAsia" w:ascii="仿宋_GB2312" w:hAnsi="仿宋_GB2312" w:eastAsia="仿宋_GB2312" w:cs="仿宋_GB2312"/>
          <w:color w:val="000000" w:themeColor="text1"/>
          <w:spacing w:val="0"/>
          <w:position w:val="0"/>
          <w:sz w:val="32"/>
          <w:szCs w:val="32"/>
          <w14:textOutline w14:w="5793" w14:cap="sq" w14:cmpd="sng">
            <w14:solidFill>
              <w14:srgbClr w14:val="000000"/>
            </w14:solidFill>
            <w14:prstDash w14:val="solid"/>
            <w14:bevel/>
          </w14:textOutline>
          <w14:textFill>
            <w14:solidFill>
              <w14:schemeClr w14:val="tx1"/>
            </w14:solidFill>
          </w14:textFill>
        </w:rPr>
        <w:t>③</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扎实开展2018年度“不忘初心、牢记使命”主题教育专题民主生活会梳理的问题整改，就政协思想建设、政治建设、纪律建设等八个方面工作召开党组会议研究落实，按季度梳理整改推进情况。坚持将意识形态工作、党建和党风廉政建设等工作层层分解责任、层层传导压力，履行好了全面从严治党主体职责。</w:t>
      </w:r>
    </w:p>
    <w:p w14:paraId="141EC00C">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ascii="仿宋" w:hAnsi="仿宋" w:eastAsia="仿宋" w:cs="仿宋"/>
          <w:color w:val="000000" w:themeColor="text1"/>
          <w:spacing w:val="0"/>
          <w:position w:val="0"/>
          <w:sz w:val="32"/>
          <w:szCs w:val="32"/>
          <w14:textFill>
            <w14:solidFill>
              <w14:schemeClr w14:val="tx1"/>
            </w14:solidFill>
          </w14:textFill>
        </w:rPr>
      </w:pPr>
      <w:r>
        <w:rPr>
          <w:rFonts w:ascii="黑体" w:hAnsi="黑体" w:eastAsia="黑体" w:cs="黑体"/>
          <w:color w:val="000000" w:themeColor="text1"/>
          <w:spacing w:val="0"/>
          <w:position w:val="0"/>
          <w:sz w:val="32"/>
          <w:szCs w:val="32"/>
          <w14:textFill>
            <w14:solidFill>
              <w14:schemeClr w14:val="tx1"/>
            </w14:solidFill>
          </w14:textFill>
        </w:rPr>
        <w:t>【决战精准扶贫】</w:t>
      </w:r>
      <w:r>
        <w:rPr>
          <w:rFonts w:hint="eastAsia" w:ascii="仿宋_GB2312" w:hAnsi="仿宋_GB2312" w:eastAsia="仿宋_GB2312" w:cs="仿宋_GB2312"/>
          <w:color w:val="000000" w:themeColor="text1"/>
          <w:spacing w:val="0"/>
          <w:position w:val="0"/>
          <w:sz w:val="32"/>
          <w:szCs w:val="32"/>
          <w14:textOutline w14:w="5793" w14:cap="sq" w14:cmpd="sng">
            <w14:solidFill>
              <w14:srgbClr w14:val="000000"/>
            </w14:solidFill>
            <w14:prstDash w14:val="solid"/>
            <w14:bevel/>
          </w14:textOutline>
          <w14:textFill>
            <w14:solidFill>
              <w14:schemeClr w14:val="tx1"/>
            </w14:solidFill>
          </w14:textFill>
        </w:rPr>
        <w:t>①政协班子成员挑重担。</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分别联系贫困程度深、脱贫任务重的王家、石井铺、清水、黄龙、香溪5个乡镇，2019年脱贫退出101户250人，高质量通过2019年度省级交叉检查验收。政协县级领导联系的5个乡镇5年来累计退出2144户7061人，占全区总贫困人数的23.7%，认真组织会商调度，统筹各方力量，强化“六个一”帮扶机制，有效督促工作落实。</w:t>
      </w:r>
      <w:r>
        <w:rPr>
          <w:rFonts w:hint="eastAsia" w:ascii="仿宋_GB2312" w:hAnsi="仿宋_GB2312" w:eastAsia="仿宋_GB2312" w:cs="仿宋_GB2312"/>
          <w:color w:val="000000" w:themeColor="text1"/>
          <w:spacing w:val="0"/>
          <w:position w:val="0"/>
          <w:sz w:val="32"/>
          <w:szCs w:val="32"/>
          <w14:textOutline w14:w="5793" w14:cap="sq" w14:cmpd="sng">
            <w14:solidFill>
              <w14:srgbClr w14:val="000000"/>
            </w14:solidFill>
            <w14:prstDash w14:val="solid"/>
            <w14:bevel/>
          </w14:textOutline>
          <w14:textFill>
            <w14:solidFill>
              <w14:schemeClr w14:val="tx1"/>
            </w14:solidFill>
          </w14:textFill>
        </w:rPr>
        <w:t>②区政协机关倾力作为。</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联系帮扶全区贫困人口最多、贫困程度较深的王家镇方山村和贫困户量大的三个非贫困村，落实帮扶责任，开展“三同”要求等规定，高质量完成了任务。</w:t>
      </w:r>
      <w:r>
        <w:rPr>
          <w:rFonts w:hint="eastAsia" w:ascii="仿宋_GB2312" w:hAnsi="仿宋_GB2312" w:eastAsia="仿宋_GB2312" w:cs="仿宋_GB2312"/>
          <w:b/>
          <w:bCs/>
          <w:color w:val="000000" w:themeColor="text1"/>
          <w:spacing w:val="0"/>
          <w:position w:val="0"/>
          <w:sz w:val="32"/>
          <w:szCs w:val="32"/>
          <w14:textFill>
            <w14:solidFill>
              <w14:schemeClr w14:val="tx1"/>
            </w14:solidFill>
          </w14:textFill>
        </w:rPr>
        <w:t>③政协委员全员参与。</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持续投身“我为扶贫攻坚做件事”活动，政协企业委员联系帮扶18个村，139名委员联系贫困户412户。全区政协委员为脱贫攻坚做实事好事1200余件，在富民产业、基础设施、民生工程、教育扶贫、医疗救助等方面，委员个人捐资投入100万元。</w:t>
      </w:r>
      <w:r>
        <w:rPr>
          <w:rFonts w:hint="eastAsia" w:ascii="仿宋_GB2312" w:hAnsi="仿宋_GB2312" w:eastAsia="仿宋_GB2312" w:cs="仿宋_GB2312"/>
          <w:b/>
          <w:bCs/>
          <w:color w:val="000000" w:themeColor="text1"/>
          <w:spacing w:val="0"/>
          <w:position w:val="0"/>
          <w:sz w:val="32"/>
          <w:szCs w:val="32"/>
          <w14:textFill>
            <w14:solidFill>
              <w14:schemeClr w14:val="tx1"/>
            </w14:solidFill>
          </w14:textFill>
        </w:rPr>
        <w:t>④为脱贫攻坚献计出力。</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持续开展政协委员“我为扶贫攻坚做件事”活动，发挥人才荟萃、智力密集优势，组织开展专题调研、协商、视察活动15次，提交《现代农业园区提质增效》《特色产业发展》等5篇调研报告。政协机关、联系单位、参加单位和全体政协委员围绕“巩固成果、扩大战果”调研和发力，积极撰写提案、社情民意、大会发言材料30多份，扎实开展“三同”活动，为迎接省三方评估工作做出了积极贡献，政协机关为帮扶乡镇引进藤椒产业建园2000余亩并投产见效，中驰农业万头猪场建成投产，协调并完成高家湾传统村落建设，支持帮扶村新建养鱼场200亩、投放鱼苗10余万元，动员贫困贫增加鸡鸭鹅禽类养殖10余万羽，有效增加非洲猪瘟病毒发生后的肉类短缺供应。</w:t>
      </w:r>
      <w:r>
        <w:rPr>
          <w:rFonts w:hint="eastAsia" w:ascii="仿宋_GB2312" w:hAnsi="仿宋_GB2312" w:eastAsia="仿宋_GB2312" w:cs="仿宋_GB2312"/>
          <w:b/>
          <w:bCs/>
          <w:color w:val="000000" w:themeColor="text1"/>
          <w:spacing w:val="0"/>
          <w:position w:val="0"/>
          <w:sz w:val="32"/>
          <w:szCs w:val="32"/>
          <w14:textFill>
            <w14:solidFill>
              <w14:schemeClr w14:val="tx1"/>
            </w14:solidFill>
          </w14:textFill>
        </w:rPr>
        <w:t>⑤为脱贫攻坚凝心聚力。</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发挥联系广泛优势，为政协各参加单位和社会各界搭建施展才华的平台和桥梁。民建支部及会员企业为紫云小学捐物2万余元，为2名贫困大学生提供爱心资助6000元，为1名贫困高中生提供1000元/月生活补助、捐物5000元，全年为脱贫攻坚工作捐资捐物共计7万余元，输送外出劳动力就业300余人(贫困户187人)，培训技能人才和致富带头人140余人。民盟支部为民盟烛光中学协调争取10名贫困学生捐款1万余元，全年盟员个人为贫困户捐款捐物1.5万余元。民革支部为19名留守儿童捐赠助学金6000余元，全员积极参与“助力扶贫以购代捐”活动。民进支部协助引进投资300万元在昭化古城开设“丽水三宝馆”青瓷门店，协助引进投资3000万元在柏林古镇新建“柏林院子”精品民宿酒店，积极开展以购代帮活动，共计购买物资价值6000余元，招引会员捐资1万元为磨滩观音小学建立民进爱心超市。九三学社促成总投资6亿元的“昭化古城国际影视文化产业园”项目签约落地，协调爱心企业为11名贫困大学生资助学费6万元，争取捐赠价值2万元的幼儿园生活及文化体育用品。区工商联及会员企业为50余户困难群众赠送慰问金2.5万元，为双龙村幼儿园捐赠价值2万余元的生活物资，捐款1万元用于磨滩镇中华村环境卫生整治，全区参与帮扶企业达16家，企业投入资金46.59万元，受帮扶村8个，帮扶贫困人口1119人，贫困户373户。</w:t>
      </w:r>
    </w:p>
    <w:p w14:paraId="14AD4481">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ascii="黑体" w:hAnsi="黑体" w:eastAsia="黑体" w:cs="黑体"/>
          <w:color w:val="000000" w:themeColor="text1"/>
          <w:spacing w:val="0"/>
          <w:position w:val="0"/>
          <w:sz w:val="32"/>
          <w:szCs w:val="32"/>
          <w14:textFill>
            <w14:solidFill>
              <w14:schemeClr w14:val="tx1"/>
            </w14:solidFill>
          </w14:textFill>
        </w:rPr>
        <w:t>【协商议政】</w:t>
      </w:r>
      <w:r>
        <w:rPr>
          <w:rFonts w:hint="eastAsia" w:ascii="仿宋_GB2312" w:hAnsi="仿宋_GB2312" w:eastAsia="仿宋_GB2312" w:cs="仿宋_GB2312"/>
          <w:color w:val="000000" w:themeColor="text1"/>
          <w:spacing w:val="0"/>
          <w:position w:val="0"/>
          <w:sz w:val="32"/>
          <w:szCs w:val="32"/>
          <w14:textOutline w14:w="5793" w14:cap="sq" w14:cmpd="sng">
            <w14:solidFill>
              <w14:srgbClr w14:val="000000"/>
            </w14:solidFill>
            <w14:prstDash w14:val="solid"/>
            <w14:bevel/>
          </w14:textOutline>
          <w14:textFill>
            <w14:solidFill>
              <w14:schemeClr w14:val="tx1"/>
            </w14:solidFill>
          </w14:textFill>
        </w:rPr>
        <w:t>①全体会议协商卓有成效。</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讨论“一府两院”工作报告，审议通过区政协常委会工作报告和提案工作报告，协商新一年政协工作安排，会前提交提案电子文档53份，集体提案10件，95人通过大会、建言献策会、座谈会提出意见建议163条，内容涵盖经济政治文化社会生态文明建设，反映了广大人民群众的意愿和心声。</w:t>
      </w:r>
      <w:r>
        <w:rPr>
          <w:rFonts w:hint="eastAsia" w:ascii="仿宋_GB2312" w:hAnsi="仿宋_GB2312" w:eastAsia="仿宋_GB2312" w:cs="仿宋_GB2312"/>
          <w:color w:val="000000" w:themeColor="text1"/>
          <w:spacing w:val="0"/>
          <w:position w:val="0"/>
          <w:sz w:val="32"/>
          <w:szCs w:val="32"/>
          <w14:textOutline w14:w="5793" w14:cap="sq" w14:cmpd="sng">
            <w14:solidFill>
              <w14:srgbClr w14:val="000000"/>
            </w14:solidFill>
            <w14:prstDash w14:val="solid"/>
            <w14:bevel/>
          </w14:textOutline>
          <w14:textFill>
            <w14:solidFill>
              <w14:schemeClr w14:val="tx1"/>
            </w14:solidFill>
          </w14:textFill>
        </w:rPr>
        <w:t>②</w:t>
      </w:r>
      <w:r>
        <w:rPr>
          <w:rFonts w:hint="eastAsia" w:ascii="仿宋_GB2312" w:hAnsi="仿宋_GB2312" w:eastAsia="仿宋_GB2312" w:cs="仿宋_GB2312"/>
          <w:color w:val="000000" w:themeColor="text1"/>
          <w:spacing w:val="0"/>
          <w:position w:val="0"/>
          <w:sz w:val="32"/>
          <w:szCs w:val="32"/>
          <w:lang w:eastAsia="zh-CN"/>
          <w14:textOutline w14:w="5793" w14:cap="sq" w14:cmpd="sng">
            <w14:solidFill>
              <w14:srgbClr w14:val="000000"/>
            </w14:solidFill>
            <w14:prstDash w14:val="solid"/>
            <w14:bevel/>
          </w14:textOutline>
          <w14:textFill>
            <w14:solidFill>
              <w14:schemeClr w14:val="tx1"/>
            </w14:solidFill>
          </w14:textFill>
        </w:rPr>
        <w:t>常委会会议</w:t>
      </w:r>
      <w:r>
        <w:rPr>
          <w:rFonts w:hint="eastAsia" w:ascii="仿宋_GB2312" w:hAnsi="仿宋_GB2312" w:eastAsia="仿宋_GB2312" w:cs="仿宋_GB2312"/>
          <w:color w:val="000000" w:themeColor="text1"/>
          <w:spacing w:val="0"/>
          <w:position w:val="0"/>
          <w:sz w:val="32"/>
          <w:szCs w:val="32"/>
          <w14:textOutline w14:w="5793" w14:cap="sq" w14:cmpd="sng">
            <w14:solidFill>
              <w14:srgbClr w14:val="000000"/>
            </w14:solidFill>
            <w14:prstDash w14:val="solid"/>
            <w14:bevel/>
          </w14:textOutline>
          <w14:textFill>
            <w14:solidFill>
              <w14:schemeClr w14:val="tx1"/>
            </w14:solidFill>
          </w14:textFill>
        </w:rPr>
        <w:t>专题协商、主席会议重点协商、专委会对口协商和委员界别协商等凝智聚力。</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围绕“三大重点区域”建设，聚焦西部家居产业城等重大项目建设，先后召开</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常委会会议</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6次，主席会议11次，专题协商、对口协商、界别协商会议20余次，民主党派座谈会3次，专门委员会会议20余次，向区委区政府报送建议案、协商报告等13篇，政协大会和建言献策发言27篇。</w:t>
      </w:r>
    </w:p>
    <w:p w14:paraId="238D27F3">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ascii="黑体" w:hAnsi="黑体" w:eastAsia="黑体" w:cs="黑体"/>
          <w:color w:val="000000" w:themeColor="text1"/>
          <w:spacing w:val="0"/>
          <w:position w:val="0"/>
          <w:sz w:val="32"/>
          <w:szCs w:val="32"/>
          <w14:textFill>
            <w14:solidFill>
              <w14:schemeClr w14:val="tx1"/>
            </w14:solidFill>
          </w14:textFill>
        </w:rPr>
        <w:t>【民主监督】</w:t>
      </w:r>
      <w:r>
        <w:rPr>
          <w:rFonts w:hint="eastAsia" w:ascii="仿宋_GB2312" w:hAnsi="仿宋_GB2312" w:eastAsia="仿宋_GB2312" w:cs="仿宋_GB2312"/>
          <w:color w:val="000000" w:themeColor="text1"/>
          <w:spacing w:val="0"/>
          <w:position w:val="0"/>
          <w:sz w:val="32"/>
          <w:szCs w:val="32"/>
          <w14:textOutline w14:w="5793" w14:cap="sq" w14:cmpd="sng">
            <w14:solidFill>
              <w14:srgbClr w14:val="000000"/>
            </w14:solidFill>
            <w14:prstDash w14:val="solid"/>
            <w14:bevel/>
          </w14:textOutline>
          <w14:textFill>
            <w14:solidFill>
              <w14:schemeClr w14:val="tx1"/>
            </w14:solidFill>
          </w14:textFill>
        </w:rPr>
        <w:t>①畅通渠道。</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政协常委会、主席会议先后21次听取区人民政府、区纪委监委、区人民法院、区人民检察院和教育、发改、民政、卫健等区级部门工作通报，促进“十三五”规划等区委区政府重大决策部署落实落地。</w:t>
      </w:r>
      <w:r>
        <w:rPr>
          <w:rFonts w:hint="eastAsia" w:ascii="仿宋_GB2312" w:hAnsi="仿宋_GB2312" w:eastAsia="仿宋_GB2312" w:cs="仿宋_GB2312"/>
          <w:color w:val="000000" w:themeColor="text1"/>
          <w:spacing w:val="0"/>
          <w:position w:val="0"/>
          <w:sz w:val="32"/>
          <w:szCs w:val="32"/>
          <w14:textOutline w14:w="5793" w14:cap="sq" w14:cmpd="sng">
            <w14:solidFill>
              <w14:srgbClr w14:val="000000"/>
            </w14:solidFill>
            <w14:prstDash w14:val="solid"/>
            <w14:bevel/>
          </w14:textOutline>
          <w14:textFill>
            <w14:solidFill>
              <w14:schemeClr w14:val="tx1"/>
            </w14:solidFill>
          </w14:textFill>
        </w:rPr>
        <w:t>②信息报送。</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全年征集社情民意信息41条，共编辑报送21条，其中向市政协报送8条，向区委区政府报送13条，6条得到区委区政府主要领导批示。</w:t>
      </w:r>
      <w:r>
        <w:rPr>
          <w:rFonts w:hint="eastAsia" w:ascii="仿宋_GB2312" w:hAnsi="仿宋_GB2312" w:eastAsia="仿宋_GB2312" w:cs="仿宋_GB2312"/>
          <w:color w:val="000000" w:themeColor="text1"/>
          <w:spacing w:val="0"/>
          <w:position w:val="0"/>
          <w:sz w:val="32"/>
          <w:szCs w:val="32"/>
          <w14:textOutline w14:w="5793" w14:cap="sq" w14:cmpd="sng">
            <w14:solidFill>
              <w14:srgbClr w14:val="000000"/>
            </w14:solidFill>
            <w14:prstDash w14:val="solid"/>
            <w14:bevel/>
          </w14:textOutline>
          <w14:textFill>
            <w14:solidFill>
              <w14:schemeClr w14:val="tx1"/>
            </w14:solidFill>
          </w14:textFill>
        </w:rPr>
        <w:t>③视察监督。</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组织开展平安昭化建设、财税、电力等民生热点事项专题视察7次，关注区委、区政府重大决策部署落实情况，参与区委、区政府组织的廉洁征兵、公正司法等监督活动，充分履行民主监督职能。</w:t>
      </w:r>
    </w:p>
    <w:p w14:paraId="12464D85">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ascii="黑体" w:hAnsi="黑体" w:eastAsia="黑体" w:cs="黑体"/>
          <w:color w:val="000000" w:themeColor="text1"/>
          <w:spacing w:val="0"/>
          <w:position w:val="0"/>
          <w:sz w:val="32"/>
          <w:szCs w:val="32"/>
          <w14:textFill>
            <w14:solidFill>
              <w14:schemeClr w14:val="tx1"/>
            </w14:solidFill>
          </w14:textFill>
        </w:rPr>
        <w:t>【提案办理】</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开展提案征集和办理工作，有效促进民生事业发展。全年征集提案105件，立案96件，注重提案质量。开展提案督办协商，推动提案办理落实，深化提案督办协商工作。遴选推荐重点督办提案5件，面对面办理、媒体互动办理，回应群众愿望诉求。</w:t>
      </w:r>
    </w:p>
    <w:p w14:paraId="240B3D13">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ascii="仿宋" w:hAnsi="仿宋" w:eastAsia="仿宋" w:cs="仿宋"/>
          <w:color w:val="000000" w:themeColor="text1"/>
          <w:spacing w:val="0"/>
          <w:position w:val="0"/>
          <w:sz w:val="32"/>
          <w:szCs w:val="32"/>
          <w14:textFill>
            <w14:solidFill>
              <w14:schemeClr w14:val="tx1"/>
            </w14:solidFill>
          </w14:textFill>
        </w:rPr>
      </w:pPr>
      <w:r>
        <w:rPr>
          <w:rFonts w:ascii="黑体" w:hAnsi="黑体" w:eastAsia="黑体" w:cs="黑体"/>
          <w:color w:val="000000" w:themeColor="text1"/>
          <w:spacing w:val="0"/>
          <w:position w:val="0"/>
          <w:sz w:val="32"/>
          <w:szCs w:val="32"/>
          <w14:textFill>
            <w14:solidFill>
              <w14:schemeClr w14:val="tx1"/>
            </w14:solidFill>
          </w14:textFill>
        </w:rPr>
        <w:t>【文史书画】</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全年征集脱贫攻坚、本土历史文化、库区移民搬迁、返乡创业和康养、庆祝新中国成立70周年和人民政协成立70周年等资料129篇，图片167幅。上报市政协21篇脱贫攻坚资料，广元市《脱贫攻坚之2018记忆》采纳13篇，照片4帧。上报市政协报送返乡创业典型资料13篇，全部采用编入《筑梦桑梓》。采写报送劳动模范史料5篇，采用编入《广元楷模》。</w:t>
      </w:r>
    </w:p>
    <w:p w14:paraId="48F134B9">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ascii="仿宋" w:hAnsi="仿宋" w:eastAsia="仿宋" w:cs="仿宋"/>
          <w:color w:val="000000" w:themeColor="text1"/>
          <w:spacing w:val="0"/>
          <w:position w:val="0"/>
          <w:sz w:val="32"/>
          <w:szCs w:val="32"/>
          <w14:textFill>
            <w14:solidFill>
              <w14:schemeClr w14:val="tx1"/>
            </w14:solidFill>
          </w14:textFill>
        </w:rPr>
      </w:pPr>
      <w:r>
        <w:rPr>
          <w:rFonts w:ascii="黑体" w:hAnsi="黑体" w:eastAsia="黑体" w:cs="黑体"/>
          <w:color w:val="000000" w:themeColor="text1"/>
          <w:spacing w:val="0"/>
          <w:position w:val="0"/>
          <w:sz w:val="32"/>
          <w:szCs w:val="32"/>
          <w14:textFill>
            <w14:solidFill>
              <w14:schemeClr w14:val="tx1"/>
            </w14:solidFill>
          </w14:textFill>
        </w:rPr>
        <w:t>【建言资政】</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①</w:t>
      </w:r>
      <w:r>
        <w:rPr>
          <w:rFonts w:hint="eastAsia" w:ascii="仿宋_GB2312" w:hAnsi="仿宋_GB2312" w:eastAsia="仿宋_GB2312" w:cs="仿宋_GB2312"/>
          <w:color w:val="000000" w:themeColor="text1"/>
          <w:spacing w:val="0"/>
          <w:position w:val="0"/>
          <w:sz w:val="32"/>
          <w:szCs w:val="32"/>
          <w14:textOutline w14:w="5793" w14:cap="sq" w14:cmpd="sng">
            <w14:solidFill>
              <w14:srgbClr w14:val="000000"/>
            </w14:solidFill>
            <w14:prstDash w14:val="solid"/>
            <w14:bevel/>
          </w14:textOutline>
          <w14:textFill>
            <w14:solidFill>
              <w14:schemeClr w14:val="tx1"/>
            </w14:solidFill>
          </w14:textFill>
        </w:rPr>
        <w:t>精心选题，确定重点调研课题。</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主席会议在邀请专家解读政策，广泛收集意见建议的基础上，选定全区教育高质量发展、优化投资结构提高投资效率、平安昭化建设、现代农业园区建设等重点课题打出组合拳，周密制定调研方案。</w:t>
      </w:r>
      <w:r>
        <w:rPr>
          <w:rFonts w:hint="eastAsia" w:ascii="仿宋_GB2312" w:hAnsi="仿宋_GB2312" w:eastAsia="仿宋_GB2312" w:cs="仿宋_GB2312"/>
          <w:color w:val="000000" w:themeColor="text1"/>
          <w:spacing w:val="0"/>
          <w:position w:val="0"/>
          <w:sz w:val="32"/>
          <w:szCs w:val="32"/>
          <w14:textOutline w14:w="5793" w14:cap="sq" w14:cmpd="sng">
            <w14:solidFill>
              <w14:srgbClr w14:val="000000"/>
            </w14:solidFill>
            <w14:prstDash w14:val="solid"/>
            <w14:bevel/>
          </w14:textOutline>
          <w14:textFill>
            <w14:solidFill>
              <w14:schemeClr w14:val="tx1"/>
            </w14:solidFill>
          </w14:textFill>
        </w:rPr>
        <w:t>②深度调研，积极建言献策。</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主席会议成员分别牵头，组织专委会、各界别委员开展课题调研，形成了一大批高质量的协商议政成果。围绕三江新区昭化片区基础设施建设、东部新城城市建设与商贸服务业发展，形成了《关于加快建设中国西部(广元)绿色家居产业城的建议》《关于推进广元港通航的建议》;立足更好地开发自然文化资源，促进文旅经济发展，提出了《关于加快大蜀道国际旅游示范区建设的调查与建议》；聚焦巩固提升脱贫攻坚成果，促进乡村产业、生态、文化振兴，向区委提交《关于全区农村垃圾收运处理的调查报告》《关于“提升现代农业园区质效，巩固脱贫攻坚成果”的调研报告》；围绕更好做实就业促进、异地商会建设等工作，形成了《加强异地商会建设，助力东西部扶贫协作》的调研报告；围绕发展具有竞争力的高质量高中教育和高质量的医疗保障事业，向区委区政府提交了《关于创新思维推动我区普通高中教育高质量发展的建议案》和《关于提升我区乡镇卫生院服务能力的调查及建议》；瞄准社会安定和谐、人民安居乐业的目标，向区委区政府提交了《关于“加强社会治安综合治理，推进平安昭化建设”的专题协商报告》，助推平安昭化建设。</w:t>
      </w:r>
    </w:p>
    <w:p w14:paraId="3E6E0ACA">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ascii="黑体" w:hAnsi="黑体" w:eastAsia="黑体" w:cs="黑体"/>
          <w:color w:val="000000" w:themeColor="text1"/>
          <w:spacing w:val="0"/>
          <w:position w:val="0"/>
          <w:sz w:val="32"/>
          <w:szCs w:val="32"/>
          <w14:textFill>
            <w14:solidFill>
              <w14:schemeClr w14:val="tx1"/>
            </w14:solidFill>
          </w14:textFill>
        </w:rPr>
        <w:t>【自身建设】</w:t>
      </w:r>
      <w:r>
        <w:rPr>
          <w:rFonts w:hint="eastAsia" w:ascii="仿宋_GB2312" w:hAnsi="仿宋_GB2312" w:eastAsia="仿宋_GB2312" w:cs="仿宋_GB2312"/>
          <w:color w:val="000000" w:themeColor="text1"/>
          <w:spacing w:val="0"/>
          <w:position w:val="0"/>
          <w:sz w:val="32"/>
          <w:szCs w:val="32"/>
          <w14:textOutline w14:w="5793" w14:cap="sq" w14:cmpd="sng">
            <w14:solidFill>
              <w14:srgbClr w14:val="000000"/>
            </w14:solidFill>
            <w14:prstDash w14:val="solid"/>
            <w14:bevel/>
          </w14:textOutline>
          <w14:textFill>
            <w14:solidFill>
              <w14:schemeClr w14:val="tx1"/>
            </w14:solidFill>
          </w14:textFill>
        </w:rPr>
        <w:t>①加强基础能力建设。</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持续管理好政协网站、</w:t>
      </w:r>
      <w:r>
        <w:rPr>
          <w:rFonts w:hint="eastAsia" w:ascii="仿宋_GB2312" w:hAnsi="仿宋_GB2312" w:eastAsia="仿宋_GB2312" w:cs="仿宋_GB2312"/>
          <w:color w:val="000000" w:themeColor="text1"/>
          <w:spacing w:val="0"/>
          <w:position w:val="0"/>
          <w:sz w:val="32"/>
          <w:szCs w:val="32"/>
          <w:u w:val="none"/>
          <w14:textFill>
            <w14:solidFill>
              <w14:schemeClr w14:val="tx1"/>
            </w14:solidFill>
          </w14:textFill>
        </w:rPr>
        <w:t>政协</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期刊、微信公众号，更新网站架构内容，完善版本信息。加强《政协简报》和《昭化政协》期刊等信息交流平台管理。</w:t>
      </w:r>
      <w:r>
        <w:rPr>
          <w:rFonts w:hint="eastAsia" w:ascii="仿宋_GB2312" w:hAnsi="仿宋_GB2312" w:eastAsia="仿宋_GB2312" w:cs="仿宋_GB2312"/>
          <w:color w:val="000000" w:themeColor="text1"/>
          <w:spacing w:val="0"/>
          <w:position w:val="0"/>
          <w:sz w:val="32"/>
          <w:szCs w:val="32"/>
          <w14:textOutline w14:w="5793" w14:cap="sq" w14:cmpd="sng">
            <w14:solidFill>
              <w14:srgbClr w14:val="000000"/>
            </w14:solidFill>
            <w14:prstDash w14:val="solid"/>
            <w14:bevel/>
          </w14:textOutline>
          <w14:textFill>
            <w14:solidFill>
              <w14:schemeClr w14:val="tx1"/>
            </w14:solidFill>
          </w14:textFill>
        </w:rPr>
        <w:t>②加强制度建设。</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修订完善差旅费报销、会议服务等内部管理制度，印发《办公室和各专门委员会工作职能》《各专门委员会委员名单》《区政协专委会对口联系区级部门和界别、委员方案》，进一步明确专委会职能、人员及其职责、协商联系对象及范围。出台《秘书长会议议事规则》，推进秘书长会议工作的制度化、规范化和程序化建设。</w:t>
      </w:r>
      <w:r>
        <w:rPr>
          <w:rFonts w:hint="eastAsia" w:ascii="仿宋_GB2312" w:hAnsi="仿宋_GB2312" w:eastAsia="仿宋_GB2312" w:cs="仿宋_GB2312"/>
          <w:color w:val="000000" w:themeColor="text1"/>
          <w:spacing w:val="0"/>
          <w:position w:val="0"/>
          <w:sz w:val="32"/>
          <w:szCs w:val="32"/>
          <w14:textOutline w14:w="5793" w14:cap="sq" w14:cmpd="sng">
            <w14:solidFill>
              <w14:srgbClr w14:val="000000"/>
            </w14:solidFill>
            <w14:prstDash w14:val="solid"/>
            <w14:bevel/>
          </w14:textOutline>
          <w14:textFill>
            <w14:solidFill>
              <w14:schemeClr w14:val="tx1"/>
            </w14:solidFill>
          </w14:textFill>
        </w:rPr>
        <w:t>③积极开展对外联谊活动</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。先后同浙江龙泉市、成都大邑县、浦江县、崇州市、自贡市自流井区等地就东西部扶贫协作、基层卫生院发展、高中教育等工作开展联谊交流。</w:t>
      </w:r>
      <w:r>
        <w:rPr>
          <w:rFonts w:hint="eastAsia" w:ascii="仿宋_GB2312" w:hAnsi="仿宋_GB2312" w:eastAsia="仿宋_GB2312" w:cs="仿宋_GB2312"/>
          <w:color w:val="000000" w:themeColor="text1"/>
          <w:spacing w:val="0"/>
          <w:position w:val="0"/>
          <w:sz w:val="32"/>
          <w:szCs w:val="32"/>
          <w14:textOutline w14:w="5793" w14:cap="sq" w14:cmpd="sng">
            <w14:solidFill>
              <w14:srgbClr w14:val="000000"/>
            </w14:solidFill>
            <w14:prstDash w14:val="solid"/>
            <w14:bevel/>
          </w14:textOutline>
          <w14:textFill>
            <w14:solidFill>
              <w14:schemeClr w14:val="tx1"/>
            </w14:solidFill>
          </w14:textFill>
        </w:rPr>
        <w:t>④强化委员队伍建设。</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健全委员履职评价和考核激励机制，完善委员履职培训、考核、奖惩机制，抓实委员履职登记、考核、评优、先进表彰工作，48名委员履职考核评为优秀。制定政协常委履职规则，进一步明确常委履职原则、内容、方式、要求和规范，提升履职质效。</w:t>
      </w:r>
      <w:r>
        <w:rPr>
          <w:rFonts w:hint="eastAsia" w:ascii="仿宋_GB2312" w:hAnsi="仿宋_GB2312" w:eastAsia="仿宋_GB2312" w:cs="仿宋_GB2312"/>
          <w:color w:val="000000" w:themeColor="text1"/>
          <w:spacing w:val="0"/>
          <w:position w:val="0"/>
          <w:sz w:val="32"/>
          <w:szCs w:val="32"/>
          <w14:textOutline w14:w="5793" w14:cap="sq" w14:cmpd="sng">
            <w14:solidFill>
              <w14:srgbClr w14:val="000000"/>
            </w14:solidFill>
            <w14:prstDash w14:val="solid"/>
            <w14:bevel/>
          </w14:textOutline>
          <w14:textFill>
            <w14:solidFill>
              <w14:schemeClr w14:val="tx1"/>
            </w14:solidFill>
          </w14:textFill>
        </w:rPr>
        <w:t>⑤加强宣传工作</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。拓宽对外宣传渠道，人民政协报、省政协报、市政协网站及广元日报、昭化电视台等媒体多层次宣传报道昭化区政协及政协委员工作，被市政协评为新闻宣传先进单位。</w:t>
      </w:r>
      <w:r>
        <w:rPr>
          <w:rFonts w:hint="eastAsia" w:ascii="仿宋_GB2312" w:hAnsi="仿宋_GB2312" w:eastAsia="仿宋_GB2312" w:cs="仿宋_GB2312"/>
          <w:color w:val="000000" w:themeColor="text1"/>
          <w:spacing w:val="0"/>
          <w:position w:val="0"/>
          <w:sz w:val="32"/>
          <w:szCs w:val="32"/>
          <w14:textOutline w14:w="5793" w14:cap="sq" w14:cmpd="sng">
            <w14:solidFill>
              <w14:srgbClr w14:val="000000"/>
            </w14:solidFill>
            <w14:prstDash w14:val="solid"/>
            <w14:bevel/>
          </w14:textOutline>
          <w14:textFill>
            <w14:solidFill>
              <w14:schemeClr w14:val="tx1"/>
            </w14:solidFill>
          </w14:textFill>
        </w:rPr>
        <w:t>⑥加强机关建设。</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主席会、常委会先后3次专题听取专委会工作述职，研究分析专委会履职情况，加强对专委会工作指导。强化专委会建设，配齐配强各专委会的主任、副主任，调整充实组成人员，保证每个专委会有5-7名委员。认真开展三会一课、主题党日和组织生活会，机关党组、党支部、机关工会和妇女儿童、青年等工作顺利推进，机关综合协调和服务保障水平进一步提升。</w:t>
      </w:r>
    </w:p>
    <w:p w14:paraId="34B1A881">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ascii="黑体" w:hAnsi="黑体" w:eastAsia="黑体" w:cs="黑体"/>
          <w:color w:val="000000" w:themeColor="text1"/>
          <w:spacing w:val="0"/>
          <w:position w:val="0"/>
          <w:sz w:val="32"/>
          <w:szCs w:val="32"/>
          <w14:textFill>
            <w14:solidFill>
              <w14:schemeClr w14:val="tx1"/>
            </w14:solidFill>
          </w14:textFill>
        </w:rPr>
      </w:pPr>
      <w:r>
        <w:rPr>
          <w:rFonts w:ascii="黑体" w:hAnsi="黑体" w:eastAsia="黑体" w:cs="黑体"/>
          <w:color w:val="000000" w:themeColor="text1"/>
          <w:spacing w:val="0"/>
          <w:position w:val="0"/>
          <w:sz w:val="32"/>
          <w:szCs w:val="32"/>
          <w14:textFill>
            <w14:solidFill>
              <w14:schemeClr w14:val="tx1"/>
            </w14:solidFill>
          </w14:textFill>
        </w:rPr>
        <w:t>二、机构设置及部门预算单位构成</w:t>
      </w:r>
    </w:p>
    <w:p w14:paraId="553493C3">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昭化区政协机关设置6委1室，分别为：办公室、法制提案委、经济委、文教卫体委、文史及学习联络委、农业农村委、人口资源环境委。</w:t>
      </w:r>
    </w:p>
    <w:p w14:paraId="7569F89B">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昭化区政协机关只有本级，没有所属二级机构，2020年度部门预算仅为本级预算。</w:t>
      </w:r>
    </w:p>
    <w:p w14:paraId="3708A82E">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ascii="黑体" w:hAnsi="黑体" w:eastAsia="黑体" w:cs="黑体"/>
          <w:color w:val="000000" w:themeColor="text1"/>
          <w:spacing w:val="0"/>
          <w:position w:val="0"/>
          <w:sz w:val="32"/>
          <w:szCs w:val="32"/>
          <w14:textFill>
            <w14:solidFill>
              <w14:schemeClr w14:val="tx1"/>
            </w14:solidFill>
          </w14:textFill>
        </w:rPr>
      </w:pPr>
      <w:r>
        <w:rPr>
          <w:rFonts w:ascii="黑体" w:hAnsi="黑体" w:eastAsia="黑体" w:cs="黑体"/>
          <w:color w:val="000000" w:themeColor="text1"/>
          <w:spacing w:val="0"/>
          <w:position w:val="0"/>
          <w:sz w:val="32"/>
          <w:szCs w:val="32"/>
          <w14:textFill>
            <w14:solidFill>
              <w14:schemeClr w14:val="tx1"/>
            </w14:solidFill>
          </w14:textFill>
        </w:rPr>
        <w:t>三、部门收支总体情况</w:t>
      </w:r>
    </w:p>
    <w:p w14:paraId="64E2FF54">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ascii="宋体" w:hAnsi="宋体" w:eastAsia="宋体" w:cs="宋体"/>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按照综合预算的原则，财政厅所有收入和支出均纳入部门预算管理。收入包括：一般公共预算拨款收入、上年结转；支出包括：一般公共服务支出、教育支出、社会保障和就业支出、卫生健康支出、住房保障支出。政协办2020年收支总预算880.85万元,比2019年收支预算总数增加255.41万元，主要原因是人员增加。</w:t>
      </w:r>
    </w:p>
    <w:p w14:paraId="1CD05384">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t>(一)收入预算</w:t>
      </w:r>
    </w:p>
    <w:p w14:paraId="622C3BA5">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ascii="宋体" w:hAnsi="宋体" w:eastAsia="宋体" w:cs="宋体"/>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收入预算情况：2020年年初预算数880.85万元，比上年预算增加255.41万元，增加29%；其中：一般公共预算拨款880.85万元，比上年预算增加255.41万元，增加29%。增加的主要原因是人员增加。</w:t>
      </w:r>
    </w:p>
    <w:p w14:paraId="18B8ED92">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t>(二)支出预算</w:t>
      </w:r>
    </w:p>
    <w:p w14:paraId="7363C394">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ascii="宋体" w:hAnsi="宋体" w:eastAsia="宋体" w:cs="宋体"/>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支出预算情况：2020年年初预算数880.85万元。其中：基本支出880.85万元，占100%。</w:t>
      </w:r>
    </w:p>
    <w:p w14:paraId="43D305D8">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ascii="黑体" w:hAnsi="黑体" w:eastAsia="黑体" w:cs="黑体"/>
          <w:color w:val="000000" w:themeColor="text1"/>
          <w:spacing w:val="0"/>
          <w:position w:val="0"/>
          <w:sz w:val="32"/>
          <w:szCs w:val="32"/>
          <w14:textFill>
            <w14:solidFill>
              <w14:schemeClr w14:val="tx1"/>
            </w14:solidFill>
          </w14:textFill>
        </w:rPr>
      </w:pPr>
      <w:r>
        <w:rPr>
          <w:rFonts w:ascii="黑体" w:hAnsi="黑体" w:eastAsia="黑体" w:cs="黑体"/>
          <w:color w:val="000000" w:themeColor="text1"/>
          <w:spacing w:val="0"/>
          <w:position w:val="0"/>
          <w:sz w:val="32"/>
          <w:szCs w:val="32"/>
          <w14:textFill>
            <w14:solidFill>
              <w14:schemeClr w14:val="tx1"/>
            </w14:solidFill>
          </w14:textFill>
        </w:rPr>
        <w:t>四、财政拨款收支预算情况说明</w:t>
      </w:r>
    </w:p>
    <w:p w14:paraId="0D3D66EE">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政协办2020年财政拨款收支总预算880.85万元,比2019年财政拨款收支总预算增加255.41万元，主要原因是人员增加。</w:t>
      </w:r>
    </w:p>
    <w:p w14:paraId="63E6AC1C">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ascii="宋体" w:hAnsi="宋体" w:eastAsia="宋体" w:cs="宋体"/>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收入包括：本年一般公共预算拨款收入880.85万元；支出包括：一般公共服务支出740.57万元、社会保障和就业支出58.55万元、卫生健康支出28.91万元、住房保障支出52.82万元。</w:t>
      </w:r>
    </w:p>
    <w:p w14:paraId="1A964315">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ascii="黑体" w:hAnsi="黑体" w:eastAsia="黑体" w:cs="黑体"/>
          <w:color w:val="000000" w:themeColor="text1"/>
          <w:spacing w:val="0"/>
          <w:position w:val="0"/>
          <w:sz w:val="32"/>
          <w:szCs w:val="32"/>
          <w14:textFill>
            <w14:solidFill>
              <w14:schemeClr w14:val="tx1"/>
            </w14:solidFill>
          </w14:textFill>
        </w:rPr>
      </w:pPr>
      <w:r>
        <w:rPr>
          <w:rFonts w:ascii="黑体" w:hAnsi="黑体" w:eastAsia="黑体" w:cs="黑体"/>
          <w:color w:val="000000" w:themeColor="text1"/>
          <w:spacing w:val="0"/>
          <w:position w:val="0"/>
          <w:sz w:val="32"/>
          <w:szCs w:val="32"/>
          <w14:textFill>
            <w14:solidFill>
              <w14:schemeClr w14:val="tx1"/>
            </w14:solidFill>
          </w14:textFill>
        </w:rPr>
        <w:t>五、一般公共预算拨款支出预算</w:t>
      </w:r>
    </w:p>
    <w:p w14:paraId="42FC14EB">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2020年一般公共预算拨款收入880.85万元，其中：一般公共预算支出880.85万元。相比上年增加255.41万元，增加29%，增加的主要原因是人员增加。</w:t>
      </w:r>
    </w:p>
    <w:p w14:paraId="71B2363E">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(一)一般公共服务(类)政协事务(款)行政运行2020年预算数为580.09万元，主要用于保障政协机关正常运转的基本支出，包括基本工资、津贴补贴等人员经费以及办公费、印刷费、水电费等日常公用经费。</w:t>
      </w:r>
    </w:p>
    <w:p w14:paraId="610FD74C">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(二)社会保障和就业(类)行政事业单位离退休(款)机关事业单位基本养老保险缴费支出(项)2020年预算数为56.49万元，主要用于政协机关按规定由单位缴纳的基本养老保险费支出。</w:t>
      </w:r>
    </w:p>
    <w:p w14:paraId="14B54F61">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(三)社会保障和就业(类)行政事业单位离退休(款)其它社会保障和就业支出(项)2020年预算数为2.06万元，主要用于政协机关按规定由单位缴纳的工伤、生育、失业保险支出。</w:t>
      </w:r>
    </w:p>
    <w:p w14:paraId="4D2ED4D4">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(四)卫生健康支出(类)行政事业单位医疗(款)行政事业单位医疗(项)2020年预算数为28.91万元，主要用于政协机关按规定由单位缴纳的基本医疗保险支出。</w:t>
      </w:r>
    </w:p>
    <w:p w14:paraId="32D4984D">
      <w:pPr>
        <w:keepNext w:val="0"/>
        <w:keepLines w:val="0"/>
        <w:pageBreakBefore w:val="0"/>
        <w:widowControl/>
        <w:tabs>
          <w:tab w:val="left" w:pos="193"/>
        </w:tabs>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(五)住房保障(类)住房改革支出(款)住房公积金(项)2020年预算数为52.82万元，主要用于政协机关按规定由单位缴纳的住房公积金支出。</w:t>
      </w:r>
    </w:p>
    <w:p w14:paraId="7EDC9D19">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黑体" w:hAnsi="黑体" w:eastAsia="黑体" w:cs="黑体"/>
          <w:color w:val="000000" w:themeColor="text1"/>
          <w:spacing w:val="0"/>
          <w:position w:val="0"/>
          <w:sz w:val="32"/>
          <w:szCs w:val="32"/>
          <w:lang w:eastAsia="zh-CN"/>
          <w14:textFill>
            <w14:solidFill>
              <w14:schemeClr w14:val="tx1"/>
            </w14:solidFill>
          </w14:textFill>
        </w:rPr>
      </w:pPr>
      <w:r>
        <w:rPr>
          <w:rFonts w:ascii="黑体" w:hAnsi="黑体" w:eastAsia="黑体" w:cs="黑体"/>
          <w:color w:val="000000" w:themeColor="text1"/>
          <w:spacing w:val="0"/>
          <w:position w:val="0"/>
          <w:sz w:val="32"/>
          <w:szCs w:val="32"/>
          <w14:textFill>
            <w14:solidFill>
              <w14:schemeClr w14:val="tx1"/>
            </w14:solidFill>
          </w14:textFill>
        </w:rPr>
        <w:t>六、一般公共预算基本支出情况说明</w:t>
      </w:r>
    </w:p>
    <w:p w14:paraId="4D880C78">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2020年一般公共预算基本支出880.85万元，其中：人员经费606.95万元，主要包括：基本工资、津贴补贴、奖金、社会保险缴费、住房公积金、退休人员生活补贴、遗属补助等支出。</w:t>
      </w:r>
    </w:p>
    <w:p w14:paraId="6B4CF7AA">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ascii="宋体" w:hAnsi="宋体" w:eastAsia="宋体" w:cs="宋体"/>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公用经费273.90万元，主要包括：办公费、邮电费、印刷费、差旅费、维修(护)费、劳务费、会议费、培训费、接待费、公务交通补贴及其他交通费等支出。</w:t>
      </w:r>
    </w:p>
    <w:p w14:paraId="365D98F2">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黑体" w:hAnsi="黑体" w:eastAsia="黑体" w:cs="黑体"/>
          <w:color w:val="000000" w:themeColor="text1"/>
          <w:spacing w:val="0"/>
          <w:position w:val="0"/>
          <w:sz w:val="32"/>
          <w:szCs w:val="32"/>
          <w:lang w:eastAsia="zh-CN"/>
          <w14:textFill>
            <w14:solidFill>
              <w14:schemeClr w14:val="tx1"/>
            </w14:solidFill>
          </w14:textFill>
        </w:rPr>
      </w:pPr>
      <w:r>
        <w:rPr>
          <w:rFonts w:ascii="黑体" w:hAnsi="黑体" w:eastAsia="黑体" w:cs="黑体"/>
          <w:color w:val="000000" w:themeColor="text1"/>
          <w:spacing w:val="0"/>
          <w:position w:val="0"/>
          <w:sz w:val="32"/>
          <w:szCs w:val="32"/>
          <w14:textFill>
            <w14:solidFill>
              <w14:schemeClr w14:val="tx1"/>
            </w14:solidFill>
          </w14:textFill>
        </w:rPr>
        <w:t>七、“三公”经费财政拨款预算安排情况说明</w:t>
      </w:r>
    </w:p>
    <w:p w14:paraId="4C40A094">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2020年“三公”经费财政拨款预算数10.80万元，其中：因公出国(境)经费0万元，公务接待费10.80万元，公务用车购置及运行维护费0万元。</w:t>
      </w:r>
    </w:p>
    <w:p w14:paraId="7E450A84">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t>(一)因公出国(境)经费0万元，与去年持平。</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主要原因是按照党中央、国务院关于过“紧日子”和坚持厉行节约反对浪费的要求，进一步减少因公出国(境)任务。</w:t>
      </w:r>
    </w:p>
    <w:p w14:paraId="66E912EA">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t>(二)公务接待费10.80万元，与去年持平。</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当年预算与2019持平，公务接待费计划用于执行接待考察调研、检查指导等公务活动开支的交通费、生活费等。在具体执行中，我们将严格按照党中央、国务院关于过“紧日子”和坚持厉行节约反对浪费的要求，进一步减少公务接待费支出。</w:t>
      </w:r>
    </w:p>
    <w:p w14:paraId="6848445A">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t>(三)公务用车购置及运行维护费0万元，与去年持平。</w:t>
      </w:r>
    </w:p>
    <w:p w14:paraId="3DF681B2">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主要原因是公车改革后，单位无公务车，不存在公务用车购置及运行维护费。</w:t>
      </w:r>
    </w:p>
    <w:p w14:paraId="45D86BF0">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ascii="黑体" w:hAnsi="黑体" w:eastAsia="黑体" w:cs="黑体"/>
          <w:color w:val="000000" w:themeColor="text1"/>
          <w:spacing w:val="0"/>
          <w:position w:val="0"/>
          <w:sz w:val="32"/>
          <w:szCs w:val="32"/>
          <w14:textFill>
            <w14:solidFill>
              <w14:schemeClr w14:val="tx1"/>
            </w14:solidFill>
          </w14:textFill>
        </w:rPr>
      </w:pPr>
      <w:r>
        <w:rPr>
          <w:rFonts w:ascii="黑体" w:hAnsi="黑体" w:eastAsia="黑体" w:cs="黑体"/>
          <w:color w:val="000000" w:themeColor="text1"/>
          <w:spacing w:val="0"/>
          <w:position w:val="0"/>
          <w:sz w:val="32"/>
          <w:szCs w:val="32"/>
          <w14:textFill>
            <w14:solidFill>
              <w14:schemeClr w14:val="tx1"/>
            </w14:solidFill>
          </w14:textFill>
        </w:rPr>
        <w:t>八、其他重要事项的情况说明</w:t>
      </w:r>
    </w:p>
    <w:p w14:paraId="3608DB7C">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t>(一)机关运行经费</w:t>
      </w:r>
    </w:p>
    <w:p w14:paraId="1A52718D">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ascii="宋体" w:hAnsi="宋体" w:eastAsia="宋体" w:cs="宋体"/>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2020年政协机关运行经费273.9万元，比2019年235.92万元增加37.98万元，增加13.87%。主要原因是人员增加。</w:t>
      </w:r>
    </w:p>
    <w:p w14:paraId="03472159">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t>(二)“三公”经费</w:t>
      </w:r>
    </w:p>
    <w:p w14:paraId="5B15030C">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ascii="宋体" w:hAnsi="宋体" w:eastAsia="宋体" w:cs="宋体"/>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2020年“三公”经费预算数10.80万元，其中，公务接待费10.80万元，因公出国(境)费0万元，公务用车购置及运行费0万元(其中，公务用车购置费0万元，公务用车运行费0万元)。与2019年持平。我们将进一步加强公务接待管理，严格控制接待费用支出。</w:t>
      </w:r>
    </w:p>
    <w:p w14:paraId="30DED611">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t>(三)政府采购情况</w:t>
      </w:r>
    </w:p>
    <w:p w14:paraId="6DD642CF">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2020年，无政府采购预算。</w:t>
      </w:r>
    </w:p>
    <w:p w14:paraId="233BAB86">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t>(四)国有资产占有使用情况</w:t>
      </w:r>
    </w:p>
    <w:p w14:paraId="30C638BE">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区政协机关在区广电中心大楼一起办公，无办公用房。</w:t>
      </w:r>
    </w:p>
    <w:p w14:paraId="28BC1A4D">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t>(五)部门预算绩效支出情况说明</w:t>
      </w:r>
    </w:p>
    <w:p w14:paraId="3AFC7CE4">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ascii="宋体" w:hAnsi="宋体" w:eastAsia="宋体" w:cs="宋体"/>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绩效目标是预算编制的前提和基础，按照“费随事定”的原则，按要求编制了绩效目标,从项目完成、项目效益、满意度等方面设置了绩效指标，综合反映项目预期完成的数量、成本、时效、质量，预期达到的社会效益、经济效益、生态效益、可持续影响以及服务对象满意度等情况。</w:t>
      </w:r>
    </w:p>
    <w:p w14:paraId="61D51425">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ascii="黑体" w:hAnsi="黑体" w:eastAsia="黑体" w:cs="黑体"/>
          <w:color w:val="000000" w:themeColor="text1"/>
          <w:spacing w:val="0"/>
          <w:position w:val="0"/>
          <w:sz w:val="32"/>
          <w:szCs w:val="32"/>
          <w14:textFill>
            <w14:solidFill>
              <w14:schemeClr w14:val="tx1"/>
            </w14:solidFill>
          </w14:textFill>
        </w:rPr>
      </w:pPr>
      <w:r>
        <w:rPr>
          <w:rFonts w:ascii="黑体" w:hAnsi="黑体" w:eastAsia="黑体" w:cs="黑体"/>
          <w:color w:val="000000" w:themeColor="text1"/>
          <w:spacing w:val="0"/>
          <w:position w:val="0"/>
          <w:sz w:val="32"/>
          <w:szCs w:val="32"/>
          <w14:textFill>
            <w14:solidFill>
              <w14:schemeClr w14:val="tx1"/>
            </w14:solidFill>
          </w14:textFill>
        </w:rPr>
        <w:t>九、名词解释</w:t>
      </w:r>
    </w:p>
    <w:p w14:paraId="31F45933">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1、一般公共预算拨款收入：指区级财政当年拨付的资金。</w:t>
      </w:r>
    </w:p>
    <w:p w14:paraId="42DCAA28">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2、上年结转：指以前年度尚未完成，结转到本年仍按原规定用途继续使用的资金。</w:t>
      </w:r>
    </w:p>
    <w:p w14:paraId="6B917A51">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3、一般公共服务(类)政协事务(款)行政运行：指机关及参公管理事业单位用于保障机构正常运行、开展日常工作的基本支出。</w:t>
      </w:r>
    </w:p>
    <w:p w14:paraId="6F7598CB">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4、社会保障和就业(类)行政事业单位养老支出(款)机关事业单位基本养老保险缴费支出(项)：指部门实施养老保险制度由单位缴纳的养老保险费的支出。</w:t>
      </w:r>
    </w:p>
    <w:p w14:paraId="1692963E">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5、卫生健康(类)行政事业单位医疗(款)行政单位医疗(项)：指机关及参公管理事业单位用于单位应缴纳基本医疗保险支出。</w:t>
      </w:r>
    </w:p>
    <w:p w14:paraId="7420A84B">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6、卫生健康(类)行政事业单位医疗(款)事业单位医疗(项)：指事业单位用于单位应缴纳基本医疗保险支出。</w:t>
      </w:r>
    </w:p>
    <w:p w14:paraId="73892AD6">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7、卫生健康(类)行政事业单位医疗(款)其他社会保障和就业支出(项)：指机关及参公管理事业单位用于集中缴纳公务员其他社会保障和就业支出。</w:t>
      </w:r>
    </w:p>
    <w:p w14:paraId="03DF91D1">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8、住房保障(类)住房改革支出(款)住房公积金(项)：指按照《住房公积金管理条例》的规定，由单位及其在职职工缴存的长期住房储金。</w:t>
      </w:r>
    </w:p>
    <w:p w14:paraId="05EAD6A2">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9、基本支出：指为保证机构正常运转，完成日常工作任务而发生的人员支出和公用支出。</w:t>
      </w:r>
    </w:p>
    <w:p w14:paraId="2FAF4D92">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ascii="宋体" w:hAnsi="宋体" w:eastAsia="宋体" w:cs="宋体"/>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10、机关运行经费：是指各部门的公用经费，包括办公及印刷费、邮电费、差旅费、会议费、福利费、日常维修费、一般设备购置费等。</w:t>
      </w:r>
    </w:p>
    <w:p w14:paraId="3F675AD5">
      <w:pPr>
        <w:keepNext w:val="0"/>
        <w:keepLines w:val="0"/>
        <w:pageBreakBefore w:val="0"/>
        <w:widowControl/>
        <w:kinsoku/>
        <w:wordWrap/>
        <w:overflowPunct/>
        <w:topLinePunct/>
        <w:autoSpaceDE w:val="0"/>
        <w:autoSpaceDN w:val="0"/>
        <w:bidi w:val="0"/>
        <w:adjustRightInd w:val="0"/>
        <w:snapToGrid w:val="0"/>
        <w:spacing w:line="576" w:lineRule="exact"/>
        <w:ind w:left="0" w:right="0" w:firstLine="640" w:firstLineChars="200"/>
        <w:textAlignment w:val="top"/>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11、“三公”经费：纳入区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sectPr>
      <w:headerReference r:id="rId5" w:type="default"/>
      <w:pgSz w:w="11906" w:h="16839"/>
      <w:pgMar w:top="2098" w:right="1474" w:bottom="198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189C3F-8081-460C-A892-DEA39F9A3A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30718A9-3755-4755-B4F2-123E7229A811}"/>
  </w:font>
  <w:font w:name="楷体_GB2312">
    <w:panose1 w:val="02010609030101010101"/>
    <w:charset w:val="86"/>
    <w:family w:val="auto"/>
    <w:pitch w:val="default"/>
    <w:sig w:usb0="00000001" w:usb1="080E0000" w:usb2="00000000" w:usb3="00000000" w:csb0="00040000" w:csb1="00000000"/>
    <w:embedRegular r:id="rId3" w:fontKey="{0FB4095E-481D-4171-9025-197FE1DBA9F2}"/>
  </w:font>
  <w:font w:name="仿宋_GB2312">
    <w:altName w:val="仿宋"/>
    <w:panose1 w:val="02010609030101010101"/>
    <w:charset w:val="86"/>
    <w:family w:val="auto"/>
    <w:pitch w:val="default"/>
    <w:sig w:usb0="00000000" w:usb1="00000000" w:usb2="00000000" w:usb3="00000000" w:csb0="00040000" w:csb1="00000000"/>
    <w:embedRegular r:id="rId4" w:fontKey="{F81B1895-3108-4E88-8339-E23176FB14D3}"/>
  </w:font>
  <w:font w:name="仿宋">
    <w:panose1 w:val="02010609060101010101"/>
    <w:charset w:val="86"/>
    <w:family w:val="auto"/>
    <w:pitch w:val="default"/>
    <w:sig w:usb0="800002BF" w:usb1="38CF7CFA" w:usb2="00000016" w:usb3="00000000" w:csb0="00040001" w:csb1="00000000"/>
    <w:embedRegular r:id="rId5" w:fontKey="{CB23273F-E997-4044-8B73-D859B3180F1C}"/>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31607">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GVhYTg4NGNkZWJkODFjNzcyZDRjM2M4Y2UzNjI5ZmUifQ=="/>
  </w:docVars>
  <w:rsids>
    <w:rsidRoot w:val="00000000"/>
    <w:rsid w:val="61443A27"/>
    <w:rsid w:val="6B00125C"/>
    <w:rsid w:val="6B855F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6829</Words>
  <Characters>7190</Characters>
  <TotalTime>81</TotalTime>
  <ScaleCrop>false</ScaleCrop>
  <LinksUpToDate>false</LinksUpToDate>
  <CharactersWithSpaces>7190</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2021-05-24T09:38:00Z</dcterms:created>
  <dc:creator>A7</dc:creator>
  <cp:lastModifiedBy>昭化融媒体</cp:lastModifiedBy>
  <dcterms:modified xsi:type="dcterms:W3CDTF">2024-07-26T08:37:30Z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2022-10-19T10:00:37Z</vt:filetime>
  </property>
  <property fmtid="{D5CDD505-2E9C-101B-9397-08002B2CF9AE}" pid="4" name="KSOProductBuildVer">
    <vt:lpwstr>2052-12.1.0.17147</vt:lpwstr>
  </property>
  <property fmtid="{D5CDD505-2E9C-101B-9397-08002B2CF9AE}" pid="5" name="ICV">
    <vt:lpwstr>2C690C3902DF49C19DDEE6A4E842C152</vt:lpwstr>
  </property>
</Properties>
</file>