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jc w:val="center"/>
        <w:rPr>
          <w:rFonts w:ascii="微软雅黑" w:hAnsi="微软雅黑" w:eastAsia="微软雅黑" w:cs="微软雅黑"/>
          <w:color w:val="333333"/>
          <w:sz w:val="21"/>
          <w:szCs w:val="21"/>
        </w:rPr>
      </w:pPr>
      <w:r>
        <w:rPr>
          <w:rStyle w:val="5"/>
          <w:rFonts w:hint="eastAsia" w:ascii="微软雅黑" w:hAnsi="微软雅黑" w:eastAsia="微软雅黑" w:cs="微软雅黑"/>
          <w:bCs/>
          <w:color w:val="333333"/>
          <w:shd w:val="clear" w:color="auto" w:fill="FFFFFF"/>
        </w:rPr>
        <w:t>2019年部门综合预算编制情况说明</w:t>
      </w:r>
    </w:p>
    <w:p>
      <w:pPr>
        <w:pStyle w:val="2"/>
        <w:widowControl/>
        <w:shd w:val="clear" w:color="auto" w:fill="FFFFFF"/>
        <w:spacing w:beforeAutospacing="0" w:afterAutospacing="0"/>
        <w:jc w:val="center"/>
        <w:rPr>
          <w:rFonts w:ascii="微软雅黑" w:hAnsi="微软雅黑" w:eastAsia="微软雅黑" w:cs="微软雅黑"/>
          <w:color w:val="333333"/>
          <w:sz w:val="21"/>
          <w:szCs w:val="21"/>
        </w:rPr>
      </w:pPr>
    </w:p>
    <w:p>
      <w:pPr>
        <w:pStyle w:val="2"/>
        <w:widowControl/>
        <w:shd w:val="clear" w:color="auto" w:fill="FFFFFF"/>
        <w:spacing w:beforeAutospacing="0" w:afterAutospacing="0"/>
        <w:ind w:firstLine="420"/>
        <w:jc w:val="both"/>
        <w:rPr>
          <w:rFonts w:ascii="微软雅黑" w:hAnsi="微软雅黑" w:eastAsia="微软雅黑" w:cs="微软雅黑"/>
          <w:color w:val="333333"/>
          <w:sz w:val="21"/>
          <w:szCs w:val="21"/>
        </w:rPr>
      </w:pPr>
      <w:r>
        <w:rPr>
          <w:rFonts w:hint="eastAsia" w:ascii="微软雅黑" w:hAnsi="微软雅黑" w:eastAsia="微软雅黑" w:cs="微软雅黑"/>
          <w:color w:val="333333"/>
          <w:shd w:val="clear" w:color="auto" w:fill="FFFFFF"/>
        </w:rPr>
        <w:t>一、基本情况</w:t>
      </w:r>
    </w:p>
    <w:p>
      <w:pPr>
        <w:pStyle w:val="2"/>
        <w:widowControl/>
        <w:shd w:val="clear" w:color="auto" w:fill="FFFFFF"/>
        <w:spacing w:beforeAutospacing="0" w:afterAutospacing="0"/>
        <w:ind w:firstLine="420"/>
        <w:jc w:val="both"/>
        <w:rPr>
          <w:rFonts w:ascii="微软雅黑" w:hAnsi="微软雅黑" w:eastAsia="微软雅黑" w:cs="微软雅黑"/>
          <w:color w:val="333333"/>
          <w:sz w:val="21"/>
          <w:szCs w:val="21"/>
        </w:rPr>
      </w:pPr>
      <w:r>
        <w:rPr>
          <w:rFonts w:hint="eastAsia" w:ascii="微软雅黑" w:hAnsi="微软雅黑" w:eastAsia="微软雅黑" w:cs="微软雅黑"/>
          <w:color w:val="333333"/>
          <w:shd w:val="clear" w:color="auto" w:fill="FFFFFF"/>
        </w:rPr>
        <w:t>广元市昭化区红十字会编制4名，全部为参照公务员法管理的事业编制。在职人员4人，其中：参照公务员法管理的事业人员3人，工勤人员1人。固定资产总额4.538万元。</w:t>
      </w:r>
    </w:p>
    <w:p>
      <w:pPr>
        <w:pStyle w:val="2"/>
        <w:widowControl/>
        <w:shd w:val="clear" w:color="auto" w:fill="FFFFFF"/>
        <w:spacing w:beforeAutospacing="0" w:afterAutospacing="0"/>
        <w:ind w:firstLine="420"/>
        <w:jc w:val="both"/>
        <w:rPr>
          <w:rFonts w:ascii="微软雅黑" w:hAnsi="微软雅黑" w:eastAsia="微软雅黑" w:cs="微软雅黑"/>
          <w:color w:val="333333"/>
          <w:sz w:val="21"/>
          <w:szCs w:val="21"/>
        </w:rPr>
      </w:pPr>
      <w:r>
        <w:rPr>
          <w:rFonts w:hint="eastAsia" w:ascii="微软雅黑" w:hAnsi="微软雅黑" w:eastAsia="微软雅黑" w:cs="微软雅黑"/>
          <w:color w:val="333333"/>
          <w:shd w:val="clear" w:color="auto" w:fill="FFFFFF"/>
        </w:rPr>
        <w:t>主要职能职责如下：</w:t>
      </w:r>
    </w:p>
    <w:p>
      <w:pPr>
        <w:pStyle w:val="2"/>
        <w:widowControl/>
        <w:shd w:val="clear" w:color="auto" w:fill="FFFFFF"/>
        <w:spacing w:beforeAutospacing="0" w:afterAutospacing="0"/>
        <w:ind w:firstLine="420"/>
        <w:jc w:val="both"/>
        <w:rPr>
          <w:rFonts w:ascii="微软雅黑" w:hAnsi="微软雅黑" w:eastAsia="微软雅黑" w:cs="微软雅黑"/>
          <w:color w:val="333333"/>
          <w:sz w:val="21"/>
          <w:szCs w:val="21"/>
        </w:rPr>
      </w:pPr>
      <w:r>
        <w:rPr>
          <w:rFonts w:hint="eastAsia" w:ascii="微软雅黑" w:hAnsi="微软雅黑" w:eastAsia="微软雅黑" w:cs="微软雅黑"/>
          <w:color w:val="333333"/>
          <w:shd w:val="clear" w:color="auto" w:fill="FFFFFF"/>
        </w:rPr>
        <w:t>（一）传播国际红十字会运动和国际人道主义法，宣传、执行《中华人民共和国红十字</w:t>
      </w:r>
      <w:r>
        <w:rPr>
          <w:rFonts w:hint="eastAsia" w:ascii="微软雅黑" w:hAnsi="微软雅黑" w:eastAsia="微软雅黑" w:cs="微软雅黑"/>
          <w:color w:val="333333"/>
          <w:shd w:val="clear" w:color="auto" w:fill="FFFFFF"/>
          <w:lang w:val="en-US" w:eastAsia="zh-CN"/>
        </w:rPr>
        <w:t>会</w:t>
      </w:r>
      <w:r>
        <w:rPr>
          <w:rFonts w:hint="eastAsia" w:ascii="微软雅黑" w:hAnsi="微软雅黑" w:eastAsia="微软雅黑" w:cs="微软雅黑"/>
          <w:color w:val="333333"/>
          <w:shd w:val="clear" w:color="auto" w:fill="FFFFFF"/>
        </w:rPr>
        <w:t>法》和《四川省实施&lt;</w:t>
      </w:r>
      <w:bookmarkStart w:id="0" w:name="_GoBack"/>
      <w:bookmarkEnd w:id="0"/>
      <w:r>
        <w:rPr>
          <w:rFonts w:hint="eastAsia" w:ascii="微软雅黑" w:hAnsi="微软雅黑" w:eastAsia="微软雅黑" w:cs="微软雅黑"/>
          <w:color w:val="333333"/>
          <w:shd w:val="clear" w:color="auto" w:fill="FFFFFF"/>
        </w:rPr>
        <w:t>中华人民共和国红十字</w:t>
      </w:r>
      <w:r>
        <w:rPr>
          <w:rFonts w:hint="eastAsia" w:ascii="微软雅黑" w:hAnsi="微软雅黑" w:eastAsia="微软雅黑" w:cs="微软雅黑"/>
          <w:color w:val="333333"/>
          <w:shd w:val="clear" w:color="auto" w:fill="FFFFFF"/>
          <w:lang w:val="en-US" w:eastAsia="zh-CN"/>
        </w:rPr>
        <w:t>会</w:t>
      </w:r>
      <w:r>
        <w:rPr>
          <w:rFonts w:hint="eastAsia" w:ascii="微软雅黑" w:hAnsi="微软雅黑" w:eastAsia="微软雅黑" w:cs="微软雅黑"/>
          <w:color w:val="333333"/>
          <w:shd w:val="clear" w:color="auto" w:fill="FFFFFF"/>
        </w:rPr>
        <w:t>法&gt;办法》等法律、法规，遵循《中国红十字会章程》，依法建会、治会、兴会。</w:t>
      </w:r>
    </w:p>
    <w:p>
      <w:pPr>
        <w:pStyle w:val="2"/>
        <w:widowControl/>
        <w:shd w:val="clear" w:color="auto" w:fill="FFFFFF"/>
        <w:spacing w:beforeAutospacing="0" w:afterAutospacing="0"/>
        <w:ind w:firstLine="420"/>
        <w:jc w:val="both"/>
        <w:rPr>
          <w:rFonts w:ascii="微软雅黑" w:hAnsi="微软雅黑" w:eastAsia="微软雅黑" w:cs="微软雅黑"/>
          <w:color w:val="333333"/>
          <w:sz w:val="21"/>
          <w:szCs w:val="21"/>
        </w:rPr>
      </w:pPr>
      <w:r>
        <w:rPr>
          <w:rFonts w:hint="eastAsia" w:ascii="微软雅黑" w:hAnsi="微软雅黑" w:eastAsia="微软雅黑" w:cs="微软雅黑"/>
          <w:color w:val="333333"/>
          <w:shd w:val="clear" w:color="auto" w:fill="FFFFFF"/>
        </w:rPr>
        <w:t>（二）开展备灾救灾工作，有效利用和发挥备灾救灾设施功能，在自然灾害和突发事件中，开展对受害者的救护和救助。</w:t>
      </w:r>
    </w:p>
    <w:p>
      <w:pPr>
        <w:pStyle w:val="2"/>
        <w:widowControl/>
        <w:shd w:val="clear" w:color="auto" w:fill="FFFFFF"/>
        <w:spacing w:beforeAutospacing="0" w:afterAutospacing="0"/>
        <w:ind w:firstLine="420"/>
        <w:jc w:val="both"/>
        <w:rPr>
          <w:rFonts w:ascii="微软雅黑" w:hAnsi="微软雅黑" w:eastAsia="微软雅黑" w:cs="微软雅黑"/>
          <w:color w:val="333333"/>
          <w:sz w:val="21"/>
          <w:szCs w:val="21"/>
        </w:rPr>
      </w:pPr>
      <w:r>
        <w:rPr>
          <w:rFonts w:hint="eastAsia" w:ascii="微软雅黑" w:hAnsi="微软雅黑" w:eastAsia="微软雅黑" w:cs="微软雅黑"/>
          <w:color w:val="333333"/>
          <w:shd w:val="clear" w:color="auto" w:fill="FFFFFF"/>
        </w:rPr>
        <w:t>（三）开展人道领域的社会公益服务活动和卫生救护、防病常识的宣传普及，组织社会救助，进行初级卫生救护培训，组织群众参加现场救护，推动无偿献血和非血缘关系骨髓移植工作。</w:t>
      </w:r>
    </w:p>
    <w:p>
      <w:pPr>
        <w:pStyle w:val="2"/>
        <w:widowControl/>
        <w:shd w:val="clear" w:color="auto" w:fill="FFFFFF"/>
        <w:spacing w:beforeAutospacing="0" w:afterAutospacing="0"/>
        <w:ind w:firstLine="420"/>
        <w:jc w:val="both"/>
        <w:rPr>
          <w:rFonts w:ascii="微软雅黑" w:hAnsi="微软雅黑" w:eastAsia="微软雅黑" w:cs="微软雅黑"/>
          <w:color w:val="333333"/>
          <w:sz w:val="21"/>
          <w:szCs w:val="21"/>
        </w:rPr>
      </w:pPr>
      <w:r>
        <w:rPr>
          <w:rFonts w:hint="eastAsia" w:ascii="微软雅黑" w:hAnsi="微软雅黑" w:eastAsia="微软雅黑" w:cs="微软雅黑"/>
          <w:color w:val="333333"/>
          <w:shd w:val="clear" w:color="auto" w:fill="FFFFFF"/>
        </w:rPr>
        <w:t>（四）组织对公民特别是青少年进行人道主义和社会主义精神文明教育活动。</w:t>
      </w:r>
    </w:p>
    <w:p>
      <w:pPr>
        <w:pStyle w:val="2"/>
        <w:widowControl/>
        <w:shd w:val="clear" w:color="auto" w:fill="FFFFFF"/>
        <w:spacing w:beforeAutospacing="0" w:afterAutospacing="0"/>
        <w:ind w:firstLine="420"/>
        <w:jc w:val="both"/>
        <w:rPr>
          <w:rFonts w:ascii="微软雅黑" w:hAnsi="微软雅黑" w:eastAsia="微软雅黑" w:cs="微软雅黑"/>
          <w:color w:val="333333"/>
          <w:sz w:val="21"/>
          <w:szCs w:val="21"/>
        </w:rPr>
      </w:pPr>
      <w:r>
        <w:rPr>
          <w:rFonts w:hint="eastAsia" w:ascii="微软雅黑" w:hAnsi="微软雅黑" w:eastAsia="微软雅黑" w:cs="微软雅黑"/>
          <w:color w:val="333333"/>
          <w:shd w:val="clear" w:color="auto" w:fill="FFFFFF"/>
        </w:rPr>
        <w:t>（五）参与艾滋病防治、吸毒危害等宣传教育工作，提高公民自我防范的意识和能力。</w:t>
      </w:r>
    </w:p>
    <w:p>
      <w:pPr>
        <w:pStyle w:val="2"/>
        <w:widowControl/>
        <w:shd w:val="clear" w:color="auto" w:fill="FFFFFF"/>
        <w:spacing w:beforeAutospacing="0" w:afterAutospacing="0"/>
        <w:ind w:firstLine="420"/>
        <w:jc w:val="both"/>
        <w:rPr>
          <w:rFonts w:ascii="微软雅黑" w:hAnsi="微软雅黑" w:eastAsia="微软雅黑" w:cs="微软雅黑"/>
          <w:color w:val="333333"/>
          <w:sz w:val="21"/>
          <w:szCs w:val="21"/>
        </w:rPr>
      </w:pPr>
      <w:r>
        <w:rPr>
          <w:rFonts w:hint="eastAsia" w:ascii="微软雅黑" w:hAnsi="微软雅黑" w:eastAsia="微软雅黑" w:cs="微软雅黑"/>
          <w:color w:val="333333"/>
          <w:shd w:val="clear" w:color="auto" w:fill="FFFFFF"/>
        </w:rPr>
        <w:t>（六）参与少数民族地区、贫困地区的医疗服务和扶贫工作。</w:t>
      </w:r>
    </w:p>
    <w:p>
      <w:pPr>
        <w:pStyle w:val="2"/>
        <w:widowControl/>
        <w:shd w:val="clear" w:color="auto" w:fill="FFFFFF"/>
        <w:spacing w:beforeAutospacing="0" w:afterAutospacing="0"/>
        <w:ind w:firstLine="420"/>
        <w:jc w:val="both"/>
        <w:rPr>
          <w:rFonts w:ascii="微软雅黑" w:hAnsi="微软雅黑" w:eastAsia="微软雅黑" w:cs="微软雅黑"/>
          <w:color w:val="333333"/>
          <w:sz w:val="21"/>
          <w:szCs w:val="21"/>
        </w:rPr>
      </w:pPr>
      <w:r>
        <w:rPr>
          <w:rFonts w:hint="eastAsia" w:ascii="微软雅黑" w:hAnsi="微软雅黑" w:eastAsia="微软雅黑" w:cs="微软雅黑"/>
          <w:color w:val="333333"/>
          <w:shd w:val="clear" w:color="auto" w:fill="FFFFFF"/>
        </w:rPr>
        <w:t>（七）负责海峡两岸的查人转信及有关人员的遣返和见证事务。</w:t>
      </w:r>
    </w:p>
    <w:p>
      <w:pPr>
        <w:pStyle w:val="2"/>
        <w:widowControl/>
        <w:shd w:val="clear" w:color="auto" w:fill="FFFFFF"/>
        <w:spacing w:beforeAutospacing="0" w:afterAutospacing="0"/>
        <w:ind w:firstLine="420"/>
        <w:jc w:val="both"/>
        <w:rPr>
          <w:rFonts w:ascii="微软雅黑" w:hAnsi="微软雅黑" w:eastAsia="微软雅黑" w:cs="微软雅黑"/>
          <w:color w:val="333333"/>
          <w:sz w:val="21"/>
          <w:szCs w:val="21"/>
        </w:rPr>
      </w:pPr>
      <w:r>
        <w:rPr>
          <w:rFonts w:hint="eastAsia" w:ascii="微软雅黑" w:hAnsi="微软雅黑" w:eastAsia="微软雅黑" w:cs="微软雅黑"/>
          <w:color w:val="333333"/>
          <w:shd w:val="clear" w:color="auto" w:fill="FFFFFF"/>
        </w:rPr>
        <w:t>（八）与境内外红十字会和组织进行友好往来，开展人道领域的合作与交流，争取援助。</w:t>
      </w:r>
    </w:p>
    <w:p>
      <w:pPr>
        <w:pStyle w:val="2"/>
        <w:widowControl/>
        <w:shd w:val="clear" w:color="auto" w:fill="FFFFFF"/>
        <w:spacing w:beforeAutospacing="0" w:afterAutospacing="0"/>
        <w:ind w:firstLine="420"/>
        <w:jc w:val="both"/>
        <w:rPr>
          <w:rFonts w:ascii="微软雅黑" w:hAnsi="微软雅黑" w:eastAsia="微软雅黑" w:cs="微软雅黑"/>
          <w:color w:val="333333"/>
          <w:sz w:val="21"/>
          <w:szCs w:val="21"/>
        </w:rPr>
      </w:pPr>
      <w:r>
        <w:rPr>
          <w:rFonts w:hint="eastAsia" w:ascii="微软雅黑" w:hAnsi="微软雅黑" w:eastAsia="微软雅黑" w:cs="微软雅黑"/>
          <w:color w:val="333333"/>
          <w:shd w:val="clear" w:color="auto" w:fill="FFFFFF"/>
        </w:rPr>
        <w:t>（九）根据四川省红十字会的部署，参加国际和国内的人道主义救援工作。</w:t>
      </w:r>
    </w:p>
    <w:p>
      <w:pPr>
        <w:pStyle w:val="2"/>
        <w:widowControl/>
        <w:shd w:val="clear" w:color="auto" w:fill="FFFFFF"/>
        <w:spacing w:beforeAutospacing="0" w:afterAutospacing="0"/>
        <w:ind w:firstLine="420"/>
        <w:jc w:val="both"/>
        <w:rPr>
          <w:rFonts w:ascii="微软雅黑" w:hAnsi="微软雅黑" w:eastAsia="微软雅黑" w:cs="微软雅黑"/>
          <w:color w:val="333333"/>
          <w:sz w:val="21"/>
          <w:szCs w:val="21"/>
        </w:rPr>
      </w:pPr>
      <w:r>
        <w:rPr>
          <w:rFonts w:hint="eastAsia" w:ascii="微软雅黑" w:hAnsi="微软雅黑" w:eastAsia="微软雅黑" w:cs="微软雅黑"/>
          <w:color w:val="333333"/>
          <w:shd w:val="clear" w:color="auto" w:fill="FFFFFF"/>
        </w:rPr>
        <w:t>（十）承办区政府交办的其他事项。</w:t>
      </w:r>
    </w:p>
    <w:p>
      <w:pPr>
        <w:pStyle w:val="2"/>
        <w:widowControl/>
        <w:shd w:val="clear" w:color="auto" w:fill="FFFFFF"/>
        <w:spacing w:beforeAutospacing="0" w:afterAutospacing="0"/>
        <w:ind w:firstLine="420"/>
        <w:jc w:val="both"/>
        <w:rPr>
          <w:rFonts w:ascii="微软雅黑" w:hAnsi="微软雅黑" w:eastAsia="微软雅黑" w:cs="微软雅黑"/>
          <w:color w:val="333333"/>
          <w:sz w:val="21"/>
          <w:szCs w:val="21"/>
        </w:rPr>
      </w:pPr>
      <w:r>
        <w:rPr>
          <w:rFonts w:hint="eastAsia" w:ascii="微软雅黑" w:hAnsi="微软雅黑" w:eastAsia="微软雅黑" w:cs="微软雅黑"/>
          <w:color w:val="333333"/>
          <w:shd w:val="clear" w:color="auto" w:fill="FFFFFF"/>
        </w:rPr>
        <w:t>二、预算情况说明</w:t>
      </w:r>
    </w:p>
    <w:p>
      <w:pPr>
        <w:widowControl/>
        <w:shd w:val="clear" w:color="auto" w:fill="FFFFFF"/>
        <w:ind w:firstLine="560"/>
        <w:rPr>
          <w:rFonts w:ascii="微软雅黑" w:hAnsi="微软雅黑" w:eastAsia="微软雅黑" w:cs="微软雅黑"/>
          <w:color w:val="333333"/>
          <w:szCs w:val="21"/>
        </w:rPr>
      </w:pPr>
      <w:r>
        <w:rPr>
          <w:rFonts w:hint="eastAsia" w:ascii="微软雅黑" w:hAnsi="微软雅黑" w:eastAsia="微软雅黑" w:cs="微软雅黑"/>
          <w:color w:val="333333"/>
          <w:sz w:val="24"/>
          <w:shd w:val="clear" w:color="auto" w:fill="FFFFFF"/>
        </w:rPr>
        <w:t>广元市昭化区红十字会2019年部门预算收入总数64.75万元，较2018年部门预算收入总数60.49万元增加4.26万元，增长7.03%。</w:t>
      </w:r>
      <w:r>
        <w:rPr>
          <w:rFonts w:hint="eastAsia" w:ascii="微软雅黑" w:hAnsi="微软雅黑" w:eastAsia="微软雅黑" w:cs="微软雅黑"/>
          <w:color w:val="333333"/>
          <w:shd w:val="clear" w:color="auto" w:fill="FFFFFF"/>
        </w:rPr>
        <w:t>增长主要原因是</w:t>
      </w:r>
      <w:r>
        <w:rPr>
          <w:rFonts w:hint="eastAsia" w:ascii="微软雅黑" w:hAnsi="微软雅黑" w:eastAsia="微软雅黑" w:cs="微软雅黑"/>
          <w:color w:val="333333"/>
          <w:kern w:val="0"/>
          <w:szCs w:val="21"/>
          <w:shd w:val="clear" w:color="auto" w:fill="FFFFFF"/>
          <w:lang w:bidi="ar"/>
        </w:rPr>
        <w:t>主要变动原因是调资及机关运行经费提高。</w:t>
      </w:r>
    </w:p>
    <w:p>
      <w:pPr>
        <w:pStyle w:val="2"/>
        <w:widowControl/>
        <w:shd w:val="clear" w:color="auto" w:fill="FFFFFF"/>
        <w:spacing w:beforeAutospacing="0" w:afterAutospacing="0"/>
        <w:ind w:firstLine="420"/>
        <w:jc w:val="both"/>
        <w:rPr>
          <w:rFonts w:ascii="微软雅黑" w:hAnsi="微软雅黑" w:eastAsia="微软雅黑" w:cs="微软雅黑"/>
          <w:color w:val="333333"/>
          <w:sz w:val="21"/>
          <w:szCs w:val="21"/>
        </w:rPr>
      </w:pPr>
      <w:r>
        <w:rPr>
          <w:rFonts w:hint="eastAsia" w:ascii="微软雅黑" w:hAnsi="微软雅黑" w:eastAsia="微软雅黑" w:cs="微软雅黑"/>
          <w:color w:val="333333"/>
          <w:shd w:val="clear" w:color="auto" w:fill="FFFFFF"/>
        </w:rPr>
        <w:t>2019年部门预算支出总数64.75万元，较2018年部门预算支出总数60.49万元增加4.26万元，增长7.03%。</w:t>
      </w:r>
    </w:p>
    <w:p>
      <w:pPr>
        <w:pStyle w:val="2"/>
        <w:widowControl/>
        <w:shd w:val="clear" w:color="auto" w:fill="FFFFFF"/>
        <w:spacing w:beforeAutospacing="0" w:afterAutospacing="0"/>
        <w:ind w:firstLine="420"/>
        <w:jc w:val="both"/>
        <w:rPr>
          <w:rFonts w:ascii="微软雅黑" w:hAnsi="微软雅黑" w:eastAsia="微软雅黑" w:cs="微软雅黑"/>
          <w:color w:val="333333"/>
          <w:sz w:val="21"/>
          <w:szCs w:val="21"/>
        </w:rPr>
      </w:pPr>
      <w:r>
        <w:rPr>
          <w:rFonts w:hint="eastAsia" w:ascii="微软雅黑" w:hAnsi="微软雅黑" w:eastAsia="微软雅黑" w:cs="微软雅黑"/>
          <w:color w:val="333333"/>
          <w:shd w:val="clear" w:color="auto" w:fill="FFFFFF"/>
        </w:rPr>
        <w:t>部门基本支出预算54.75万元，其中：人员支出45.92万元，主要包括：基本工资、津贴补贴、奖金、绩效工资、社会保险缴费、住房公积金、对个人和家庭的补助支出等；公用支出8.83万元，主要包括：办公费、印刷费、水费、电费、邮电费、差旅费、会议费、培训费、公务接待费、其他交通费用等。</w:t>
      </w:r>
    </w:p>
    <w:p>
      <w:pPr>
        <w:pStyle w:val="2"/>
        <w:widowControl/>
        <w:shd w:val="clear" w:color="auto" w:fill="FFFFFF"/>
        <w:spacing w:beforeAutospacing="0" w:afterAutospacing="0"/>
        <w:ind w:firstLine="420"/>
        <w:jc w:val="both"/>
        <w:rPr>
          <w:rFonts w:ascii="微软雅黑" w:hAnsi="微软雅黑" w:eastAsia="微软雅黑" w:cs="微软雅黑"/>
          <w:color w:val="333333"/>
          <w:sz w:val="21"/>
          <w:szCs w:val="21"/>
        </w:rPr>
      </w:pPr>
      <w:r>
        <w:rPr>
          <w:rFonts w:hint="eastAsia" w:ascii="微软雅黑" w:hAnsi="微软雅黑" w:eastAsia="微软雅黑" w:cs="微软雅黑"/>
          <w:color w:val="333333"/>
          <w:shd w:val="clear" w:color="auto" w:fill="FFFFFF"/>
        </w:rPr>
        <w:t>部门专项项目预算10万元，为公益性初级应急救护“百万培训”项目。</w:t>
      </w:r>
    </w:p>
    <w:p>
      <w:pPr>
        <w:pStyle w:val="2"/>
        <w:widowControl/>
        <w:shd w:val="clear" w:color="auto" w:fill="FFFFFF"/>
        <w:spacing w:beforeAutospacing="0" w:afterAutospacing="0"/>
        <w:ind w:firstLine="420"/>
        <w:jc w:val="both"/>
        <w:rPr>
          <w:rFonts w:ascii="微软雅黑" w:hAnsi="微软雅黑" w:eastAsia="微软雅黑" w:cs="微软雅黑"/>
          <w:color w:val="333333"/>
          <w:sz w:val="21"/>
          <w:szCs w:val="21"/>
        </w:rPr>
      </w:pPr>
      <w:r>
        <w:rPr>
          <w:rFonts w:hint="eastAsia" w:ascii="微软雅黑" w:hAnsi="微软雅黑" w:eastAsia="微软雅黑" w:cs="微软雅黑"/>
          <w:color w:val="333333"/>
          <w:shd w:val="clear" w:color="auto" w:fill="FFFFFF"/>
        </w:rPr>
        <w:t>部门政府采购预算0万元。</w:t>
      </w:r>
    </w:p>
    <w:p>
      <w:pPr>
        <w:pStyle w:val="2"/>
        <w:widowControl/>
        <w:shd w:val="clear" w:color="auto" w:fill="FFFFFF"/>
        <w:spacing w:beforeAutospacing="0" w:afterAutospacing="0"/>
        <w:ind w:firstLine="420"/>
        <w:jc w:val="both"/>
        <w:rPr>
          <w:rFonts w:ascii="微软雅黑" w:hAnsi="微软雅黑" w:eastAsia="微软雅黑" w:cs="微软雅黑"/>
          <w:color w:val="333333"/>
          <w:sz w:val="21"/>
          <w:szCs w:val="21"/>
        </w:rPr>
      </w:pPr>
      <w:r>
        <w:rPr>
          <w:rFonts w:hint="eastAsia" w:ascii="微软雅黑" w:hAnsi="微软雅黑" w:eastAsia="微软雅黑" w:cs="微软雅黑"/>
          <w:color w:val="333333"/>
          <w:shd w:val="clear" w:color="auto" w:fill="FFFFFF"/>
        </w:rPr>
        <w:t>财政拨款安排“三公”经费预算0.5万元。其中：因公出国（境）经费0万元，与2018年预算持平；公务接待费预算0.5万元，与2018年预算持平。公务用车运行维护费预算0万元，较2018年预算持平，主要原因是公务用车制度改革后没有了公务车辆。</w:t>
      </w:r>
    </w:p>
    <w:p>
      <w:pPr>
        <w:pStyle w:val="2"/>
        <w:widowControl/>
        <w:shd w:val="clear" w:color="auto" w:fill="FFFFFF"/>
        <w:spacing w:beforeAutospacing="0" w:afterAutospacing="0"/>
        <w:ind w:firstLine="420"/>
        <w:jc w:val="both"/>
        <w:rPr>
          <w:rFonts w:ascii="微软雅黑" w:hAnsi="微软雅黑" w:eastAsia="微软雅黑" w:cs="微软雅黑"/>
          <w:color w:val="333333"/>
          <w:sz w:val="21"/>
          <w:szCs w:val="21"/>
        </w:rPr>
      </w:pPr>
      <w:r>
        <w:rPr>
          <w:rFonts w:hint="eastAsia" w:ascii="微软雅黑" w:hAnsi="微软雅黑" w:eastAsia="微软雅黑" w:cs="微软雅黑"/>
          <w:color w:val="333333"/>
          <w:shd w:val="clear" w:color="auto" w:fill="FFFFFF"/>
        </w:rPr>
        <w:t>三、其他情况说明</w:t>
      </w:r>
    </w:p>
    <w:p>
      <w:pPr>
        <w:pStyle w:val="2"/>
        <w:widowControl/>
        <w:shd w:val="clear" w:color="auto" w:fill="FFFFFF"/>
        <w:spacing w:beforeAutospacing="0" w:afterAutospacing="0"/>
        <w:ind w:firstLine="420"/>
        <w:jc w:val="both"/>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机关运行经费支出情况说明： 2019年机关运行经费拨款安排支出8.83万元，主要包括：办公费、印刷费、水费、电费、邮电费、差旅费、会议费、培训费、公务接待费、其他交通费用等。</w:t>
      </w:r>
    </w:p>
    <w:p>
      <w:pPr>
        <w:pStyle w:val="2"/>
        <w:widowControl/>
        <w:shd w:val="clear" w:color="auto" w:fill="FFFFFF"/>
        <w:spacing w:beforeAutospacing="0" w:afterAutospacing="0"/>
        <w:ind w:firstLine="420"/>
        <w:jc w:val="both"/>
        <w:rPr>
          <w:rFonts w:ascii="微软雅黑" w:hAnsi="微软雅黑" w:eastAsia="微软雅黑" w:cs="微软雅黑"/>
          <w:color w:val="333333"/>
          <w:sz w:val="21"/>
          <w:szCs w:val="21"/>
        </w:rPr>
      </w:pPr>
      <w:r>
        <w:rPr>
          <w:rFonts w:hint="eastAsia" w:ascii="微软雅黑" w:hAnsi="微软雅黑" w:eastAsia="微软雅黑" w:cs="微软雅黑"/>
          <w:color w:val="333333"/>
          <w:shd w:val="clear" w:color="auto" w:fill="FFFFFF"/>
        </w:rPr>
        <w:t>政府性基金预算支出情况说明：2019年政府性基金预算拨款安排支出0万元。 </w:t>
      </w:r>
    </w:p>
    <w:p>
      <w:pPr>
        <w:pStyle w:val="2"/>
        <w:widowControl/>
        <w:shd w:val="clear" w:color="auto" w:fill="FFFFFF"/>
        <w:spacing w:beforeAutospacing="0" w:afterAutospacing="0"/>
        <w:ind w:firstLine="420"/>
        <w:jc w:val="both"/>
        <w:rPr>
          <w:rFonts w:ascii="微软雅黑" w:hAnsi="微软雅黑" w:eastAsia="微软雅黑" w:cs="微软雅黑"/>
          <w:color w:val="333333"/>
          <w:sz w:val="21"/>
          <w:szCs w:val="21"/>
        </w:rPr>
      </w:pPr>
      <w:r>
        <w:rPr>
          <w:rFonts w:hint="eastAsia" w:ascii="微软雅黑" w:hAnsi="微软雅黑" w:eastAsia="微软雅黑" w:cs="微软雅黑"/>
          <w:color w:val="333333"/>
          <w:shd w:val="clear" w:color="auto" w:fill="FFFFFF"/>
        </w:rPr>
        <w:t>国有资本经营预算支出情况说明：2019年无国有资本经营预算拨款安排的支出。</w:t>
      </w:r>
    </w:p>
    <w:p>
      <w:pPr>
        <w:pStyle w:val="2"/>
        <w:widowControl/>
        <w:shd w:val="clear" w:color="auto" w:fill="FFFFFF"/>
        <w:spacing w:beforeAutospacing="0" w:afterAutospacing="0"/>
        <w:ind w:firstLine="420"/>
        <w:jc w:val="both"/>
        <w:rPr>
          <w:rFonts w:ascii="微软雅黑" w:hAnsi="微软雅黑" w:eastAsia="微软雅黑" w:cs="微软雅黑"/>
          <w:color w:val="333333"/>
          <w:sz w:val="21"/>
          <w:szCs w:val="21"/>
        </w:rPr>
      </w:pPr>
      <w:r>
        <w:rPr>
          <w:rFonts w:hint="eastAsia" w:ascii="微软雅黑" w:hAnsi="微软雅黑" w:eastAsia="微软雅黑" w:cs="微软雅黑"/>
          <w:color w:val="333333"/>
          <w:shd w:val="clear" w:color="auto" w:fill="FFFFFF"/>
        </w:rPr>
        <w:t>重点项目预算的绩效目标等预算绩效情况说明：2019年绩效预算目标主要包括部门综合预算绩效目标和项目（基本）支出绩效目标（具体情况详见附表），从项目完成、项目效益、满意度等方面设置了绩效目标，综合反映部门整体支出和项目预期完成的数量、成本、时效、质量，预期达到的社会效益、经济效益、生态效益、可持续影响以及服务对象满意度等情况。</w:t>
      </w:r>
    </w:p>
    <w:p>
      <w:pPr>
        <w:pStyle w:val="2"/>
        <w:widowControl/>
        <w:shd w:val="clear" w:color="auto" w:fill="FFFFFF"/>
        <w:spacing w:beforeAutospacing="0" w:afterAutospacing="0"/>
        <w:ind w:firstLine="420"/>
        <w:jc w:val="both"/>
        <w:rPr>
          <w:rFonts w:ascii="微软雅黑" w:hAnsi="微软雅黑" w:eastAsia="微软雅黑" w:cs="微软雅黑"/>
          <w:color w:val="333333"/>
          <w:sz w:val="21"/>
          <w:szCs w:val="21"/>
        </w:rPr>
      </w:pPr>
      <w:r>
        <w:rPr>
          <w:rFonts w:hint="eastAsia" w:ascii="微软雅黑" w:hAnsi="微软雅黑" w:eastAsia="微软雅黑" w:cs="微软雅黑"/>
          <w:color w:val="333333"/>
          <w:shd w:val="clear" w:color="auto" w:fill="FFFFFF"/>
        </w:rPr>
        <w:t>国有资产占用情况说明：固定资产4.54万元(包括通用设备3.57万元，办公家具0.96万元)。</w:t>
      </w:r>
    </w:p>
    <w:p>
      <w:pPr>
        <w:pStyle w:val="2"/>
        <w:widowControl/>
        <w:shd w:val="clear" w:color="auto" w:fill="FFFFFF"/>
        <w:spacing w:beforeAutospacing="0" w:afterAutospacing="0"/>
        <w:ind w:firstLine="420"/>
        <w:jc w:val="both"/>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名词解释：1.基本支出。指为保障机构正常运转、完成日常工作任务而发生的人员支出和公用支出。</w:t>
      </w:r>
    </w:p>
    <w:p>
      <w:pPr>
        <w:pStyle w:val="2"/>
        <w:widowControl/>
        <w:shd w:val="clear" w:color="auto" w:fill="FFFFFF"/>
        <w:spacing w:beforeAutospacing="0" w:afterAutospacing="0"/>
        <w:ind w:firstLine="420"/>
        <w:jc w:val="both"/>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2.项目支出。指在基本支出之外为完成特定行政任务和事业发展目标所发生的支出。</w:t>
      </w:r>
    </w:p>
    <w:p>
      <w:pPr>
        <w:pStyle w:val="2"/>
        <w:widowControl/>
        <w:shd w:val="clear" w:color="auto" w:fill="FFFFFF"/>
        <w:spacing w:beforeAutospacing="0" w:afterAutospacing="0"/>
        <w:ind w:firstLine="420"/>
        <w:jc w:val="both"/>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3.“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
        <w:widowControl/>
        <w:shd w:val="clear" w:color="auto" w:fill="FFFFFF"/>
        <w:spacing w:beforeAutospacing="0" w:afterAutospacing="0"/>
        <w:ind w:firstLine="420"/>
        <w:jc w:val="both"/>
        <w:rPr>
          <w:rFonts w:ascii="微软雅黑" w:hAnsi="微软雅黑" w:eastAsia="微软雅黑" w:cs="微软雅黑"/>
          <w:color w:val="333333"/>
          <w:sz w:val="21"/>
          <w:szCs w:val="21"/>
        </w:rPr>
      </w:pPr>
      <w:r>
        <w:rPr>
          <w:rFonts w:hint="eastAsia" w:ascii="微软雅黑" w:hAnsi="微软雅黑" w:eastAsia="微软雅黑" w:cs="微软雅黑"/>
          <w:color w:val="333333"/>
          <w:shd w:val="clear" w:color="auto" w:fill="FFFFFF"/>
        </w:rPr>
        <w:t>4.财政拨款收入。指单位从同级财政部门取得的财政预算资金。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Tg4NGNkZWJkODFjNzcyZDRjM2M4Y2UzNjI5ZmUifQ=="/>
  </w:docVars>
  <w:rsids>
    <w:rsidRoot w:val="27B001BC"/>
    <w:rsid w:val="00431532"/>
    <w:rsid w:val="00455C82"/>
    <w:rsid w:val="004D0B70"/>
    <w:rsid w:val="004F4380"/>
    <w:rsid w:val="007139BE"/>
    <w:rsid w:val="157652CA"/>
    <w:rsid w:val="27B00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1598</Words>
  <Characters>1700</Characters>
  <Lines>12</Lines>
  <Paragraphs>3</Paragraphs>
  <TotalTime>9</TotalTime>
  <ScaleCrop>false</ScaleCrop>
  <LinksUpToDate>false</LinksUpToDate>
  <CharactersWithSpaces>1702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2021-05-23T01:50:00Z</dcterms:created>
  <dc:creator>猕猴桃</dc:creator>
  <cp:lastModifiedBy>DELL</cp:lastModifiedBy>
  <dcterms:modified xsi:type="dcterms:W3CDTF">2023-08-23T03:39:42Z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4A5A54B9CB9C4F5297EB3D60AA997286</vt:lpwstr>
  </property>
</Properties>
</file>