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中共广元市昭化区委党校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年部门综合预算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编制情况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按照《中华人民共和国政府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信息公开条例》要求，现将中共广元市昭化区委党校2022年部门综合预算编制情况说明及相关表格予以公开，具体内容详见附件。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480" w:firstLineChars="1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中共广元市昭化区委党校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2022年4月19日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中共广元市昭化区委党校2022年度部门综合预算编制情况说明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中共广元市昭化区委党校2022年度部门综合预公开表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中共广元市昭化区委党校2022年度预算项目绩效目标申报表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中共广元市昭化区委党校2022年度部门整体支出绩效目标申报表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CE6EC"/>
    <w:multiLevelType w:val="singleLevel"/>
    <w:tmpl w:val="663CE6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mJmZjUyYzU0M2ExMmFmYzExMDYxYjAxYjg1MDIifQ=="/>
  </w:docVars>
  <w:rsids>
    <w:rsidRoot w:val="00000000"/>
    <w:rsid w:val="0279374F"/>
    <w:rsid w:val="1DB55626"/>
    <w:rsid w:val="291B1D3E"/>
    <w:rsid w:val="31BE4652"/>
    <w:rsid w:val="35EA1EB9"/>
    <w:rsid w:val="3F32667F"/>
    <w:rsid w:val="44C10289"/>
    <w:rsid w:val="49425710"/>
    <w:rsid w:val="547C24E9"/>
    <w:rsid w:val="576A5CBB"/>
    <w:rsid w:val="6AAA7575"/>
    <w:rsid w:val="7258372B"/>
    <w:rsid w:val="74A0760B"/>
    <w:rsid w:val="74B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235</Characters>
  <Lines>0</Lines>
  <Paragraphs>0</Paragraphs>
  <TotalTime>2</TotalTime>
  <ScaleCrop>false</ScaleCrop>
  <LinksUpToDate>false</LinksUpToDate>
  <CharactersWithSpaces>308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2022-09-30T00:47:00Z</dcterms:created>
  <dc:creator>lx</dc:creator>
  <cp:lastModifiedBy>Alexa</cp:lastModifiedBy>
  <dcterms:modified xsi:type="dcterms:W3CDTF">2022-09-30T01:49:34Z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7D07C7ADDBBD4452B1B9C936D512A59A</vt:lpwstr>
  </property>
</Properties>
</file>