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9D1F7">
      <w:pPr>
        <w:spacing w:line="600" w:lineRule="exact"/>
        <w:jc w:val="left"/>
        <w:outlineLvl w:val="0"/>
        <w:rPr>
          <w:rFonts w:ascii="黑体" w:hAnsi="黑体" w:eastAsia="黑体" w:cs="黑体"/>
          <w:sz w:val="30"/>
          <w:szCs w:val="30"/>
        </w:rPr>
      </w:pPr>
      <w:bookmarkStart w:id="0" w:name="_Toc15306267"/>
      <w:r>
        <w:rPr>
          <w:rFonts w:hint="eastAsia" w:ascii="黑体" w:hAnsi="黑体" w:eastAsia="黑体" w:cs="黑体"/>
          <w:sz w:val="30"/>
          <w:szCs w:val="30"/>
        </w:rPr>
        <w:t>附件4</w:t>
      </w:r>
    </w:p>
    <w:p w14:paraId="3033DCC4">
      <w:pPr>
        <w:spacing w:line="600" w:lineRule="exact"/>
        <w:jc w:val="center"/>
        <w:outlineLvl w:val="0"/>
        <w:rPr>
          <w:rFonts w:ascii="方正小标宋简体" w:hAnsi="宋体" w:eastAsia="方正小标宋简体"/>
          <w:color w:val="000000"/>
          <w:sz w:val="72"/>
          <w:szCs w:val="72"/>
        </w:rPr>
      </w:pPr>
    </w:p>
    <w:p w14:paraId="10B2DE89">
      <w:pPr>
        <w:spacing w:line="600" w:lineRule="exact"/>
        <w:jc w:val="center"/>
        <w:outlineLvl w:val="0"/>
        <w:rPr>
          <w:rFonts w:ascii="方正小标宋简体" w:hAnsi="宋体" w:eastAsia="方正小标宋简体"/>
          <w:color w:val="000000"/>
          <w:sz w:val="72"/>
          <w:szCs w:val="72"/>
        </w:rPr>
      </w:pPr>
    </w:p>
    <w:p w14:paraId="5D4E8B1C">
      <w:pPr>
        <w:spacing w:line="600" w:lineRule="exact"/>
        <w:jc w:val="center"/>
        <w:outlineLvl w:val="0"/>
        <w:rPr>
          <w:rFonts w:ascii="方正小标宋简体" w:hAnsi="宋体" w:eastAsia="方正小标宋简体"/>
          <w:color w:val="000000"/>
          <w:sz w:val="72"/>
          <w:szCs w:val="72"/>
        </w:rPr>
      </w:pPr>
    </w:p>
    <w:p w14:paraId="6E1E368E">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77193"/>
      <w:bookmarkStart w:id="4" w:name="_Toc15377425"/>
      <w:bookmarkStart w:id="5" w:name="_Toc15396475"/>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14:paraId="1CA9169C">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78442"/>
      <w:bookmarkStart w:id="7" w:name="_Toc15396598"/>
      <w:bookmarkStart w:id="8" w:name="_Toc15377194"/>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广元市昭化区</w:t>
      </w:r>
    </w:p>
    <w:p w14:paraId="40C206D2">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机关幼儿园</w:t>
      </w:r>
      <w:r>
        <w:rPr>
          <w:rFonts w:ascii="方正小标宋简体" w:hAnsi="宋体" w:eastAsia="方正小标宋简体"/>
          <w:color w:val="000000"/>
          <w:sz w:val="72"/>
          <w:szCs w:val="72"/>
        </w:rPr>
        <w:t>单位</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14:paraId="19D87869">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00E462C2">
      <w:pPr>
        <w:widowControl/>
        <w:jc w:val="center"/>
        <w:rPr>
          <w:rFonts w:ascii="黑体" w:hAnsi="黑体" w:eastAsia="黑体"/>
          <w:sz w:val="28"/>
          <w:szCs w:val="28"/>
        </w:rPr>
      </w:pPr>
    </w:p>
    <w:p w14:paraId="2513F9DE">
      <w:pPr>
        <w:pStyle w:val="10"/>
      </w:pPr>
      <w:r>
        <w:rPr>
          <w:rFonts w:hint="eastAsia"/>
        </w:rPr>
        <w:t>公开时间：</w:t>
      </w:r>
      <w:r>
        <w:t>2021</w:t>
      </w:r>
      <w:r>
        <w:rPr>
          <w:rFonts w:hint="eastAsia"/>
        </w:rPr>
        <w:t>年9月30日</w:t>
      </w:r>
    </w:p>
    <w:p w14:paraId="2C6E4E17"/>
    <w:p w14:paraId="7510F5FB">
      <w:pPr>
        <w:pStyle w:val="10"/>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第一部分  单位概况</w:t>
      </w:r>
    </w:p>
    <w:p w14:paraId="05EAC1EE">
      <w:pPr>
        <w:pStyle w:val="11"/>
        <w:adjustRightInd w:val="0"/>
        <w:snapToGrid w:val="0"/>
        <w:spacing w:line="440" w:lineRule="exact"/>
        <w:jc w:val="left"/>
        <w:rPr>
          <w:sz w:val="24"/>
        </w:rPr>
      </w:pPr>
      <w:r>
        <w:rPr>
          <w:rFonts w:hint="eastAsia"/>
          <w:sz w:val="24"/>
        </w:rPr>
        <w:t>一、基本职能及主要工作</w:t>
      </w:r>
      <w:r>
        <w:rPr>
          <w:sz w:val="24"/>
        </w:rPr>
        <w:tab/>
      </w:r>
      <w:r>
        <w:rPr>
          <w:rFonts w:hint="eastAsia"/>
          <w:sz w:val="24"/>
        </w:rPr>
        <w:t>4</w:t>
      </w:r>
    </w:p>
    <w:p w14:paraId="0FCCBCBD">
      <w:pPr>
        <w:pStyle w:val="11"/>
        <w:adjustRightInd w:val="0"/>
        <w:snapToGrid w:val="0"/>
        <w:spacing w:line="440" w:lineRule="exact"/>
        <w:jc w:val="left"/>
        <w:rPr>
          <w:sz w:val="24"/>
        </w:rPr>
      </w:pPr>
      <w:r>
        <w:rPr>
          <w:rFonts w:hint="eastAsia"/>
          <w:sz w:val="24"/>
        </w:rPr>
        <w:t>二、机构设置</w:t>
      </w:r>
      <w:r>
        <w:rPr>
          <w:sz w:val="24"/>
        </w:rPr>
        <w:tab/>
      </w:r>
      <w:r>
        <w:rPr>
          <w:rFonts w:hint="eastAsia"/>
          <w:sz w:val="24"/>
        </w:rPr>
        <w:t>7</w:t>
      </w:r>
    </w:p>
    <w:p w14:paraId="760D861D">
      <w:pPr>
        <w:pStyle w:val="10"/>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 xml:space="preserve">第二部分  </w:t>
      </w:r>
      <w:r>
        <w:rPr>
          <w:rFonts w:ascii="Times New Roman" w:hAnsi="Times New Roman" w:eastAsia="宋体"/>
          <w:sz w:val="24"/>
          <w:szCs w:val="24"/>
        </w:rPr>
        <w:t>2020</w:t>
      </w:r>
      <w:r>
        <w:rPr>
          <w:rFonts w:hint="eastAsia" w:ascii="Times New Roman" w:hAnsi="Times New Roman" w:eastAsia="宋体"/>
          <w:sz w:val="24"/>
          <w:szCs w:val="24"/>
        </w:rPr>
        <w:t>年单位决算情况说明</w:t>
      </w:r>
      <w:r>
        <w:rPr>
          <w:rFonts w:ascii="Times New Roman" w:hAnsi="Times New Roman" w:eastAsia="宋体"/>
          <w:sz w:val="24"/>
          <w:szCs w:val="24"/>
        </w:rPr>
        <w:tab/>
      </w:r>
      <w:r>
        <w:rPr>
          <w:rFonts w:hint="eastAsia" w:ascii="Times New Roman" w:hAnsi="Times New Roman" w:eastAsia="宋体"/>
          <w:sz w:val="24"/>
          <w:szCs w:val="24"/>
        </w:rPr>
        <w:t>8</w:t>
      </w:r>
    </w:p>
    <w:p w14:paraId="3B25C45D">
      <w:pPr>
        <w:pStyle w:val="11"/>
        <w:adjustRightInd w:val="0"/>
        <w:snapToGrid w:val="0"/>
        <w:spacing w:line="440" w:lineRule="exact"/>
        <w:jc w:val="left"/>
        <w:rPr>
          <w:sz w:val="24"/>
        </w:rPr>
      </w:pPr>
      <w:r>
        <w:rPr>
          <w:rFonts w:hint="eastAsia"/>
          <w:sz w:val="24"/>
        </w:rPr>
        <w:t>一、收入支出决算总体情况说明</w:t>
      </w:r>
      <w:r>
        <w:rPr>
          <w:sz w:val="24"/>
        </w:rPr>
        <w:tab/>
      </w:r>
      <w:r>
        <w:rPr>
          <w:rFonts w:hint="eastAsia"/>
          <w:sz w:val="24"/>
        </w:rPr>
        <w:t>8</w:t>
      </w:r>
    </w:p>
    <w:p w14:paraId="65A403C7">
      <w:pPr>
        <w:pStyle w:val="11"/>
        <w:adjustRightInd w:val="0"/>
        <w:snapToGrid w:val="0"/>
        <w:spacing w:line="440" w:lineRule="exact"/>
        <w:jc w:val="left"/>
        <w:rPr>
          <w:sz w:val="24"/>
        </w:rPr>
      </w:pPr>
      <w:r>
        <w:rPr>
          <w:rFonts w:hint="eastAsia"/>
          <w:sz w:val="24"/>
        </w:rPr>
        <w:t>二、收入决算情况说明</w:t>
      </w:r>
      <w:r>
        <w:rPr>
          <w:sz w:val="24"/>
        </w:rPr>
        <w:tab/>
      </w:r>
      <w:r>
        <w:rPr>
          <w:rFonts w:hint="eastAsia"/>
          <w:sz w:val="24"/>
        </w:rPr>
        <w:t>8</w:t>
      </w:r>
    </w:p>
    <w:p w14:paraId="61F026CC">
      <w:pPr>
        <w:pStyle w:val="11"/>
        <w:adjustRightInd w:val="0"/>
        <w:snapToGrid w:val="0"/>
        <w:spacing w:line="440" w:lineRule="exact"/>
        <w:jc w:val="left"/>
        <w:rPr>
          <w:sz w:val="24"/>
        </w:rPr>
      </w:pPr>
      <w:r>
        <w:rPr>
          <w:rFonts w:hint="eastAsia"/>
          <w:sz w:val="24"/>
        </w:rPr>
        <w:t>三、支出决算情况说明</w:t>
      </w:r>
      <w:r>
        <w:rPr>
          <w:sz w:val="24"/>
        </w:rPr>
        <w:tab/>
      </w:r>
      <w:r>
        <w:rPr>
          <w:rFonts w:hint="eastAsia"/>
          <w:sz w:val="24"/>
        </w:rPr>
        <w:t>8</w:t>
      </w:r>
    </w:p>
    <w:p w14:paraId="17B376E9">
      <w:pPr>
        <w:pStyle w:val="11"/>
        <w:adjustRightInd w:val="0"/>
        <w:snapToGrid w:val="0"/>
        <w:spacing w:line="440" w:lineRule="exact"/>
        <w:jc w:val="left"/>
        <w:rPr>
          <w:sz w:val="24"/>
        </w:rPr>
      </w:pPr>
      <w:r>
        <w:rPr>
          <w:rFonts w:hint="eastAsia"/>
          <w:sz w:val="24"/>
        </w:rPr>
        <w:t>四、财政拨款收入支出决算总体情况说明</w:t>
      </w:r>
      <w:r>
        <w:rPr>
          <w:sz w:val="24"/>
        </w:rPr>
        <w:tab/>
      </w:r>
      <w:r>
        <w:rPr>
          <w:rFonts w:hint="eastAsia"/>
          <w:sz w:val="24"/>
        </w:rPr>
        <w:t>8</w:t>
      </w:r>
    </w:p>
    <w:p w14:paraId="1382B2C8">
      <w:pPr>
        <w:pStyle w:val="11"/>
        <w:adjustRightInd w:val="0"/>
        <w:snapToGrid w:val="0"/>
        <w:spacing w:line="440" w:lineRule="exact"/>
        <w:jc w:val="left"/>
        <w:rPr>
          <w:sz w:val="24"/>
        </w:rPr>
      </w:pPr>
      <w:r>
        <w:rPr>
          <w:rFonts w:hint="eastAsia"/>
          <w:sz w:val="24"/>
        </w:rPr>
        <w:t>五、一般公共预算财政拨款支出决算情况说明</w:t>
      </w:r>
      <w:r>
        <w:rPr>
          <w:sz w:val="24"/>
        </w:rPr>
        <w:tab/>
      </w:r>
      <w:r>
        <w:rPr>
          <w:rFonts w:hint="eastAsia"/>
          <w:sz w:val="24"/>
        </w:rPr>
        <w:t>9</w:t>
      </w:r>
    </w:p>
    <w:p w14:paraId="0964916A">
      <w:pPr>
        <w:pStyle w:val="11"/>
        <w:adjustRightInd w:val="0"/>
        <w:snapToGrid w:val="0"/>
        <w:spacing w:line="440" w:lineRule="exact"/>
        <w:jc w:val="left"/>
        <w:rPr>
          <w:sz w:val="24"/>
        </w:rPr>
      </w:pPr>
      <w:r>
        <w:rPr>
          <w:rFonts w:hint="eastAsia"/>
          <w:sz w:val="24"/>
        </w:rPr>
        <w:t>六、一般公共预算财政拨款基本支出决算情况说明</w:t>
      </w:r>
      <w:r>
        <w:rPr>
          <w:sz w:val="24"/>
        </w:rPr>
        <w:tab/>
      </w:r>
      <w:r>
        <w:rPr>
          <w:rFonts w:hint="eastAsia"/>
          <w:sz w:val="24"/>
        </w:rPr>
        <w:t>9</w:t>
      </w:r>
    </w:p>
    <w:p w14:paraId="56E3DB1D">
      <w:pPr>
        <w:pStyle w:val="11"/>
        <w:adjustRightInd w:val="0"/>
        <w:snapToGrid w:val="0"/>
        <w:spacing w:line="440" w:lineRule="exact"/>
        <w:jc w:val="left"/>
        <w:rPr>
          <w:sz w:val="24"/>
        </w:rPr>
      </w:pPr>
      <w:r>
        <w:rPr>
          <w:rFonts w:hint="eastAsia"/>
          <w:sz w:val="24"/>
        </w:rPr>
        <w:t>七、“三公”经费财政拨款支出决算情况说明</w:t>
      </w:r>
      <w:r>
        <w:rPr>
          <w:rFonts w:hint="eastAsia"/>
          <w:sz w:val="24"/>
        </w:rPr>
        <w:tab/>
      </w:r>
      <w:r>
        <w:rPr>
          <w:rFonts w:hint="eastAsia"/>
          <w:sz w:val="24"/>
        </w:rPr>
        <w:t>11</w:t>
      </w:r>
    </w:p>
    <w:p w14:paraId="7AAC5AFE">
      <w:pPr>
        <w:pStyle w:val="11"/>
        <w:adjustRightInd w:val="0"/>
        <w:snapToGrid w:val="0"/>
        <w:spacing w:line="440" w:lineRule="exact"/>
        <w:jc w:val="left"/>
        <w:rPr>
          <w:sz w:val="24"/>
        </w:rPr>
      </w:pPr>
      <w:r>
        <w:rPr>
          <w:rFonts w:hint="eastAsia"/>
          <w:sz w:val="24"/>
        </w:rPr>
        <w:t>八、政府性基金预算支出决算情况说明</w:t>
      </w:r>
      <w:r>
        <w:rPr>
          <w:rFonts w:hint="eastAsia"/>
          <w:sz w:val="24"/>
        </w:rPr>
        <w:tab/>
      </w:r>
      <w:r>
        <w:rPr>
          <w:sz w:val="24"/>
        </w:rPr>
        <w:t>1</w:t>
      </w:r>
      <w:r>
        <w:rPr>
          <w:rFonts w:hint="eastAsia"/>
          <w:sz w:val="24"/>
        </w:rPr>
        <w:t>1</w:t>
      </w:r>
    </w:p>
    <w:p w14:paraId="31E07127">
      <w:pPr>
        <w:pStyle w:val="11"/>
        <w:adjustRightInd w:val="0"/>
        <w:snapToGrid w:val="0"/>
        <w:spacing w:line="440" w:lineRule="exact"/>
        <w:jc w:val="left"/>
        <w:rPr>
          <w:sz w:val="24"/>
        </w:rPr>
      </w:pPr>
      <w:r>
        <w:rPr>
          <w:rFonts w:hint="eastAsia"/>
          <w:sz w:val="24"/>
        </w:rPr>
        <w:t>九、国有资本经营预算支出决算情况说明</w:t>
      </w:r>
      <w:r>
        <w:rPr>
          <w:rFonts w:hint="eastAsia"/>
          <w:sz w:val="24"/>
        </w:rPr>
        <w:tab/>
      </w:r>
      <w:r>
        <w:rPr>
          <w:sz w:val="24"/>
        </w:rPr>
        <w:t>1</w:t>
      </w:r>
      <w:r>
        <w:rPr>
          <w:rFonts w:hint="eastAsia"/>
          <w:sz w:val="24"/>
        </w:rPr>
        <w:t>1</w:t>
      </w:r>
    </w:p>
    <w:p w14:paraId="0DBD13AF">
      <w:pPr>
        <w:pStyle w:val="11"/>
        <w:adjustRightInd w:val="0"/>
        <w:snapToGrid w:val="0"/>
        <w:spacing w:line="440" w:lineRule="exact"/>
        <w:jc w:val="left"/>
        <w:rPr>
          <w:sz w:val="24"/>
        </w:rPr>
      </w:pPr>
      <w:r>
        <w:rPr>
          <w:rFonts w:hint="eastAsia"/>
          <w:sz w:val="24"/>
        </w:rPr>
        <w:t>十、其他重要事项的情况说明</w:t>
      </w:r>
      <w:r>
        <w:rPr>
          <w:rFonts w:hint="eastAsia"/>
          <w:sz w:val="24"/>
        </w:rPr>
        <w:tab/>
      </w:r>
      <w:r>
        <w:rPr>
          <w:sz w:val="24"/>
        </w:rPr>
        <w:t>1</w:t>
      </w:r>
      <w:r>
        <w:rPr>
          <w:rFonts w:hint="eastAsia"/>
          <w:sz w:val="24"/>
        </w:rPr>
        <w:t>1</w:t>
      </w:r>
    </w:p>
    <w:p w14:paraId="26F33F91">
      <w:pPr>
        <w:pStyle w:val="10"/>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第三部分  名词解释</w:t>
      </w:r>
      <w:r>
        <w:rPr>
          <w:rFonts w:ascii="Times New Roman" w:hAnsi="Times New Roman" w:eastAsia="宋体"/>
          <w:sz w:val="24"/>
          <w:szCs w:val="24"/>
        </w:rPr>
        <w:tab/>
      </w:r>
      <w:r>
        <w:rPr>
          <w:rFonts w:ascii="Times New Roman" w:hAnsi="Times New Roman" w:eastAsia="宋体"/>
          <w:sz w:val="24"/>
          <w:szCs w:val="24"/>
        </w:rPr>
        <w:t>1</w:t>
      </w:r>
      <w:r>
        <w:rPr>
          <w:rFonts w:hint="eastAsia" w:ascii="Times New Roman" w:hAnsi="Times New Roman" w:eastAsia="宋体"/>
          <w:sz w:val="24"/>
          <w:szCs w:val="24"/>
        </w:rPr>
        <w:t>5</w:t>
      </w:r>
    </w:p>
    <w:p w14:paraId="10285422">
      <w:pPr>
        <w:pStyle w:val="10"/>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第四部分  附件</w:t>
      </w:r>
      <w:r>
        <w:rPr>
          <w:rFonts w:ascii="Times New Roman" w:hAnsi="Times New Roman" w:eastAsia="宋体"/>
          <w:sz w:val="24"/>
          <w:szCs w:val="24"/>
        </w:rPr>
        <w:tab/>
      </w:r>
      <w:r>
        <w:rPr>
          <w:rFonts w:ascii="Times New Roman" w:hAnsi="Times New Roman" w:eastAsia="宋体"/>
          <w:sz w:val="24"/>
          <w:szCs w:val="24"/>
        </w:rPr>
        <w:t>1</w:t>
      </w:r>
      <w:r>
        <w:rPr>
          <w:rFonts w:hint="eastAsia" w:ascii="Times New Roman" w:hAnsi="Times New Roman" w:eastAsia="宋体"/>
          <w:sz w:val="24"/>
          <w:szCs w:val="24"/>
        </w:rPr>
        <w:t>6</w:t>
      </w:r>
    </w:p>
    <w:p w14:paraId="395EB468">
      <w:pPr>
        <w:pStyle w:val="10"/>
        <w:adjustRightInd w:val="0"/>
        <w:snapToGrid w:val="0"/>
        <w:spacing w:before="0" w:line="440" w:lineRule="exact"/>
        <w:ind w:firstLine="1200" w:firstLineChars="500"/>
        <w:jc w:val="left"/>
        <w:rPr>
          <w:rFonts w:ascii="Times New Roman" w:hAnsi="Times New Roman" w:eastAsia="宋体"/>
          <w:sz w:val="24"/>
          <w:szCs w:val="24"/>
        </w:rPr>
      </w:pPr>
      <w:r>
        <w:rPr>
          <w:rFonts w:hint="eastAsia" w:ascii="Times New Roman" w:hAnsi="Times New Roman" w:eastAsia="宋体"/>
          <w:sz w:val="24"/>
          <w:szCs w:val="24"/>
        </w:rPr>
        <w:t>附件1</w:t>
      </w:r>
      <w:r>
        <w:rPr>
          <w:rFonts w:ascii="Times New Roman" w:hAnsi="Times New Roman" w:eastAsia="宋体"/>
          <w:sz w:val="24"/>
          <w:szCs w:val="24"/>
        </w:rPr>
        <w:tab/>
      </w:r>
      <w:r>
        <w:rPr>
          <w:rFonts w:ascii="Times New Roman" w:hAnsi="Times New Roman" w:eastAsia="宋体"/>
          <w:sz w:val="24"/>
          <w:szCs w:val="24"/>
        </w:rPr>
        <w:t>1</w:t>
      </w:r>
      <w:r>
        <w:rPr>
          <w:rFonts w:hint="eastAsia" w:ascii="Times New Roman" w:hAnsi="Times New Roman" w:eastAsia="宋体"/>
          <w:sz w:val="24"/>
          <w:szCs w:val="24"/>
        </w:rPr>
        <w:t>6</w:t>
      </w:r>
    </w:p>
    <w:p w14:paraId="0A79D3A8">
      <w:pPr>
        <w:pStyle w:val="10"/>
        <w:adjustRightInd w:val="0"/>
        <w:snapToGrid w:val="0"/>
        <w:spacing w:before="0" w:line="440" w:lineRule="exact"/>
        <w:ind w:firstLine="1200" w:firstLineChars="500"/>
        <w:jc w:val="left"/>
        <w:rPr>
          <w:rFonts w:ascii="Times New Roman" w:hAnsi="Times New Roman" w:eastAsia="宋体"/>
          <w:sz w:val="24"/>
          <w:szCs w:val="24"/>
        </w:rPr>
      </w:pPr>
      <w:r>
        <w:rPr>
          <w:rFonts w:hint="eastAsia" w:ascii="Times New Roman" w:hAnsi="Times New Roman" w:eastAsia="宋体"/>
          <w:sz w:val="24"/>
          <w:szCs w:val="24"/>
        </w:rPr>
        <w:t>附件2</w:t>
      </w:r>
      <w:r>
        <w:rPr>
          <w:rFonts w:ascii="Times New Roman" w:hAnsi="Times New Roman" w:eastAsia="宋体"/>
          <w:sz w:val="24"/>
          <w:szCs w:val="24"/>
        </w:rPr>
        <w:tab/>
      </w:r>
      <w:r>
        <w:rPr>
          <w:rFonts w:ascii="Times New Roman" w:hAnsi="Times New Roman" w:eastAsia="宋体"/>
          <w:sz w:val="24"/>
          <w:szCs w:val="24"/>
        </w:rPr>
        <w:t>1</w:t>
      </w:r>
      <w:r>
        <w:rPr>
          <w:rFonts w:hint="eastAsia" w:ascii="Times New Roman" w:hAnsi="Times New Roman" w:eastAsia="宋体"/>
          <w:sz w:val="24"/>
          <w:szCs w:val="24"/>
        </w:rPr>
        <w:t>9</w:t>
      </w:r>
    </w:p>
    <w:p w14:paraId="28D25C3D">
      <w:pPr>
        <w:pStyle w:val="10"/>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第五部分  附表</w:t>
      </w:r>
      <w:r>
        <w:rPr>
          <w:rFonts w:ascii="Times New Roman" w:hAnsi="Times New Roman" w:eastAsia="宋体"/>
          <w:sz w:val="24"/>
          <w:szCs w:val="24"/>
        </w:rPr>
        <w:tab/>
      </w:r>
      <w:r>
        <w:rPr>
          <w:rFonts w:hint="eastAsia" w:ascii="Times New Roman" w:hAnsi="Times New Roman" w:eastAsia="宋体"/>
          <w:sz w:val="24"/>
          <w:szCs w:val="24"/>
        </w:rPr>
        <w:t>22</w:t>
      </w:r>
    </w:p>
    <w:p w14:paraId="69CE1EA8">
      <w:pPr>
        <w:pStyle w:val="11"/>
        <w:adjustRightInd w:val="0"/>
        <w:snapToGrid w:val="0"/>
        <w:spacing w:line="440" w:lineRule="exact"/>
        <w:jc w:val="left"/>
        <w:rPr>
          <w:sz w:val="24"/>
        </w:rPr>
      </w:pPr>
      <w:r>
        <w:rPr>
          <w:rFonts w:hint="eastAsia"/>
          <w:sz w:val="24"/>
        </w:rPr>
        <w:t>一、收入支出决算总</w:t>
      </w:r>
    </w:p>
    <w:p w14:paraId="7F951863">
      <w:pPr>
        <w:pStyle w:val="11"/>
        <w:adjustRightInd w:val="0"/>
        <w:snapToGrid w:val="0"/>
        <w:spacing w:line="440" w:lineRule="exact"/>
        <w:jc w:val="left"/>
        <w:rPr>
          <w:sz w:val="24"/>
        </w:rPr>
      </w:pPr>
      <w:r>
        <w:rPr>
          <w:rFonts w:hint="eastAsia"/>
          <w:sz w:val="24"/>
        </w:rPr>
        <w:t>二、收入决算表</w:t>
      </w:r>
    </w:p>
    <w:p w14:paraId="139512D1">
      <w:pPr>
        <w:pStyle w:val="11"/>
        <w:adjustRightInd w:val="0"/>
        <w:snapToGrid w:val="0"/>
        <w:spacing w:line="440" w:lineRule="exact"/>
        <w:jc w:val="left"/>
        <w:rPr>
          <w:sz w:val="24"/>
        </w:rPr>
      </w:pPr>
      <w:r>
        <w:rPr>
          <w:rFonts w:hint="eastAsia"/>
          <w:sz w:val="24"/>
        </w:rPr>
        <w:t>三、支出决算表</w:t>
      </w:r>
    </w:p>
    <w:p w14:paraId="0E0BB065">
      <w:pPr>
        <w:pStyle w:val="11"/>
        <w:adjustRightInd w:val="0"/>
        <w:snapToGrid w:val="0"/>
        <w:spacing w:line="440" w:lineRule="exact"/>
        <w:jc w:val="left"/>
        <w:rPr>
          <w:sz w:val="24"/>
        </w:rPr>
      </w:pPr>
      <w:r>
        <w:rPr>
          <w:rFonts w:hint="eastAsia"/>
          <w:sz w:val="24"/>
        </w:rPr>
        <w:t>四、财政拨款收入支出决算总表</w:t>
      </w:r>
    </w:p>
    <w:p w14:paraId="261B2067">
      <w:pPr>
        <w:pStyle w:val="11"/>
        <w:adjustRightInd w:val="0"/>
        <w:snapToGrid w:val="0"/>
        <w:spacing w:line="440" w:lineRule="exact"/>
        <w:jc w:val="left"/>
        <w:rPr>
          <w:sz w:val="24"/>
        </w:rPr>
      </w:pPr>
      <w:r>
        <w:rPr>
          <w:rFonts w:hint="eastAsia"/>
          <w:sz w:val="24"/>
        </w:rPr>
        <w:t>五、财政拨款支出决算明细表</w:t>
      </w:r>
    </w:p>
    <w:p w14:paraId="68FE82BF">
      <w:pPr>
        <w:pStyle w:val="11"/>
        <w:adjustRightInd w:val="0"/>
        <w:snapToGrid w:val="0"/>
        <w:spacing w:line="440" w:lineRule="exact"/>
        <w:jc w:val="left"/>
        <w:rPr>
          <w:sz w:val="24"/>
        </w:rPr>
      </w:pPr>
      <w:r>
        <w:rPr>
          <w:rFonts w:hint="eastAsia"/>
          <w:sz w:val="24"/>
        </w:rPr>
        <w:t>六、一般公共预算财政拨款支出决算表</w:t>
      </w:r>
    </w:p>
    <w:p w14:paraId="0BE55D91">
      <w:pPr>
        <w:pStyle w:val="11"/>
        <w:adjustRightInd w:val="0"/>
        <w:snapToGrid w:val="0"/>
        <w:spacing w:line="440" w:lineRule="exact"/>
        <w:jc w:val="left"/>
        <w:rPr>
          <w:sz w:val="24"/>
        </w:rPr>
      </w:pPr>
      <w:r>
        <w:rPr>
          <w:rFonts w:hint="eastAsia"/>
          <w:sz w:val="24"/>
        </w:rPr>
        <w:t>七、一般公共预算财政拨款支出决算明细表</w:t>
      </w:r>
    </w:p>
    <w:p w14:paraId="7054D90D">
      <w:pPr>
        <w:pStyle w:val="11"/>
        <w:adjustRightInd w:val="0"/>
        <w:snapToGrid w:val="0"/>
        <w:spacing w:line="440" w:lineRule="exact"/>
        <w:jc w:val="left"/>
        <w:rPr>
          <w:sz w:val="24"/>
        </w:rPr>
      </w:pPr>
      <w:r>
        <w:rPr>
          <w:rFonts w:hint="eastAsia"/>
          <w:sz w:val="24"/>
        </w:rPr>
        <w:t>八、一般公共预算财政拨款基本支出决算表</w:t>
      </w:r>
    </w:p>
    <w:p w14:paraId="4BD11A06">
      <w:pPr>
        <w:pStyle w:val="11"/>
        <w:adjustRightInd w:val="0"/>
        <w:snapToGrid w:val="0"/>
        <w:spacing w:line="440" w:lineRule="exact"/>
        <w:jc w:val="left"/>
        <w:rPr>
          <w:sz w:val="24"/>
        </w:rPr>
      </w:pPr>
      <w:r>
        <w:rPr>
          <w:rFonts w:hint="eastAsia"/>
          <w:sz w:val="24"/>
        </w:rPr>
        <w:t>九、一般公共预算财政拨款项目支出决算表</w:t>
      </w:r>
    </w:p>
    <w:p w14:paraId="0C1CE985">
      <w:pPr>
        <w:pStyle w:val="11"/>
        <w:adjustRightInd w:val="0"/>
        <w:snapToGrid w:val="0"/>
        <w:spacing w:line="440" w:lineRule="exact"/>
        <w:jc w:val="left"/>
        <w:rPr>
          <w:sz w:val="24"/>
        </w:rPr>
      </w:pPr>
      <w:r>
        <w:rPr>
          <w:rFonts w:hint="eastAsia"/>
          <w:sz w:val="24"/>
        </w:rPr>
        <w:t>十、一般公共预算财政拨款“三公”经费支出决算表</w:t>
      </w:r>
    </w:p>
    <w:p w14:paraId="39361196">
      <w:pPr>
        <w:pStyle w:val="11"/>
        <w:adjustRightInd w:val="0"/>
        <w:snapToGrid w:val="0"/>
        <w:spacing w:line="440" w:lineRule="exact"/>
        <w:jc w:val="left"/>
        <w:rPr>
          <w:sz w:val="24"/>
        </w:rPr>
      </w:pPr>
      <w:r>
        <w:rPr>
          <w:rFonts w:hint="eastAsia"/>
          <w:sz w:val="24"/>
        </w:rPr>
        <w:t>十一、政府性基金预算财政拨款收入支出决算表</w:t>
      </w:r>
    </w:p>
    <w:p w14:paraId="2974EB84">
      <w:pPr>
        <w:pStyle w:val="11"/>
        <w:adjustRightInd w:val="0"/>
        <w:snapToGrid w:val="0"/>
        <w:spacing w:line="440" w:lineRule="exact"/>
        <w:jc w:val="left"/>
        <w:rPr>
          <w:sz w:val="24"/>
        </w:rPr>
      </w:pPr>
      <w:r>
        <w:rPr>
          <w:rFonts w:hint="eastAsia"/>
          <w:sz w:val="24"/>
        </w:rPr>
        <w:t>十二、政府性基金预算财政拨款“三公”经费支出决算表</w:t>
      </w:r>
    </w:p>
    <w:p w14:paraId="10887472">
      <w:pPr>
        <w:pStyle w:val="11"/>
        <w:adjustRightInd w:val="0"/>
        <w:snapToGrid w:val="0"/>
        <w:spacing w:line="440" w:lineRule="exact"/>
        <w:jc w:val="left"/>
        <w:rPr>
          <w:sz w:val="24"/>
        </w:rPr>
      </w:pPr>
      <w:r>
        <w:rPr>
          <w:rFonts w:hint="eastAsia"/>
          <w:sz w:val="24"/>
        </w:rPr>
        <w:t>十三、国有资本经营预算财政拨款收入支出决算表</w:t>
      </w:r>
    </w:p>
    <w:p w14:paraId="08948E69">
      <w:pPr>
        <w:pStyle w:val="11"/>
        <w:adjustRightInd w:val="0"/>
        <w:snapToGrid w:val="0"/>
        <w:spacing w:line="440" w:lineRule="exact"/>
        <w:jc w:val="left"/>
        <w:rPr>
          <w:sz w:val="24"/>
        </w:rPr>
      </w:pPr>
      <w:r>
        <w:rPr>
          <w:rFonts w:hint="eastAsia"/>
          <w:sz w:val="24"/>
        </w:rPr>
        <w:t>十四、国有资本经营预算财政拨款支出决算表</w:t>
      </w:r>
    </w:p>
    <w:p w14:paraId="229BA4AA">
      <w:pPr>
        <w:widowControl/>
        <w:spacing w:line="440" w:lineRule="exact"/>
        <w:jc w:val="left"/>
        <w:rPr>
          <w:rFonts w:ascii="仿宋" w:hAnsi="仿宋" w:eastAsia="仿宋"/>
          <w:bCs/>
          <w:kern w:val="44"/>
          <w:sz w:val="24"/>
        </w:rPr>
      </w:pPr>
      <w:bookmarkStart w:id="12" w:name="_Toc15396599"/>
      <w:bookmarkStart w:id="13" w:name="_Toc15377196"/>
      <w:r>
        <w:rPr>
          <w:sz w:val="24"/>
        </w:rPr>
        <w:br w:type="page"/>
      </w:r>
    </w:p>
    <w:p w14:paraId="342242AC">
      <w:pPr>
        <w:pStyle w:val="3"/>
        <w:jc w:val="center"/>
        <w:rPr>
          <w:rFonts w:ascii="黑体" w:hAnsi="黑体" w:eastAsia="黑体"/>
          <w:bCs w:val="0"/>
        </w:rPr>
      </w:pPr>
      <w:r>
        <w:rPr>
          <w:rFonts w:hint="eastAsia" w:ascii="黑体" w:hAnsi="黑体" w:eastAsia="黑体"/>
          <w:b w:val="0"/>
        </w:rPr>
        <w:t>第一部分</w:t>
      </w:r>
      <w:r>
        <w:rPr>
          <w:rStyle w:val="18"/>
          <w:rFonts w:hint="eastAsia" w:ascii="黑体" w:hAnsi="黑体" w:eastAsia="黑体"/>
          <w:b w:val="0"/>
          <w:bCs w:val="0"/>
        </w:rPr>
        <w:t>单位概况</w:t>
      </w:r>
      <w:bookmarkEnd w:id="12"/>
      <w:bookmarkEnd w:id="13"/>
    </w:p>
    <w:p w14:paraId="561A90AE">
      <w:pPr>
        <w:pStyle w:val="4"/>
        <w:rPr>
          <w:rStyle w:val="1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14:paraId="5C87A42E">
      <w:pPr>
        <w:pStyle w:val="2"/>
        <w:adjustRightInd w:val="0"/>
        <w:spacing w:beforeLines="0" w:line="500" w:lineRule="exact"/>
        <w:ind w:firstLine="643" w:firstLineChars="200"/>
        <w:outlineLvl w:val="2"/>
        <w:rPr>
          <w:rFonts w:ascii="仿宋" w:hAnsi="仿宋" w:eastAsia="仿宋"/>
          <w:b/>
          <w:kern w:val="2"/>
          <w:sz w:val="32"/>
          <w:szCs w:val="32"/>
        </w:rPr>
      </w:pPr>
      <w:bookmarkStart w:id="16" w:name="_Toc15396601"/>
      <w:bookmarkStart w:id="17" w:name="_Toc15377200"/>
      <w:r>
        <w:rPr>
          <w:rFonts w:hint="eastAsia" w:ascii="仿宋" w:hAnsi="仿宋" w:eastAsia="仿宋"/>
          <w:b/>
          <w:kern w:val="2"/>
          <w:sz w:val="32"/>
          <w:szCs w:val="32"/>
        </w:rPr>
        <w:t>（一）基本</w:t>
      </w:r>
      <w:r>
        <w:rPr>
          <w:rFonts w:ascii="仿宋" w:hAnsi="仿宋" w:eastAsia="仿宋"/>
          <w:b/>
          <w:kern w:val="2"/>
          <w:sz w:val="32"/>
          <w:szCs w:val="32"/>
        </w:rPr>
        <w:t>职能</w:t>
      </w:r>
    </w:p>
    <w:p w14:paraId="077D8D5C">
      <w:pPr>
        <w:pStyle w:val="12"/>
        <w:adjustRightInd w:val="0"/>
        <w:spacing w:beforeLines="30" w:line="5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1.贯彻党的教育方针，坚持社会主义办学方向，实行教育与生产劳动相结合，对幼儿进行德育、智育、体育、美育和劳动等方面的教育。</w:t>
      </w:r>
    </w:p>
    <w:p w14:paraId="43AC6D07">
      <w:pPr>
        <w:pStyle w:val="12"/>
        <w:adjustRightInd w:val="0"/>
        <w:spacing w:beforeLines="30" w:line="5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2.负责配合政府依法动员、组织适龄幼儿入学，严格控制幼儿辍学，依法保证适龄幼儿接受教育。</w:t>
      </w:r>
    </w:p>
    <w:p w14:paraId="29A6A2BD">
      <w:pPr>
        <w:pStyle w:val="12"/>
        <w:adjustRightInd w:val="0"/>
        <w:spacing w:beforeLines="30" w:line="5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3.负责依法制定学校章程，并按照章程自主管理。</w:t>
      </w:r>
    </w:p>
    <w:p w14:paraId="6F0EA4E1">
      <w:pPr>
        <w:pStyle w:val="12"/>
        <w:adjustRightInd w:val="0"/>
        <w:spacing w:beforeLines="30" w:line="5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4.负责制定学校教育发展规划， 并抓好组织实施和落实工作。</w:t>
      </w:r>
    </w:p>
    <w:p w14:paraId="3C50CA10">
      <w:pPr>
        <w:pStyle w:val="12"/>
        <w:adjustRightInd w:val="0"/>
        <w:spacing w:beforeLines="30" w:line="5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5.负责按照教育主管部门发布的《幼儿园教育指导纲要》、《3-6岁儿童发展指南》， 组织实施保教活动。</w:t>
      </w:r>
    </w:p>
    <w:p w14:paraId="1B28E860">
      <w:pPr>
        <w:pStyle w:val="12"/>
        <w:adjustRightInd w:val="0"/>
        <w:spacing w:beforeLines="30" w:line="5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6.</w:t>
      </w:r>
      <w:r>
        <w:rPr>
          <w:rFonts w:hint="eastAsia" w:ascii="仿宋_GB2312" w:eastAsia="仿宋_GB2312"/>
          <w:kern w:val="0"/>
          <w:szCs w:val="20"/>
        </w:rPr>
        <w:t xml:space="preserve"> </w:t>
      </w:r>
      <w:r>
        <w:rPr>
          <w:rFonts w:hint="eastAsia" w:ascii="仿宋" w:hAnsi="仿宋" w:eastAsia="仿宋" w:cs="仿宋"/>
          <w:sz w:val="32"/>
          <w:szCs w:val="32"/>
        </w:rPr>
        <w:t>负责依法制定本校教师及其他职工聘任办法并对教师及其他员工实施包括奖励、处分在内的。</w:t>
      </w:r>
    </w:p>
    <w:p w14:paraId="2696CFDC">
      <w:pPr>
        <w:pStyle w:val="12"/>
        <w:adjustRightInd w:val="0"/>
        <w:spacing w:beforeLines="30" w:line="5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7.负责科学管理、合理使用学校的设施和经费，并积极筹措资金，改善办学条件。</w:t>
      </w:r>
    </w:p>
    <w:p w14:paraId="02C45D17">
      <w:pPr>
        <w:pStyle w:val="12"/>
        <w:adjustRightInd w:val="0"/>
        <w:spacing w:beforeLines="30" w:line="5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8.负责维护学校、师生的合法权益，有权拒绝任何组织和个人对教育教学活动进行非法干扰。</w:t>
      </w:r>
    </w:p>
    <w:p w14:paraId="094EE5C8">
      <w:pPr>
        <w:pStyle w:val="12"/>
        <w:adjustRightInd w:val="0"/>
        <w:spacing w:beforeLines="30" w:line="5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9.</w:t>
      </w:r>
      <w:r>
        <w:rPr>
          <w:rFonts w:hint="eastAsia" w:ascii="仿宋_GB2312" w:eastAsia="仿宋_GB2312"/>
          <w:kern w:val="0"/>
          <w:szCs w:val="20"/>
        </w:rPr>
        <w:t xml:space="preserve"> </w:t>
      </w:r>
      <w:r>
        <w:rPr>
          <w:rFonts w:hint="eastAsia" w:ascii="仿宋" w:hAnsi="仿宋" w:eastAsia="仿宋" w:cs="仿宋"/>
          <w:sz w:val="32"/>
          <w:szCs w:val="32"/>
        </w:rPr>
        <w:t>依法接受各级教育行政部门的检查指导和人民群众的监督。</w:t>
      </w:r>
    </w:p>
    <w:p w14:paraId="5A8526C1">
      <w:pPr>
        <w:ind w:firstLine="640" w:firstLineChars="200"/>
        <w:rPr>
          <w:rFonts w:ascii="仿宋" w:hAnsi="仿宋" w:eastAsia="仿宋" w:cs="仿宋"/>
          <w:sz w:val="32"/>
          <w:szCs w:val="32"/>
        </w:rPr>
      </w:pPr>
      <w:r>
        <w:rPr>
          <w:rFonts w:hint="eastAsia" w:ascii="仿宋" w:hAnsi="仿宋" w:eastAsia="仿宋" w:cs="仿宋"/>
          <w:sz w:val="32"/>
          <w:szCs w:val="32"/>
        </w:rPr>
        <w:t>10.承办上级交办的其他事项。</w:t>
      </w:r>
    </w:p>
    <w:p w14:paraId="11EC9C63">
      <w:pPr>
        <w:pStyle w:val="2"/>
        <w:adjustRightInd w:val="0"/>
        <w:spacing w:beforeLines="0" w:line="500" w:lineRule="exact"/>
        <w:ind w:firstLine="643" w:firstLineChars="200"/>
        <w:outlineLvl w:val="2"/>
        <w:rPr>
          <w:rFonts w:ascii="仿宋" w:hAnsi="仿宋" w:eastAsia="仿宋"/>
          <w:b/>
          <w:kern w:val="2"/>
          <w:sz w:val="32"/>
          <w:szCs w:val="32"/>
        </w:rPr>
      </w:pPr>
      <w:r>
        <w:rPr>
          <w:rFonts w:hint="eastAsia" w:ascii="仿宋" w:hAnsi="仿宋" w:eastAsia="仿宋"/>
          <w:b/>
          <w:kern w:val="2"/>
          <w:sz w:val="32"/>
          <w:szCs w:val="32"/>
        </w:rPr>
        <w:t>（二）</w:t>
      </w:r>
      <w:r>
        <w:rPr>
          <w:rFonts w:ascii="仿宋" w:hAnsi="仿宋" w:eastAsia="仿宋"/>
          <w:b/>
          <w:kern w:val="2"/>
          <w:sz w:val="32"/>
          <w:szCs w:val="32"/>
        </w:rPr>
        <w:t>2020 年重点工作完成情况</w:t>
      </w:r>
    </w:p>
    <w:p w14:paraId="4CEBD915">
      <w:pPr>
        <w:ind w:firstLine="643" w:firstLineChars="200"/>
        <w:rPr>
          <w:rFonts w:ascii="仿宋" w:hAnsi="仿宋" w:eastAsia="仿宋" w:cs="宋体"/>
          <w:bCs/>
          <w:sz w:val="32"/>
          <w:szCs w:val="32"/>
        </w:rPr>
      </w:pPr>
      <w:r>
        <w:rPr>
          <w:rFonts w:hint="eastAsia" w:ascii="黑体" w:hAnsi="黑体" w:eastAsia="黑体" w:cs="黑体"/>
          <w:b/>
          <w:bCs/>
          <w:sz w:val="32"/>
          <w:szCs w:val="32"/>
        </w:rPr>
        <w:t>1、团队建设有活力。</w:t>
      </w:r>
      <w:r>
        <w:rPr>
          <w:rFonts w:hint="eastAsia" w:ascii="仿宋" w:hAnsi="仿宋" w:eastAsia="仿宋" w:cs="仿宋"/>
          <w:b/>
          <w:bCs/>
          <w:sz w:val="32"/>
          <w:szCs w:val="32"/>
        </w:rPr>
        <w:t>一</w:t>
      </w:r>
      <w:r>
        <w:rPr>
          <w:rFonts w:hint="eastAsia" w:ascii="仿宋" w:hAnsi="仿宋" w:eastAsia="仿宋" w:cs="仿宋"/>
          <w:sz w:val="32"/>
          <w:szCs w:val="32"/>
        </w:rPr>
        <w:t>是抓关键少数。以共同愿景凝聚班子合力。我们通过省级示范园的创建、环境的升级打造、峰景幼儿园的建设，给压力提供锻炼平台的同时赋予了大家更多的期待和思考。通过讲座举办、外送培养，适时的民主生活会，每周的党政联席会，深入线一连挂班级工作的落实，拓展思维、提升园务管理能力、形成工作合力。二是抓师德建设。将师德师风整顿教育常态化、制度化。深挖问题根源，制定整改措施，堵塞制度漏洞，师德师风宣誓承诺，完善《昭化区机关幼儿园教师行为20不准》、《昭化区机关幼儿园教师标准10条》，把师德师风考核纳入个人年度考核的重要指标。三是抓专业培养。外派培训，专家讲座，省名园长、学前教育名园长课程设置、川渝幼儿体育骨干教师等线上培训，让老师们时刻站在教改前沿。落实传帮带青蓝结对帮扶工作，组织研讨活动8次，上示范课18节，汇报课15节，充分发挥了市区级名优骨干教师的专业优势。省级课题《幼儿父性教育资源园本开发策略研究》、区级课题《幼小衔接教育园本策略研究》先后立项开题，引导教师做“研究型教师”。35人次分别参加省优秀论文评选，市教学大比武、市优秀游戏案例评选，获一等奖20人次，二等奖25人次。</w:t>
      </w:r>
      <w:r>
        <w:rPr>
          <w:rFonts w:hint="eastAsia" w:ascii="仿宋" w:hAnsi="仿宋" w:eastAsia="仿宋" w:cs="宋体"/>
          <w:bCs/>
          <w:kern w:val="0"/>
          <w:sz w:val="32"/>
          <w:szCs w:val="32"/>
        </w:rPr>
        <w:t>四</w:t>
      </w:r>
      <w:r>
        <w:rPr>
          <w:rFonts w:ascii="仿宋" w:hAnsi="仿宋" w:eastAsia="仿宋" w:cs="宋体"/>
          <w:bCs/>
          <w:kern w:val="0"/>
          <w:sz w:val="32"/>
          <w:szCs w:val="32"/>
        </w:rPr>
        <w:t>是</w:t>
      </w:r>
      <w:r>
        <w:rPr>
          <w:rFonts w:hint="eastAsia" w:ascii="仿宋" w:hAnsi="仿宋" w:eastAsia="仿宋" w:cs="宋体"/>
          <w:bCs/>
          <w:kern w:val="0"/>
          <w:sz w:val="32"/>
          <w:szCs w:val="32"/>
        </w:rPr>
        <w:t>丰富</w:t>
      </w:r>
      <w:r>
        <w:rPr>
          <w:rFonts w:ascii="仿宋" w:hAnsi="仿宋" w:eastAsia="仿宋" w:cs="宋体"/>
          <w:bCs/>
          <w:kern w:val="0"/>
          <w:sz w:val="32"/>
          <w:szCs w:val="32"/>
        </w:rPr>
        <w:t>工会</w:t>
      </w:r>
      <w:r>
        <w:rPr>
          <w:rFonts w:hint="eastAsia" w:ascii="仿宋" w:hAnsi="仿宋" w:eastAsia="仿宋" w:cs="宋体"/>
          <w:bCs/>
          <w:kern w:val="0"/>
          <w:sz w:val="32"/>
          <w:szCs w:val="32"/>
        </w:rPr>
        <w:t>活动</w:t>
      </w:r>
      <w:r>
        <w:rPr>
          <w:rFonts w:ascii="仿宋" w:hAnsi="仿宋" w:eastAsia="仿宋" w:cs="宋体"/>
          <w:bCs/>
          <w:kern w:val="0"/>
          <w:sz w:val="32"/>
          <w:szCs w:val="32"/>
        </w:rPr>
        <w:t>。</w:t>
      </w:r>
      <w:r>
        <w:rPr>
          <w:rFonts w:hint="eastAsia" w:ascii="仿宋" w:hAnsi="仿宋" w:eastAsia="仿宋" w:cs="宋体"/>
          <w:bCs/>
          <w:kern w:val="0"/>
          <w:sz w:val="32"/>
          <w:szCs w:val="32"/>
        </w:rPr>
        <w:t>我园充分发挥了工会职能作用，尽全力保障教师权益保证规定范围内的福利待遇，</w:t>
      </w:r>
      <w:r>
        <w:rPr>
          <w:rFonts w:ascii="仿宋" w:hAnsi="仿宋" w:eastAsia="仿宋" w:cs="宋体"/>
          <w:bCs/>
          <w:kern w:val="0"/>
          <w:sz w:val="32"/>
          <w:szCs w:val="32"/>
        </w:rPr>
        <w:t>切实开展了“五必访”送温暖活动</w:t>
      </w:r>
      <w:r>
        <w:rPr>
          <w:rFonts w:hint="eastAsia" w:ascii="仿宋" w:hAnsi="仿宋" w:eastAsia="仿宋" w:cs="宋体"/>
          <w:bCs/>
          <w:kern w:val="0"/>
          <w:sz w:val="32"/>
          <w:szCs w:val="32"/>
        </w:rPr>
        <w:t>，并适时开展工会系列活动，丰富教师生活，愉悦教师身心，</w:t>
      </w:r>
      <w:r>
        <w:rPr>
          <w:rFonts w:ascii="仿宋" w:hAnsi="仿宋" w:eastAsia="仿宋" w:cs="宋体"/>
          <w:bCs/>
          <w:kern w:val="0"/>
          <w:sz w:val="32"/>
          <w:szCs w:val="32"/>
        </w:rPr>
        <w:t>激发教职工的工作热情</w:t>
      </w:r>
      <w:r>
        <w:rPr>
          <w:rFonts w:hint="eastAsia" w:ascii="仿宋" w:hAnsi="仿宋" w:eastAsia="仿宋" w:cs="宋体"/>
          <w:bCs/>
          <w:kern w:val="0"/>
          <w:sz w:val="32"/>
          <w:szCs w:val="32"/>
        </w:rPr>
        <w:t>，</w:t>
      </w:r>
      <w:r>
        <w:rPr>
          <w:rFonts w:ascii="仿宋" w:hAnsi="仿宋" w:eastAsia="仿宋" w:cs="宋体"/>
          <w:bCs/>
          <w:kern w:val="0"/>
          <w:sz w:val="32"/>
          <w:szCs w:val="32"/>
        </w:rPr>
        <w:t>促进幼儿园和谐发展</w:t>
      </w:r>
      <w:r>
        <w:rPr>
          <w:rFonts w:hint="eastAsia" w:ascii="仿宋" w:hAnsi="仿宋" w:eastAsia="仿宋" w:cs="宋体"/>
          <w:bCs/>
          <w:kern w:val="0"/>
          <w:sz w:val="32"/>
          <w:szCs w:val="32"/>
        </w:rPr>
        <w:t>。</w:t>
      </w:r>
    </w:p>
    <w:p w14:paraId="156BB56B">
      <w:pPr>
        <w:ind w:firstLine="643" w:firstLineChars="200"/>
        <w:jc w:val="left"/>
        <w:rPr>
          <w:rFonts w:ascii="仿宋" w:hAnsi="仿宋" w:eastAsia="仿宋" w:cs="仿宋"/>
          <w:sz w:val="32"/>
          <w:szCs w:val="32"/>
        </w:rPr>
      </w:pPr>
      <w:r>
        <w:rPr>
          <w:rFonts w:hint="eastAsia" w:ascii="黑体" w:hAnsi="黑体" w:eastAsia="黑体" w:cs="黑体"/>
          <w:b/>
          <w:bCs/>
          <w:color w:val="2B2B2B"/>
          <w:sz w:val="32"/>
          <w:szCs w:val="32"/>
        </w:rPr>
        <w:t>2、保教工作重特色有质量</w:t>
      </w:r>
      <w:r>
        <w:rPr>
          <w:rFonts w:hint="eastAsia" w:ascii="黑体" w:hAnsi="黑体" w:eastAsia="黑体" w:cs="黑体"/>
          <w:b/>
          <w:bCs/>
          <w:sz w:val="32"/>
          <w:szCs w:val="32"/>
        </w:rPr>
        <w:t>。</w:t>
      </w:r>
      <w:r>
        <w:rPr>
          <w:rFonts w:hint="eastAsia" w:ascii="仿宋" w:hAnsi="仿宋" w:eastAsia="仿宋" w:cs="仿宋"/>
          <w:sz w:val="32"/>
          <w:szCs w:val="32"/>
        </w:rPr>
        <w:t>一是坚持活动育人。“扣好人生第一颗扣子”系列活动，传统节日的主题活动，留守儿童的关爱活动，主题升旗仪式，每月好儿童评选，小英雄故事讲演，庆“六一”等活动开展，引导幼儿了解中华民族传统文化，传承社会美德,着力培养完整儿童。二是规范班务管理。严格落实“幼儿一日常规活动”，坚持半月一通报、一月一考核，规范教师保教行为。三是创新环境育人。结合昭化区的地域文化、旅游景点以及幼儿生活实际，创设了“魅力昭化，幸福成长”为大主题，以“昭化美景”、“昭化美食”、“昭化特产”为小主题的教育环境打造，设置幼儿生活区角23个，定期开展“大带小”点位游戏，让幼儿在生活情境中游戏，在熟悉的环境熏陶下成长，在培养能力的同时，增强幼儿作为昭化人的幸福感、自豪感。四是丰富课程资源。在开足五大领域课程基础上，引进了幼儿体能、篮球、足球课程，完善了舞蹈、奥尔夫音乐、美工坊来不断拓展我们的课程资源，丰富我们的活动内容。一年来，教师共开发班本课程35个，在省市优秀游戏案例评选中，获得一等奖5个，二等奖3个。334名幼儿分别参加四川省线上亲子运动会、四川省第七届幼儿乐园绘画等比赛，获奖160余人次。五是扎实安保工作。“一天一检查，一周一汇总，一月一小结”工作制度落实，阅读量4000余次的6篇防疫美篇，3名专职保安的聘请，24个安全应急预案，128节安全教育课、10次安全主题教育，7次安全演练，确保了校园平安。“我是小小消防员”幼儿冬季运动会被广元市电视台、新闻头条等媒体宣传报道。</w:t>
      </w:r>
    </w:p>
    <w:p w14:paraId="24C7F215">
      <w:pPr>
        <w:pStyle w:val="4"/>
        <w:ind w:firstLine="640" w:firstLineChars="200"/>
        <w:rPr>
          <w:rStyle w:val="17"/>
          <w:b w:val="0"/>
          <w:bCs w:val="0"/>
        </w:rPr>
      </w:pPr>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16"/>
      <w:bookmarkEnd w:id="17"/>
    </w:p>
    <w:p w14:paraId="594DA9DD">
      <w:pPr>
        <w:snapToGrid w:val="0"/>
        <w:spacing w:line="520" w:lineRule="exact"/>
        <w:ind w:firstLine="640" w:firstLineChars="200"/>
        <w:rPr>
          <w:rFonts w:ascii="仿宋" w:hAnsi="仿宋" w:eastAsia="仿宋"/>
          <w:sz w:val="32"/>
          <w:szCs w:val="32"/>
        </w:rPr>
      </w:pPr>
      <w:bookmarkStart w:id="18" w:name="_Toc15377434"/>
      <w:bookmarkStart w:id="19" w:name="_Toc15377432"/>
      <w:bookmarkStart w:id="20" w:name="_Toc15378448"/>
      <w:bookmarkStart w:id="21" w:name="_Toc15306275"/>
      <w:bookmarkStart w:id="22" w:name="_Toc15377203"/>
      <w:bookmarkStart w:id="23" w:name="_Toc15377201"/>
      <w:bookmarkStart w:id="24" w:name="_Toc15306277"/>
      <w:bookmarkStart w:id="25" w:name="_Toc15378450"/>
      <w:r>
        <w:rPr>
          <w:rFonts w:hint="eastAsia" w:ascii="仿宋" w:hAnsi="仿宋" w:eastAsia="仿宋"/>
          <w:sz w:val="32"/>
          <w:szCs w:val="32"/>
        </w:rPr>
        <w:t>本部门为广元市昭化区教育局所属的二级预算单位，单位性质为财政补助事业单位。2020年末共有学生706人，在职教职工28人。</w:t>
      </w:r>
    </w:p>
    <w:p w14:paraId="056C7793">
      <w:pPr>
        <w:pStyle w:val="4"/>
      </w:pPr>
    </w:p>
    <w:p w14:paraId="274209B6"/>
    <w:p w14:paraId="3B5F16D8">
      <w:pPr>
        <w:pStyle w:val="4"/>
      </w:pPr>
    </w:p>
    <w:p w14:paraId="1DCE15B4"/>
    <w:p w14:paraId="36E663FA">
      <w:pPr>
        <w:pStyle w:val="4"/>
      </w:pPr>
    </w:p>
    <w:p w14:paraId="5A421A1D"/>
    <w:p w14:paraId="3044C7B3"/>
    <w:p w14:paraId="0F7A73C3">
      <w:pPr>
        <w:pStyle w:val="4"/>
      </w:pPr>
    </w:p>
    <w:p w14:paraId="299830C9">
      <w:pPr>
        <w:pStyle w:val="4"/>
      </w:pPr>
    </w:p>
    <w:p w14:paraId="707A873C">
      <w:pPr>
        <w:rPr>
          <w:rFonts w:hint="eastAsia"/>
        </w:rPr>
      </w:pPr>
    </w:p>
    <w:p w14:paraId="3B57623D">
      <w:pPr>
        <w:pStyle w:val="4"/>
      </w:pPr>
    </w:p>
    <w:bookmarkEnd w:id="18"/>
    <w:bookmarkEnd w:id="19"/>
    <w:bookmarkEnd w:id="20"/>
    <w:bookmarkEnd w:id="21"/>
    <w:bookmarkEnd w:id="22"/>
    <w:bookmarkEnd w:id="23"/>
    <w:bookmarkEnd w:id="24"/>
    <w:bookmarkEnd w:id="25"/>
    <w:p w14:paraId="3A717E01">
      <w:pPr>
        <w:pStyle w:val="3"/>
        <w:ind w:right="440"/>
        <w:jc w:val="right"/>
        <w:rPr>
          <w:rStyle w:val="18"/>
          <w:rFonts w:ascii="黑体" w:hAnsi="黑体" w:eastAsia="黑体"/>
          <w:b w:val="0"/>
          <w:bCs w:val="0"/>
        </w:rPr>
      </w:pPr>
      <w:bookmarkStart w:id="26" w:name="_Toc15396602"/>
      <w:bookmarkStart w:id="27" w:name="_Toc15377204"/>
      <w:r>
        <w:rPr>
          <w:rFonts w:hint="eastAsia" w:ascii="黑体" w:hAnsi="黑体" w:eastAsia="黑体"/>
          <w:b w:val="0"/>
          <w:color w:val="000000"/>
        </w:rPr>
        <w:t>第二部分</w:t>
      </w:r>
      <w:r>
        <w:rPr>
          <w:rStyle w:val="18"/>
          <w:rFonts w:ascii="黑体" w:hAnsi="黑体" w:eastAsia="黑体"/>
          <w:b w:val="0"/>
          <w:bCs w:val="0"/>
        </w:rPr>
        <w:t>2020</w:t>
      </w:r>
      <w:r>
        <w:rPr>
          <w:rStyle w:val="18"/>
          <w:rFonts w:hint="eastAsia" w:ascii="黑体" w:hAnsi="黑体" w:eastAsia="黑体"/>
          <w:b w:val="0"/>
          <w:bCs w:val="0"/>
        </w:rPr>
        <w:t>年度单位决算情况说明</w:t>
      </w:r>
      <w:bookmarkEnd w:id="26"/>
      <w:bookmarkEnd w:id="27"/>
    </w:p>
    <w:p w14:paraId="79A5FEAC"/>
    <w:p w14:paraId="76ECD4C8">
      <w:pPr>
        <w:pStyle w:val="28"/>
        <w:numPr>
          <w:ilvl w:val="0"/>
          <w:numId w:val="1"/>
        </w:numPr>
        <w:spacing w:line="600" w:lineRule="exact"/>
        <w:ind w:firstLineChars="0"/>
        <w:outlineLvl w:val="1"/>
        <w:rPr>
          <w:rStyle w:val="17"/>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8"/>
      <w:bookmarkEnd w:id="29"/>
    </w:p>
    <w:p w14:paraId="14B6E5EC">
      <w:pPr>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年度机关幼儿园收、支总计</w:t>
      </w:r>
      <w:r>
        <w:rPr>
          <w:rFonts w:cs="Arial"/>
          <w:sz w:val="30"/>
          <w:szCs w:val="30"/>
        </w:rPr>
        <w:t>573</w:t>
      </w:r>
      <w:r>
        <w:rPr>
          <w:rFonts w:hint="eastAsia" w:cs="Arial"/>
          <w:sz w:val="30"/>
          <w:szCs w:val="30"/>
        </w:rPr>
        <w:t>.</w:t>
      </w:r>
      <w:r>
        <w:rPr>
          <w:rFonts w:cs="Arial"/>
          <w:sz w:val="30"/>
          <w:szCs w:val="30"/>
        </w:rPr>
        <w:t>4414</w:t>
      </w:r>
      <w:r>
        <w:rPr>
          <w:rFonts w:hint="eastAsia" w:ascii="仿宋" w:hAnsi="仿宋" w:eastAsia="仿宋"/>
          <w:sz w:val="32"/>
          <w:szCs w:val="32"/>
        </w:rPr>
        <w:t>万元。与</w:t>
      </w:r>
      <w:r>
        <w:rPr>
          <w:rFonts w:ascii="仿宋" w:hAnsi="仿宋" w:eastAsia="仿宋"/>
          <w:sz w:val="32"/>
          <w:szCs w:val="32"/>
        </w:rPr>
        <w:t>2019</w:t>
      </w:r>
      <w:r>
        <w:rPr>
          <w:rFonts w:hint="eastAsia" w:ascii="仿宋" w:hAnsi="仿宋" w:eastAsia="仿宋"/>
          <w:sz w:val="32"/>
          <w:szCs w:val="32"/>
        </w:rPr>
        <w:t>年相比收、支总计各减少</w:t>
      </w:r>
      <w:r>
        <w:rPr>
          <w:rFonts w:ascii="仿宋" w:hAnsi="仿宋" w:eastAsia="仿宋"/>
          <w:sz w:val="32"/>
          <w:szCs w:val="32"/>
        </w:rPr>
        <w:t>167</w:t>
      </w:r>
      <w:r>
        <w:rPr>
          <w:rFonts w:hint="eastAsia" w:ascii="仿宋" w:hAnsi="仿宋" w:eastAsia="仿宋"/>
          <w:sz w:val="32"/>
          <w:szCs w:val="32"/>
        </w:rPr>
        <w:t>.</w:t>
      </w:r>
      <w:r>
        <w:rPr>
          <w:rFonts w:ascii="仿宋" w:hAnsi="仿宋" w:eastAsia="仿宋"/>
          <w:sz w:val="32"/>
          <w:szCs w:val="32"/>
        </w:rPr>
        <w:t>4625</w:t>
      </w:r>
      <w:r>
        <w:rPr>
          <w:rFonts w:hint="eastAsia" w:ascii="仿宋" w:hAnsi="仿宋" w:eastAsia="仿宋"/>
          <w:sz w:val="32"/>
          <w:szCs w:val="32"/>
        </w:rPr>
        <w:t>万元，减少</w:t>
      </w:r>
      <w:r>
        <w:rPr>
          <w:rFonts w:hint="eastAsia" w:cs="Arial"/>
          <w:sz w:val="32"/>
          <w:szCs w:val="32"/>
        </w:rPr>
        <w:t>22.60</w:t>
      </w:r>
      <w:r>
        <w:rPr>
          <w:rFonts w:ascii="仿宋" w:hAnsi="仿宋" w:eastAsia="仿宋"/>
          <w:sz w:val="32"/>
          <w:szCs w:val="32"/>
        </w:rPr>
        <w:t>%</w:t>
      </w:r>
      <w:r>
        <w:rPr>
          <w:rFonts w:hint="eastAsia" w:ascii="仿宋" w:hAnsi="仿宋" w:eastAsia="仿宋"/>
          <w:sz w:val="32"/>
          <w:szCs w:val="32"/>
        </w:rPr>
        <w:t>。主要变动原因是本年项目支出减少。</w:t>
      </w:r>
    </w:p>
    <w:p w14:paraId="114F14F1">
      <w:pPr>
        <w:pStyle w:val="28"/>
        <w:numPr>
          <w:ilvl w:val="0"/>
          <w:numId w:val="1"/>
        </w:numPr>
        <w:spacing w:line="600" w:lineRule="exact"/>
        <w:ind w:firstLineChars="0"/>
        <w:outlineLvl w:val="1"/>
        <w:rPr>
          <w:rStyle w:val="17"/>
          <w:rFonts w:ascii="黑体" w:hAnsi="黑体" w:eastAsia="黑体"/>
          <w:b w:val="0"/>
        </w:rPr>
      </w:pPr>
      <w:bookmarkStart w:id="30" w:name="_Toc15377206"/>
      <w:bookmarkStart w:id="31"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30"/>
      <w:bookmarkEnd w:id="31"/>
    </w:p>
    <w:p w14:paraId="6ABF2515">
      <w:pPr>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cs="Arial"/>
          <w:color w:val="000000"/>
          <w:sz w:val="30"/>
          <w:szCs w:val="30"/>
        </w:rPr>
        <w:t>573</w:t>
      </w:r>
      <w:r>
        <w:rPr>
          <w:rFonts w:hint="eastAsia" w:cs="Arial"/>
          <w:color w:val="000000"/>
          <w:sz w:val="30"/>
          <w:szCs w:val="30"/>
        </w:rPr>
        <w:t>.</w:t>
      </w:r>
      <w:r>
        <w:rPr>
          <w:rFonts w:cs="Arial"/>
          <w:color w:val="000000"/>
          <w:sz w:val="30"/>
          <w:szCs w:val="30"/>
        </w:rPr>
        <w:t>44</w:t>
      </w:r>
      <w:r>
        <w:rPr>
          <w:rFonts w:hint="eastAsia" w:ascii="仿宋" w:hAnsi="仿宋" w:eastAsia="仿宋"/>
          <w:color w:val="000000"/>
          <w:sz w:val="32"/>
          <w:szCs w:val="32"/>
        </w:rPr>
        <w:t>万元，其中：一般公共预算财政拨款收入</w:t>
      </w:r>
      <w:r>
        <w:rPr>
          <w:rFonts w:cs="Arial"/>
          <w:color w:val="000000"/>
          <w:sz w:val="30"/>
          <w:szCs w:val="30"/>
        </w:rPr>
        <w:t>573</w:t>
      </w:r>
      <w:r>
        <w:rPr>
          <w:rFonts w:hint="eastAsia" w:cs="Arial"/>
          <w:color w:val="000000"/>
          <w:sz w:val="30"/>
          <w:szCs w:val="30"/>
        </w:rPr>
        <w:t>.</w:t>
      </w:r>
      <w:r>
        <w:rPr>
          <w:rFonts w:cs="Arial"/>
          <w:color w:val="000000"/>
          <w:sz w:val="30"/>
          <w:szCs w:val="30"/>
        </w:rPr>
        <w:t>44</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；政府性基金预算财政拨款收入0万元，占0.00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14:paraId="63000AF1">
      <w:pPr>
        <w:pStyle w:val="28"/>
        <w:numPr>
          <w:ilvl w:val="0"/>
          <w:numId w:val="1"/>
        </w:numPr>
        <w:spacing w:line="600" w:lineRule="exact"/>
        <w:ind w:firstLineChars="0"/>
        <w:outlineLvl w:val="1"/>
        <w:rPr>
          <w:rStyle w:val="17"/>
          <w:rFonts w:ascii="黑体" w:hAnsi="黑体" w:eastAsia="黑体"/>
          <w:b w:val="0"/>
        </w:rPr>
      </w:pPr>
      <w:bookmarkStart w:id="32" w:name="_Toc15377207"/>
      <w:bookmarkStart w:id="33" w:name="_Toc15396605"/>
      <w:r>
        <w:rPr>
          <w:rFonts w:hint="eastAsia" w:ascii="黑体" w:hAnsi="黑体" w:eastAsia="黑体"/>
          <w:color w:val="000000"/>
          <w:sz w:val="32"/>
          <w:szCs w:val="32"/>
        </w:rPr>
        <w:t>支</w:t>
      </w:r>
      <w:r>
        <w:rPr>
          <w:rStyle w:val="17"/>
          <w:rFonts w:hint="eastAsia" w:ascii="黑体" w:hAnsi="黑体" w:eastAsia="黑体"/>
          <w:b w:val="0"/>
        </w:rPr>
        <w:t>出决算情况说明</w:t>
      </w:r>
      <w:bookmarkEnd w:id="32"/>
      <w:bookmarkEnd w:id="33"/>
    </w:p>
    <w:p w14:paraId="75845606">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olor w:val="000000"/>
          <w:sz w:val="32"/>
          <w:szCs w:val="32"/>
        </w:rPr>
        <w:t>573</w:t>
      </w:r>
      <w:r>
        <w:rPr>
          <w:rFonts w:hint="eastAsia" w:ascii="仿宋" w:hAnsi="仿宋" w:eastAsia="仿宋"/>
          <w:color w:val="000000"/>
          <w:sz w:val="32"/>
          <w:szCs w:val="32"/>
        </w:rPr>
        <w:t>.</w:t>
      </w:r>
      <w:r>
        <w:rPr>
          <w:rFonts w:ascii="仿宋" w:hAnsi="仿宋" w:eastAsia="仿宋"/>
          <w:color w:val="000000"/>
          <w:sz w:val="32"/>
          <w:szCs w:val="32"/>
        </w:rPr>
        <w:t>44</w:t>
      </w:r>
      <w:r>
        <w:rPr>
          <w:rFonts w:hint="eastAsia" w:ascii="仿宋" w:hAnsi="仿宋" w:eastAsia="仿宋"/>
          <w:color w:val="000000"/>
          <w:sz w:val="32"/>
          <w:szCs w:val="32"/>
        </w:rPr>
        <w:t>万元，其中：基本支出</w:t>
      </w:r>
      <w:r>
        <w:rPr>
          <w:rFonts w:ascii="仿宋" w:hAnsi="仿宋" w:eastAsia="仿宋"/>
          <w:color w:val="000000"/>
          <w:sz w:val="32"/>
          <w:szCs w:val="32"/>
        </w:rPr>
        <w:t>513</w:t>
      </w:r>
      <w:r>
        <w:rPr>
          <w:rFonts w:hint="eastAsia" w:ascii="仿宋" w:hAnsi="仿宋" w:eastAsia="仿宋"/>
          <w:color w:val="000000"/>
          <w:sz w:val="32"/>
          <w:szCs w:val="32"/>
        </w:rPr>
        <w:t>.</w:t>
      </w:r>
      <w:r>
        <w:rPr>
          <w:rFonts w:ascii="仿宋" w:hAnsi="仿宋" w:eastAsia="仿宋"/>
          <w:color w:val="000000"/>
          <w:sz w:val="32"/>
          <w:szCs w:val="32"/>
        </w:rPr>
        <w:t>44</w:t>
      </w:r>
      <w:r>
        <w:rPr>
          <w:rFonts w:hint="eastAsia" w:ascii="仿宋" w:hAnsi="仿宋" w:eastAsia="仿宋"/>
          <w:color w:val="000000"/>
          <w:sz w:val="32"/>
          <w:szCs w:val="32"/>
        </w:rPr>
        <w:t>万元，占89.54</w:t>
      </w:r>
      <w:r>
        <w:rPr>
          <w:rFonts w:ascii="仿宋" w:hAnsi="仿宋" w:eastAsia="仿宋"/>
          <w:color w:val="000000"/>
          <w:sz w:val="32"/>
          <w:szCs w:val="32"/>
        </w:rPr>
        <w:t>%</w:t>
      </w:r>
      <w:r>
        <w:rPr>
          <w:rFonts w:hint="eastAsia" w:ascii="仿宋" w:hAnsi="仿宋" w:eastAsia="仿宋"/>
          <w:color w:val="000000"/>
          <w:sz w:val="32"/>
          <w:szCs w:val="32"/>
        </w:rPr>
        <w:t>；项目支出</w:t>
      </w:r>
      <w:r>
        <w:rPr>
          <w:rFonts w:ascii="仿宋" w:hAnsi="仿宋" w:eastAsia="仿宋"/>
          <w:color w:val="000000"/>
          <w:sz w:val="32"/>
          <w:szCs w:val="32"/>
        </w:rPr>
        <w:t>60</w:t>
      </w:r>
      <w:r>
        <w:rPr>
          <w:rFonts w:hint="eastAsia" w:ascii="仿宋" w:hAnsi="仿宋" w:eastAsia="仿宋"/>
          <w:color w:val="000000"/>
          <w:sz w:val="32"/>
          <w:szCs w:val="32"/>
        </w:rPr>
        <w:t>万元，占10.46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16803117">
      <w:pPr>
        <w:spacing w:line="600" w:lineRule="exact"/>
        <w:ind w:firstLine="640" w:firstLineChars="200"/>
        <w:outlineLvl w:val="1"/>
        <w:rPr>
          <w:rStyle w:val="17"/>
          <w:rFonts w:ascii="黑体" w:hAnsi="黑体" w:eastAsia="黑体"/>
          <w:b w:val="0"/>
        </w:rPr>
      </w:pPr>
      <w:bookmarkStart w:id="34" w:name="_Toc15396606"/>
      <w:bookmarkStart w:id="35"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4"/>
      <w:bookmarkEnd w:id="35"/>
    </w:p>
    <w:p w14:paraId="022EB369">
      <w:pPr>
        <w:spacing w:line="600" w:lineRule="exact"/>
        <w:ind w:firstLine="640" w:firstLineChars="200"/>
        <w:rPr>
          <w:rFonts w:ascii="仿宋" w:hAnsi="仿宋" w:eastAsia="仿宋"/>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w:t>
      </w:r>
      <w:r>
        <w:rPr>
          <w:rFonts w:ascii="仿宋" w:hAnsi="仿宋" w:eastAsia="仿宋"/>
          <w:color w:val="000000"/>
          <w:sz w:val="32"/>
          <w:szCs w:val="32"/>
        </w:rPr>
        <w:t>573</w:t>
      </w:r>
      <w:r>
        <w:rPr>
          <w:rFonts w:hint="eastAsia" w:ascii="仿宋" w:hAnsi="仿宋" w:eastAsia="仿宋"/>
          <w:color w:val="000000"/>
          <w:sz w:val="32"/>
          <w:szCs w:val="32"/>
        </w:rPr>
        <w:t>.</w:t>
      </w:r>
      <w:r>
        <w:rPr>
          <w:rFonts w:ascii="仿宋" w:hAnsi="仿宋" w:eastAsia="仿宋"/>
          <w:color w:val="000000"/>
          <w:sz w:val="32"/>
          <w:szCs w:val="32"/>
        </w:rPr>
        <w:t>44</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w:t>
      </w:r>
      <w:r>
        <w:rPr>
          <w:rFonts w:hint="eastAsia" w:ascii="仿宋" w:hAnsi="仿宋" w:eastAsia="仿宋"/>
          <w:sz w:val="32"/>
          <w:szCs w:val="32"/>
        </w:rPr>
        <w:t>各减少</w:t>
      </w:r>
      <w:r>
        <w:rPr>
          <w:rFonts w:ascii="仿宋" w:hAnsi="仿宋" w:eastAsia="仿宋"/>
          <w:sz w:val="32"/>
          <w:szCs w:val="32"/>
        </w:rPr>
        <w:t>167</w:t>
      </w:r>
      <w:r>
        <w:rPr>
          <w:rFonts w:hint="eastAsia" w:ascii="仿宋" w:hAnsi="仿宋" w:eastAsia="仿宋"/>
          <w:sz w:val="32"/>
          <w:szCs w:val="32"/>
        </w:rPr>
        <w:t>.</w:t>
      </w:r>
      <w:r>
        <w:rPr>
          <w:rFonts w:ascii="仿宋" w:hAnsi="仿宋" w:eastAsia="仿宋"/>
          <w:sz w:val="32"/>
          <w:szCs w:val="32"/>
        </w:rPr>
        <w:t>46</w:t>
      </w:r>
      <w:r>
        <w:rPr>
          <w:rFonts w:hint="eastAsia" w:ascii="仿宋" w:hAnsi="仿宋" w:eastAsia="仿宋"/>
          <w:sz w:val="32"/>
          <w:szCs w:val="32"/>
        </w:rPr>
        <w:t>万元，减少22.60</w:t>
      </w:r>
      <w:r>
        <w:rPr>
          <w:rFonts w:ascii="仿宋" w:hAnsi="仿宋" w:eastAsia="仿宋"/>
          <w:sz w:val="32"/>
          <w:szCs w:val="32"/>
        </w:rPr>
        <w:t>%</w:t>
      </w:r>
      <w:r>
        <w:rPr>
          <w:rFonts w:hint="eastAsia" w:ascii="仿宋" w:hAnsi="仿宋" w:eastAsia="仿宋"/>
          <w:sz w:val="32"/>
          <w:szCs w:val="32"/>
        </w:rPr>
        <w:t>。主要变动原因是本部门项目支出减少。</w:t>
      </w:r>
    </w:p>
    <w:p w14:paraId="1683A6A2">
      <w:pPr>
        <w:spacing w:line="600" w:lineRule="exact"/>
        <w:ind w:firstLine="640" w:firstLineChars="200"/>
        <w:outlineLvl w:val="1"/>
        <w:rPr>
          <w:rStyle w:val="17"/>
          <w:rFonts w:ascii="黑体" w:hAnsi="黑体" w:eastAsia="黑体"/>
          <w:b w:val="0"/>
        </w:rPr>
      </w:pPr>
      <w:bookmarkStart w:id="36" w:name="_Toc15396607"/>
      <w:bookmarkStart w:id="3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6"/>
      <w:bookmarkEnd w:id="37"/>
    </w:p>
    <w:p w14:paraId="278B7740">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14:paraId="2CA29255">
      <w:pPr>
        <w:spacing w:line="600" w:lineRule="exact"/>
        <w:ind w:firstLine="640" w:firstLineChars="200"/>
        <w:rPr>
          <w:rFonts w:ascii="仿宋" w:hAnsi="仿宋" w:eastAsia="仿宋"/>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573</w:t>
      </w:r>
      <w:r>
        <w:rPr>
          <w:rFonts w:hint="eastAsia" w:ascii="仿宋" w:hAnsi="仿宋" w:eastAsia="仿宋"/>
          <w:color w:val="000000"/>
          <w:sz w:val="32"/>
          <w:szCs w:val="32"/>
        </w:rPr>
        <w:t>.</w:t>
      </w:r>
      <w:r>
        <w:rPr>
          <w:rFonts w:ascii="仿宋" w:hAnsi="仿宋" w:eastAsia="仿宋"/>
          <w:color w:val="000000"/>
          <w:sz w:val="32"/>
          <w:szCs w:val="32"/>
        </w:rPr>
        <w:t>4414</w:t>
      </w:r>
      <w:r>
        <w:rPr>
          <w:rFonts w:hint="eastAsia" w:ascii="仿宋" w:hAnsi="仿宋" w:eastAsia="仿宋"/>
          <w:color w:val="000000"/>
          <w:sz w:val="32"/>
          <w:szCs w:val="32"/>
        </w:rPr>
        <w:t>万元，占本年支出合计的</w:t>
      </w:r>
      <w:r>
        <w:rPr>
          <w:rFonts w:hint="eastAsia" w:ascii="仿宋" w:hAnsi="仿宋" w:eastAsia="仿宋"/>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w:t>
      </w:r>
      <w:r>
        <w:rPr>
          <w:rFonts w:hint="eastAsia" w:ascii="仿宋" w:hAnsi="仿宋" w:eastAsia="仿宋"/>
          <w:sz w:val="32"/>
          <w:szCs w:val="32"/>
        </w:rPr>
        <w:t>减少</w:t>
      </w:r>
      <w:r>
        <w:rPr>
          <w:rFonts w:ascii="仿宋" w:hAnsi="仿宋" w:eastAsia="仿宋"/>
          <w:sz w:val="32"/>
          <w:szCs w:val="32"/>
        </w:rPr>
        <w:t>167</w:t>
      </w:r>
      <w:r>
        <w:rPr>
          <w:rFonts w:hint="eastAsia" w:ascii="仿宋" w:hAnsi="仿宋" w:eastAsia="仿宋"/>
          <w:sz w:val="32"/>
          <w:szCs w:val="32"/>
        </w:rPr>
        <w:t>.</w:t>
      </w:r>
      <w:r>
        <w:rPr>
          <w:rFonts w:ascii="仿宋" w:hAnsi="仿宋" w:eastAsia="仿宋"/>
          <w:sz w:val="32"/>
          <w:szCs w:val="32"/>
        </w:rPr>
        <w:t>4625</w:t>
      </w:r>
      <w:r>
        <w:rPr>
          <w:rFonts w:hint="eastAsia" w:ascii="仿宋" w:hAnsi="仿宋" w:eastAsia="仿宋"/>
          <w:sz w:val="32"/>
          <w:szCs w:val="32"/>
        </w:rPr>
        <w:t>万元</w:t>
      </w:r>
      <w:r>
        <w:rPr>
          <w:rFonts w:hint="eastAsia" w:ascii="仿宋" w:hAnsi="仿宋" w:eastAsia="仿宋"/>
          <w:color w:val="000000"/>
          <w:sz w:val="32"/>
          <w:szCs w:val="32"/>
        </w:rPr>
        <w:t>，</w:t>
      </w:r>
      <w:r>
        <w:rPr>
          <w:rFonts w:hint="eastAsia" w:ascii="仿宋" w:hAnsi="仿宋" w:eastAsia="仿宋"/>
          <w:sz w:val="32"/>
          <w:szCs w:val="32"/>
        </w:rPr>
        <w:t>减少22.60</w:t>
      </w:r>
      <w:r>
        <w:rPr>
          <w:rFonts w:ascii="仿宋" w:hAnsi="仿宋" w:eastAsia="仿宋"/>
          <w:sz w:val="32"/>
          <w:szCs w:val="32"/>
        </w:rPr>
        <w:t>%</w:t>
      </w:r>
      <w:r>
        <w:rPr>
          <w:rFonts w:hint="eastAsia" w:ascii="仿宋" w:hAnsi="仿宋" w:eastAsia="仿宋"/>
          <w:color w:val="000000"/>
          <w:sz w:val="32"/>
          <w:szCs w:val="32"/>
        </w:rPr>
        <w:t>。主要变动原因是</w:t>
      </w:r>
      <w:bookmarkStart w:id="39" w:name="_Toc15377211"/>
      <w:r>
        <w:rPr>
          <w:rFonts w:hint="eastAsia" w:ascii="仿宋" w:hAnsi="仿宋" w:eastAsia="仿宋"/>
          <w:sz w:val="32"/>
          <w:szCs w:val="32"/>
        </w:rPr>
        <w:t>本部门项目支出减少。</w:t>
      </w:r>
    </w:p>
    <w:p w14:paraId="688B7E44">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9"/>
    </w:p>
    <w:p w14:paraId="53B6A1C5">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573</w:t>
      </w:r>
      <w:r>
        <w:rPr>
          <w:rFonts w:hint="eastAsia" w:ascii="仿宋" w:hAnsi="仿宋" w:eastAsia="仿宋"/>
          <w:color w:val="000000"/>
          <w:sz w:val="32"/>
          <w:szCs w:val="32"/>
        </w:rPr>
        <w:t>.</w:t>
      </w:r>
      <w:r>
        <w:rPr>
          <w:rFonts w:ascii="仿宋" w:hAnsi="仿宋" w:eastAsia="仿宋"/>
          <w:color w:val="000000"/>
          <w:sz w:val="32"/>
          <w:szCs w:val="32"/>
        </w:rPr>
        <w:t>4414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573</w:t>
      </w:r>
      <w:r>
        <w:rPr>
          <w:rFonts w:hint="eastAsia" w:ascii="仿宋" w:hAnsi="仿宋" w:eastAsia="仿宋"/>
          <w:color w:val="000000"/>
          <w:sz w:val="32"/>
          <w:szCs w:val="32"/>
        </w:rPr>
        <w:t>.</w:t>
      </w:r>
      <w:r>
        <w:rPr>
          <w:rFonts w:ascii="仿宋" w:hAnsi="仿宋" w:eastAsia="仿宋"/>
          <w:color w:val="000000"/>
          <w:sz w:val="32"/>
          <w:szCs w:val="32"/>
        </w:rPr>
        <w:t>4414</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14:paraId="19A07BBB"/>
    <w:p w14:paraId="3806E4E5">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14:paraId="195C8C1A">
      <w:pPr>
        <w:spacing w:line="600" w:lineRule="exact"/>
        <w:ind w:firstLine="643" w:firstLineChars="200"/>
        <w:outlineLvl w:val="2"/>
        <w:rPr>
          <w:rFonts w:ascii="仿宋" w:hAnsi="仿宋" w:eastAsia="仿宋"/>
          <w:color w:val="FF0000"/>
          <w:sz w:val="32"/>
          <w:szCs w:val="32"/>
        </w:rPr>
      </w:pPr>
      <w:bookmarkStart w:id="41" w:name="_Toc15377444"/>
      <w:bookmarkStart w:id="42" w:name="_Toc15377213"/>
      <w:bookmarkStart w:id="43" w:name="_Toc15378460"/>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ascii="仿宋" w:hAnsi="仿宋" w:eastAsia="仿宋"/>
          <w:color w:val="000000"/>
          <w:sz w:val="32"/>
          <w:szCs w:val="32"/>
        </w:rPr>
        <w:t>573</w:t>
      </w:r>
      <w:r>
        <w:rPr>
          <w:rFonts w:hint="eastAsia" w:ascii="仿宋" w:hAnsi="仿宋" w:eastAsia="仿宋"/>
          <w:color w:val="000000"/>
          <w:sz w:val="32"/>
          <w:szCs w:val="32"/>
        </w:rPr>
        <w:t>.</w:t>
      </w:r>
      <w:r>
        <w:rPr>
          <w:rFonts w:ascii="仿宋" w:hAnsi="仿宋" w:eastAsia="仿宋"/>
          <w:color w:val="000000"/>
          <w:sz w:val="32"/>
          <w:szCs w:val="32"/>
        </w:rPr>
        <w:t>4414</w:t>
      </w:r>
      <w:r>
        <w:rPr>
          <w:rFonts w:hint="eastAsia" w:ascii="仿宋" w:hAnsi="仿宋" w:eastAsia="仿宋"/>
          <w:b/>
          <w:color w:val="000000"/>
          <w:sz w:val="32"/>
          <w:szCs w:val="32"/>
        </w:rPr>
        <w:t>万元，</w:t>
      </w:r>
      <w:r>
        <w:rPr>
          <w:rStyle w:val="15"/>
          <w:rFonts w:hint="eastAsia" w:ascii="仿宋" w:hAnsi="仿宋" w:eastAsia="仿宋"/>
          <w:bCs/>
          <w:color w:val="000000"/>
          <w:sz w:val="32"/>
          <w:szCs w:val="32"/>
        </w:rPr>
        <w:t>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41"/>
      <w:bookmarkEnd w:id="42"/>
      <w:bookmarkEnd w:id="43"/>
    </w:p>
    <w:p w14:paraId="5F0742DC">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.教育（205）普通教育（20502）学前教育（2050201）</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ascii="仿宋" w:hAnsi="仿宋" w:eastAsia="仿宋"/>
          <w:color w:val="000000"/>
          <w:sz w:val="32"/>
          <w:szCs w:val="32"/>
        </w:rPr>
        <w:t>573</w:t>
      </w:r>
      <w:r>
        <w:rPr>
          <w:rFonts w:hint="eastAsia" w:ascii="仿宋" w:hAnsi="仿宋" w:eastAsia="仿宋"/>
          <w:color w:val="000000"/>
          <w:sz w:val="32"/>
          <w:szCs w:val="32"/>
        </w:rPr>
        <w:t>.</w:t>
      </w:r>
      <w:r>
        <w:rPr>
          <w:rFonts w:ascii="仿宋" w:hAnsi="仿宋" w:eastAsia="仿宋"/>
          <w:color w:val="000000"/>
          <w:sz w:val="32"/>
          <w:szCs w:val="32"/>
        </w:rPr>
        <w:t>4414</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39F9F5BA">
      <w:pPr>
        <w:tabs>
          <w:tab w:val="right" w:pos="8306"/>
        </w:tabs>
        <w:spacing w:line="600" w:lineRule="exact"/>
        <w:ind w:firstLine="640"/>
        <w:outlineLvl w:val="1"/>
        <w:rPr>
          <w:rStyle w:val="17"/>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4"/>
      <w:bookmarkEnd w:id="45"/>
      <w:r>
        <w:rPr>
          <w:rStyle w:val="17"/>
          <w:rFonts w:ascii="黑体" w:hAnsi="黑体" w:eastAsia="黑体"/>
          <w:b w:val="0"/>
        </w:rPr>
        <w:tab/>
      </w:r>
    </w:p>
    <w:p w14:paraId="7D720724">
      <w:pPr>
        <w:widowControl/>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513</w:t>
      </w:r>
      <w:r>
        <w:rPr>
          <w:rFonts w:hint="eastAsia" w:ascii="仿宋" w:hAnsi="仿宋" w:eastAsia="仿宋"/>
          <w:color w:val="000000"/>
          <w:sz w:val="32"/>
          <w:szCs w:val="32"/>
        </w:rPr>
        <w:t>.</w:t>
      </w:r>
      <w:r>
        <w:rPr>
          <w:rFonts w:ascii="仿宋" w:hAnsi="仿宋" w:eastAsia="仿宋"/>
          <w:color w:val="000000"/>
          <w:sz w:val="32"/>
          <w:szCs w:val="32"/>
        </w:rPr>
        <w:t>44</w:t>
      </w:r>
      <w:r>
        <w:rPr>
          <w:rFonts w:hint="eastAsia" w:ascii="仿宋" w:hAnsi="仿宋" w:eastAsia="仿宋"/>
          <w:color w:val="000000"/>
          <w:sz w:val="32"/>
          <w:szCs w:val="32"/>
        </w:rPr>
        <w:t>万元，其中：</w:t>
      </w:r>
    </w:p>
    <w:p w14:paraId="79F19143">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人员经费404.54万元，主要包括： 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108.90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F6E068E">
      <w:pPr>
        <w:spacing w:line="600" w:lineRule="exact"/>
        <w:ind w:firstLine="640"/>
        <w:outlineLvl w:val="1"/>
        <w:rPr>
          <w:rStyle w:val="17"/>
          <w:rFonts w:ascii="黑体" w:hAnsi="黑体" w:eastAsia="黑体"/>
          <w:b w:val="0"/>
        </w:rPr>
      </w:pPr>
      <w:bookmarkStart w:id="46" w:name="_Toc15396609"/>
      <w:bookmarkStart w:id="47"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6"/>
      <w:bookmarkEnd w:id="47"/>
    </w:p>
    <w:p w14:paraId="5CF9D192">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14:paraId="03D9D921">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年“三公”经费财政拨款支出决算为0.5107万元，完成预算91.22</w:t>
      </w:r>
      <w:r>
        <w:rPr>
          <w:rFonts w:ascii="仿宋" w:hAnsi="仿宋" w:eastAsia="仿宋"/>
          <w:color w:val="000000"/>
          <w:sz w:val="32"/>
          <w:szCs w:val="32"/>
        </w:rPr>
        <w:t>%</w:t>
      </w:r>
      <w:r>
        <w:rPr>
          <w:rFonts w:hint="eastAsia" w:ascii="仿宋" w:hAnsi="仿宋" w:eastAsia="仿宋"/>
          <w:color w:val="000000"/>
          <w:sz w:val="32"/>
          <w:szCs w:val="32"/>
        </w:rPr>
        <w:t>。主要原因是严格执行</w:t>
      </w:r>
      <w:r>
        <w:rPr>
          <w:rFonts w:hint="eastAsia" w:ascii="仿宋" w:hAnsi="仿宋" w:eastAsia="仿宋"/>
          <w:color w:val="000000"/>
          <w:sz w:val="32"/>
          <w:szCs w:val="32"/>
          <w:lang w:eastAsia="zh-CN"/>
        </w:rPr>
        <w:t>中央八项规定</w:t>
      </w:r>
      <w:r>
        <w:rPr>
          <w:rFonts w:hint="eastAsia" w:ascii="仿宋" w:hAnsi="仿宋" w:eastAsia="仿宋"/>
          <w:color w:val="000000"/>
          <w:sz w:val="32"/>
          <w:szCs w:val="32"/>
        </w:rPr>
        <w:t>，加强公务接待管理</w:t>
      </w:r>
      <w:r>
        <w:rPr>
          <w:rFonts w:hint="eastAsia" w:ascii="仿宋" w:hAnsi="仿宋" w:eastAsia="仿宋"/>
          <w:color w:val="000000"/>
          <w:sz w:val="32"/>
          <w:szCs w:val="32"/>
          <w:lang w:eastAsia="zh-CN"/>
        </w:rPr>
        <w:t>。</w:t>
      </w:r>
    </w:p>
    <w:p w14:paraId="58EAA33E">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14:paraId="03EF4078">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；公务接待费支出决算0.5107万元，占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14:paraId="42481033">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lang w:val="en-US" w:eastAsia="zh-CN"/>
        </w:rPr>
        <w:t xml:space="preserve"> </w:t>
      </w:r>
    </w:p>
    <w:p w14:paraId="603E1CA1">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14:paraId="5C6F88E8">
      <w:pPr>
        <w:spacing w:line="600" w:lineRule="exact"/>
        <w:ind w:firstLine="640"/>
        <w:rPr>
          <w:rFonts w:ascii="仿宋" w:hAnsi="仿宋" w:eastAsia="仿宋"/>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color w:val="000000"/>
          <w:sz w:val="32"/>
          <w:szCs w:val="32"/>
        </w:rPr>
        <w:t>0.5017万元，</w:t>
      </w:r>
      <w:r>
        <w:rPr>
          <w:rStyle w:val="15"/>
          <w:rFonts w:hint="eastAsia" w:ascii="仿宋" w:hAnsi="仿宋" w:eastAsia="仿宋"/>
          <w:b w:val="0"/>
          <w:bCs/>
          <w:color w:val="000000"/>
          <w:sz w:val="32"/>
          <w:szCs w:val="32"/>
        </w:rPr>
        <w:t>完成预算91.22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 w:hAnsi="仿宋" w:eastAsia="仿宋"/>
          <w:color w:val="000000"/>
          <w:sz w:val="32"/>
          <w:szCs w:val="32"/>
        </w:rPr>
        <w:t>公务接待费支出决算比</w:t>
      </w:r>
      <w:r>
        <w:rPr>
          <w:rFonts w:ascii="仿宋" w:hAnsi="仿宋" w:eastAsia="仿宋"/>
          <w:sz w:val="32"/>
          <w:szCs w:val="32"/>
        </w:rPr>
        <w:t>2019</w:t>
      </w:r>
      <w:r>
        <w:rPr>
          <w:rFonts w:hint="eastAsia" w:ascii="仿宋" w:hAnsi="仿宋" w:eastAsia="仿宋"/>
          <w:sz w:val="32"/>
          <w:szCs w:val="32"/>
        </w:rPr>
        <w:t>年减少0.0264万元，下降5.00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主要原因是严格执行</w:t>
      </w:r>
      <w:r>
        <w:rPr>
          <w:rFonts w:hint="eastAsia" w:ascii="仿宋" w:hAnsi="仿宋" w:eastAsia="仿宋"/>
          <w:color w:val="000000"/>
          <w:sz w:val="32"/>
          <w:szCs w:val="32"/>
          <w:lang w:eastAsia="zh-CN"/>
        </w:rPr>
        <w:t>中央</w:t>
      </w:r>
      <w:bookmarkStart w:id="76" w:name="_GoBack"/>
      <w:r>
        <w:rPr>
          <w:rFonts w:hint="eastAsia" w:ascii="仿宋" w:hAnsi="仿宋" w:eastAsia="仿宋"/>
          <w:color w:val="000000"/>
          <w:sz w:val="32"/>
          <w:szCs w:val="32"/>
          <w:lang w:eastAsia="zh-CN"/>
        </w:rPr>
        <w:t>八项规定</w:t>
      </w:r>
      <w:bookmarkEnd w:id="76"/>
      <w:r>
        <w:rPr>
          <w:rFonts w:hint="eastAsia" w:ascii="仿宋" w:hAnsi="仿宋" w:eastAsia="仿宋"/>
          <w:color w:val="000000"/>
          <w:sz w:val="32"/>
          <w:szCs w:val="32"/>
        </w:rPr>
        <w:t>，加强公务接待管理。其中：</w:t>
      </w:r>
    </w:p>
    <w:p w14:paraId="70D96988">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0.5017万元，主要用于我单位开展教学业务活动开支的交通费、住宿费、用餐费等。国内公务接待30批次，92人次（不包括陪同人员），共计支出0.5017万元，具体内容包括：教育教学开展业务活动、专家讲座、接待来访</w:t>
      </w:r>
      <w:r>
        <w:rPr>
          <w:rFonts w:ascii="仿宋" w:hAnsi="仿宋" w:eastAsia="仿宋"/>
          <w:color w:val="000000"/>
          <w:sz w:val="32"/>
          <w:szCs w:val="32"/>
        </w:rPr>
        <w:t>单位</w:t>
      </w:r>
      <w:r>
        <w:rPr>
          <w:rFonts w:hint="eastAsia" w:ascii="仿宋" w:hAnsi="仿宋" w:eastAsia="仿宋"/>
          <w:color w:val="000000"/>
          <w:sz w:val="32"/>
          <w:szCs w:val="32"/>
        </w:rPr>
        <w:t>等。</w:t>
      </w:r>
    </w:p>
    <w:p w14:paraId="0BFD5A8D">
      <w:pPr>
        <w:spacing w:line="600" w:lineRule="exact"/>
        <w:ind w:firstLine="640"/>
        <w:outlineLvl w:val="1"/>
        <w:rPr>
          <w:rStyle w:val="17"/>
          <w:rFonts w:ascii="黑体" w:hAnsi="黑体" w:eastAsia="黑体"/>
        </w:rPr>
      </w:pPr>
      <w:bookmarkStart w:id="50" w:name="_Toc15396610"/>
      <w:bookmarkStart w:id="51" w:name="_Toc15377218"/>
      <w:r>
        <w:rPr>
          <w:rFonts w:hint="eastAsia" w:ascii="黑体" w:eastAsia="黑体"/>
          <w:sz w:val="32"/>
          <w:szCs w:val="32"/>
        </w:rPr>
        <w:t>八、</w:t>
      </w:r>
      <w:r>
        <w:rPr>
          <w:rStyle w:val="17"/>
          <w:rFonts w:hint="eastAsia" w:ascii="黑体" w:hAnsi="黑体" w:eastAsia="黑体"/>
          <w:b w:val="0"/>
        </w:rPr>
        <w:t>政府性基金预算支出决算情况说明</w:t>
      </w:r>
      <w:bookmarkEnd w:id="50"/>
      <w:bookmarkEnd w:id="51"/>
    </w:p>
    <w:p w14:paraId="0810DD64">
      <w:pPr>
        <w:spacing w:line="600" w:lineRule="exact"/>
        <w:ind w:firstLine="64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年政府性基金预算拨款支0万元。</w:t>
      </w:r>
    </w:p>
    <w:p w14:paraId="597A57B5">
      <w:pPr>
        <w:numPr>
          <w:ilvl w:val="0"/>
          <w:numId w:val="2"/>
        </w:numPr>
        <w:spacing w:line="600" w:lineRule="exact"/>
        <w:ind w:firstLine="640"/>
        <w:outlineLvl w:val="1"/>
        <w:rPr>
          <w:rStyle w:val="17"/>
          <w:rFonts w:ascii="黑体" w:hAnsi="黑体" w:eastAsia="黑体"/>
          <w:b w:val="0"/>
        </w:rPr>
      </w:pPr>
      <w:bookmarkStart w:id="52" w:name="_Toc15396611"/>
      <w:bookmarkStart w:id="53" w:name="_Toc15377219"/>
      <w:r>
        <w:rPr>
          <w:rStyle w:val="17"/>
          <w:rFonts w:hint="eastAsia" w:ascii="黑体" w:hAnsi="黑体" w:eastAsia="黑体"/>
          <w:b w:val="0"/>
        </w:rPr>
        <w:t>国有资本经营预算支出决算情况说明</w:t>
      </w:r>
      <w:bookmarkEnd w:id="52"/>
      <w:bookmarkEnd w:id="53"/>
    </w:p>
    <w:p w14:paraId="07E1AB80">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14:paraId="6FDCEC96">
      <w:pPr>
        <w:spacing w:line="600" w:lineRule="exact"/>
        <w:ind w:firstLine="640" w:firstLineChars="200"/>
        <w:outlineLvl w:val="1"/>
        <w:rPr>
          <w:rStyle w:val="17"/>
          <w:rFonts w:ascii="黑体" w:hAnsi="黑体" w:eastAsia="黑体"/>
        </w:rPr>
      </w:pPr>
      <w:bookmarkStart w:id="54" w:name="_Toc15377221"/>
      <w:bookmarkStart w:id="55" w:name="_Toc15396612"/>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54"/>
      <w:bookmarkEnd w:id="55"/>
    </w:p>
    <w:p w14:paraId="41CAAF59">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14:paraId="69064763">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w:t>
      </w:r>
      <w:r>
        <w:rPr>
          <w:rFonts w:hint="eastAsia" w:ascii="仿宋_GB2312" w:eastAsia="仿宋_GB2312"/>
          <w:sz w:val="32"/>
          <w:szCs w:val="32"/>
        </w:rPr>
        <w:t>我部门</w:t>
      </w:r>
      <w:r>
        <w:rPr>
          <w:rFonts w:hint="eastAsia" w:ascii="仿宋_GB2312" w:eastAsia="仿宋_GB2312"/>
          <w:color w:val="000000"/>
          <w:sz w:val="32"/>
          <w:szCs w:val="32"/>
        </w:rPr>
        <w:t>运行经费支出0元，比2019年</w:t>
      </w:r>
      <w:r>
        <w:rPr>
          <w:rFonts w:hint="eastAsia" w:ascii="仿宋_GB2312" w:eastAsia="仿宋_GB2312"/>
          <w:color w:val="000000"/>
          <w:sz w:val="32"/>
          <w:szCs w:val="32"/>
          <w:lang w:val="en-US" w:eastAsia="zh-CN"/>
        </w:rPr>
        <w:t>预算持平</w:t>
      </w:r>
      <w:r>
        <w:rPr>
          <w:rFonts w:hint="eastAsia" w:ascii="仿宋_GB2312" w:eastAsia="仿宋_GB2312"/>
          <w:color w:val="000000"/>
          <w:sz w:val="32"/>
          <w:szCs w:val="32"/>
        </w:rPr>
        <w:t>。主要原因是</w:t>
      </w:r>
      <w:r>
        <w:rPr>
          <w:rFonts w:hint="eastAsia" w:ascii="仿宋_GB2312" w:hAnsi="Times New Roman" w:eastAsia="仿宋_GB2312" w:cs="Times New Roman"/>
          <w:color w:val="000000"/>
          <w:sz w:val="32"/>
          <w:szCs w:val="32"/>
        </w:rPr>
        <w:t>本单位为事业单位，无机关运行经费支出。</w:t>
      </w:r>
    </w:p>
    <w:p w14:paraId="397AD01E">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14:paraId="3C963E18">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年，政府采购支出总额0万元，年初未安排预算。</w:t>
      </w:r>
    </w:p>
    <w:p w14:paraId="7A34C94F">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14:paraId="6FB85875">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日，我</w:t>
      </w:r>
      <w:r>
        <w:rPr>
          <w:rFonts w:ascii="仿宋_GB2312" w:eastAsia="仿宋_GB2312"/>
          <w:color w:val="000000"/>
          <w:sz w:val="32"/>
          <w:szCs w:val="32"/>
        </w:rPr>
        <w:t>单位</w:t>
      </w:r>
      <w:r>
        <w:rPr>
          <w:rFonts w:hint="eastAsia" w:ascii="仿宋_GB2312" w:eastAsia="仿宋_GB2312"/>
          <w:color w:val="000000"/>
          <w:sz w:val="32"/>
          <w:szCs w:val="32"/>
        </w:rPr>
        <w:t>共有车辆0辆，其中：主要领导干部用车0辆、机要通信用车0辆、应急保障用车0辆、其他用车0辆、单价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14:paraId="321E1E69">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6CD490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本部门在年初预算编制阶段，无项目，未开展预算事前绩效评估。</w:t>
      </w:r>
    </w:p>
    <w:p w14:paraId="20F062F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w:t>
      </w:r>
      <w:r>
        <w:rPr>
          <w:rFonts w:hint="eastAsia" w:ascii="仿宋" w:hAnsi="仿宋" w:eastAsia="仿宋" w:cs="仿宋_GB2312"/>
          <w:sz w:val="32"/>
          <w:szCs w:val="32"/>
        </w:rPr>
        <w:t>通过各项经费的使用，保障教职工的基本利益，提高教职工的工作积极性；保障学校教育教学工作的顺利开展，为本部门的良好运转起到积极推动作用，实现了年初制定的目标，从项目决策、项目管理、项目完成和项目效果来看，都较好地达到了预期的效果。</w:t>
      </w:r>
    </w:p>
    <w:p w14:paraId="7E35ADDE">
      <w:pPr>
        <w:numPr>
          <w:ilvl w:val="0"/>
          <w:numId w:val="3"/>
        </w:num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项目绩效目标完成情况。</w:t>
      </w:r>
    </w:p>
    <w:p w14:paraId="657108E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年度部门决算中无项目绩效目标无实际完成情况。</w:t>
      </w:r>
    </w:p>
    <w:p w14:paraId="51DAA87D">
      <w:pPr>
        <w:pStyle w:val="4"/>
      </w:pPr>
    </w:p>
    <w:p w14:paraId="7FF947E9"/>
    <w:p w14:paraId="1F2037C3">
      <w:pPr>
        <w:pStyle w:val="4"/>
      </w:pPr>
    </w:p>
    <w:p w14:paraId="38265ED1"/>
    <w:p w14:paraId="7C1193D7">
      <w:pPr>
        <w:pStyle w:val="4"/>
      </w:pPr>
    </w:p>
    <w:p w14:paraId="60C3B9E5"/>
    <w:p w14:paraId="16A2202C">
      <w:pPr>
        <w:pStyle w:val="4"/>
      </w:pPr>
    </w:p>
    <w:p w14:paraId="54029B44">
      <w:pPr>
        <w:pStyle w:val="4"/>
      </w:pPr>
    </w:p>
    <w:p w14:paraId="6711330D"/>
    <w:p w14:paraId="249E3F08">
      <w:pPr>
        <w:pStyle w:val="4"/>
      </w:pPr>
    </w:p>
    <w:p w14:paraId="12BC2C6E"/>
    <w:tbl>
      <w:tblPr>
        <w:tblStyle w:val="13"/>
        <w:tblW w:w="7820" w:type="dxa"/>
        <w:jc w:val="center"/>
        <w:tblLayout w:type="fixed"/>
        <w:tblCellMar>
          <w:top w:w="0" w:type="dxa"/>
          <w:left w:w="0" w:type="dxa"/>
          <w:bottom w:w="0" w:type="dxa"/>
          <w:right w:w="0" w:type="dxa"/>
        </w:tblCellMar>
      </w:tblPr>
      <w:tblGrid>
        <w:gridCol w:w="577"/>
        <w:gridCol w:w="1199"/>
        <w:gridCol w:w="934"/>
        <w:gridCol w:w="1501"/>
        <w:gridCol w:w="1719"/>
        <w:gridCol w:w="1890"/>
      </w:tblGrid>
      <w:tr w14:paraId="258B1E9A">
        <w:tblPrEx>
          <w:tblCellMar>
            <w:top w:w="0" w:type="dxa"/>
            <w:left w:w="0" w:type="dxa"/>
            <w:bottom w:w="0" w:type="dxa"/>
            <w:right w:w="0" w:type="dxa"/>
          </w:tblCellMar>
        </w:tblPrEx>
        <w:trPr>
          <w:trHeight w:val="1294" w:hRule="atLeast"/>
          <w:jc w:val="center"/>
        </w:trPr>
        <w:tc>
          <w:tcPr>
            <w:tcW w:w="7820" w:type="dxa"/>
            <w:gridSpan w:val="6"/>
            <w:tcBorders>
              <w:top w:val="nil"/>
              <w:left w:val="nil"/>
              <w:bottom w:val="nil"/>
              <w:right w:val="nil"/>
            </w:tcBorders>
            <w:tcMar>
              <w:top w:w="15" w:type="dxa"/>
              <w:left w:w="15" w:type="dxa"/>
              <w:right w:w="15" w:type="dxa"/>
            </w:tcMar>
            <w:vAlign w:val="center"/>
          </w:tcPr>
          <w:p w14:paraId="11238CB9">
            <w:pPr>
              <w:widowControl/>
              <w:jc w:val="center"/>
              <w:textAlignment w:val="center"/>
              <w:rPr>
                <w:rFonts w:ascii="宋体" w:hAnsi="宋体" w:cs="宋体"/>
                <w:b/>
                <w:bCs/>
                <w:kern w:val="0"/>
                <w:sz w:val="36"/>
                <w:szCs w:val="36"/>
              </w:rPr>
            </w:pPr>
            <w:r>
              <w:rPr>
                <w:rFonts w:hint="eastAsia" w:ascii="宋体" w:hAnsi="宋体" w:cs="宋体"/>
                <w:b/>
                <w:bCs/>
                <w:kern w:val="0"/>
                <w:sz w:val="36"/>
                <w:szCs w:val="36"/>
              </w:rPr>
              <w:t>项目绩效目标完成情况表</w:t>
            </w:r>
          </w:p>
          <w:p w14:paraId="4782FC42">
            <w:pPr>
              <w:widowControl/>
              <w:jc w:val="center"/>
              <w:textAlignment w:val="center"/>
              <w:rPr>
                <w:rFonts w:ascii="宋体" w:cs="宋体"/>
                <w:sz w:val="36"/>
                <w:szCs w:val="36"/>
              </w:rPr>
            </w:pPr>
            <w:r>
              <w:rPr>
                <w:rFonts w:ascii="宋体" w:hAnsi="宋体" w:cs="宋体"/>
                <w:kern w:val="0"/>
                <w:sz w:val="36"/>
                <w:szCs w:val="36"/>
              </w:rPr>
              <w:t>(2020</w:t>
            </w:r>
            <w:r>
              <w:rPr>
                <w:rFonts w:hint="eastAsia" w:ascii="宋体" w:hAnsi="宋体" w:cs="宋体"/>
                <w:kern w:val="0"/>
                <w:sz w:val="36"/>
                <w:szCs w:val="36"/>
              </w:rPr>
              <w:t>年度</w:t>
            </w:r>
            <w:r>
              <w:rPr>
                <w:rFonts w:ascii="宋体" w:hAnsi="宋体" w:cs="宋体"/>
                <w:kern w:val="0"/>
                <w:sz w:val="36"/>
                <w:szCs w:val="36"/>
              </w:rPr>
              <w:t>)</w:t>
            </w:r>
          </w:p>
        </w:tc>
      </w:tr>
      <w:tr w14:paraId="305F5BC7">
        <w:tblPrEx>
          <w:tblCellMar>
            <w:top w:w="0" w:type="dxa"/>
            <w:left w:w="0" w:type="dxa"/>
            <w:bottom w:w="0" w:type="dxa"/>
            <w:right w:w="0" w:type="dxa"/>
          </w:tblCellMar>
        </w:tblPrEx>
        <w:trPr>
          <w:trHeight w:val="476" w:hRule="atLeast"/>
          <w:jc w:val="center"/>
        </w:trPr>
        <w:tc>
          <w:tcPr>
            <w:tcW w:w="27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BDB6D">
            <w:pPr>
              <w:widowControl/>
              <w:jc w:val="center"/>
              <w:textAlignment w:val="center"/>
              <w:rPr>
                <w:rFonts w:ascii="宋体" w:cs="宋体"/>
                <w:sz w:val="24"/>
              </w:rPr>
            </w:pPr>
            <w:r>
              <w:rPr>
                <w:rFonts w:hint="eastAsia" w:ascii="宋体" w:hAnsi="宋体" w:cs="宋体"/>
                <w:kern w:val="0"/>
                <w:sz w:val="24"/>
              </w:rPr>
              <w:t>项目名称</w:t>
            </w:r>
          </w:p>
        </w:tc>
        <w:tc>
          <w:tcPr>
            <w:tcW w:w="51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2B848">
            <w:pPr>
              <w:widowControl/>
              <w:jc w:val="center"/>
              <w:textAlignment w:val="center"/>
              <w:rPr>
                <w:rFonts w:ascii="宋体" w:cs="宋体"/>
                <w:sz w:val="24"/>
              </w:rPr>
            </w:pPr>
          </w:p>
        </w:tc>
      </w:tr>
      <w:tr w14:paraId="2089C587">
        <w:tblPrEx>
          <w:tblCellMar>
            <w:top w:w="0" w:type="dxa"/>
            <w:left w:w="0" w:type="dxa"/>
            <w:bottom w:w="0" w:type="dxa"/>
            <w:right w:w="0" w:type="dxa"/>
          </w:tblCellMar>
        </w:tblPrEx>
        <w:trPr>
          <w:trHeight w:val="476" w:hRule="atLeast"/>
          <w:jc w:val="center"/>
        </w:trPr>
        <w:tc>
          <w:tcPr>
            <w:tcW w:w="27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7B19F">
            <w:pPr>
              <w:widowControl/>
              <w:jc w:val="center"/>
              <w:textAlignment w:val="center"/>
              <w:rPr>
                <w:rFonts w:ascii="宋体" w:cs="宋体"/>
                <w:sz w:val="24"/>
              </w:rPr>
            </w:pPr>
            <w:r>
              <w:rPr>
                <w:rFonts w:hint="eastAsia" w:ascii="宋体" w:hAnsi="宋体" w:cs="宋体"/>
                <w:kern w:val="0"/>
                <w:sz w:val="24"/>
              </w:rPr>
              <w:t>预算单位</w:t>
            </w:r>
          </w:p>
        </w:tc>
        <w:tc>
          <w:tcPr>
            <w:tcW w:w="51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5FB00">
            <w:pPr>
              <w:widowControl/>
              <w:jc w:val="center"/>
              <w:textAlignment w:val="center"/>
              <w:rPr>
                <w:rFonts w:ascii="宋体" w:cs="宋体"/>
                <w:sz w:val="24"/>
              </w:rPr>
            </w:pPr>
          </w:p>
        </w:tc>
      </w:tr>
      <w:tr w14:paraId="166AE3FE">
        <w:tblPrEx>
          <w:tblCellMar>
            <w:top w:w="0" w:type="dxa"/>
            <w:left w:w="0" w:type="dxa"/>
            <w:bottom w:w="0" w:type="dxa"/>
            <w:right w:w="0" w:type="dxa"/>
          </w:tblCellMar>
        </w:tblPrEx>
        <w:trPr>
          <w:trHeight w:val="476" w:hRule="atLeast"/>
          <w:jc w:val="center"/>
        </w:trPr>
        <w:tc>
          <w:tcPr>
            <w:tcW w:w="5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87CEF">
            <w:pPr>
              <w:widowControl/>
              <w:jc w:val="center"/>
              <w:textAlignment w:val="center"/>
              <w:rPr>
                <w:rFonts w:ascii="宋体" w:cs="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1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D38E9">
            <w:pPr>
              <w:widowControl/>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F0776">
            <w:pPr>
              <w:widowControl/>
              <w:jc w:val="center"/>
              <w:textAlignment w:val="center"/>
              <w:rPr>
                <w:rFonts w:ascii="宋体" w:cs="宋体"/>
                <w:sz w:val="24"/>
              </w:rPr>
            </w:pP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E62B9">
            <w:pPr>
              <w:widowControl/>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AA5C4">
            <w:pPr>
              <w:widowControl/>
              <w:jc w:val="center"/>
              <w:textAlignment w:val="center"/>
              <w:rPr>
                <w:rFonts w:ascii="宋体" w:cs="宋体"/>
                <w:sz w:val="24"/>
              </w:rPr>
            </w:pPr>
          </w:p>
        </w:tc>
      </w:tr>
      <w:tr w14:paraId="219A97B1">
        <w:tblPrEx>
          <w:tblCellMar>
            <w:top w:w="0" w:type="dxa"/>
            <w:left w:w="0" w:type="dxa"/>
            <w:bottom w:w="0" w:type="dxa"/>
            <w:right w:w="0" w:type="dxa"/>
          </w:tblCellMar>
        </w:tblPrEx>
        <w:trPr>
          <w:trHeight w:val="476"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01330">
            <w:pPr>
              <w:jc w:val="center"/>
              <w:rPr>
                <w:rFonts w:ascii="宋体" w:cs="宋体"/>
                <w:sz w:val="24"/>
              </w:rPr>
            </w:pPr>
          </w:p>
        </w:tc>
        <w:tc>
          <w:tcPr>
            <w:tcW w:w="21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0D51A">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7FF34">
            <w:pPr>
              <w:widowControl/>
              <w:jc w:val="center"/>
              <w:textAlignment w:val="center"/>
              <w:rPr>
                <w:rFonts w:ascii="宋体" w:cs="宋体"/>
                <w:sz w:val="24"/>
              </w:rPr>
            </w:pP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9E979">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339D8">
            <w:pPr>
              <w:widowControl/>
              <w:jc w:val="center"/>
              <w:textAlignment w:val="center"/>
              <w:rPr>
                <w:rFonts w:ascii="宋体" w:cs="宋体"/>
                <w:sz w:val="24"/>
              </w:rPr>
            </w:pPr>
          </w:p>
        </w:tc>
      </w:tr>
      <w:tr w14:paraId="713D3F03">
        <w:tblPrEx>
          <w:tblCellMar>
            <w:top w:w="0" w:type="dxa"/>
            <w:left w:w="0" w:type="dxa"/>
            <w:bottom w:w="0" w:type="dxa"/>
            <w:right w:w="0" w:type="dxa"/>
          </w:tblCellMar>
        </w:tblPrEx>
        <w:trPr>
          <w:trHeight w:val="1155"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504DD">
            <w:pPr>
              <w:jc w:val="center"/>
              <w:rPr>
                <w:rFonts w:ascii="宋体" w:cs="宋体"/>
                <w:sz w:val="24"/>
              </w:rPr>
            </w:pPr>
          </w:p>
        </w:tc>
        <w:tc>
          <w:tcPr>
            <w:tcW w:w="21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C7E32">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62833">
            <w:pPr>
              <w:widowControl/>
              <w:jc w:val="center"/>
              <w:textAlignment w:val="center"/>
              <w:rPr>
                <w:rFonts w:ascii="宋体" w:cs="宋体"/>
                <w:sz w:val="24"/>
              </w:rPr>
            </w:pP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4ADB7">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9DB71">
            <w:pPr>
              <w:jc w:val="center"/>
              <w:rPr>
                <w:rFonts w:ascii="宋体" w:cs="宋体"/>
                <w:sz w:val="24"/>
              </w:rPr>
            </w:pPr>
          </w:p>
        </w:tc>
      </w:tr>
      <w:tr w14:paraId="54C4F8C4">
        <w:tblPrEx>
          <w:tblCellMar>
            <w:top w:w="0" w:type="dxa"/>
            <w:left w:w="0" w:type="dxa"/>
            <w:bottom w:w="0" w:type="dxa"/>
            <w:right w:w="0" w:type="dxa"/>
          </w:tblCellMar>
        </w:tblPrEx>
        <w:trPr>
          <w:trHeight w:val="476" w:hRule="atLeast"/>
          <w:jc w:val="center"/>
        </w:trPr>
        <w:tc>
          <w:tcPr>
            <w:tcW w:w="5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ECDBD">
            <w:pPr>
              <w:widowControl/>
              <w:jc w:val="center"/>
              <w:textAlignment w:val="center"/>
              <w:rPr>
                <w:rFonts w:ascii="宋体" w:cs="宋体"/>
                <w:sz w:val="24"/>
              </w:rPr>
            </w:pPr>
            <w:r>
              <w:rPr>
                <w:rFonts w:hint="eastAsia" w:ascii="宋体" w:hAnsi="宋体" w:cs="宋体"/>
                <w:kern w:val="0"/>
                <w:sz w:val="24"/>
              </w:rPr>
              <w:t>年度目标完成情况</w:t>
            </w:r>
          </w:p>
        </w:tc>
        <w:tc>
          <w:tcPr>
            <w:tcW w:w="36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D9844">
            <w:pPr>
              <w:widowControl/>
              <w:jc w:val="center"/>
              <w:textAlignment w:val="center"/>
              <w:rPr>
                <w:rFonts w:ascii="宋体" w:cs="宋体"/>
                <w:sz w:val="24"/>
              </w:rPr>
            </w:pPr>
            <w:r>
              <w:rPr>
                <w:rFonts w:hint="eastAsia" w:ascii="宋体" w:hAnsi="宋体" w:cs="宋体"/>
                <w:kern w:val="0"/>
                <w:sz w:val="24"/>
              </w:rPr>
              <w:t>预期目标</w:t>
            </w:r>
          </w:p>
        </w:tc>
        <w:tc>
          <w:tcPr>
            <w:tcW w:w="36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75AD1">
            <w:pPr>
              <w:widowControl/>
              <w:jc w:val="center"/>
              <w:textAlignment w:val="center"/>
              <w:rPr>
                <w:rFonts w:ascii="宋体" w:cs="宋体"/>
                <w:sz w:val="24"/>
              </w:rPr>
            </w:pPr>
            <w:r>
              <w:rPr>
                <w:rFonts w:hint="eastAsia" w:ascii="宋体" w:hAnsi="宋体" w:cs="宋体"/>
                <w:kern w:val="0"/>
                <w:sz w:val="24"/>
              </w:rPr>
              <w:t>实际完成目标</w:t>
            </w:r>
          </w:p>
        </w:tc>
      </w:tr>
      <w:tr w14:paraId="7473D541">
        <w:tblPrEx>
          <w:tblCellMar>
            <w:top w:w="0" w:type="dxa"/>
            <w:left w:w="0" w:type="dxa"/>
            <w:bottom w:w="0" w:type="dxa"/>
            <w:right w:w="0" w:type="dxa"/>
          </w:tblCellMar>
        </w:tblPrEx>
        <w:trPr>
          <w:trHeight w:val="1185"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65A09">
            <w:pPr>
              <w:jc w:val="center"/>
              <w:rPr>
                <w:rFonts w:ascii="宋体" w:cs="宋体"/>
                <w:sz w:val="24"/>
              </w:rPr>
            </w:pPr>
          </w:p>
        </w:tc>
        <w:tc>
          <w:tcPr>
            <w:tcW w:w="36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8847C">
            <w:pPr>
              <w:widowControl/>
              <w:jc w:val="center"/>
              <w:textAlignment w:val="center"/>
              <w:rPr>
                <w:rFonts w:ascii="宋体" w:cs="宋体"/>
                <w:sz w:val="24"/>
              </w:rPr>
            </w:pPr>
          </w:p>
        </w:tc>
        <w:tc>
          <w:tcPr>
            <w:tcW w:w="36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8A8D3">
            <w:pPr>
              <w:widowControl/>
              <w:jc w:val="center"/>
              <w:textAlignment w:val="center"/>
              <w:rPr>
                <w:rFonts w:ascii="宋体" w:cs="宋体"/>
                <w:sz w:val="24"/>
              </w:rPr>
            </w:pPr>
          </w:p>
        </w:tc>
      </w:tr>
      <w:tr w14:paraId="6485FEAB">
        <w:tblPrEx>
          <w:tblCellMar>
            <w:top w:w="0" w:type="dxa"/>
            <w:left w:w="0" w:type="dxa"/>
            <w:bottom w:w="0" w:type="dxa"/>
            <w:right w:w="0" w:type="dxa"/>
          </w:tblCellMar>
        </w:tblPrEx>
        <w:trPr>
          <w:trHeight w:val="1214" w:hRule="atLeast"/>
          <w:jc w:val="center"/>
        </w:trPr>
        <w:tc>
          <w:tcPr>
            <w:tcW w:w="5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A518722">
            <w:pPr>
              <w:widowControl/>
              <w:jc w:val="center"/>
              <w:textAlignment w:val="center"/>
              <w:rPr>
                <w:rFonts w:ascii="宋体" w:cs="宋体"/>
                <w:sz w:val="24"/>
              </w:rPr>
            </w:pPr>
            <w:r>
              <w:rPr>
                <w:rFonts w:hint="eastAsia" w:ascii="宋体" w:hAnsi="宋体" w:cs="宋体"/>
                <w:sz w:val="24"/>
              </w:rPr>
              <w:t>绩效指标完成情况</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C0948">
            <w:pPr>
              <w:widowControl/>
              <w:jc w:val="center"/>
              <w:textAlignment w:val="center"/>
              <w:rPr>
                <w:rFonts w:ascii="宋体" w:cs="宋体"/>
                <w:sz w:val="24"/>
              </w:rPr>
            </w:pPr>
            <w:r>
              <w:rPr>
                <w:rFonts w:hint="eastAsia" w:ascii="宋体" w:hAnsi="宋体" w:cs="宋体"/>
                <w:kern w:val="0"/>
                <w:sz w:val="24"/>
              </w:rPr>
              <w:t>一级指标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2FAC3">
            <w:pPr>
              <w:widowControl/>
              <w:jc w:val="center"/>
              <w:textAlignment w:val="center"/>
              <w:rPr>
                <w:rFonts w:ascii="宋体" w:cs="宋体"/>
                <w:sz w:val="24"/>
              </w:rPr>
            </w:pPr>
            <w:r>
              <w:rPr>
                <w:rFonts w:hint="eastAsia" w:ascii="宋体" w:hAnsi="宋体" w:cs="宋体"/>
                <w:kern w:val="0"/>
                <w:sz w:val="24"/>
              </w:rPr>
              <w:t>二级指标</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9545C">
            <w:pPr>
              <w:widowControl/>
              <w:jc w:val="center"/>
              <w:textAlignment w:val="center"/>
              <w:rPr>
                <w:rFonts w:ascii="宋体" w:cs="宋体"/>
                <w:sz w:val="24"/>
              </w:rPr>
            </w:pPr>
            <w:r>
              <w:rPr>
                <w:rFonts w:hint="eastAsia" w:ascii="宋体" w:hAnsi="宋体" w:cs="宋体"/>
                <w:kern w:val="0"/>
                <w:sz w:val="24"/>
              </w:rPr>
              <w:t>三级指标</w:t>
            </w: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AE036">
            <w:pPr>
              <w:widowControl/>
              <w:jc w:val="center"/>
              <w:textAlignment w:val="center"/>
              <w:rPr>
                <w:rFonts w:ascii="宋体" w:cs="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AAA89">
            <w:pPr>
              <w:widowControl/>
              <w:jc w:val="center"/>
              <w:textAlignment w:val="center"/>
              <w:rPr>
                <w:rFonts w:ascii="宋体" w:cs="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14:paraId="78579533">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tcMar>
              <w:top w:w="15" w:type="dxa"/>
              <w:left w:w="15" w:type="dxa"/>
              <w:right w:w="15" w:type="dxa"/>
            </w:tcMar>
            <w:vAlign w:val="center"/>
          </w:tcPr>
          <w:p w14:paraId="31B1D240">
            <w:pPr>
              <w:widowControl/>
              <w:jc w:val="center"/>
              <w:textAlignment w:val="center"/>
              <w:rPr>
                <w:rFonts w:ascii="宋体" w:cs="宋体"/>
                <w:sz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2BA1E">
            <w:pPr>
              <w:widowControl/>
              <w:jc w:val="center"/>
              <w:textAlignment w:val="center"/>
              <w:rPr>
                <w:rFonts w:ascii="宋体" w:cs="宋体"/>
                <w:sz w:val="24"/>
              </w:rPr>
            </w:pPr>
            <w:r>
              <w:rPr>
                <w:rFonts w:hint="eastAsia" w:ascii="宋体" w:hAnsi="宋体" w:cs="宋体"/>
                <w:kern w:val="0"/>
                <w:sz w:val="24"/>
              </w:rPr>
              <w:t>项目完成指标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E9525">
            <w:pPr>
              <w:widowControl/>
              <w:jc w:val="center"/>
              <w:textAlignment w:val="center"/>
              <w:rPr>
                <w:rFonts w:ascii="宋体" w:cs="宋体"/>
                <w:sz w:val="24"/>
              </w:rPr>
            </w:pP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BFCDC">
            <w:pPr>
              <w:widowControl/>
              <w:jc w:val="center"/>
              <w:textAlignment w:val="center"/>
              <w:rPr>
                <w:rFonts w:ascii="宋体" w:cs="宋体"/>
                <w:sz w:val="24"/>
              </w:rPr>
            </w:pP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D62F9">
            <w:pPr>
              <w:widowControl/>
              <w:jc w:val="center"/>
              <w:textAlignment w:val="center"/>
              <w:rPr>
                <w:rFonts w:ascii="宋体" w:cs="宋体"/>
                <w:sz w:val="24"/>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4A53F">
            <w:pPr>
              <w:widowControl/>
              <w:jc w:val="center"/>
              <w:textAlignment w:val="center"/>
              <w:rPr>
                <w:rFonts w:ascii="宋体" w:cs="宋体"/>
                <w:sz w:val="24"/>
              </w:rPr>
            </w:pPr>
          </w:p>
        </w:tc>
      </w:tr>
      <w:tr w14:paraId="6BAB6EFF">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tcMar>
              <w:top w:w="15" w:type="dxa"/>
              <w:left w:w="15" w:type="dxa"/>
              <w:right w:w="15" w:type="dxa"/>
            </w:tcMar>
            <w:vAlign w:val="center"/>
          </w:tcPr>
          <w:p w14:paraId="2ACEEA5A">
            <w:pPr>
              <w:widowControl/>
              <w:jc w:val="center"/>
              <w:textAlignment w:val="center"/>
              <w:rPr>
                <w:rFonts w:ascii="宋体" w:cs="宋体"/>
                <w:sz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796CD">
            <w:pPr>
              <w:widowControl/>
              <w:jc w:val="center"/>
              <w:textAlignment w:val="center"/>
              <w:rPr>
                <w:rFonts w:ascii="宋体" w:cs="宋体"/>
                <w:sz w:val="24"/>
              </w:rPr>
            </w:pPr>
            <w:r>
              <w:rPr>
                <w:rFonts w:hint="eastAsia" w:ascii="宋体" w:hAnsi="宋体" w:cs="宋体"/>
                <w:kern w:val="0"/>
                <w:sz w:val="24"/>
              </w:rPr>
              <w:t>项目完成指标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A4798">
            <w:pPr>
              <w:widowControl/>
              <w:jc w:val="center"/>
              <w:textAlignment w:val="center"/>
              <w:rPr>
                <w:rFonts w:ascii="宋体" w:cs="宋体"/>
                <w:sz w:val="24"/>
              </w:rPr>
            </w:pP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ACD4E">
            <w:pPr>
              <w:widowControl/>
              <w:jc w:val="center"/>
              <w:textAlignment w:val="center"/>
              <w:rPr>
                <w:rFonts w:ascii="宋体" w:cs="宋体"/>
                <w:sz w:val="24"/>
              </w:rPr>
            </w:pP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348AA">
            <w:pPr>
              <w:widowControl/>
              <w:jc w:val="center"/>
              <w:textAlignment w:val="center"/>
              <w:rPr>
                <w:rFonts w:ascii="宋体" w:cs="宋体"/>
                <w:sz w:val="24"/>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E916E">
            <w:pPr>
              <w:widowControl/>
              <w:jc w:val="center"/>
              <w:textAlignment w:val="center"/>
              <w:rPr>
                <w:rFonts w:ascii="宋体" w:cs="宋体"/>
                <w:sz w:val="24"/>
              </w:rPr>
            </w:pPr>
          </w:p>
        </w:tc>
      </w:tr>
      <w:tr w14:paraId="03098341">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tcMar>
              <w:top w:w="15" w:type="dxa"/>
              <w:left w:w="15" w:type="dxa"/>
              <w:right w:w="15" w:type="dxa"/>
            </w:tcMar>
            <w:vAlign w:val="center"/>
          </w:tcPr>
          <w:p w14:paraId="2D64BF69">
            <w:pPr>
              <w:widowControl/>
              <w:jc w:val="center"/>
              <w:textAlignment w:val="center"/>
              <w:rPr>
                <w:rFonts w:ascii="宋体" w:cs="宋体"/>
                <w:sz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32334">
            <w:pPr>
              <w:widowControl/>
              <w:jc w:val="center"/>
              <w:textAlignment w:val="center"/>
              <w:rPr>
                <w:rFonts w:ascii="宋体" w:cs="宋体"/>
                <w:sz w:val="24"/>
              </w:rPr>
            </w:pPr>
            <w:r>
              <w:rPr>
                <w:rFonts w:hint="eastAsia" w:ascii="宋体" w:hAnsi="宋体" w:cs="宋体"/>
                <w:kern w:val="0"/>
                <w:sz w:val="24"/>
              </w:rPr>
              <w:t>项目完成指标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765BF">
            <w:pPr>
              <w:widowControl/>
              <w:jc w:val="center"/>
              <w:textAlignment w:val="center"/>
              <w:rPr>
                <w:rFonts w:ascii="宋体" w:cs="宋体"/>
                <w:sz w:val="24"/>
              </w:rPr>
            </w:pP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A0D16">
            <w:pPr>
              <w:widowControl/>
              <w:jc w:val="center"/>
              <w:textAlignment w:val="center"/>
              <w:rPr>
                <w:rFonts w:ascii="宋体" w:cs="宋体"/>
                <w:sz w:val="24"/>
              </w:rPr>
            </w:pP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15FD8">
            <w:pPr>
              <w:widowControl/>
              <w:jc w:val="center"/>
              <w:textAlignment w:val="center"/>
              <w:rPr>
                <w:rFonts w:ascii="宋体" w:cs="宋体"/>
                <w:sz w:val="24"/>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1C53E">
            <w:pPr>
              <w:widowControl/>
              <w:jc w:val="center"/>
              <w:textAlignment w:val="center"/>
              <w:rPr>
                <w:rFonts w:ascii="宋体" w:cs="宋体"/>
                <w:sz w:val="24"/>
              </w:rPr>
            </w:pPr>
          </w:p>
        </w:tc>
      </w:tr>
      <w:tr w14:paraId="1DD73A82">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tcMar>
              <w:top w:w="15" w:type="dxa"/>
              <w:left w:w="15" w:type="dxa"/>
              <w:right w:w="15" w:type="dxa"/>
            </w:tcMar>
            <w:vAlign w:val="center"/>
          </w:tcPr>
          <w:p w14:paraId="596F6DB7">
            <w:pPr>
              <w:widowControl/>
              <w:jc w:val="center"/>
              <w:textAlignment w:val="center"/>
              <w:rPr>
                <w:rFonts w:ascii="宋体" w:cs="宋体"/>
                <w:sz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D2D07">
            <w:pPr>
              <w:widowControl/>
              <w:jc w:val="center"/>
              <w:textAlignment w:val="center"/>
              <w:rPr>
                <w:rFonts w:ascii="宋体" w:cs="宋体"/>
                <w:kern w:val="0"/>
                <w:sz w:val="24"/>
              </w:rPr>
            </w:pPr>
            <w:r>
              <w:rPr>
                <w:rFonts w:hint="eastAsia" w:ascii="宋体" w:hAnsi="宋体" w:cs="宋体"/>
                <w:kern w:val="0"/>
                <w:sz w:val="24"/>
              </w:rPr>
              <w:t>项目完成指标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6D1BD">
            <w:pPr>
              <w:widowControl/>
              <w:jc w:val="center"/>
              <w:textAlignment w:val="center"/>
              <w:rPr>
                <w:rFonts w:ascii="宋体" w:cs="宋体"/>
                <w:sz w:val="24"/>
              </w:rPr>
            </w:pP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D9534">
            <w:pPr>
              <w:widowControl/>
              <w:jc w:val="center"/>
              <w:textAlignment w:val="center"/>
              <w:rPr>
                <w:rFonts w:ascii="宋体" w:cs="宋体"/>
                <w:sz w:val="24"/>
              </w:rPr>
            </w:pP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533FF">
            <w:pPr>
              <w:widowControl/>
              <w:jc w:val="center"/>
              <w:textAlignment w:val="center"/>
              <w:rPr>
                <w:rFonts w:ascii="宋体" w:cs="宋体"/>
                <w:sz w:val="24"/>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2E65C">
            <w:pPr>
              <w:widowControl/>
              <w:jc w:val="center"/>
              <w:textAlignment w:val="center"/>
              <w:rPr>
                <w:rFonts w:ascii="宋体" w:cs="宋体"/>
                <w:sz w:val="24"/>
              </w:rPr>
            </w:pPr>
          </w:p>
        </w:tc>
      </w:tr>
      <w:tr w14:paraId="654A6C89">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tcMar>
              <w:top w:w="15" w:type="dxa"/>
              <w:left w:w="15" w:type="dxa"/>
              <w:right w:w="15" w:type="dxa"/>
            </w:tcMar>
            <w:vAlign w:val="center"/>
          </w:tcPr>
          <w:p w14:paraId="45927AC1">
            <w:pPr>
              <w:widowControl/>
              <w:jc w:val="center"/>
              <w:textAlignment w:val="center"/>
              <w:rPr>
                <w:rFonts w:ascii="宋体" w:cs="宋体"/>
                <w:sz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A5D4F">
            <w:pPr>
              <w:widowControl/>
              <w:jc w:val="center"/>
              <w:textAlignment w:val="center"/>
              <w:rPr>
                <w:rFonts w:ascii="宋体" w:cs="宋体"/>
                <w:sz w:val="24"/>
              </w:rPr>
            </w:pPr>
            <w:r>
              <w:rPr>
                <w:rFonts w:hint="eastAsia" w:ascii="宋体" w:hAnsi="宋体" w:cs="宋体"/>
                <w:kern w:val="0"/>
                <w:sz w:val="24"/>
              </w:rPr>
              <w:t>项目完成指标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DE393">
            <w:pPr>
              <w:widowControl/>
              <w:jc w:val="center"/>
              <w:textAlignment w:val="center"/>
              <w:rPr>
                <w:rFonts w:ascii="宋体" w:cs="宋体"/>
                <w:sz w:val="24"/>
              </w:rPr>
            </w:pP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E1558">
            <w:pPr>
              <w:widowControl/>
              <w:jc w:val="center"/>
              <w:textAlignment w:val="center"/>
              <w:rPr>
                <w:rFonts w:ascii="宋体" w:cs="宋体"/>
                <w:sz w:val="24"/>
              </w:rPr>
            </w:pP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7D032">
            <w:pPr>
              <w:widowControl/>
              <w:jc w:val="center"/>
              <w:textAlignment w:val="center"/>
              <w:rPr>
                <w:rFonts w:ascii="宋体" w:cs="宋体"/>
                <w:sz w:val="24"/>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31932">
            <w:pPr>
              <w:widowControl/>
              <w:jc w:val="center"/>
              <w:textAlignment w:val="center"/>
              <w:rPr>
                <w:rFonts w:ascii="宋体" w:cs="宋体"/>
                <w:sz w:val="24"/>
              </w:rPr>
            </w:pPr>
          </w:p>
        </w:tc>
      </w:tr>
      <w:tr w14:paraId="03260174">
        <w:tblPrEx>
          <w:tblCellMar>
            <w:top w:w="0" w:type="dxa"/>
            <w:left w:w="0" w:type="dxa"/>
            <w:bottom w:w="0" w:type="dxa"/>
            <w:right w:w="0" w:type="dxa"/>
          </w:tblCellMar>
        </w:tblPrEx>
        <w:trPr>
          <w:trHeight w:val="476" w:hRule="atLeast"/>
          <w:jc w:val="center"/>
        </w:trPr>
        <w:tc>
          <w:tcPr>
            <w:tcW w:w="577" w:type="dxa"/>
            <w:vMerge w:val="continue"/>
            <w:tcBorders>
              <w:left w:val="single" w:color="000000" w:sz="4" w:space="0"/>
              <w:right w:val="single" w:color="000000" w:sz="4" w:space="0"/>
            </w:tcBorders>
            <w:tcMar>
              <w:top w:w="15" w:type="dxa"/>
              <w:left w:w="15" w:type="dxa"/>
              <w:right w:w="15" w:type="dxa"/>
            </w:tcMar>
            <w:vAlign w:val="center"/>
          </w:tcPr>
          <w:p w14:paraId="5E6735A9">
            <w:pPr>
              <w:widowControl/>
              <w:jc w:val="center"/>
              <w:textAlignment w:val="center"/>
              <w:rPr>
                <w:rFonts w:ascii="宋体" w:cs="宋体"/>
                <w:sz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C5FF1">
            <w:pPr>
              <w:widowControl/>
              <w:jc w:val="center"/>
              <w:textAlignment w:val="center"/>
              <w:rPr>
                <w:rFonts w:ascii="宋体" w:cs="宋体"/>
                <w:sz w:val="24"/>
              </w:rPr>
            </w:pPr>
            <w:r>
              <w:rPr>
                <w:rFonts w:hint="eastAsia" w:ascii="宋体" w:hAnsi="宋体" w:cs="宋体"/>
                <w:kern w:val="0"/>
                <w:sz w:val="24"/>
              </w:rPr>
              <w:t>效益指标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62311">
            <w:pPr>
              <w:widowControl/>
              <w:jc w:val="center"/>
              <w:textAlignment w:val="center"/>
              <w:rPr>
                <w:rFonts w:ascii="宋体" w:cs="宋体"/>
                <w:sz w:val="24"/>
              </w:rPr>
            </w:pP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DAD43">
            <w:pPr>
              <w:widowControl/>
              <w:jc w:val="center"/>
              <w:textAlignment w:val="center"/>
              <w:rPr>
                <w:rFonts w:ascii="宋体" w:cs="宋体"/>
                <w:sz w:val="24"/>
              </w:rPr>
            </w:pP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59544">
            <w:pPr>
              <w:widowControl/>
              <w:jc w:val="center"/>
              <w:textAlignment w:val="center"/>
              <w:rPr>
                <w:rFonts w:ascii="宋体" w:cs="宋体"/>
                <w:sz w:val="24"/>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F478F">
            <w:pPr>
              <w:widowControl/>
              <w:jc w:val="center"/>
              <w:textAlignment w:val="center"/>
              <w:rPr>
                <w:rFonts w:ascii="宋体" w:cs="宋体"/>
                <w:sz w:val="24"/>
              </w:rPr>
            </w:pPr>
          </w:p>
        </w:tc>
      </w:tr>
      <w:tr w14:paraId="26B39233">
        <w:tblPrEx>
          <w:tblCellMar>
            <w:top w:w="0" w:type="dxa"/>
            <w:left w:w="0" w:type="dxa"/>
            <w:bottom w:w="0" w:type="dxa"/>
            <w:right w:w="0" w:type="dxa"/>
          </w:tblCellMar>
        </w:tblPrEx>
        <w:trPr>
          <w:trHeight w:val="476" w:hRule="atLeast"/>
          <w:jc w:val="center"/>
        </w:trPr>
        <w:tc>
          <w:tcPr>
            <w:tcW w:w="577" w:type="dxa"/>
            <w:vMerge w:val="continue"/>
            <w:tcBorders>
              <w:left w:val="single" w:color="000000" w:sz="4" w:space="0"/>
              <w:right w:val="single" w:color="000000" w:sz="4" w:space="0"/>
            </w:tcBorders>
            <w:tcMar>
              <w:top w:w="15" w:type="dxa"/>
              <w:left w:w="15" w:type="dxa"/>
              <w:right w:w="15" w:type="dxa"/>
            </w:tcMar>
            <w:vAlign w:val="center"/>
          </w:tcPr>
          <w:p w14:paraId="19480704">
            <w:pPr>
              <w:widowControl/>
              <w:jc w:val="center"/>
              <w:textAlignment w:val="center"/>
              <w:rPr>
                <w:rFonts w:ascii="宋体" w:cs="宋体"/>
                <w:sz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555FD">
            <w:pPr>
              <w:widowControl/>
              <w:jc w:val="center"/>
              <w:textAlignment w:val="center"/>
              <w:rPr>
                <w:rFonts w:ascii="宋体" w:cs="宋体"/>
                <w:sz w:val="24"/>
              </w:rPr>
            </w:pPr>
            <w:r>
              <w:rPr>
                <w:rFonts w:hint="eastAsia" w:ascii="宋体" w:hAnsi="宋体" w:cs="宋体"/>
                <w:kern w:val="0"/>
                <w:sz w:val="24"/>
              </w:rPr>
              <w:t>效益指标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84884">
            <w:pPr>
              <w:widowControl/>
              <w:jc w:val="center"/>
              <w:textAlignment w:val="center"/>
              <w:rPr>
                <w:rFonts w:ascii="宋体" w:cs="宋体"/>
                <w:sz w:val="24"/>
              </w:rPr>
            </w:pP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85BD8">
            <w:pPr>
              <w:widowControl/>
              <w:jc w:val="center"/>
              <w:textAlignment w:val="center"/>
              <w:rPr>
                <w:rFonts w:ascii="宋体" w:cs="宋体"/>
                <w:sz w:val="24"/>
              </w:rPr>
            </w:pP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CAD41">
            <w:pPr>
              <w:widowControl/>
              <w:jc w:val="center"/>
              <w:textAlignment w:val="center"/>
              <w:rPr>
                <w:rFonts w:ascii="宋体" w:cs="宋体"/>
                <w:sz w:val="24"/>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91BF7">
            <w:pPr>
              <w:widowControl/>
              <w:jc w:val="center"/>
              <w:textAlignment w:val="center"/>
              <w:rPr>
                <w:rFonts w:ascii="宋体" w:cs="宋体"/>
                <w:sz w:val="24"/>
              </w:rPr>
            </w:pPr>
          </w:p>
        </w:tc>
      </w:tr>
      <w:tr w14:paraId="4F8ACA34">
        <w:tblPrEx>
          <w:tblCellMar>
            <w:top w:w="0" w:type="dxa"/>
            <w:left w:w="0" w:type="dxa"/>
            <w:bottom w:w="0" w:type="dxa"/>
            <w:right w:w="0" w:type="dxa"/>
          </w:tblCellMar>
        </w:tblPrEx>
        <w:trPr>
          <w:trHeight w:val="804" w:hRule="atLeast"/>
          <w:jc w:val="center"/>
        </w:trPr>
        <w:tc>
          <w:tcPr>
            <w:tcW w:w="57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3C022D0">
            <w:pPr>
              <w:widowControl/>
              <w:jc w:val="center"/>
              <w:textAlignment w:val="center"/>
              <w:rPr>
                <w:rFonts w:ascii="宋体" w:cs="宋体"/>
                <w:sz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A2221">
            <w:pPr>
              <w:widowControl/>
              <w:jc w:val="center"/>
              <w:textAlignment w:val="center"/>
              <w:rPr>
                <w:rFonts w:ascii="宋体" w:cs="宋体"/>
                <w:sz w:val="24"/>
              </w:rPr>
            </w:pPr>
            <w:r>
              <w:rPr>
                <w:rFonts w:hint="eastAsia" w:ascii="宋体" w:hAnsi="宋体" w:cs="宋体"/>
                <w:kern w:val="0"/>
                <w:sz w:val="24"/>
              </w:rPr>
              <w:t>满意度指标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99939">
            <w:pPr>
              <w:widowControl/>
              <w:jc w:val="center"/>
              <w:textAlignment w:val="center"/>
              <w:rPr>
                <w:rFonts w:ascii="宋体" w:cs="宋体"/>
                <w:sz w:val="24"/>
              </w:rPr>
            </w:pP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FA4B0">
            <w:pPr>
              <w:widowControl/>
              <w:jc w:val="center"/>
              <w:textAlignment w:val="center"/>
              <w:rPr>
                <w:rFonts w:ascii="宋体" w:cs="宋体"/>
                <w:sz w:val="24"/>
              </w:rPr>
            </w:pPr>
          </w:p>
        </w:tc>
        <w:tc>
          <w:tcPr>
            <w:tcW w:w="1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B323A">
            <w:pPr>
              <w:widowControl/>
              <w:jc w:val="center"/>
              <w:textAlignment w:val="center"/>
              <w:rPr>
                <w:rFonts w:ascii="宋体" w:cs="宋体"/>
                <w:sz w:val="24"/>
              </w:rPr>
            </w:pP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D401A">
            <w:pPr>
              <w:widowControl/>
              <w:jc w:val="center"/>
              <w:textAlignment w:val="center"/>
              <w:rPr>
                <w:rFonts w:ascii="宋体" w:cs="宋体"/>
                <w:sz w:val="24"/>
              </w:rPr>
            </w:pPr>
            <w:r>
              <w:rPr>
                <w:rFonts w:hint="eastAsia" w:ascii="宋体" w:cs="宋体"/>
                <w:sz w:val="24"/>
              </w:rPr>
              <w:t>此表无数据</w:t>
            </w:r>
          </w:p>
        </w:tc>
      </w:tr>
    </w:tbl>
    <w:p w14:paraId="79C99575">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14:paraId="6BA711A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年部门整体支出绩效评价情况开展自评，《广元市昭化区机关幼儿园</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14:paraId="0565B78B">
      <w:pPr>
        <w:pStyle w:val="4"/>
        <w:ind w:firstLine="640" w:firstLineChars="200"/>
        <w:rPr>
          <w:b w:val="0"/>
        </w:rPr>
      </w:pPr>
      <w:r>
        <w:rPr>
          <w:rFonts w:hint="eastAsia" w:ascii="仿宋_GB2312" w:hAnsi="仿宋_GB2312" w:eastAsia="仿宋_GB2312" w:cs="仿宋_GB2312"/>
          <w:b w:val="0"/>
        </w:rPr>
        <w:t>本部门在</w:t>
      </w:r>
      <w:r>
        <w:rPr>
          <w:rFonts w:ascii="仿宋_GB2312" w:hAnsi="仿宋_GB2312" w:eastAsia="仿宋_GB2312" w:cs="仿宋_GB2312"/>
          <w:b w:val="0"/>
        </w:rPr>
        <w:t>2020</w:t>
      </w:r>
      <w:r>
        <w:rPr>
          <w:rFonts w:hint="eastAsia" w:ascii="仿宋_GB2312" w:hAnsi="仿宋_GB2312" w:eastAsia="仿宋_GB2312" w:cs="仿宋_GB2312"/>
          <w:b w:val="0"/>
        </w:rPr>
        <w:t>年度部门决算中无项目，未开展项目绩效评价，《项目</w:t>
      </w:r>
      <w:r>
        <w:rPr>
          <w:rFonts w:ascii="仿宋_GB2312" w:hAnsi="仿宋_GB2312" w:eastAsia="仿宋_GB2312" w:cs="仿宋_GB2312"/>
          <w:b w:val="0"/>
        </w:rPr>
        <w:t>2020</w:t>
      </w:r>
      <w:r>
        <w:rPr>
          <w:rFonts w:hint="eastAsia" w:ascii="仿宋_GB2312" w:hAnsi="仿宋_GB2312" w:eastAsia="仿宋_GB2312" w:cs="仿宋_GB2312"/>
          <w:b w:val="0"/>
        </w:rPr>
        <w:t>年绩效评价报告》见附件（附件</w:t>
      </w:r>
      <w:r>
        <w:rPr>
          <w:rFonts w:ascii="仿宋_GB2312" w:hAnsi="仿宋_GB2312" w:eastAsia="仿宋_GB2312" w:cs="仿宋_GB2312"/>
          <w:b w:val="0"/>
        </w:rPr>
        <w:t>2</w:t>
      </w:r>
      <w:r>
        <w:rPr>
          <w:rFonts w:hint="eastAsia" w:ascii="仿宋_GB2312" w:hAnsi="仿宋_GB2312" w:eastAsia="仿宋_GB2312" w:cs="仿宋_GB2312"/>
          <w:b w:val="0"/>
        </w:rPr>
        <w:t>）。</w:t>
      </w:r>
    </w:p>
    <w:p w14:paraId="59B7212A"/>
    <w:p w14:paraId="56880BA5">
      <w:pPr>
        <w:pStyle w:val="4"/>
      </w:pPr>
    </w:p>
    <w:p w14:paraId="64BAB2E3"/>
    <w:p w14:paraId="6EC4BC1A">
      <w:pPr>
        <w:pStyle w:val="4"/>
      </w:pPr>
    </w:p>
    <w:p w14:paraId="0A9FF582"/>
    <w:p w14:paraId="4549D8B3">
      <w:pPr>
        <w:pStyle w:val="4"/>
      </w:pPr>
    </w:p>
    <w:p w14:paraId="6FD5A1E9"/>
    <w:p w14:paraId="1D8E29D4">
      <w:pPr>
        <w:pStyle w:val="4"/>
      </w:pPr>
    </w:p>
    <w:p w14:paraId="5F180424"/>
    <w:p w14:paraId="67EBB74F"/>
    <w:p w14:paraId="20CA22A4">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1830BAB3">
      <w:pPr>
        <w:numPr>
          <w:ilvl w:val="0"/>
          <w:numId w:val="4"/>
        </w:numPr>
        <w:spacing w:line="600" w:lineRule="exact"/>
        <w:ind w:firstLine="660" w:firstLineChars="150"/>
        <w:jc w:val="center"/>
        <w:outlineLvl w:val="0"/>
        <w:rPr>
          <w:rStyle w:val="18"/>
          <w:rFonts w:ascii="黑体" w:hAnsi="黑体" w:eastAsia="黑体"/>
          <w:b w:val="0"/>
        </w:rPr>
      </w:pPr>
      <w:bookmarkStart w:id="59" w:name="_Toc15377225"/>
      <w:bookmarkStart w:id="60" w:name="_Toc15396613"/>
      <w:r>
        <w:rPr>
          <w:rFonts w:hint="eastAsia" w:ascii="黑体" w:hAnsi="黑体" w:eastAsia="黑体"/>
          <w:color w:val="000000"/>
          <w:sz w:val="44"/>
          <w:szCs w:val="44"/>
        </w:rPr>
        <w:t>名</w:t>
      </w:r>
      <w:r>
        <w:rPr>
          <w:rStyle w:val="18"/>
          <w:rFonts w:hint="eastAsia" w:ascii="黑体" w:hAnsi="黑体" w:eastAsia="黑体"/>
          <w:b w:val="0"/>
        </w:rPr>
        <w:t>词解释</w:t>
      </w:r>
      <w:bookmarkEnd w:id="59"/>
      <w:bookmarkEnd w:id="60"/>
    </w:p>
    <w:p w14:paraId="76243BBD">
      <w:pPr>
        <w:spacing w:line="600" w:lineRule="exact"/>
        <w:jc w:val="left"/>
        <w:rPr>
          <w:rFonts w:ascii="宋体"/>
          <w:b/>
          <w:color w:val="000000"/>
          <w:sz w:val="44"/>
          <w:szCs w:val="44"/>
        </w:rPr>
      </w:pPr>
    </w:p>
    <w:p w14:paraId="45746C75">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财政拨款收入：指单位从同级财政单位取得的财政预算资金。</w:t>
      </w:r>
    </w:p>
    <w:p w14:paraId="3B86B9CF">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2AE37B8D">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719695EA">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7DC86DB3">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14:paraId="02AE151D">
      <w:pPr>
        <w:ind w:firstLine="640" w:firstLineChars="200"/>
        <w:rPr>
          <w:rFonts w:ascii="仿宋_GB2312" w:eastAsia="仿宋_GB2312"/>
          <w:sz w:val="32"/>
          <w:szCs w:val="32"/>
        </w:rPr>
      </w:pPr>
      <w:r>
        <w:rPr>
          <w:rFonts w:hint="eastAsia" w:ascii="仿宋_GB2312" w:eastAsia="仿宋_GB2312"/>
          <w:color w:val="000000"/>
          <w:sz w:val="32"/>
          <w:szCs w:val="32"/>
        </w:rPr>
        <w:t>6.</w:t>
      </w:r>
      <w:r>
        <w:rPr>
          <w:rFonts w:hint="eastAsia" w:ascii="仿宋_GB2312" w:eastAsia="仿宋_GB2312"/>
          <w:sz w:val="32"/>
          <w:szCs w:val="32"/>
        </w:rPr>
        <w:t xml:space="preserve"> 教育（类）205（款）02（项）01：指学前教育。</w:t>
      </w:r>
    </w:p>
    <w:p w14:paraId="39F797C5">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189F6F0E">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3E9C6D22">
      <w:pPr>
        <w:pStyle w:val="27"/>
        <w:spacing w:line="560" w:lineRule="exact"/>
        <w:ind w:firstLine="640" w:firstLineChars="200"/>
        <w:rPr>
          <w:rFonts w:ascii="仿宋_GB2312" w:eastAsia="仿宋_GB2312" w:cs="黑体"/>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color w:val="auto"/>
          <w:sz w:val="32"/>
          <w:szCs w:val="32"/>
          <w:highlight w:val="none"/>
        </w:rPr>
        <w:t>“三公”经费：</w:t>
      </w:r>
      <w:r>
        <w:rPr>
          <w:rFonts w:hint="eastAsia" w:ascii="仿宋" w:hAnsi="仿宋" w:eastAsia="仿宋" w:cs="仿宋"/>
          <w:sz w:val="32"/>
          <w:szCs w:val="32"/>
        </w:rPr>
        <w:t>指部门用财政拨款安排的因公出国（境）费、公务用车购置及运行费和公务接待费。其中，因公出国（境）费反映单位公务出国（境）的国际旅费、国外城市间交通费、住宿费、伙食费、培训费、公杂费等支出；公务接待费反映单位按规定开支的各类公务接待（含外宾接待）支出。</w:t>
      </w:r>
    </w:p>
    <w:p w14:paraId="711A828F">
      <w:pPr>
        <w:spacing w:line="600" w:lineRule="exact"/>
        <w:jc w:val="center"/>
        <w:outlineLvl w:val="0"/>
        <w:rPr>
          <w:rFonts w:ascii="黑体" w:hAnsi="黑体" w:eastAsia="黑体"/>
          <w:bCs/>
          <w:kern w:val="44"/>
          <w:sz w:val="44"/>
          <w:szCs w:val="44"/>
        </w:rPr>
      </w:pPr>
      <w:bookmarkStart w:id="61" w:name="_Toc15377226"/>
      <w:r>
        <w:rPr>
          <w:rFonts w:ascii="宋体"/>
          <w:b/>
          <w:color w:val="000000"/>
          <w:sz w:val="44"/>
          <w:szCs w:val="44"/>
        </w:rPr>
        <w:br w:type="page"/>
      </w:r>
      <w:bookmarkStart w:id="62" w:name="_Toc15396614"/>
      <w:r>
        <w:rPr>
          <w:rFonts w:hint="eastAsia" w:ascii="黑体" w:hAnsi="黑体" w:eastAsia="黑体"/>
          <w:color w:val="000000"/>
          <w:sz w:val="44"/>
          <w:szCs w:val="44"/>
        </w:rPr>
        <w:t>第</w:t>
      </w:r>
      <w:r>
        <w:rPr>
          <w:rStyle w:val="18"/>
          <w:rFonts w:hint="eastAsia" w:ascii="黑体" w:hAnsi="黑体" w:eastAsia="黑体"/>
          <w:b w:val="0"/>
        </w:rPr>
        <w:t>四部分附件</w:t>
      </w:r>
      <w:bookmarkEnd w:id="62"/>
    </w:p>
    <w:p w14:paraId="56E22302">
      <w:pPr>
        <w:spacing w:line="580" w:lineRule="exact"/>
        <w:jc w:val="left"/>
        <w:rPr>
          <w:rFonts w:ascii="黑体" w:hAnsi="黑体" w:eastAsia="黑体" w:cs="方正小标宋简体"/>
          <w:sz w:val="32"/>
          <w:szCs w:val="32"/>
        </w:rPr>
      </w:pPr>
      <w:r>
        <w:rPr>
          <w:rFonts w:hint="eastAsia" w:ascii="黑体" w:hAnsi="黑体" w:eastAsia="黑体" w:cs="方正小标宋简体"/>
          <w:sz w:val="32"/>
          <w:szCs w:val="32"/>
        </w:rPr>
        <w:t>附件1</w:t>
      </w:r>
    </w:p>
    <w:p w14:paraId="18995420">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广元市昭化区机关幼儿园</w:t>
      </w:r>
    </w:p>
    <w:p w14:paraId="76628E18">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年单位</w:t>
      </w:r>
      <w:r>
        <w:rPr>
          <w:rFonts w:hint="eastAsia" w:ascii="方正小标宋简体" w:hAnsi="宋体" w:eastAsia="方正小标宋简体"/>
          <w:color w:val="000000"/>
          <w:kern w:val="0"/>
          <w:sz w:val="40"/>
          <w:szCs w:val="44"/>
          <w:lang w:val="zh-CN"/>
        </w:rPr>
        <w:t>整体支出绩效评价报告</w:t>
      </w:r>
    </w:p>
    <w:p w14:paraId="2025611F">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4A482F41">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单位（单位）概况</w:t>
      </w:r>
    </w:p>
    <w:p w14:paraId="13F06B1F">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14:paraId="51F04558">
      <w:pPr>
        <w:spacing w:line="560" w:lineRule="exact"/>
        <w:ind w:firstLine="800" w:firstLineChars="250"/>
        <w:rPr>
          <w:rFonts w:ascii="仿宋" w:hAnsi="仿宋" w:eastAsia="仿宋"/>
          <w:sz w:val="32"/>
          <w:szCs w:val="32"/>
        </w:rPr>
      </w:pPr>
      <w:r>
        <w:rPr>
          <w:rFonts w:hint="eastAsia" w:ascii="仿宋" w:hAnsi="仿宋" w:eastAsia="仿宋"/>
          <w:color w:val="000000"/>
          <w:sz w:val="32"/>
          <w:szCs w:val="32"/>
        </w:rPr>
        <w:t>本部门为广元市昭化区教育局所属的二级预算单位，单位性质为财政补助事业单位。</w:t>
      </w:r>
    </w:p>
    <w:p w14:paraId="5A2592C4">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14:paraId="12301FA0">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1.贯彻党的教育方针，坚持社会主义办学方向，实行教育与保育相结合，对幼儿进行德、智、体、美等方面的教育。</w:t>
      </w:r>
    </w:p>
    <w:p w14:paraId="2AA1F997">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2.用科学的发展观指导教育教学工作。加强教育科研工作，推动校本教育的健康发展。加强教学管理，不断推进新课程改革，全面提高教学质量。</w:t>
      </w:r>
    </w:p>
    <w:p w14:paraId="726C3004">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3.负责配合政府依法动员、组织适龄儿童入学，严格控制学生辍学，依法保证适龄儿童接受学前教育。</w:t>
      </w:r>
    </w:p>
    <w:p w14:paraId="061EEEA9">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4.继续深化人事制度改革，完善学校内部管理，做好后勤保障工作。</w:t>
      </w:r>
    </w:p>
    <w:p w14:paraId="3230453F">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5.负责科学管理、合理使用学校的设施和经费，并积极筹措资金，改善办学条件。</w:t>
      </w:r>
    </w:p>
    <w:p w14:paraId="0A84499F">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6.负责维护学校、师生的合法权益，有权拒绝任何组织和个人对教育教学活动进行非法干扰。</w:t>
      </w:r>
    </w:p>
    <w:p w14:paraId="00AEA2CA">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7.负责创建绿色校园、文明校园和平安校园。</w:t>
      </w:r>
    </w:p>
    <w:p w14:paraId="308634D5">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8.负责关心教职工生活，发挥教代会职能作用。</w:t>
      </w:r>
    </w:p>
    <w:p w14:paraId="629B8B6F">
      <w:pPr>
        <w:adjustRightInd w:val="0"/>
        <w:snapToGrid w:val="0"/>
        <w:spacing w:beforeLines="30" w:line="560" w:lineRule="exact"/>
        <w:ind w:firstLine="672" w:firstLineChars="210"/>
        <w:rPr>
          <w:rFonts w:ascii="仿宋_GB2312" w:eastAsia="仿宋_GB2312"/>
          <w:bCs/>
          <w:color w:val="000000"/>
          <w:kern w:val="0"/>
          <w:sz w:val="32"/>
          <w:szCs w:val="32"/>
        </w:rPr>
      </w:pPr>
      <w:r>
        <w:rPr>
          <w:rFonts w:hint="eastAsia" w:ascii="仿宋" w:hAnsi="仿宋" w:eastAsia="仿宋"/>
          <w:sz w:val="32"/>
          <w:szCs w:val="32"/>
        </w:rPr>
        <w:t>9.承办上级交办的其他事项。</w:t>
      </w:r>
    </w:p>
    <w:p w14:paraId="01748EAF">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14:paraId="15AB026A">
      <w:pPr>
        <w:adjustRightInd w:val="0"/>
        <w:snapToGrid w:val="0"/>
        <w:spacing w:beforeLines="30" w:line="560" w:lineRule="exact"/>
        <w:ind w:firstLine="672" w:firstLineChars="210"/>
        <w:rPr>
          <w:rFonts w:ascii="仿宋_GB2312" w:eastAsia="仿宋_GB2312"/>
          <w:bCs/>
          <w:color w:val="000000"/>
          <w:kern w:val="0"/>
          <w:sz w:val="32"/>
          <w:szCs w:val="32"/>
          <w:lang w:val="zh-CN"/>
        </w:rPr>
      </w:pPr>
      <w:r>
        <w:rPr>
          <w:rFonts w:hint="eastAsia" w:ascii="仿宋_GB2312" w:eastAsia="仿宋_GB2312"/>
          <w:bCs/>
          <w:color w:val="000000"/>
          <w:kern w:val="0"/>
          <w:sz w:val="32"/>
          <w:szCs w:val="32"/>
        </w:rPr>
        <w:t>2020年事业人员28人，其中：专业技术人员28人。</w:t>
      </w:r>
    </w:p>
    <w:p w14:paraId="3C1F3832">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二、单位财政资金收支情况</w:t>
      </w:r>
    </w:p>
    <w:p w14:paraId="48EF906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（一）单位财政资金收入情况。</w:t>
      </w:r>
    </w:p>
    <w:p w14:paraId="2C596B00">
      <w:pPr>
        <w:spacing w:line="560" w:lineRule="exact"/>
        <w:ind w:firstLine="640" w:firstLineChars="200"/>
        <w:rPr>
          <w:rFonts w:ascii="仿宋" w:hAnsi="仿宋" w:eastAsia="仿宋"/>
          <w:sz w:val="32"/>
          <w:szCs w:val="32"/>
        </w:rPr>
      </w:pPr>
      <w:r>
        <w:rPr>
          <w:rFonts w:hint="eastAsia" w:ascii="仿宋" w:hAnsi="仿宋" w:eastAsia="仿宋"/>
          <w:sz w:val="32"/>
          <w:szCs w:val="32"/>
        </w:rPr>
        <w:t>2020年收入573.4414万元，其中：一般公共预算财政拨款收入573.4414万元，政府性基金预算财政拨款0万元。</w:t>
      </w:r>
    </w:p>
    <w:p w14:paraId="4C0CF46F">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单位财政资金支出情况。</w:t>
      </w:r>
    </w:p>
    <w:p w14:paraId="06D7883D">
      <w:pPr>
        <w:spacing w:line="560" w:lineRule="exact"/>
        <w:ind w:firstLine="640" w:firstLineChars="200"/>
        <w:rPr>
          <w:lang w:val="zh-CN"/>
        </w:rPr>
      </w:pPr>
      <w:r>
        <w:rPr>
          <w:rFonts w:hint="eastAsia" w:ascii="仿宋" w:hAnsi="仿宋" w:eastAsia="仿宋"/>
          <w:sz w:val="32"/>
          <w:szCs w:val="32"/>
        </w:rPr>
        <w:t>2020年支出573.4414万元，其中：基本支出513.4414万元，项目支出60万元。</w:t>
      </w:r>
    </w:p>
    <w:p w14:paraId="7FFE8B8D">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三、单位整体预算绩效管理情况</w:t>
      </w:r>
    </w:p>
    <w:p w14:paraId="46F93A10">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（一）单位预算管理。</w:t>
      </w:r>
    </w:p>
    <w:p w14:paraId="2C09355C">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预算管理情况较好。单位相关管理制度总体上得到有效执行，基本支出、项目支出符合国家财经法规、财务管理制度规定，符合预算批复的用途；重大项目支出按规定经过评估论证；各项支出和资金拨付有完整的审批程序和手续；资金使用过程中无截留、挤占、挪用、虚列支出等情况。单位内控制度完整包含了预算资金管理、内部财务管理、会计核算等方面。单位已按照规定时限和内容公开2020年度预算信息；单位财务核算信息及预、决算编制所依据的会计基础信息准确、完善。</w:t>
      </w:r>
    </w:p>
    <w:p w14:paraId="436AB181">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（二）结果应用情况。</w:t>
      </w:r>
    </w:p>
    <w:p w14:paraId="1C6655FA">
      <w:pPr>
        <w:widowControl/>
        <w:adjustRightInd w:val="0"/>
        <w:snapToGrid w:val="0"/>
        <w:spacing w:line="580" w:lineRule="exact"/>
        <w:ind w:firstLine="640" w:firstLineChars="200"/>
        <w:contextualSpacing/>
        <w:jc w:val="left"/>
        <w:rPr>
          <w:rFonts w:ascii="仿宋" w:hAnsi="仿宋" w:eastAsia="仿宋"/>
          <w:sz w:val="32"/>
          <w:szCs w:val="32"/>
        </w:rPr>
      </w:pPr>
      <w:r>
        <w:rPr>
          <w:rFonts w:hint="eastAsia" w:ascii="仿宋" w:hAnsi="仿宋" w:eastAsia="仿宋"/>
          <w:sz w:val="32"/>
          <w:szCs w:val="32"/>
        </w:rPr>
        <w:t>通过绩效评价自评，进一步明确绩效管理的重要性，为细化预算费用测算，提高预算编制的准确度、设定年初的绩效目标提供支撑，严肃财经纪律，项目支出效益明显，促进了我区教育事业的发展，群众满意度高。 </w:t>
      </w:r>
    </w:p>
    <w:p w14:paraId="41C07D4B">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四、评价结论及建议</w:t>
      </w:r>
    </w:p>
    <w:p w14:paraId="0F9C687E">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（一）评价结论。</w:t>
      </w:r>
    </w:p>
    <w:p w14:paraId="77D3C0AA">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通过自评，大部分项目实际完成绩效值均已达到预期绩效指标，项目实施效果明显，达到预期要求，提高了资金的使用效益。</w:t>
      </w:r>
    </w:p>
    <w:p w14:paraId="177F97E2">
      <w:pPr>
        <w:widowControl/>
        <w:numPr>
          <w:ilvl w:val="0"/>
          <w:numId w:val="6"/>
        </w:numPr>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存在问题。</w:t>
      </w:r>
    </w:p>
    <w:p w14:paraId="3FE9FEE9">
      <w:pPr>
        <w:spacing w:line="560" w:lineRule="exact"/>
        <w:ind w:firstLine="640" w:firstLineChars="200"/>
        <w:rPr>
          <w:rFonts w:ascii="仿宋" w:hAnsi="仿宋" w:eastAsia="仿宋"/>
          <w:sz w:val="32"/>
          <w:szCs w:val="32"/>
        </w:rPr>
      </w:pPr>
      <w:r>
        <w:rPr>
          <w:rFonts w:hint="eastAsia" w:ascii="仿宋" w:hAnsi="仿宋" w:eastAsia="仿宋"/>
          <w:sz w:val="32"/>
          <w:szCs w:val="32"/>
        </w:rPr>
        <w:t>预算编制精准性还有待进一步提高。在预算编制过程中与学校各股室沟通不足，造成预算与实际支出费用存在偏差，在支出时也还存在申报计划功能科目与实际支出不一致的情况，从而造成预算编制不够精确。</w:t>
      </w:r>
    </w:p>
    <w:p w14:paraId="159F684C">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（三）改进建议。</w:t>
      </w:r>
    </w:p>
    <w:p w14:paraId="1B52CFDB">
      <w:pPr>
        <w:spacing w:line="560" w:lineRule="exact"/>
        <w:ind w:firstLine="640" w:firstLineChars="200"/>
        <w:rPr>
          <w:rFonts w:ascii="仿宋" w:hAnsi="仿宋" w:eastAsia="仿宋"/>
          <w:sz w:val="32"/>
          <w:szCs w:val="32"/>
        </w:rPr>
      </w:pPr>
      <w:r>
        <w:rPr>
          <w:rFonts w:hint="eastAsia" w:ascii="仿宋" w:hAnsi="仿宋" w:eastAsia="仿宋"/>
          <w:sz w:val="32"/>
          <w:szCs w:val="32"/>
        </w:rPr>
        <w:t>进一步做好预算安排基础工作，细化费用测算，严格按照政策标准，优化支出结构，加快工作进度，提高预算编制的科学化精细化水平。</w:t>
      </w:r>
    </w:p>
    <w:p w14:paraId="20B2918F"/>
    <w:p w14:paraId="25705ED8">
      <w:pPr>
        <w:pStyle w:val="4"/>
      </w:pPr>
    </w:p>
    <w:p w14:paraId="2AA01AEE"/>
    <w:p w14:paraId="6FCE2F66">
      <w:pPr>
        <w:pStyle w:val="4"/>
      </w:pPr>
    </w:p>
    <w:p w14:paraId="180C1F01"/>
    <w:p w14:paraId="4A96FDD2">
      <w:pPr>
        <w:pStyle w:val="4"/>
      </w:pPr>
    </w:p>
    <w:p w14:paraId="51FE637A"/>
    <w:p w14:paraId="34A1910C">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4A735483">
      <w:pPr>
        <w:spacing w:line="580" w:lineRule="exact"/>
        <w:ind w:firstLine="640" w:firstLineChars="200"/>
        <w:rPr>
          <w:rFonts w:ascii="仿宋_GB2312" w:hAnsi="仿宋_GB2312" w:eastAsia="仿宋_GB2312" w:cs="仿宋_GB2312"/>
          <w:sz w:val="32"/>
          <w:szCs w:val="32"/>
        </w:rPr>
      </w:pPr>
    </w:p>
    <w:p w14:paraId="159EC03A">
      <w:pPr>
        <w:spacing w:line="600" w:lineRule="exact"/>
        <w:jc w:val="center"/>
        <w:rPr>
          <w:rFonts w:ascii="黑体" w:hAnsi="黑体" w:eastAsia="黑体" w:cs="黑体"/>
          <w:kern w:val="0"/>
          <w:sz w:val="44"/>
          <w:szCs w:val="44"/>
          <w:lang w:val="zh-CN"/>
        </w:rPr>
      </w:pPr>
      <w:r>
        <w:rPr>
          <w:rFonts w:hint="eastAsia" w:ascii="黑体" w:hAnsi="黑体" w:eastAsia="黑体" w:cs="黑体"/>
          <w:kern w:val="0"/>
          <w:sz w:val="44"/>
          <w:szCs w:val="44"/>
        </w:rPr>
        <w:t>项目2020年</w:t>
      </w:r>
      <w:r>
        <w:rPr>
          <w:rFonts w:hint="eastAsia" w:ascii="黑体" w:hAnsi="黑体" w:eastAsia="黑体" w:cs="黑体"/>
          <w:kern w:val="0"/>
          <w:sz w:val="44"/>
          <w:szCs w:val="44"/>
          <w:lang w:val="zh-CN"/>
        </w:rPr>
        <w:t>绩效评价报告</w:t>
      </w:r>
    </w:p>
    <w:p w14:paraId="0B7A8B62">
      <w:pPr>
        <w:pStyle w:val="4"/>
        <w:rPr>
          <w:lang w:val="zh-CN"/>
        </w:rPr>
      </w:pPr>
    </w:p>
    <w:p w14:paraId="71860111">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60F4187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4EC2C36F">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47AE74E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4AA36251">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7E38618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6B0D47F8">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5C59A6F6">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79A15D4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5A01D7A9">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6824A736">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390619C7">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75822FC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2ECC49BE">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1DD11B99">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263449F0">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00DCEFF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493D4289">
      <w:pPr>
        <w:adjustRightInd w:val="0"/>
        <w:snapToGrid w:val="0"/>
        <w:spacing w:line="600" w:lineRule="exact"/>
        <w:ind w:firstLine="720"/>
        <w:rPr>
          <w:rFonts w:ascii="楷体_GB2312" w:hAnsi="宋体" w:eastAsia="楷体_GB2312"/>
          <w:b/>
          <w:sz w:val="32"/>
          <w:szCs w:val="32"/>
          <w:lang w:val="zh-CN"/>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68014AFD">
      <w:pPr>
        <w:numPr>
          <w:ilvl w:val="0"/>
          <w:numId w:val="7"/>
        </w:num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14:paraId="70D960CD">
      <w:pPr>
        <w:numPr>
          <w:ilvl w:val="0"/>
          <w:numId w:val="7"/>
        </w:num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04C11617">
      <w:pPr>
        <w:numPr>
          <w:ilvl w:val="0"/>
          <w:numId w:val="7"/>
        </w:numPr>
        <w:adjustRightInd w:val="0"/>
        <w:snapToGrid w:val="0"/>
        <w:spacing w:line="600" w:lineRule="exact"/>
        <w:ind w:firstLine="720"/>
        <w:rPr>
          <w:rFonts w:ascii="仿宋_GB2312" w:hAnsi="仿宋_GB2312" w:eastAsia="仿宋_GB2312" w:cs="仿宋_GB2312"/>
          <w:sz w:val="32"/>
          <w:szCs w:val="32"/>
        </w:rPr>
      </w:pPr>
      <w:r>
        <w:rPr>
          <w:rFonts w:hint="eastAsia" w:ascii="楷体_GB2312" w:hAnsi="宋体" w:eastAsia="楷体_GB2312"/>
          <w:b/>
          <w:sz w:val="32"/>
          <w:szCs w:val="32"/>
          <w:lang w:val="zh-CN"/>
        </w:rPr>
        <w:t>项目监管情况。</w:t>
      </w:r>
    </w:p>
    <w:p w14:paraId="515566A1">
      <w:pPr>
        <w:adjustRightInd w:val="0"/>
        <w:snapToGrid w:val="0"/>
        <w:spacing w:line="600" w:lineRule="exact"/>
        <w:ind w:left="72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5F9F6CA8">
      <w:pPr>
        <w:adjustRightInd w:val="0"/>
        <w:snapToGrid w:val="0"/>
        <w:spacing w:line="600" w:lineRule="exact"/>
        <w:ind w:left="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14:paraId="5481717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2B6625F6">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321C340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3DA91238">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162B719A">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3E8034E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4F564B50">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2E93CF1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4DD29D3A">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r>
        <w:rPr>
          <w:rFonts w:hint="eastAsia" w:ascii="仿宋_GB2312" w:hAnsi="宋体" w:eastAsia="仿宋_GB2312"/>
          <w:sz w:val="32"/>
          <w:szCs w:val="32"/>
          <w:lang w:val="zh-CN"/>
        </w:rPr>
        <w:t>。</w:t>
      </w:r>
      <w:r>
        <w:rPr>
          <w:rFonts w:ascii="仿宋_GB2312" w:hAnsi="宋体" w:eastAsia="仿宋_GB2312"/>
          <w:sz w:val="32"/>
          <w:szCs w:val="32"/>
          <w:lang w:val="zh-CN"/>
        </w:rPr>
        <w:tab/>
      </w:r>
    </w:p>
    <w:p w14:paraId="5C17760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3CFAEFAC">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年度部门决算中无项目，未开展项目绩效评价。</w:t>
      </w:r>
    </w:p>
    <w:p w14:paraId="122DEB0A">
      <w:pPr>
        <w:widowControl/>
        <w:jc w:val="left"/>
        <w:rPr>
          <w:rStyle w:val="18"/>
          <w:rFonts w:ascii="黑体" w:hAnsi="黑体" w:eastAsia="黑体"/>
          <w:b w:val="0"/>
        </w:rPr>
      </w:pPr>
    </w:p>
    <w:p w14:paraId="3DB27957">
      <w:pPr>
        <w:pStyle w:val="4"/>
      </w:pPr>
      <w:r>
        <w:rPr>
          <w:rStyle w:val="18"/>
          <w:rFonts w:ascii="黑体" w:hAnsi="黑体" w:eastAsia="黑体"/>
          <w:b/>
          <w:bCs w:val="0"/>
        </w:rPr>
        <w:br w:type="page"/>
      </w:r>
    </w:p>
    <w:p w14:paraId="5235E3DA">
      <w:pPr>
        <w:spacing w:line="600" w:lineRule="exact"/>
        <w:jc w:val="center"/>
        <w:outlineLvl w:val="0"/>
        <w:rPr>
          <w:rStyle w:val="18"/>
          <w:rFonts w:ascii="黑体" w:hAnsi="黑体" w:eastAsia="黑体"/>
          <w:b w:val="0"/>
        </w:rPr>
      </w:pPr>
      <w:bookmarkStart w:id="63" w:name="_Toc15396618"/>
      <w:r>
        <w:rPr>
          <w:rFonts w:hint="eastAsia" w:ascii="黑体" w:hAnsi="黑体" w:eastAsia="黑体"/>
          <w:color w:val="000000"/>
          <w:sz w:val="44"/>
          <w:szCs w:val="44"/>
        </w:rPr>
        <w:t>第</w:t>
      </w:r>
      <w:r>
        <w:rPr>
          <w:rStyle w:val="18"/>
          <w:rFonts w:hint="eastAsia" w:ascii="黑体" w:hAnsi="黑体" w:eastAsia="黑体"/>
          <w:b w:val="0"/>
        </w:rPr>
        <w:t>五部分附表</w:t>
      </w:r>
      <w:bookmarkEnd w:id="61"/>
      <w:bookmarkEnd w:id="63"/>
    </w:p>
    <w:p w14:paraId="133E3EB5">
      <w:pPr>
        <w:spacing w:line="600" w:lineRule="exact"/>
        <w:outlineLvl w:val="0"/>
        <w:rPr>
          <w:rStyle w:val="17"/>
          <w:rFonts w:ascii="仿宋" w:hAnsi="仿宋" w:eastAsia="仿宋"/>
          <w:b w:val="0"/>
          <w:bCs w:val="0"/>
        </w:rPr>
      </w:pPr>
      <w:r>
        <w:rPr>
          <w:rStyle w:val="17"/>
          <w:rFonts w:hint="eastAsia" w:ascii="仿宋" w:hAnsi="仿宋" w:eastAsia="仿宋"/>
          <w:b w:val="0"/>
          <w:bCs w:val="0"/>
        </w:rPr>
        <w:t>一、收入支出决算总表</w:t>
      </w:r>
    </w:p>
    <w:p w14:paraId="4BE1C370">
      <w:pPr>
        <w:pStyle w:val="4"/>
        <w:rPr>
          <w:rStyle w:val="17"/>
          <w:rFonts w:ascii="仿宋" w:hAnsi="仿宋" w:eastAsia="仿宋"/>
          <w:b w:val="0"/>
          <w:bCs w:val="0"/>
        </w:rPr>
      </w:pPr>
      <w:bookmarkStart w:id="64" w:name="_Toc15396620"/>
      <w:r>
        <w:rPr>
          <w:rStyle w:val="17"/>
          <w:rFonts w:hint="eastAsia" w:ascii="仿宋" w:hAnsi="仿宋" w:eastAsia="仿宋"/>
          <w:b w:val="0"/>
          <w:bCs w:val="0"/>
        </w:rPr>
        <w:t>二、收入决算表</w:t>
      </w:r>
      <w:bookmarkEnd w:id="64"/>
    </w:p>
    <w:p w14:paraId="0A86261D">
      <w:pPr>
        <w:pStyle w:val="4"/>
        <w:rPr>
          <w:rStyle w:val="17"/>
          <w:rFonts w:ascii="仿宋" w:hAnsi="仿宋" w:eastAsia="仿宋"/>
          <w:b w:val="0"/>
          <w:bCs w:val="0"/>
        </w:rPr>
      </w:pPr>
      <w:bookmarkStart w:id="65" w:name="_Toc15396621"/>
      <w:r>
        <w:rPr>
          <w:rStyle w:val="17"/>
          <w:rFonts w:hint="eastAsia" w:ascii="仿宋" w:hAnsi="仿宋" w:eastAsia="仿宋"/>
          <w:b w:val="0"/>
          <w:bCs w:val="0"/>
        </w:rPr>
        <w:t>三、支出决算表</w:t>
      </w:r>
      <w:bookmarkEnd w:id="65"/>
    </w:p>
    <w:p w14:paraId="1B1D3041">
      <w:pPr>
        <w:pStyle w:val="4"/>
        <w:rPr>
          <w:rFonts w:ascii="仿宋" w:hAnsi="仿宋" w:eastAsia="仿宋"/>
          <w:b w:val="0"/>
        </w:rPr>
      </w:pPr>
      <w:bookmarkStart w:id="66" w:name="_Toc15396622"/>
      <w:r>
        <w:rPr>
          <w:rStyle w:val="17"/>
          <w:rFonts w:hint="eastAsia" w:ascii="仿宋" w:hAnsi="仿宋" w:eastAsia="仿宋"/>
          <w:b w:val="0"/>
          <w:bCs w:val="0"/>
        </w:rPr>
        <w:t>四、</w:t>
      </w:r>
      <w:r>
        <w:rPr>
          <w:rFonts w:hint="eastAsia" w:ascii="仿宋" w:hAnsi="仿宋" w:eastAsia="仿宋"/>
          <w:b w:val="0"/>
        </w:rPr>
        <w:t>财</w:t>
      </w:r>
      <w:r>
        <w:rPr>
          <w:rStyle w:val="17"/>
          <w:rFonts w:hint="eastAsia" w:ascii="仿宋" w:hAnsi="仿宋" w:eastAsia="仿宋"/>
          <w:b w:val="0"/>
          <w:bCs w:val="0"/>
        </w:rPr>
        <w:t>政拨款收入支出决算总表</w:t>
      </w:r>
      <w:bookmarkEnd w:id="66"/>
    </w:p>
    <w:p w14:paraId="71C14F94">
      <w:pPr>
        <w:pStyle w:val="4"/>
        <w:rPr>
          <w:rStyle w:val="17"/>
          <w:rFonts w:ascii="仿宋" w:hAnsi="仿宋" w:eastAsia="仿宋"/>
          <w:b w:val="0"/>
          <w:bCs w:val="0"/>
        </w:rPr>
      </w:pPr>
      <w:bookmarkStart w:id="67" w:name="_Toc15396623"/>
      <w:r>
        <w:rPr>
          <w:rStyle w:val="17"/>
          <w:rFonts w:hint="eastAsia" w:ascii="仿宋" w:hAnsi="仿宋" w:eastAsia="仿宋"/>
          <w:b w:val="0"/>
          <w:bCs w:val="0"/>
        </w:rPr>
        <w:t>五、</w:t>
      </w:r>
      <w:r>
        <w:rPr>
          <w:rFonts w:hint="eastAsia" w:ascii="仿宋" w:hAnsi="仿宋" w:eastAsia="仿宋"/>
          <w:b w:val="0"/>
        </w:rPr>
        <w:t>财</w:t>
      </w:r>
      <w:r>
        <w:rPr>
          <w:rStyle w:val="17"/>
          <w:rFonts w:hint="eastAsia" w:ascii="仿宋" w:hAnsi="仿宋" w:eastAsia="仿宋"/>
          <w:b w:val="0"/>
          <w:bCs w:val="0"/>
        </w:rPr>
        <w:t>政拨款支出决算明细表</w:t>
      </w:r>
      <w:bookmarkEnd w:id="67"/>
      <w:bookmarkStart w:id="68" w:name="_Toc15396624"/>
    </w:p>
    <w:p w14:paraId="1CE31E0F">
      <w:pPr>
        <w:pStyle w:val="4"/>
        <w:rPr>
          <w:rFonts w:ascii="仿宋" w:hAnsi="仿宋" w:eastAsia="仿宋"/>
        </w:rPr>
      </w:pPr>
      <w:r>
        <w:rPr>
          <w:rStyle w:val="17"/>
          <w:rFonts w:hint="eastAsia" w:ascii="仿宋" w:hAnsi="仿宋" w:eastAsia="仿宋"/>
          <w:b w:val="0"/>
          <w:bCs w:val="0"/>
        </w:rPr>
        <w:t>六、</w:t>
      </w:r>
      <w:r>
        <w:rPr>
          <w:rFonts w:hint="eastAsia" w:ascii="仿宋" w:hAnsi="仿宋" w:eastAsia="仿宋"/>
          <w:b w:val="0"/>
        </w:rPr>
        <w:t>一</w:t>
      </w:r>
      <w:r>
        <w:rPr>
          <w:rStyle w:val="17"/>
          <w:rFonts w:hint="eastAsia" w:ascii="仿宋" w:hAnsi="仿宋" w:eastAsia="仿宋"/>
          <w:b w:val="0"/>
          <w:bCs w:val="0"/>
        </w:rPr>
        <w:t>般公共预算财政拨款支出决算表</w:t>
      </w:r>
      <w:bookmarkEnd w:id="68"/>
    </w:p>
    <w:p w14:paraId="121D7C15">
      <w:pPr>
        <w:pStyle w:val="4"/>
        <w:rPr>
          <w:rFonts w:ascii="仿宋" w:hAnsi="仿宋" w:eastAsia="仿宋"/>
        </w:rPr>
      </w:pPr>
      <w:bookmarkStart w:id="69" w:name="_Toc15396625"/>
      <w:r>
        <w:rPr>
          <w:rStyle w:val="17"/>
          <w:rFonts w:hint="eastAsia" w:ascii="仿宋" w:hAnsi="仿宋" w:eastAsia="仿宋"/>
          <w:b w:val="0"/>
          <w:bCs w:val="0"/>
        </w:rPr>
        <w:t>七、</w:t>
      </w:r>
      <w:r>
        <w:rPr>
          <w:rFonts w:hint="eastAsia" w:ascii="仿宋" w:hAnsi="仿宋" w:eastAsia="仿宋"/>
          <w:b w:val="0"/>
        </w:rPr>
        <w:t>一</w:t>
      </w:r>
      <w:r>
        <w:rPr>
          <w:rStyle w:val="17"/>
          <w:rFonts w:hint="eastAsia" w:ascii="仿宋" w:hAnsi="仿宋" w:eastAsia="仿宋"/>
          <w:b w:val="0"/>
          <w:bCs w:val="0"/>
        </w:rPr>
        <w:t>般公共预算财政拨款支出决算明细表</w:t>
      </w:r>
      <w:bookmarkEnd w:id="69"/>
    </w:p>
    <w:p w14:paraId="585790D5">
      <w:pPr>
        <w:pStyle w:val="4"/>
        <w:rPr>
          <w:rFonts w:ascii="仿宋" w:hAnsi="仿宋" w:eastAsia="仿宋"/>
        </w:rPr>
      </w:pPr>
      <w:bookmarkStart w:id="70" w:name="_Toc15396626"/>
      <w:r>
        <w:rPr>
          <w:rStyle w:val="17"/>
          <w:rFonts w:hint="eastAsia" w:ascii="仿宋" w:hAnsi="仿宋" w:eastAsia="仿宋"/>
          <w:b w:val="0"/>
          <w:bCs w:val="0"/>
        </w:rPr>
        <w:t>八、</w:t>
      </w:r>
      <w:r>
        <w:rPr>
          <w:rFonts w:hint="eastAsia" w:ascii="仿宋" w:hAnsi="仿宋" w:eastAsia="仿宋"/>
          <w:b w:val="0"/>
        </w:rPr>
        <w:t>一</w:t>
      </w:r>
      <w:r>
        <w:rPr>
          <w:rStyle w:val="17"/>
          <w:rFonts w:hint="eastAsia" w:ascii="仿宋" w:hAnsi="仿宋" w:eastAsia="仿宋"/>
          <w:b w:val="0"/>
          <w:bCs w:val="0"/>
        </w:rPr>
        <w:t>般公共预算财政拨款基本支出决算表</w:t>
      </w:r>
      <w:bookmarkEnd w:id="70"/>
    </w:p>
    <w:p w14:paraId="55E4E3F7">
      <w:pPr>
        <w:pStyle w:val="4"/>
        <w:rPr>
          <w:rFonts w:ascii="仿宋" w:hAnsi="仿宋" w:eastAsia="仿宋"/>
        </w:rPr>
      </w:pPr>
      <w:bookmarkStart w:id="71" w:name="_Toc15396627"/>
      <w:r>
        <w:rPr>
          <w:rStyle w:val="17"/>
          <w:rFonts w:hint="eastAsia" w:ascii="仿宋" w:hAnsi="仿宋" w:eastAsia="仿宋"/>
          <w:b w:val="0"/>
          <w:bCs w:val="0"/>
        </w:rPr>
        <w:t>九、</w:t>
      </w:r>
      <w:r>
        <w:rPr>
          <w:rFonts w:hint="eastAsia" w:ascii="仿宋" w:hAnsi="仿宋" w:eastAsia="仿宋"/>
          <w:b w:val="0"/>
        </w:rPr>
        <w:t>一</w:t>
      </w:r>
      <w:r>
        <w:rPr>
          <w:rStyle w:val="17"/>
          <w:rFonts w:hint="eastAsia" w:ascii="仿宋" w:hAnsi="仿宋" w:eastAsia="仿宋"/>
          <w:b w:val="0"/>
          <w:bCs w:val="0"/>
        </w:rPr>
        <w:t>般公共预算财政拨款项目支出决算表</w:t>
      </w:r>
      <w:bookmarkEnd w:id="71"/>
    </w:p>
    <w:p w14:paraId="1B2F3EE8">
      <w:pPr>
        <w:pStyle w:val="4"/>
        <w:rPr>
          <w:rFonts w:ascii="仿宋" w:hAnsi="仿宋" w:eastAsia="仿宋"/>
        </w:rPr>
      </w:pPr>
      <w:bookmarkStart w:id="72" w:name="_Toc15396628"/>
      <w:r>
        <w:rPr>
          <w:rStyle w:val="17"/>
          <w:rFonts w:hint="eastAsia" w:ascii="仿宋" w:hAnsi="仿宋" w:eastAsia="仿宋"/>
          <w:b w:val="0"/>
          <w:bCs w:val="0"/>
        </w:rPr>
        <w:t>十、</w:t>
      </w:r>
      <w:r>
        <w:rPr>
          <w:rFonts w:hint="eastAsia" w:ascii="仿宋" w:hAnsi="仿宋" w:eastAsia="仿宋"/>
          <w:b w:val="0"/>
        </w:rPr>
        <w:t>一</w:t>
      </w:r>
      <w:r>
        <w:rPr>
          <w:rStyle w:val="17"/>
          <w:rFonts w:hint="eastAsia" w:ascii="仿宋" w:hAnsi="仿宋" w:eastAsia="仿宋"/>
          <w:b w:val="0"/>
          <w:bCs w:val="0"/>
        </w:rPr>
        <w:t>般公共预算财政拨款“三公”经费支出决算表</w:t>
      </w:r>
      <w:bookmarkEnd w:id="72"/>
    </w:p>
    <w:p w14:paraId="3F94CBA4">
      <w:pPr>
        <w:pStyle w:val="4"/>
        <w:rPr>
          <w:rFonts w:ascii="仿宋" w:hAnsi="仿宋" w:eastAsia="仿宋"/>
        </w:rPr>
      </w:pPr>
      <w:bookmarkStart w:id="73" w:name="_Toc15396629"/>
      <w:r>
        <w:rPr>
          <w:rStyle w:val="17"/>
          <w:rFonts w:hint="eastAsia" w:ascii="仿宋" w:hAnsi="仿宋" w:eastAsia="仿宋"/>
          <w:b w:val="0"/>
          <w:bCs w:val="0"/>
        </w:rPr>
        <w:t>十一、</w:t>
      </w:r>
      <w:r>
        <w:rPr>
          <w:rFonts w:hint="eastAsia" w:ascii="仿宋" w:hAnsi="仿宋" w:eastAsia="仿宋"/>
          <w:b w:val="0"/>
        </w:rPr>
        <w:t>政</w:t>
      </w:r>
      <w:r>
        <w:rPr>
          <w:rStyle w:val="17"/>
          <w:rFonts w:hint="eastAsia" w:ascii="仿宋" w:hAnsi="仿宋" w:eastAsia="仿宋"/>
          <w:b w:val="0"/>
          <w:bCs w:val="0"/>
        </w:rPr>
        <w:t>府性基金预算财政拨款收入支出决算表</w:t>
      </w:r>
      <w:bookmarkEnd w:id="73"/>
    </w:p>
    <w:p w14:paraId="0312DBF7">
      <w:pPr>
        <w:pStyle w:val="4"/>
        <w:rPr>
          <w:rFonts w:ascii="仿宋" w:hAnsi="仿宋" w:eastAsia="仿宋"/>
        </w:rPr>
      </w:pPr>
      <w:bookmarkStart w:id="74" w:name="_Toc15396630"/>
      <w:r>
        <w:rPr>
          <w:rStyle w:val="17"/>
          <w:rFonts w:hint="eastAsia" w:ascii="仿宋" w:hAnsi="仿宋" w:eastAsia="仿宋"/>
          <w:b w:val="0"/>
          <w:bCs w:val="0"/>
        </w:rPr>
        <w:t>十二、</w:t>
      </w:r>
      <w:r>
        <w:rPr>
          <w:rFonts w:hint="eastAsia" w:ascii="仿宋" w:hAnsi="仿宋" w:eastAsia="仿宋"/>
          <w:b w:val="0"/>
        </w:rPr>
        <w:t>政</w:t>
      </w:r>
      <w:r>
        <w:rPr>
          <w:rStyle w:val="17"/>
          <w:rFonts w:hint="eastAsia" w:ascii="仿宋" w:hAnsi="仿宋" w:eastAsia="仿宋"/>
          <w:b w:val="0"/>
          <w:bCs w:val="0"/>
        </w:rPr>
        <w:t>府性基金预算财政拨款“三公”经费支出决算表</w:t>
      </w:r>
      <w:bookmarkEnd w:id="74"/>
    </w:p>
    <w:p w14:paraId="21DF07AC">
      <w:pPr>
        <w:pStyle w:val="4"/>
        <w:rPr>
          <w:rStyle w:val="17"/>
          <w:rFonts w:ascii="仿宋" w:hAnsi="仿宋" w:eastAsia="仿宋"/>
          <w:b w:val="0"/>
          <w:bCs w:val="0"/>
        </w:rPr>
      </w:pPr>
      <w:bookmarkStart w:id="75" w:name="_Toc15396631"/>
      <w:r>
        <w:rPr>
          <w:rStyle w:val="17"/>
          <w:rFonts w:hint="eastAsia" w:ascii="仿宋" w:hAnsi="仿宋" w:eastAsia="仿宋"/>
          <w:b w:val="0"/>
          <w:bCs w:val="0"/>
        </w:rPr>
        <w:t>十三、</w:t>
      </w:r>
      <w:bookmarkEnd w:id="75"/>
      <w:r>
        <w:rPr>
          <w:rFonts w:hint="eastAsia" w:ascii="仿宋" w:hAnsi="仿宋" w:eastAsia="仿宋"/>
          <w:b w:val="0"/>
        </w:rPr>
        <w:t>国有资本经营预算财政拨款收入支出决算表</w:t>
      </w:r>
    </w:p>
    <w:p w14:paraId="0D6786C7">
      <w:pPr>
        <w:pStyle w:val="4"/>
        <w:rPr>
          <w:rStyle w:val="17"/>
          <w:rFonts w:ascii="仿宋" w:hAnsi="仿宋" w:eastAsia="仿宋"/>
          <w:b w:val="0"/>
          <w:bCs w:val="0"/>
        </w:rPr>
      </w:pPr>
      <w:r>
        <w:rPr>
          <w:rStyle w:val="17"/>
          <w:rFonts w:hint="eastAsia" w:ascii="仿宋" w:hAnsi="仿宋" w:eastAsia="仿宋"/>
          <w:b w:val="0"/>
          <w:bCs w:val="0"/>
        </w:rPr>
        <w:t>十四、</w:t>
      </w:r>
      <w:r>
        <w:rPr>
          <w:rFonts w:hint="eastAsia" w:ascii="仿宋" w:hAnsi="仿宋" w:eastAsia="仿宋"/>
          <w:b w:val="0"/>
        </w:rPr>
        <w:t>国有资本经营预算财政拨款支出决算表</w:t>
      </w:r>
    </w:p>
    <w:p w14:paraId="671D4132">
      <w:pPr>
        <w:spacing w:line="600" w:lineRule="exact"/>
        <w:jc w:val="center"/>
        <w:outlineLvl w:val="0"/>
        <w:rPr>
          <w:rFonts w:ascii="仿宋" w:hAnsi="仿宋" w:eastAsia="仿宋"/>
          <w:sz w:val="32"/>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A32D15-A252-47D4-8CDA-4DB8E5BCDDDC}"/>
  </w:font>
  <w:font w:name="黑体">
    <w:panose1 w:val="02010609060101010101"/>
    <w:charset w:val="86"/>
    <w:family w:val="auto"/>
    <w:pitch w:val="default"/>
    <w:sig w:usb0="800002BF" w:usb1="38CF7CFA" w:usb2="00000016" w:usb3="00000000" w:csb0="00040001" w:csb1="00000000"/>
    <w:embedRegular r:id="rId2" w:fontKey="{79CBC742-D540-4C40-B371-0B6B1AEE2A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3" w:fontKey="{0A8FD207-67FD-4BDC-A392-DA11499A24BE}"/>
  </w:font>
  <w:font w:name="仿宋_GB2312">
    <w:altName w:val="仿宋"/>
    <w:panose1 w:val="00000000000000000000"/>
    <w:charset w:val="86"/>
    <w:family w:val="modern"/>
    <w:pitch w:val="default"/>
    <w:sig w:usb0="00000000" w:usb1="00000000" w:usb2="00000010" w:usb3="00000000" w:csb0="00040000" w:csb1="00000000"/>
    <w:embedRegular r:id="rId4" w:fontKey="{F069204C-2EB1-4D51-9D56-CB1C83A710C9}"/>
  </w:font>
  <w:font w:name="仿宋">
    <w:panose1 w:val="02010609060101010101"/>
    <w:charset w:val="86"/>
    <w:family w:val="auto"/>
    <w:pitch w:val="default"/>
    <w:sig w:usb0="800002BF" w:usb1="38CF7CFA" w:usb2="00000016" w:usb3="00000000" w:csb0="00040001" w:csb1="00000000"/>
    <w:embedRegular r:id="rId5" w:fontKey="{4D5AE274-C4D4-42A0-AC6C-BCFA2B0A33F7}"/>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embedRegular r:id="rId6" w:fontKey="{E828F117-F976-4754-8EC2-FF0B13141234}"/>
  </w:font>
  <w:font w:name="方正小标宋简体">
    <w:panose1 w:val="02000000000000000000"/>
    <w:charset w:val="86"/>
    <w:family w:val="script"/>
    <w:pitch w:val="default"/>
    <w:sig w:usb0="00000001" w:usb1="08000000" w:usb2="00000000" w:usb3="00000000" w:csb0="00040000" w:csb1="00000000"/>
    <w:embedRegular r:id="rId7" w:fontKey="{2B8E0EA8-D3B2-4E06-B5D2-6EAB1F45A9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D03A">
    <w:pPr>
      <w:pStyle w:val="8"/>
      <w:jc w:val="center"/>
    </w:pPr>
    <w:r>
      <w:fldChar w:fldCharType="begin"/>
    </w:r>
    <w:r>
      <w:instrText xml:space="preserve">PAGE   \* MERGEFORMAT</w:instrText>
    </w:r>
    <w:r>
      <w:fldChar w:fldCharType="separate"/>
    </w:r>
    <w:r>
      <w:rPr>
        <w:lang w:val="zh-CN"/>
      </w:rPr>
      <w:t>2</w:t>
    </w:r>
    <w:r>
      <w:fldChar w:fldCharType="end"/>
    </w:r>
  </w:p>
  <w:p w14:paraId="350D622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F60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C73F9"/>
    <w:multiLevelType w:val="singleLevel"/>
    <w:tmpl w:val="9E4C73F9"/>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55D099EF"/>
    <w:multiLevelType w:val="singleLevel"/>
    <w:tmpl w:val="55D099EF"/>
    <w:lvl w:ilvl="0" w:tentative="0">
      <w:start w:val="2"/>
      <w:numFmt w:val="chineseCounting"/>
      <w:suff w:val="nothing"/>
      <w:lvlText w:val="（%1）"/>
      <w:lvlJc w:val="left"/>
      <w:rPr>
        <w:rFonts w:hint="eastAsia"/>
      </w:rPr>
    </w:lvl>
  </w:abstractNum>
  <w:abstractNum w:abstractNumId="5">
    <w:nsid w:val="638D2CE9"/>
    <w:multiLevelType w:val="singleLevel"/>
    <w:tmpl w:val="638D2CE9"/>
    <w:lvl w:ilvl="0" w:tentative="0">
      <w:start w:val="2"/>
      <w:numFmt w:val="chineseCounting"/>
      <w:suff w:val="nothing"/>
      <w:lvlText w:val="（%1）"/>
      <w:lvlJc w:val="left"/>
      <w:rPr>
        <w:rFonts w:hint="eastAsia"/>
      </w:rPr>
    </w:lvl>
  </w:abstractNum>
  <w:abstractNum w:abstractNumId="6">
    <w:nsid w:val="6C435863"/>
    <w:multiLevelType w:val="singleLevel"/>
    <w:tmpl w:val="6C435863"/>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hNTlmMWMwY2NkZGNhOTM0ZTIzOTMwM2UwMjVlYzgifQ=="/>
  </w:docVars>
  <w:rsids>
    <w:rsidRoot w:val="00F1361C"/>
    <w:rsid w:val="00000E8E"/>
    <w:rsid w:val="000146D9"/>
    <w:rsid w:val="0002120E"/>
    <w:rsid w:val="000222C6"/>
    <w:rsid w:val="0002549F"/>
    <w:rsid w:val="00035503"/>
    <w:rsid w:val="00036611"/>
    <w:rsid w:val="000468DB"/>
    <w:rsid w:val="0006487A"/>
    <w:rsid w:val="00065F8F"/>
    <w:rsid w:val="00070A43"/>
    <w:rsid w:val="000768F2"/>
    <w:rsid w:val="0007734C"/>
    <w:rsid w:val="0008147A"/>
    <w:rsid w:val="000908AB"/>
    <w:rsid w:val="0009184B"/>
    <w:rsid w:val="00094236"/>
    <w:rsid w:val="0009593C"/>
    <w:rsid w:val="00097322"/>
    <w:rsid w:val="000A2184"/>
    <w:rsid w:val="000A6A92"/>
    <w:rsid w:val="000B047F"/>
    <w:rsid w:val="000B5923"/>
    <w:rsid w:val="000B5A48"/>
    <w:rsid w:val="000B6FF3"/>
    <w:rsid w:val="000C1876"/>
    <w:rsid w:val="000C3467"/>
    <w:rsid w:val="000C3CA6"/>
    <w:rsid w:val="000C6C8D"/>
    <w:rsid w:val="000D1267"/>
    <w:rsid w:val="000D1D50"/>
    <w:rsid w:val="000D4E98"/>
    <w:rsid w:val="000D5782"/>
    <w:rsid w:val="000E6613"/>
    <w:rsid w:val="000E7119"/>
    <w:rsid w:val="000E7B34"/>
    <w:rsid w:val="00114E11"/>
    <w:rsid w:val="00114E9B"/>
    <w:rsid w:val="00115301"/>
    <w:rsid w:val="001319E1"/>
    <w:rsid w:val="00142216"/>
    <w:rsid w:val="00144D6A"/>
    <w:rsid w:val="0014729F"/>
    <w:rsid w:val="00157BAB"/>
    <w:rsid w:val="001654D1"/>
    <w:rsid w:val="00174518"/>
    <w:rsid w:val="0018106D"/>
    <w:rsid w:val="00182643"/>
    <w:rsid w:val="001877A7"/>
    <w:rsid w:val="00191536"/>
    <w:rsid w:val="00196687"/>
    <w:rsid w:val="001C0962"/>
    <w:rsid w:val="001D4701"/>
    <w:rsid w:val="001D7531"/>
    <w:rsid w:val="001E1701"/>
    <w:rsid w:val="001E737D"/>
    <w:rsid w:val="001F0592"/>
    <w:rsid w:val="001F7506"/>
    <w:rsid w:val="002006CD"/>
    <w:rsid w:val="00202B36"/>
    <w:rsid w:val="00204B7A"/>
    <w:rsid w:val="00204CDE"/>
    <w:rsid w:val="0021101A"/>
    <w:rsid w:val="00220536"/>
    <w:rsid w:val="00231EA1"/>
    <w:rsid w:val="00235629"/>
    <w:rsid w:val="00235C38"/>
    <w:rsid w:val="00256262"/>
    <w:rsid w:val="00260C38"/>
    <w:rsid w:val="002616C0"/>
    <w:rsid w:val="00265372"/>
    <w:rsid w:val="002662AA"/>
    <w:rsid w:val="00280496"/>
    <w:rsid w:val="00294DC9"/>
    <w:rsid w:val="00295495"/>
    <w:rsid w:val="002A31DE"/>
    <w:rsid w:val="002B2613"/>
    <w:rsid w:val="002D6D05"/>
    <w:rsid w:val="002E7BD9"/>
    <w:rsid w:val="002F0A60"/>
    <w:rsid w:val="002F1818"/>
    <w:rsid w:val="002F567B"/>
    <w:rsid w:val="003216A9"/>
    <w:rsid w:val="00333FDF"/>
    <w:rsid w:val="00335A74"/>
    <w:rsid w:val="00360EC0"/>
    <w:rsid w:val="0036561B"/>
    <w:rsid w:val="0037013F"/>
    <w:rsid w:val="00380C92"/>
    <w:rsid w:val="003A357E"/>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40"/>
    <w:rsid w:val="004147DA"/>
    <w:rsid w:val="004223DE"/>
    <w:rsid w:val="00434489"/>
    <w:rsid w:val="00437085"/>
    <w:rsid w:val="00443880"/>
    <w:rsid w:val="004464F4"/>
    <w:rsid w:val="00471401"/>
    <w:rsid w:val="00473F31"/>
    <w:rsid w:val="0048263A"/>
    <w:rsid w:val="00487E5D"/>
    <w:rsid w:val="004928FC"/>
    <w:rsid w:val="004A711F"/>
    <w:rsid w:val="004B10D0"/>
    <w:rsid w:val="004B199D"/>
    <w:rsid w:val="004B4690"/>
    <w:rsid w:val="004D1C62"/>
    <w:rsid w:val="004D774B"/>
    <w:rsid w:val="004E0A2D"/>
    <w:rsid w:val="004E206B"/>
    <w:rsid w:val="004E6DF7"/>
    <w:rsid w:val="004F0FBD"/>
    <w:rsid w:val="004F3489"/>
    <w:rsid w:val="00505A47"/>
    <w:rsid w:val="005067C4"/>
    <w:rsid w:val="00512FDA"/>
    <w:rsid w:val="00520DA0"/>
    <w:rsid w:val="005269D7"/>
    <w:rsid w:val="00550133"/>
    <w:rsid w:val="005664BB"/>
    <w:rsid w:val="00566FFA"/>
    <w:rsid w:val="0057481D"/>
    <w:rsid w:val="0058486E"/>
    <w:rsid w:val="00585B33"/>
    <w:rsid w:val="0059014D"/>
    <w:rsid w:val="00594870"/>
    <w:rsid w:val="005B315E"/>
    <w:rsid w:val="005B5C64"/>
    <w:rsid w:val="005C259F"/>
    <w:rsid w:val="005C5337"/>
    <w:rsid w:val="005C6BD0"/>
    <w:rsid w:val="005D1C8B"/>
    <w:rsid w:val="005D468D"/>
    <w:rsid w:val="005D478C"/>
    <w:rsid w:val="005D5CED"/>
    <w:rsid w:val="005F1A4C"/>
    <w:rsid w:val="00605688"/>
    <w:rsid w:val="006070AF"/>
    <w:rsid w:val="00607E6C"/>
    <w:rsid w:val="006101B1"/>
    <w:rsid w:val="00614E44"/>
    <w:rsid w:val="0062270A"/>
    <w:rsid w:val="00622830"/>
    <w:rsid w:val="00623DA0"/>
    <w:rsid w:val="00624433"/>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7222"/>
    <w:rsid w:val="006F020C"/>
    <w:rsid w:val="007127B7"/>
    <w:rsid w:val="00715CB2"/>
    <w:rsid w:val="0071798E"/>
    <w:rsid w:val="007358E6"/>
    <w:rsid w:val="007416B6"/>
    <w:rsid w:val="00746F48"/>
    <w:rsid w:val="0075404D"/>
    <w:rsid w:val="007543A3"/>
    <w:rsid w:val="0076182A"/>
    <w:rsid w:val="00767B7E"/>
    <w:rsid w:val="007770C3"/>
    <w:rsid w:val="00784D24"/>
    <w:rsid w:val="00785FBA"/>
    <w:rsid w:val="00786E4A"/>
    <w:rsid w:val="007875EB"/>
    <w:rsid w:val="0079426B"/>
    <w:rsid w:val="007D1682"/>
    <w:rsid w:val="007D312A"/>
    <w:rsid w:val="007D3F19"/>
    <w:rsid w:val="007E23B0"/>
    <w:rsid w:val="007E23E5"/>
    <w:rsid w:val="007E5174"/>
    <w:rsid w:val="007F1991"/>
    <w:rsid w:val="007F2C2F"/>
    <w:rsid w:val="007F55FC"/>
    <w:rsid w:val="007F5665"/>
    <w:rsid w:val="00800112"/>
    <w:rsid w:val="00813348"/>
    <w:rsid w:val="00814192"/>
    <w:rsid w:val="008253BB"/>
    <w:rsid w:val="0083706E"/>
    <w:rsid w:val="008408F6"/>
    <w:rsid w:val="008423A5"/>
    <w:rsid w:val="00850625"/>
    <w:rsid w:val="00853718"/>
    <w:rsid w:val="00855221"/>
    <w:rsid w:val="00860645"/>
    <w:rsid w:val="00871F71"/>
    <w:rsid w:val="00872FD8"/>
    <w:rsid w:val="0088365F"/>
    <w:rsid w:val="00885AF4"/>
    <w:rsid w:val="008939CD"/>
    <w:rsid w:val="008B768C"/>
    <w:rsid w:val="008C4DB1"/>
    <w:rsid w:val="008C4EAF"/>
    <w:rsid w:val="008C5176"/>
    <w:rsid w:val="008C7FD0"/>
    <w:rsid w:val="008E1DE7"/>
    <w:rsid w:val="008E707C"/>
    <w:rsid w:val="00900B08"/>
    <w:rsid w:val="00902155"/>
    <w:rsid w:val="00902FA3"/>
    <w:rsid w:val="00904D79"/>
    <w:rsid w:val="00906473"/>
    <w:rsid w:val="00920E7E"/>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0803"/>
    <w:rsid w:val="009B2C43"/>
    <w:rsid w:val="009B4EAE"/>
    <w:rsid w:val="009B7573"/>
    <w:rsid w:val="009C22F4"/>
    <w:rsid w:val="009C2A4B"/>
    <w:rsid w:val="009C2E98"/>
    <w:rsid w:val="009D3447"/>
    <w:rsid w:val="009D4711"/>
    <w:rsid w:val="009D7DE4"/>
    <w:rsid w:val="009E505C"/>
    <w:rsid w:val="009F1185"/>
    <w:rsid w:val="009F18CD"/>
    <w:rsid w:val="009F2A13"/>
    <w:rsid w:val="009F6DC1"/>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09EA"/>
    <w:rsid w:val="00B310B9"/>
    <w:rsid w:val="00B35F3F"/>
    <w:rsid w:val="00B36CBB"/>
    <w:rsid w:val="00B41AB8"/>
    <w:rsid w:val="00B425E0"/>
    <w:rsid w:val="00B440AA"/>
    <w:rsid w:val="00B44B70"/>
    <w:rsid w:val="00B53C56"/>
    <w:rsid w:val="00B57DAF"/>
    <w:rsid w:val="00B63985"/>
    <w:rsid w:val="00B679A0"/>
    <w:rsid w:val="00B77EA6"/>
    <w:rsid w:val="00B809B2"/>
    <w:rsid w:val="00B81598"/>
    <w:rsid w:val="00B841F1"/>
    <w:rsid w:val="00B90E4E"/>
    <w:rsid w:val="00B944D6"/>
    <w:rsid w:val="00B964EC"/>
    <w:rsid w:val="00B965DC"/>
    <w:rsid w:val="00BB4DF0"/>
    <w:rsid w:val="00BB6E19"/>
    <w:rsid w:val="00BC289F"/>
    <w:rsid w:val="00BC2D50"/>
    <w:rsid w:val="00BC5361"/>
    <w:rsid w:val="00BC5460"/>
    <w:rsid w:val="00BC6B50"/>
    <w:rsid w:val="00BD0E25"/>
    <w:rsid w:val="00BE16CE"/>
    <w:rsid w:val="00BF5BD6"/>
    <w:rsid w:val="00C03E31"/>
    <w:rsid w:val="00C1610C"/>
    <w:rsid w:val="00C33E72"/>
    <w:rsid w:val="00C354B2"/>
    <w:rsid w:val="00C35554"/>
    <w:rsid w:val="00C37087"/>
    <w:rsid w:val="00C42709"/>
    <w:rsid w:val="00C533CC"/>
    <w:rsid w:val="00C5751C"/>
    <w:rsid w:val="00C61BFC"/>
    <w:rsid w:val="00C62B85"/>
    <w:rsid w:val="00C65438"/>
    <w:rsid w:val="00C87FD8"/>
    <w:rsid w:val="00C91381"/>
    <w:rsid w:val="00C91CBB"/>
    <w:rsid w:val="00CB1A1A"/>
    <w:rsid w:val="00CB4E70"/>
    <w:rsid w:val="00CC09B6"/>
    <w:rsid w:val="00CC666F"/>
    <w:rsid w:val="00CD1E3F"/>
    <w:rsid w:val="00CD6B36"/>
    <w:rsid w:val="00CE44F6"/>
    <w:rsid w:val="00CE49DA"/>
    <w:rsid w:val="00CE7B61"/>
    <w:rsid w:val="00D00095"/>
    <w:rsid w:val="00D103EB"/>
    <w:rsid w:val="00D114F0"/>
    <w:rsid w:val="00D20620"/>
    <w:rsid w:val="00D220D3"/>
    <w:rsid w:val="00D254F7"/>
    <w:rsid w:val="00D26091"/>
    <w:rsid w:val="00D2685C"/>
    <w:rsid w:val="00D34E7C"/>
    <w:rsid w:val="00D35489"/>
    <w:rsid w:val="00D36AFE"/>
    <w:rsid w:val="00D41074"/>
    <w:rsid w:val="00D51276"/>
    <w:rsid w:val="00D57EDB"/>
    <w:rsid w:val="00D7035F"/>
    <w:rsid w:val="00D769C2"/>
    <w:rsid w:val="00DA634F"/>
    <w:rsid w:val="00DA65AC"/>
    <w:rsid w:val="00DB1913"/>
    <w:rsid w:val="00DB7EB1"/>
    <w:rsid w:val="00DC410D"/>
    <w:rsid w:val="00DC5A81"/>
    <w:rsid w:val="00DC68CA"/>
    <w:rsid w:val="00DC7CBA"/>
    <w:rsid w:val="00DD73B7"/>
    <w:rsid w:val="00DE3CF8"/>
    <w:rsid w:val="00DF28BC"/>
    <w:rsid w:val="00DF34B9"/>
    <w:rsid w:val="00E01053"/>
    <w:rsid w:val="00E02EB9"/>
    <w:rsid w:val="00E07ACF"/>
    <w:rsid w:val="00E13775"/>
    <w:rsid w:val="00E32CAD"/>
    <w:rsid w:val="00E331A1"/>
    <w:rsid w:val="00E33202"/>
    <w:rsid w:val="00E336A9"/>
    <w:rsid w:val="00E44B6F"/>
    <w:rsid w:val="00E472B1"/>
    <w:rsid w:val="00E50624"/>
    <w:rsid w:val="00E568DF"/>
    <w:rsid w:val="00E64269"/>
    <w:rsid w:val="00E72265"/>
    <w:rsid w:val="00E82267"/>
    <w:rsid w:val="00E853CE"/>
    <w:rsid w:val="00E867B6"/>
    <w:rsid w:val="00E941E5"/>
    <w:rsid w:val="00EA010F"/>
    <w:rsid w:val="00ED1B63"/>
    <w:rsid w:val="00ED3C1F"/>
    <w:rsid w:val="00ED4085"/>
    <w:rsid w:val="00ED417D"/>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564F9"/>
    <w:rsid w:val="00F602DF"/>
    <w:rsid w:val="00F74183"/>
    <w:rsid w:val="00F74A67"/>
    <w:rsid w:val="00F754A1"/>
    <w:rsid w:val="00F77F01"/>
    <w:rsid w:val="00F81FD9"/>
    <w:rsid w:val="00F841AA"/>
    <w:rsid w:val="00F84A94"/>
    <w:rsid w:val="00F87E96"/>
    <w:rsid w:val="00FA23E8"/>
    <w:rsid w:val="00FA7789"/>
    <w:rsid w:val="00FD3CC1"/>
    <w:rsid w:val="00FF1E02"/>
    <w:rsid w:val="00FF30B4"/>
    <w:rsid w:val="00FF77C6"/>
    <w:rsid w:val="0A2032A3"/>
    <w:rsid w:val="0C747F27"/>
    <w:rsid w:val="10C055FF"/>
    <w:rsid w:val="110A4333"/>
    <w:rsid w:val="118107EC"/>
    <w:rsid w:val="16BB723D"/>
    <w:rsid w:val="1C685955"/>
    <w:rsid w:val="1D155CEE"/>
    <w:rsid w:val="20DC120F"/>
    <w:rsid w:val="22B11E0B"/>
    <w:rsid w:val="240371BF"/>
    <w:rsid w:val="29FD04D3"/>
    <w:rsid w:val="2C7548FE"/>
    <w:rsid w:val="319F7F4E"/>
    <w:rsid w:val="35C62DDA"/>
    <w:rsid w:val="382D6AEA"/>
    <w:rsid w:val="3CDF7EFA"/>
    <w:rsid w:val="3D491BBB"/>
    <w:rsid w:val="4ECE2238"/>
    <w:rsid w:val="52AB07CA"/>
    <w:rsid w:val="5A0C5EAD"/>
    <w:rsid w:val="5E1E43E9"/>
    <w:rsid w:val="6C4A05C8"/>
    <w:rsid w:val="72734D90"/>
    <w:rsid w:val="7539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1"/>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rPr>
      <w:sz w:val="24"/>
    </w:rPr>
  </w:style>
  <w:style w:type="character" w:styleId="15">
    <w:name w:val="Strong"/>
    <w:qFormat/>
    <w:uiPriority w:val="99"/>
    <w:rPr>
      <w:rFonts w:cs="Times New Roman"/>
      <w:b/>
    </w:rPr>
  </w:style>
  <w:style w:type="character" w:styleId="16">
    <w:name w:val="Hyperlink"/>
    <w:unhideWhenUsed/>
    <w:qFormat/>
    <w:uiPriority w:val="99"/>
    <w:rPr>
      <w:rFonts w:cs="Times New Roman"/>
      <w:color w:val="0000FF"/>
      <w:u w:val="single"/>
    </w:rPr>
  </w:style>
  <w:style w:type="character" w:customStyle="1" w:styleId="17">
    <w:name w:val="标题 2 Char"/>
    <w:link w:val="4"/>
    <w:qFormat/>
    <w:locked/>
    <w:uiPriority w:val="9"/>
    <w:rPr>
      <w:rFonts w:ascii="Cambria" w:hAnsi="Cambria" w:eastAsia="宋体" w:cs="Times New Roman"/>
      <w:b/>
      <w:bCs/>
      <w:kern w:val="2"/>
      <w:sz w:val="32"/>
      <w:szCs w:val="32"/>
    </w:rPr>
  </w:style>
  <w:style w:type="character" w:customStyle="1" w:styleId="18">
    <w:name w:val="标题 1 Char"/>
    <w:link w:val="3"/>
    <w:qFormat/>
    <w:locked/>
    <w:uiPriority w:val="9"/>
    <w:rPr>
      <w:rFonts w:ascii="Times New Roman" w:hAnsi="Times New Roman" w:cs="Times New Roman"/>
      <w:b/>
      <w:bCs/>
      <w:kern w:val="44"/>
      <w:sz w:val="44"/>
      <w:szCs w:val="44"/>
    </w:rPr>
  </w:style>
  <w:style w:type="character" w:customStyle="1" w:styleId="19">
    <w:name w:val="标题 3 Char"/>
    <w:link w:val="5"/>
    <w:qFormat/>
    <w:locked/>
    <w:uiPriority w:val="9"/>
    <w:rPr>
      <w:rFonts w:ascii="Times New Roman" w:hAnsi="Times New Roman" w:cs="Times New Roman"/>
      <w:b/>
      <w:bCs/>
      <w:kern w:val="2"/>
      <w:sz w:val="32"/>
      <w:szCs w:val="32"/>
    </w:rPr>
  </w:style>
  <w:style w:type="character" w:customStyle="1" w:styleId="20">
    <w:name w:val="正文文本 Char"/>
    <w:link w:val="2"/>
    <w:qFormat/>
    <w:locked/>
    <w:uiPriority w:val="99"/>
    <w:rPr>
      <w:rFonts w:ascii="仿宋_GB2312" w:hAnsi="Times New Roman" w:eastAsia="仿宋_GB2312"/>
      <w:sz w:val="24"/>
    </w:rPr>
  </w:style>
  <w:style w:type="character" w:customStyle="1" w:styleId="21">
    <w:name w:val="批注框文本 Char"/>
    <w:link w:val="7"/>
    <w:semiHidden/>
    <w:qFormat/>
    <w:locked/>
    <w:uiPriority w:val="99"/>
    <w:rPr>
      <w:rFonts w:ascii="Times New Roman" w:hAnsi="Times New Roman" w:cs="Times New Roman"/>
      <w:kern w:val="2"/>
      <w:sz w:val="18"/>
      <w:szCs w:val="18"/>
    </w:rPr>
  </w:style>
  <w:style w:type="character" w:customStyle="1" w:styleId="22">
    <w:name w:val="页脚 Char"/>
    <w:link w:val="8"/>
    <w:qFormat/>
    <w:locked/>
    <w:uiPriority w:val="99"/>
    <w:rPr>
      <w:sz w:val="18"/>
    </w:rPr>
  </w:style>
  <w:style w:type="character" w:customStyle="1" w:styleId="23">
    <w:name w:val="页眉 Char"/>
    <w:link w:val="9"/>
    <w:semiHidden/>
    <w:qFormat/>
    <w:locked/>
    <w:uiPriority w:val="99"/>
    <w:rPr>
      <w:sz w:val="18"/>
    </w:rPr>
  </w:style>
  <w:style w:type="character" w:customStyle="1" w:styleId="24">
    <w:name w:val="Body Text Char"/>
    <w:link w:val="2"/>
    <w:semiHidden/>
    <w:qFormat/>
    <w:uiPriority w:val="99"/>
    <w:rPr>
      <w:rFonts w:ascii="Times New Roman" w:hAnsi="Times New Roman" w:cs="Times New Roman"/>
      <w:sz w:val="24"/>
      <w:szCs w:val="24"/>
    </w:rPr>
  </w:style>
  <w:style w:type="character" w:customStyle="1" w:styleId="25">
    <w:name w:val="Footer Char"/>
    <w:link w:val="8"/>
    <w:semiHidden/>
    <w:qFormat/>
    <w:uiPriority w:val="99"/>
    <w:rPr>
      <w:rFonts w:ascii="Times New Roman" w:hAnsi="Times New Roman" w:cs="Times New Roman"/>
      <w:sz w:val="18"/>
      <w:szCs w:val="18"/>
    </w:rPr>
  </w:style>
  <w:style w:type="character" w:customStyle="1" w:styleId="26">
    <w:name w:val="Header Char"/>
    <w:link w:val="9"/>
    <w:semiHidden/>
    <w:qFormat/>
    <w:uiPriority w:val="99"/>
    <w:rPr>
      <w:rFonts w:ascii="Times New Roman" w:hAnsi="Times New Roman" w:cs="Times New Roman"/>
      <w:sz w:val="18"/>
      <w:szCs w:val="18"/>
    </w:rPr>
  </w:style>
  <w:style w:type="paragraph" w:customStyle="1" w:styleId="27">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
    <w:name w:val="四号正文"/>
    <w:basedOn w:val="1"/>
    <w:qFormat/>
    <w:uiPriority w:val="0"/>
    <w:pPr>
      <w:spacing w:line="360" w:lineRule="auto"/>
    </w:pPr>
    <w:rPr>
      <w:rFonts w:ascii="??" w:hAnsi="??"/>
      <w:color w:val="000000"/>
      <w:kern w:val="0"/>
      <w:sz w:val="28"/>
      <w:szCs w:val="21"/>
    </w:rPr>
  </w:style>
  <w:style w:type="character" w:customStyle="1" w:styleId="32">
    <w:name w:val="17"/>
    <w:qFormat/>
    <w:uiPriority w:val="0"/>
    <w:rPr>
      <w:rFonts w:hint="eastAsia" w:ascii="Times New Roman" w:eastAsia="楷体_GB2312"/>
      <w:sz w:val="32"/>
      <w:szCs w:val="32"/>
    </w:rPr>
  </w:style>
  <w:style w:type="character" w:customStyle="1" w:styleId="33">
    <w:name w:val="15"/>
    <w:qFormat/>
    <w:uiPriority w:val="0"/>
    <w:rPr>
      <w:rFonts w:hint="default" w:ascii="Calibri" w:hAnsi="Calibri"/>
      <w:b/>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22</Pages>
  <Words>6846</Words>
  <Characters>7341</Characters>
  <Lines>53</Lines>
  <Paragraphs>15</Paragraphs>
  <TotalTime>0</TotalTime>
  <ScaleCrop>false</ScaleCrop>
  <LinksUpToDate>false</LinksUpToDate>
  <CharactersWithSpaces>7385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2022-09-24T01:09:00Z</dcterms:created>
  <dc:creator>曹颖</dc:creator>
  <cp:lastModifiedBy>昭化融媒体</cp:lastModifiedBy>
  <cp:lastPrinted>2022-07-13T10:56:00Z</cp:lastPrinted>
  <dcterms:modified xsi:type="dcterms:W3CDTF">2024-12-20T00:46:43Z</dcterms:modified>
  <dc:title>四川省***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9F84E9758C14449B93F02C514C9B6D46</vt:lpwstr>
  </property>
  <property fmtid="{D5CDD505-2E9C-101B-9397-08002B2CF9AE}" pid="4" name="KSOTemplateDocerSaveRecord">
    <vt:lpwstr>eyJoZGlkIjoiMGVhYTg4NGNkZWJkODFjNzcyZDRjM2M4Y2UzNjI5ZmUiLCJ1c2VySWQiOiI2MTE2MzEwMDYifQ==</vt:lpwstr>
  </property>
</Properties>
</file>