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25DDBA">
      <w:pPr>
        <w:wordWrap/>
        <w:snapToGrid/>
        <w:spacing w:line="240" w:lineRule="auto"/>
        <w:ind w:left="0" w:leftChars="0" w:right="0" w:firstLine="0" w:firstLineChars="0"/>
        <w:jc w:val="left"/>
        <w:outlineLvl w:val="9"/>
        <w:rPr>
          <w:rFonts w:ascii="方正小标宋简体" w:hAnsi="宋体" w:eastAsia="方正小标宋简体"/>
          <w:color w:val="000000"/>
          <w:sz w:val="72"/>
          <w:szCs w:val="72"/>
        </w:rPr>
      </w:pPr>
      <w:bookmarkStart w:id="0" w:name="_Toc15306267"/>
    </w:p>
    <w:p w14:paraId="523D983A">
      <w:pPr>
        <w:wordWrap/>
        <w:snapToGrid/>
        <w:spacing w:line="240" w:lineRule="auto"/>
        <w:ind w:left="0" w:leftChars="0" w:right="0" w:firstLine="0" w:firstLineChars="0"/>
        <w:jc w:val="left"/>
        <w:outlineLvl w:val="9"/>
        <w:rPr>
          <w:rFonts w:ascii="方正小标宋简体" w:hAnsi="宋体" w:eastAsia="方正小标宋简体"/>
          <w:color w:val="000000"/>
          <w:sz w:val="72"/>
          <w:szCs w:val="72"/>
        </w:rPr>
      </w:pPr>
    </w:p>
    <w:p w14:paraId="0D0AE580">
      <w:pPr>
        <w:wordWrap/>
        <w:snapToGrid/>
        <w:spacing w:line="240" w:lineRule="auto"/>
        <w:ind w:left="0" w:leftChars="0" w:right="0" w:firstLine="0" w:firstLineChars="0"/>
        <w:jc w:val="left"/>
        <w:outlineLvl w:val="9"/>
        <w:rPr>
          <w:rFonts w:ascii="方正小标宋简体" w:hAnsi="宋体" w:eastAsia="方正小标宋简体"/>
          <w:color w:val="000000"/>
          <w:sz w:val="72"/>
          <w:szCs w:val="72"/>
        </w:rPr>
      </w:pPr>
    </w:p>
    <w:bookmarkEnd w:id="0"/>
    <w:p w14:paraId="287C3B41">
      <w:pPr>
        <w:adjustRightInd w:val="0"/>
        <w:snapToGrid w:val="0"/>
        <w:spacing w:line="360" w:lineRule="auto"/>
        <w:jc w:val="center"/>
        <w:outlineLvl w:val="0"/>
        <w:rPr>
          <w:rFonts w:ascii="方正小标宋简体" w:hAnsi="宋体" w:eastAsia="方正小标宋简体"/>
          <w:sz w:val="72"/>
          <w:szCs w:val="72"/>
        </w:rPr>
      </w:pPr>
      <w:bookmarkStart w:id="1" w:name="_Toc15377425"/>
      <w:bookmarkStart w:id="2" w:name="_Toc15396475"/>
      <w:bookmarkStart w:id="3" w:name="_Toc15396597"/>
      <w:bookmarkStart w:id="4" w:name="_Toc15377193"/>
      <w:bookmarkStart w:id="5" w:name="_Toc15378441"/>
      <w:r>
        <w:rPr>
          <w:rFonts w:ascii="黑体" w:hAnsi="黑体" w:eastAsia="黑体"/>
          <w:sz w:val="72"/>
          <w:szCs w:val="72"/>
        </w:rPr>
        <w:t>2020</w:t>
      </w:r>
      <w:r>
        <w:rPr>
          <w:rFonts w:hint="eastAsia" w:ascii="方正小标宋简体" w:hAnsi="宋体" w:eastAsia="方正小标宋简体"/>
          <w:sz w:val="72"/>
          <w:szCs w:val="72"/>
        </w:rPr>
        <w:t>年度</w:t>
      </w:r>
      <w:bookmarkEnd w:id="1"/>
      <w:bookmarkEnd w:id="2"/>
      <w:bookmarkEnd w:id="3"/>
      <w:bookmarkEnd w:id="4"/>
      <w:bookmarkEnd w:id="5"/>
      <w:bookmarkStart w:id="49" w:name="_GoBack"/>
      <w:bookmarkEnd w:id="49"/>
    </w:p>
    <w:p w14:paraId="372F3EA5">
      <w:pPr>
        <w:adjustRightInd w:val="0"/>
        <w:snapToGrid w:val="0"/>
        <w:spacing w:line="360" w:lineRule="auto"/>
        <w:jc w:val="center"/>
        <w:outlineLvl w:val="0"/>
        <w:rPr>
          <w:rFonts w:hint="eastAsia" w:ascii="方正小标宋简体" w:hAnsi="宋体" w:eastAsia="方正小标宋简体"/>
          <w:sz w:val="72"/>
          <w:szCs w:val="72"/>
        </w:rPr>
      </w:pPr>
      <w:bookmarkStart w:id="6" w:name="_Toc15377426"/>
      <w:bookmarkStart w:id="7" w:name="_Toc15396598"/>
      <w:bookmarkStart w:id="8" w:name="_Toc15378442"/>
      <w:bookmarkStart w:id="9" w:name="_Toc15377194"/>
      <w:bookmarkStart w:id="10" w:name="_Toc15396476"/>
      <w:r>
        <w:rPr>
          <w:rFonts w:hint="eastAsia" w:ascii="方正小标宋简体" w:hAnsi="宋体" w:eastAsia="方正小标宋简体"/>
          <w:sz w:val="72"/>
          <w:szCs w:val="72"/>
        </w:rPr>
        <w:t>四川省</w:t>
      </w:r>
      <w:bookmarkStart w:id="11" w:name="_Toc15306268"/>
      <w:r>
        <w:rPr>
          <w:rFonts w:hint="eastAsia" w:ascii="方正小标宋简体" w:hAnsi="宋体" w:eastAsia="方正小标宋简体"/>
          <w:sz w:val="72"/>
          <w:szCs w:val="72"/>
        </w:rPr>
        <w:t>广元市昭化区</w:t>
      </w:r>
    </w:p>
    <w:p w14:paraId="2A9B7AB2">
      <w:pPr>
        <w:adjustRightInd w:val="0"/>
        <w:snapToGrid w:val="0"/>
        <w:spacing w:line="360" w:lineRule="auto"/>
        <w:jc w:val="center"/>
        <w:outlineLvl w:val="0"/>
        <w:rPr>
          <w:rFonts w:ascii="方正小标宋简体" w:hAnsi="宋体" w:eastAsia="方正小标宋简体"/>
          <w:sz w:val="72"/>
          <w:szCs w:val="72"/>
        </w:rPr>
      </w:pPr>
      <w:r>
        <w:rPr>
          <w:rFonts w:hint="eastAsia" w:ascii="方正小标宋简体" w:hAnsi="宋体" w:eastAsia="方正小标宋简体"/>
          <w:sz w:val="72"/>
          <w:szCs w:val="72"/>
        </w:rPr>
        <w:t>磨滩镇小新小学单位决算</w:t>
      </w:r>
      <w:bookmarkEnd w:id="6"/>
      <w:bookmarkEnd w:id="7"/>
      <w:bookmarkEnd w:id="8"/>
      <w:bookmarkEnd w:id="9"/>
      <w:bookmarkEnd w:id="10"/>
      <w:bookmarkEnd w:id="11"/>
    </w:p>
    <w:p w14:paraId="5F118291">
      <w:pPr>
        <w:widowControl/>
        <w:wordWrap/>
        <w:snapToGrid/>
        <w:spacing w:line="240" w:lineRule="auto"/>
        <w:ind w:left="0" w:leftChars="0" w:right="0" w:firstLine="0" w:firstLineChars="0"/>
        <w:jc w:val="center"/>
        <w:rPr>
          <w:rFonts w:hint="eastAsia" w:ascii="黑体" w:hAnsi="黑体" w:eastAsia="黑体"/>
          <w:color w:val="000000"/>
          <w:sz w:val="48"/>
          <w:szCs w:val="48"/>
        </w:rPr>
      </w:pPr>
    </w:p>
    <w:p w14:paraId="1F08EE12">
      <w:pPr>
        <w:widowControl/>
        <w:wordWrap/>
        <w:snapToGrid/>
        <w:spacing w:line="240" w:lineRule="auto"/>
        <w:ind w:left="0" w:leftChars="0" w:right="0" w:firstLine="0" w:firstLineChars="0"/>
        <w:jc w:val="center"/>
        <w:rPr>
          <w:rFonts w:hint="eastAsia" w:ascii="黑体" w:hAnsi="黑体" w:eastAsia="黑体"/>
          <w:color w:val="000000"/>
          <w:sz w:val="48"/>
          <w:szCs w:val="48"/>
        </w:rPr>
      </w:pPr>
    </w:p>
    <w:p w14:paraId="0D3BDA17">
      <w:pPr>
        <w:widowControl/>
        <w:wordWrap/>
        <w:snapToGrid/>
        <w:spacing w:line="240" w:lineRule="auto"/>
        <w:ind w:left="0" w:leftChars="0" w:right="0" w:firstLine="0" w:firstLineChars="0"/>
        <w:jc w:val="center"/>
        <w:rPr>
          <w:rFonts w:hint="eastAsia" w:ascii="黑体" w:hAnsi="黑体" w:eastAsia="黑体"/>
          <w:color w:val="000000"/>
          <w:sz w:val="48"/>
          <w:szCs w:val="48"/>
        </w:rPr>
      </w:pPr>
    </w:p>
    <w:p w14:paraId="77A0A76E">
      <w:pPr>
        <w:widowControl/>
        <w:wordWrap/>
        <w:snapToGrid/>
        <w:spacing w:line="240" w:lineRule="auto"/>
        <w:ind w:left="0" w:leftChars="0" w:right="0" w:firstLine="0" w:firstLineChars="0"/>
        <w:jc w:val="center"/>
        <w:rPr>
          <w:rFonts w:hint="eastAsia" w:ascii="黑体" w:hAnsi="黑体" w:eastAsia="黑体"/>
          <w:color w:val="000000"/>
          <w:sz w:val="48"/>
          <w:szCs w:val="48"/>
        </w:rPr>
      </w:pPr>
    </w:p>
    <w:p w14:paraId="24833B95">
      <w:pPr>
        <w:widowControl/>
        <w:wordWrap/>
        <w:snapToGrid/>
        <w:spacing w:line="240" w:lineRule="auto"/>
        <w:ind w:left="0" w:leftChars="0" w:right="0" w:firstLine="0" w:firstLineChars="0"/>
        <w:jc w:val="center"/>
        <w:rPr>
          <w:rFonts w:hint="eastAsia" w:ascii="黑体" w:hAnsi="黑体" w:eastAsia="黑体"/>
          <w:color w:val="000000"/>
          <w:sz w:val="48"/>
          <w:szCs w:val="48"/>
        </w:rPr>
      </w:pPr>
    </w:p>
    <w:p w14:paraId="42DC8984">
      <w:pPr>
        <w:widowControl/>
        <w:wordWrap/>
        <w:snapToGrid/>
        <w:spacing w:line="240" w:lineRule="auto"/>
        <w:ind w:left="0" w:leftChars="0" w:right="0" w:firstLine="0" w:firstLineChars="0"/>
        <w:jc w:val="center"/>
        <w:rPr>
          <w:rFonts w:hint="eastAsia" w:ascii="黑体" w:hAnsi="黑体" w:eastAsia="黑体"/>
          <w:color w:val="000000"/>
          <w:sz w:val="48"/>
          <w:szCs w:val="48"/>
        </w:rPr>
      </w:pPr>
    </w:p>
    <w:p w14:paraId="53B28458">
      <w:pPr>
        <w:widowControl/>
        <w:wordWrap/>
        <w:snapToGrid/>
        <w:spacing w:line="240" w:lineRule="auto"/>
        <w:ind w:left="0" w:leftChars="0" w:right="0" w:firstLine="0" w:firstLineChars="0"/>
        <w:jc w:val="center"/>
        <w:rPr>
          <w:rFonts w:hint="eastAsia" w:ascii="黑体" w:hAnsi="黑体" w:eastAsia="黑体"/>
          <w:color w:val="000000"/>
          <w:sz w:val="48"/>
          <w:szCs w:val="48"/>
        </w:rPr>
      </w:pPr>
    </w:p>
    <w:p w14:paraId="670B3273">
      <w:pPr>
        <w:widowControl/>
        <w:wordWrap/>
        <w:snapToGrid/>
        <w:spacing w:line="240" w:lineRule="auto"/>
        <w:ind w:left="0" w:leftChars="0" w:right="0" w:firstLine="0" w:firstLineChars="0"/>
        <w:jc w:val="center"/>
        <w:rPr>
          <w:rFonts w:hint="eastAsia" w:ascii="黑体" w:hAnsi="黑体" w:eastAsia="黑体"/>
          <w:color w:val="000000"/>
          <w:sz w:val="48"/>
          <w:szCs w:val="48"/>
        </w:rPr>
      </w:pPr>
    </w:p>
    <w:p w14:paraId="55FD8615">
      <w:pPr>
        <w:widowControl/>
        <w:wordWrap/>
        <w:snapToGrid/>
        <w:spacing w:line="240" w:lineRule="auto"/>
        <w:ind w:left="0" w:leftChars="0" w:right="0" w:firstLine="0" w:firstLineChars="0"/>
        <w:jc w:val="center"/>
        <w:rPr>
          <w:rFonts w:hint="eastAsia" w:ascii="黑体" w:hAnsi="黑体" w:eastAsia="黑体"/>
          <w:color w:val="000000"/>
          <w:sz w:val="48"/>
          <w:szCs w:val="48"/>
        </w:rPr>
      </w:pPr>
    </w:p>
    <w:p w14:paraId="6E063357">
      <w:pPr>
        <w:widowControl/>
        <w:wordWrap/>
        <w:snapToGrid/>
        <w:spacing w:line="240" w:lineRule="auto"/>
        <w:ind w:left="0" w:leftChars="0" w:right="0" w:firstLine="0" w:firstLineChars="0"/>
        <w:jc w:val="center"/>
        <w:rPr>
          <w:rFonts w:hint="eastAsia" w:ascii="黑体" w:hAnsi="黑体" w:eastAsia="黑体"/>
          <w:color w:val="000000"/>
          <w:sz w:val="48"/>
          <w:szCs w:val="48"/>
        </w:rPr>
      </w:pPr>
    </w:p>
    <w:p w14:paraId="3581D365">
      <w:pPr>
        <w:widowControl/>
        <w:wordWrap/>
        <w:snapToGrid/>
        <w:spacing w:line="240" w:lineRule="auto"/>
        <w:ind w:left="0" w:leftChars="0" w:right="0" w:firstLine="0" w:firstLineChars="0"/>
        <w:jc w:val="center"/>
        <w:rPr>
          <w:rFonts w:hint="eastAsia" w:ascii="黑体" w:hAnsi="黑体" w:eastAsia="黑体"/>
          <w:color w:val="000000"/>
          <w:sz w:val="48"/>
          <w:szCs w:val="48"/>
        </w:rPr>
      </w:pPr>
    </w:p>
    <w:p w14:paraId="21B2079A">
      <w:pPr>
        <w:widowControl/>
        <w:jc w:val="center"/>
        <w:rPr>
          <w:rFonts w:ascii="黑体" w:hAnsi="黑体" w:eastAsia="黑体"/>
          <w:sz w:val="48"/>
          <w:szCs w:val="48"/>
        </w:rPr>
      </w:pPr>
      <w:bookmarkStart w:id="12" w:name="_Toc15377196"/>
      <w:bookmarkStart w:id="13" w:name="_Toc23975"/>
      <w:bookmarkStart w:id="14" w:name="_Toc15396599"/>
      <w:r>
        <w:rPr>
          <w:rFonts w:hint="eastAsia" w:ascii="黑体" w:hAnsi="黑体" w:eastAsia="黑体"/>
          <w:sz w:val="48"/>
          <w:szCs w:val="48"/>
        </w:rPr>
        <w:t>目录</w:t>
      </w:r>
    </w:p>
    <w:p w14:paraId="74764FA1">
      <w:pPr>
        <w:widowControl/>
        <w:jc w:val="center"/>
        <w:rPr>
          <w:rFonts w:ascii="黑体" w:hAnsi="黑体" w:eastAsia="黑体"/>
          <w:sz w:val="28"/>
          <w:szCs w:val="28"/>
        </w:rPr>
      </w:pPr>
    </w:p>
    <w:p w14:paraId="128DBAB7">
      <w:pPr>
        <w:pStyle w:val="13"/>
      </w:pPr>
      <w:r>
        <w:rPr>
          <w:rFonts w:hint="eastAsia"/>
        </w:rPr>
        <w:t>公开时间：</w:t>
      </w:r>
      <w:r>
        <w:t>2021</w:t>
      </w:r>
      <w:r>
        <w:rPr>
          <w:rFonts w:hint="eastAsia"/>
        </w:rPr>
        <w:t>年9月</w:t>
      </w:r>
      <w:r>
        <w:rPr>
          <w:rFonts w:hint="eastAsia"/>
          <w:lang w:val="en-US" w:eastAsia="zh-CN"/>
        </w:rPr>
        <w:t>30</w:t>
      </w:r>
      <w:r>
        <w:rPr>
          <w:rFonts w:hint="eastAsia"/>
        </w:rPr>
        <w:t>日</w:t>
      </w:r>
    </w:p>
    <w:p w14:paraId="4E1698C5"/>
    <w:p w14:paraId="333250D1">
      <w:pPr>
        <w:pStyle w:val="13"/>
        <w:adjustRightInd w:val="0"/>
        <w:snapToGrid w:val="0"/>
        <w:spacing w:before="0" w:line="440" w:lineRule="exact"/>
        <w:jc w:val="left"/>
        <w:rPr>
          <w:rFonts w:ascii="Times New Roman" w:hAnsi="Times New Roman" w:eastAsia="宋体"/>
          <w:sz w:val="24"/>
          <w:szCs w:val="24"/>
        </w:rPr>
      </w:pPr>
      <w:r>
        <w:rPr>
          <w:rFonts w:hint="eastAsia" w:ascii="Times New Roman" w:hAnsi="Times New Roman" w:eastAsia="宋体"/>
          <w:sz w:val="24"/>
          <w:szCs w:val="24"/>
        </w:rPr>
        <w:t>第一部分  单位概况</w:t>
      </w:r>
    </w:p>
    <w:p w14:paraId="246CECAB">
      <w:pPr>
        <w:pStyle w:val="15"/>
        <w:adjustRightInd w:val="0"/>
        <w:snapToGrid w:val="0"/>
        <w:spacing w:line="440" w:lineRule="exact"/>
        <w:ind w:left="0" w:leftChars="0" w:firstLine="480" w:firstLineChars="200"/>
        <w:jc w:val="left"/>
        <w:rPr>
          <w:sz w:val="24"/>
        </w:rPr>
      </w:pPr>
      <w:r>
        <w:rPr>
          <w:rFonts w:hint="eastAsia"/>
          <w:sz w:val="24"/>
        </w:rPr>
        <w:t>一、基本职能及主要工作</w:t>
      </w:r>
      <w:r>
        <w:rPr>
          <w:sz w:val="24"/>
        </w:rPr>
        <w:tab/>
      </w:r>
      <w:r>
        <w:rPr>
          <w:rFonts w:hint="eastAsia"/>
          <w:sz w:val="24"/>
        </w:rPr>
        <w:t>4</w:t>
      </w:r>
    </w:p>
    <w:p w14:paraId="5DAAFEE2">
      <w:pPr>
        <w:pStyle w:val="7"/>
        <w:adjustRightInd w:val="0"/>
        <w:spacing w:beforeLines="0" w:line="500" w:lineRule="exact"/>
        <w:ind w:firstLine="480" w:firstLineChars="200"/>
        <w:outlineLvl w:val="2"/>
        <w:rPr>
          <w:rFonts w:hint="default"/>
          <w:sz w:val="24"/>
          <w:lang w:val="en-US"/>
        </w:rPr>
      </w:pPr>
      <w:r>
        <w:rPr>
          <w:rFonts w:hint="eastAsia"/>
          <w:sz w:val="24"/>
        </w:rPr>
        <w:t>二</w:t>
      </w:r>
      <w:r>
        <w:rPr>
          <w:rFonts w:hint="eastAsia" w:ascii="Times New Roman" w:hAnsi="Times New Roman" w:eastAsia="宋体" w:cs="Times New Roman"/>
          <w:kern w:val="2"/>
          <w:sz w:val="24"/>
          <w:szCs w:val="24"/>
          <w:lang w:val="en-US" w:eastAsia="zh-CN" w:bidi="ar-SA"/>
        </w:rPr>
        <w:t>、2020年重点工作完成情况</w:t>
      </w:r>
      <w:r>
        <w:rPr>
          <w:rFonts w:hint="eastAsia" w:ascii="Times New Roman" w:eastAsia="宋体" w:cs="Times New Roman"/>
          <w:kern w:val="2"/>
          <w:sz w:val="24"/>
          <w:szCs w:val="24"/>
          <w:lang w:val="en-US" w:eastAsia="zh-CN" w:bidi="ar-SA"/>
        </w:rPr>
        <w:t>............................................................................5</w:t>
      </w:r>
    </w:p>
    <w:p w14:paraId="4C2616BA">
      <w:pPr>
        <w:pStyle w:val="13"/>
        <w:adjustRightInd w:val="0"/>
        <w:snapToGrid w:val="0"/>
        <w:spacing w:before="0" w:line="440" w:lineRule="exact"/>
        <w:jc w:val="left"/>
        <w:rPr>
          <w:rFonts w:hint="eastAsia" w:ascii="Times New Roman" w:hAnsi="Times New Roman" w:eastAsia="宋体"/>
          <w:sz w:val="24"/>
          <w:szCs w:val="24"/>
          <w:lang w:val="en-US" w:eastAsia="zh-CN"/>
        </w:rPr>
      </w:pPr>
      <w:r>
        <w:rPr>
          <w:rFonts w:hint="eastAsia" w:ascii="Times New Roman" w:hAnsi="Times New Roman" w:eastAsia="宋体"/>
          <w:sz w:val="24"/>
          <w:szCs w:val="24"/>
        </w:rPr>
        <w:t xml:space="preserve">第二部分  </w:t>
      </w:r>
      <w:r>
        <w:rPr>
          <w:rFonts w:ascii="Times New Roman" w:hAnsi="Times New Roman" w:eastAsia="宋体"/>
          <w:sz w:val="24"/>
          <w:szCs w:val="24"/>
        </w:rPr>
        <w:t>2020</w:t>
      </w:r>
      <w:r>
        <w:rPr>
          <w:rFonts w:hint="eastAsia" w:ascii="Times New Roman" w:hAnsi="Times New Roman" w:eastAsia="宋体"/>
          <w:sz w:val="24"/>
          <w:szCs w:val="24"/>
        </w:rPr>
        <w:t>年单位决算情况说明</w:t>
      </w:r>
      <w:r>
        <w:rPr>
          <w:rFonts w:ascii="Times New Roman" w:hAnsi="Times New Roman" w:eastAsia="宋体"/>
          <w:sz w:val="24"/>
          <w:szCs w:val="24"/>
        </w:rPr>
        <w:tab/>
      </w:r>
      <w:r>
        <w:rPr>
          <w:rFonts w:hint="eastAsia" w:ascii="Times New Roman" w:hAnsi="Times New Roman" w:eastAsia="宋体"/>
          <w:sz w:val="24"/>
          <w:szCs w:val="24"/>
          <w:lang w:val="en-US" w:eastAsia="zh-CN"/>
        </w:rPr>
        <w:t>8</w:t>
      </w:r>
    </w:p>
    <w:p w14:paraId="603B4926">
      <w:pPr>
        <w:pStyle w:val="15"/>
        <w:adjustRightInd w:val="0"/>
        <w:snapToGrid w:val="0"/>
        <w:spacing w:line="440" w:lineRule="exact"/>
        <w:jc w:val="left"/>
        <w:rPr>
          <w:rFonts w:hint="eastAsia" w:eastAsia="宋体"/>
          <w:sz w:val="24"/>
          <w:lang w:val="en-US" w:eastAsia="zh-CN"/>
        </w:rPr>
      </w:pPr>
      <w:r>
        <w:rPr>
          <w:rFonts w:hint="eastAsia"/>
          <w:sz w:val="24"/>
        </w:rPr>
        <w:t>一、收入支出决算总体情况说明</w:t>
      </w:r>
      <w:r>
        <w:rPr>
          <w:sz w:val="24"/>
        </w:rPr>
        <w:tab/>
      </w:r>
      <w:r>
        <w:rPr>
          <w:rFonts w:hint="eastAsia"/>
          <w:sz w:val="24"/>
          <w:lang w:val="en-US" w:eastAsia="zh-CN"/>
        </w:rPr>
        <w:t>8</w:t>
      </w:r>
    </w:p>
    <w:p w14:paraId="16DD8DD2">
      <w:pPr>
        <w:pStyle w:val="15"/>
        <w:adjustRightInd w:val="0"/>
        <w:snapToGrid w:val="0"/>
        <w:spacing w:line="440" w:lineRule="exact"/>
        <w:jc w:val="left"/>
        <w:rPr>
          <w:rFonts w:hint="eastAsia" w:eastAsia="宋体"/>
          <w:sz w:val="24"/>
          <w:lang w:val="en-US" w:eastAsia="zh-CN"/>
        </w:rPr>
      </w:pPr>
      <w:r>
        <w:rPr>
          <w:rFonts w:hint="eastAsia"/>
          <w:sz w:val="24"/>
        </w:rPr>
        <w:t>二、收入决算情况说明</w:t>
      </w:r>
      <w:r>
        <w:rPr>
          <w:sz w:val="24"/>
        </w:rPr>
        <w:tab/>
      </w:r>
      <w:r>
        <w:rPr>
          <w:rFonts w:hint="eastAsia"/>
          <w:sz w:val="24"/>
          <w:lang w:val="en-US" w:eastAsia="zh-CN"/>
        </w:rPr>
        <w:t>8</w:t>
      </w:r>
    </w:p>
    <w:p w14:paraId="59825090">
      <w:pPr>
        <w:pStyle w:val="15"/>
        <w:adjustRightInd w:val="0"/>
        <w:snapToGrid w:val="0"/>
        <w:spacing w:line="440" w:lineRule="exact"/>
        <w:jc w:val="left"/>
        <w:rPr>
          <w:rFonts w:hint="eastAsia" w:eastAsia="宋体"/>
          <w:sz w:val="24"/>
          <w:lang w:val="en-US" w:eastAsia="zh-CN"/>
        </w:rPr>
      </w:pPr>
      <w:r>
        <w:rPr>
          <w:rFonts w:hint="eastAsia"/>
          <w:sz w:val="24"/>
        </w:rPr>
        <w:t>三、支出决算情况说明</w:t>
      </w:r>
      <w:r>
        <w:rPr>
          <w:sz w:val="24"/>
        </w:rPr>
        <w:tab/>
      </w:r>
      <w:r>
        <w:rPr>
          <w:rFonts w:hint="eastAsia"/>
          <w:sz w:val="24"/>
          <w:lang w:val="en-US" w:eastAsia="zh-CN"/>
        </w:rPr>
        <w:t>8</w:t>
      </w:r>
    </w:p>
    <w:p w14:paraId="5F546CCA">
      <w:pPr>
        <w:pStyle w:val="15"/>
        <w:adjustRightInd w:val="0"/>
        <w:snapToGrid w:val="0"/>
        <w:spacing w:line="440" w:lineRule="exact"/>
        <w:jc w:val="left"/>
        <w:rPr>
          <w:rFonts w:hint="eastAsia" w:eastAsia="宋体"/>
          <w:sz w:val="24"/>
          <w:lang w:val="en-US" w:eastAsia="zh-CN"/>
        </w:rPr>
      </w:pPr>
      <w:r>
        <w:rPr>
          <w:rFonts w:hint="eastAsia"/>
          <w:sz w:val="24"/>
        </w:rPr>
        <w:t>四、财政拨款收入支出决算总体情况说明</w:t>
      </w:r>
      <w:r>
        <w:rPr>
          <w:sz w:val="24"/>
        </w:rPr>
        <w:tab/>
      </w:r>
      <w:r>
        <w:rPr>
          <w:rFonts w:hint="eastAsia"/>
          <w:sz w:val="24"/>
          <w:lang w:val="en-US" w:eastAsia="zh-CN"/>
        </w:rPr>
        <w:t>8</w:t>
      </w:r>
    </w:p>
    <w:p w14:paraId="2943AEE2">
      <w:pPr>
        <w:pStyle w:val="15"/>
        <w:adjustRightInd w:val="0"/>
        <w:snapToGrid w:val="0"/>
        <w:spacing w:line="440" w:lineRule="exact"/>
        <w:jc w:val="left"/>
        <w:rPr>
          <w:rFonts w:hint="eastAsia" w:eastAsia="宋体"/>
          <w:sz w:val="24"/>
          <w:lang w:val="en-US" w:eastAsia="zh-CN"/>
        </w:rPr>
      </w:pPr>
      <w:r>
        <w:rPr>
          <w:rFonts w:hint="eastAsia"/>
          <w:sz w:val="24"/>
        </w:rPr>
        <w:t>五、一般公共预算财政拨款支出决算情况说明</w:t>
      </w:r>
      <w:r>
        <w:rPr>
          <w:sz w:val="24"/>
        </w:rPr>
        <w:tab/>
      </w:r>
      <w:r>
        <w:rPr>
          <w:rFonts w:hint="eastAsia"/>
          <w:sz w:val="24"/>
          <w:lang w:val="en-US" w:eastAsia="zh-CN"/>
        </w:rPr>
        <w:t>9</w:t>
      </w:r>
    </w:p>
    <w:p w14:paraId="0D4E941E">
      <w:pPr>
        <w:pStyle w:val="15"/>
        <w:adjustRightInd w:val="0"/>
        <w:snapToGrid w:val="0"/>
        <w:spacing w:line="440" w:lineRule="exact"/>
        <w:jc w:val="left"/>
        <w:rPr>
          <w:rFonts w:hint="eastAsia" w:eastAsia="宋体"/>
          <w:sz w:val="24"/>
          <w:lang w:val="en-US" w:eastAsia="zh-CN"/>
        </w:rPr>
      </w:pPr>
      <w:r>
        <w:rPr>
          <w:rFonts w:hint="eastAsia"/>
          <w:sz w:val="24"/>
        </w:rPr>
        <w:t>六、一般公共预算财政拨款基本支出决算情况说明</w:t>
      </w:r>
      <w:r>
        <w:rPr>
          <w:sz w:val="24"/>
        </w:rPr>
        <w:tab/>
      </w:r>
      <w:r>
        <w:rPr>
          <w:rFonts w:hint="eastAsia"/>
          <w:sz w:val="24"/>
          <w:lang w:val="en-US" w:eastAsia="zh-CN"/>
        </w:rPr>
        <w:t>9</w:t>
      </w:r>
    </w:p>
    <w:p w14:paraId="2462B661">
      <w:pPr>
        <w:pStyle w:val="15"/>
        <w:adjustRightInd w:val="0"/>
        <w:snapToGrid w:val="0"/>
        <w:spacing w:line="440" w:lineRule="exact"/>
        <w:jc w:val="left"/>
        <w:rPr>
          <w:rFonts w:hint="default" w:eastAsia="宋体"/>
          <w:sz w:val="24"/>
          <w:lang w:val="en-US" w:eastAsia="zh-CN"/>
        </w:rPr>
      </w:pPr>
      <w:r>
        <w:rPr>
          <w:rFonts w:hint="eastAsia"/>
          <w:sz w:val="24"/>
        </w:rPr>
        <w:t>七、“三公”经费财政拨款支出决算情况说明</w:t>
      </w:r>
      <w:r>
        <w:rPr>
          <w:rFonts w:hint="eastAsia"/>
          <w:sz w:val="24"/>
        </w:rPr>
        <w:tab/>
      </w:r>
      <w:r>
        <w:rPr>
          <w:rFonts w:hint="eastAsia"/>
          <w:sz w:val="24"/>
          <w:lang w:val="en-US" w:eastAsia="zh-CN"/>
        </w:rPr>
        <w:t>10</w:t>
      </w:r>
    </w:p>
    <w:p w14:paraId="242508BA">
      <w:pPr>
        <w:pStyle w:val="15"/>
        <w:adjustRightInd w:val="0"/>
        <w:snapToGrid w:val="0"/>
        <w:spacing w:line="440" w:lineRule="exact"/>
        <w:jc w:val="left"/>
        <w:rPr>
          <w:rFonts w:hint="eastAsia" w:eastAsia="宋体"/>
          <w:sz w:val="24"/>
          <w:lang w:val="en-US" w:eastAsia="zh-CN"/>
        </w:rPr>
      </w:pPr>
      <w:r>
        <w:rPr>
          <w:rFonts w:hint="eastAsia"/>
          <w:sz w:val="24"/>
        </w:rPr>
        <w:t>八、政府性基金预算支出决算情况说明</w:t>
      </w:r>
      <w:r>
        <w:rPr>
          <w:rFonts w:hint="eastAsia"/>
          <w:sz w:val="24"/>
        </w:rPr>
        <w:tab/>
      </w:r>
      <w:r>
        <w:rPr>
          <w:sz w:val="24"/>
        </w:rPr>
        <w:t>1</w:t>
      </w:r>
      <w:r>
        <w:rPr>
          <w:rFonts w:hint="eastAsia"/>
          <w:sz w:val="24"/>
          <w:lang w:val="en-US" w:eastAsia="zh-CN"/>
        </w:rPr>
        <w:t>1</w:t>
      </w:r>
    </w:p>
    <w:p w14:paraId="1EAFFD99">
      <w:pPr>
        <w:pStyle w:val="15"/>
        <w:adjustRightInd w:val="0"/>
        <w:snapToGrid w:val="0"/>
        <w:spacing w:line="440" w:lineRule="exact"/>
        <w:jc w:val="left"/>
        <w:rPr>
          <w:rFonts w:hint="eastAsia" w:eastAsia="宋体"/>
          <w:sz w:val="24"/>
          <w:lang w:val="en-US" w:eastAsia="zh-CN"/>
        </w:rPr>
      </w:pPr>
      <w:r>
        <w:rPr>
          <w:rFonts w:hint="eastAsia"/>
          <w:sz w:val="24"/>
        </w:rPr>
        <w:t>九、国有资本经营预算支出决算情况说明</w:t>
      </w:r>
      <w:r>
        <w:rPr>
          <w:rFonts w:hint="eastAsia"/>
          <w:sz w:val="24"/>
        </w:rPr>
        <w:tab/>
      </w:r>
      <w:r>
        <w:rPr>
          <w:sz w:val="24"/>
        </w:rPr>
        <w:t>1</w:t>
      </w:r>
      <w:r>
        <w:rPr>
          <w:rFonts w:hint="eastAsia"/>
          <w:sz w:val="24"/>
          <w:lang w:val="en-US" w:eastAsia="zh-CN"/>
        </w:rPr>
        <w:t>1</w:t>
      </w:r>
    </w:p>
    <w:p w14:paraId="0ED42FC7">
      <w:pPr>
        <w:pStyle w:val="15"/>
        <w:adjustRightInd w:val="0"/>
        <w:snapToGrid w:val="0"/>
        <w:spacing w:line="440" w:lineRule="exact"/>
        <w:jc w:val="left"/>
        <w:rPr>
          <w:rFonts w:hint="eastAsia" w:eastAsia="宋体"/>
          <w:sz w:val="24"/>
          <w:lang w:val="en-US" w:eastAsia="zh-CN"/>
        </w:rPr>
      </w:pPr>
      <w:r>
        <w:rPr>
          <w:rFonts w:hint="eastAsia"/>
          <w:sz w:val="24"/>
        </w:rPr>
        <w:t>十、其他重要事项的情况说明</w:t>
      </w:r>
      <w:r>
        <w:rPr>
          <w:rFonts w:hint="eastAsia"/>
          <w:sz w:val="24"/>
        </w:rPr>
        <w:tab/>
      </w:r>
      <w:r>
        <w:rPr>
          <w:sz w:val="24"/>
        </w:rPr>
        <w:t>1</w:t>
      </w:r>
      <w:r>
        <w:rPr>
          <w:rFonts w:hint="eastAsia"/>
          <w:sz w:val="24"/>
          <w:lang w:val="en-US" w:eastAsia="zh-CN"/>
        </w:rPr>
        <w:t>1</w:t>
      </w:r>
    </w:p>
    <w:p w14:paraId="52B1B2B7">
      <w:pPr>
        <w:pStyle w:val="13"/>
        <w:adjustRightInd w:val="0"/>
        <w:snapToGrid w:val="0"/>
        <w:spacing w:before="0" w:line="440" w:lineRule="exact"/>
        <w:jc w:val="left"/>
        <w:rPr>
          <w:rFonts w:hint="eastAsia" w:ascii="Times New Roman" w:hAnsi="Times New Roman" w:eastAsia="宋体"/>
          <w:sz w:val="24"/>
          <w:szCs w:val="24"/>
          <w:lang w:val="en-US" w:eastAsia="zh-CN"/>
        </w:rPr>
      </w:pPr>
      <w:r>
        <w:rPr>
          <w:rFonts w:hint="eastAsia" w:ascii="Times New Roman" w:hAnsi="Times New Roman" w:eastAsia="宋体"/>
          <w:sz w:val="24"/>
          <w:szCs w:val="24"/>
        </w:rPr>
        <w:t>第三部分  名词解释</w:t>
      </w:r>
      <w:r>
        <w:rPr>
          <w:rFonts w:ascii="Times New Roman" w:hAnsi="Times New Roman" w:eastAsia="宋体"/>
          <w:sz w:val="24"/>
          <w:szCs w:val="24"/>
        </w:rPr>
        <w:tab/>
      </w:r>
      <w:r>
        <w:rPr>
          <w:rFonts w:ascii="Times New Roman" w:hAnsi="Times New Roman" w:eastAsia="宋体"/>
          <w:sz w:val="24"/>
          <w:szCs w:val="24"/>
        </w:rPr>
        <w:t>1</w:t>
      </w:r>
      <w:r>
        <w:rPr>
          <w:rFonts w:hint="eastAsia" w:ascii="Times New Roman" w:hAnsi="Times New Roman" w:eastAsia="宋体"/>
          <w:sz w:val="24"/>
          <w:szCs w:val="24"/>
          <w:lang w:val="en-US" w:eastAsia="zh-CN"/>
        </w:rPr>
        <w:t>4</w:t>
      </w:r>
    </w:p>
    <w:p w14:paraId="24507956">
      <w:pPr>
        <w:pStyle w:val="13"/>
        <w:adjustRightInd w:val="0"/>
        <w:snapToGrid w:val="0"/>
        <w:spacing w:before="0" w:line="440" w:lineRule="exact"/>
        <w:jc w:val="left"/>
        <w:rPr>
          <w:rFonts w:hint="eastAsia" w:ascii="Times New Roman" w:hAnsi="Times New Roman" w:eastAsia="宋体"/>
          <w:sz w:val="24"/>
          <w:szCs w:val="24"/>
          <w:lang w:val="en-US" w:eastAsia="zh-CN"/>
        </w:rPr>
      </w:pPr>
      <w:r>
        <w:rPr>
          <w:rFonts w:hint="eastAsia" w:ascii="Times New Roman" w:hAnsi="Times New Roman" w:eastAsia="宋体"/>
          <w:sz w:val="24"/>
          <w:szCs w:val="24"/>
        </w:rPr>
        <w:t>第四部分  附件</w:t>
      </w:r>
      <w:r>
        <w:rPr>
          <w:rFonts w:ascii="Times New Roman" w:hAnsi="Times New Roman" w:eastAsia="宋体"/>
          <w:sz w:val="24"/>
          <w:szCs w:val="24"/>
        </w:rPr>
        <w:tab/>
      </w:r>
      <w:r>
        <w:rPr>
          <w:rFonts w:ascii="Times New Roman" w:hAnsi="Times New Roman" w:eastAsia="宋体"/>
          <w:sz w:val="24"/>
          <w:szCs w:val="24"/>
        </w:rPr>
        <w:t>1</w:t>
      </w:r>
      <w:r>
        <w:rPr>
          <w:rFonts w:hint="eastAsia" w:ascii="Times New Roman" w:hAnsi="Times New Roman" w:eastAsia="宋体"/>
          <w:sz w:val="24"/>
          <w:szCs w:val="24"/>
          <w:lang w:val="en-US" w:eastAsia="zh-CN"/>
        </w:rPr>
        <w:t>7</w:t>
      </w:r>
    </w:p>
    <w:p w14:paraId="680E3AAD">
      <w:pPr>
        <w:pStyle w:val="13"/>
        <w:adjustRightInd w:val="0"/>
        <w:snapToGrid w:val="0"/>
        <w:spacing w:before="0" w:line="440" w:lineRule="exact"/>
        <w:jc w:val="left"/>
        <w:rPr>
          <w:rFonts w:hint="default" w:ascii="Times New Roman" w:hAnsi="Times New Roman" w:eastAsia="宋体"/>
          <w:color w:val="auto"/>
          <w:sz w:val="24"/>
          <w:szCs w:val="24"/>
          <w:lang w:val="en-US" w:eastAsia="zh-CN"/>
        </w:rPr>
      </w:pPr>
      <w:r>
        <w:rPr>
          <w:rFonts w:hint="eastAsia" w:ascii="Times New Roman" w:hAnsi="Times New Roman" w:eastAsia="宋体"/>
          <w:color w:val="auto"/>
          <w:sz w:val="24"/>
          <w:szCs w:val="24"/>
        </w:rPr>
        <w:t>第五部分  附表</w:t>
      </w:r>
      <w:r>
        <w:rPr>
          <w:rFonts w:ascii="Times New Roman" w:hAnsi="Times New Roman" w:eastAsia="宋体"/>
          <w:color w:val="auto"/>
          <w:sz w:val="24"/>
          <w:szCs w:val="24"/>
        </w:rPr>
        <w:tab/>
      </w:r>
      <w:r>
        <w:rPr>
          <w:rFonts w:hint="eastAsia" w:ascii="Times New Roman" w:hAnsi="Times New Roman" w:eastAsia="宋体"/>
          <w:color w:val="auto"/>
          <w:sz w:val="24"/>
          <w:szCs w:val="24"/>
          <w:lang w:val="en-US" w:eastAsia="zh-CN"/>
        </w:rPr>
        <w:t>21</w:t>
      </w:r>
    </w:p>
    <w:p w14:paraId="27D0EAB8">
      <w:pPr>
        <w:pStyle w:val="15"/>
        <w:adjustRightInd w:val="0"/>
        <w:snapToGrid w:val="0"/>
        <w:spacing w:line="440" w:lineRule="exact"/>
        <w:jc w:val="left"/>
        <w:rPr>
          <w:rFonts w:hint="default" w:eastAsia="宋体"/>
          <w:sz w:val="24"/>
          <w:lang w:val="en-US" w:eastAsia="zh-CN"/>
        </w:rPr>
      </w:pPr>
      <w:r>
        <w:rPr>
          <w:rFonts w:hint="eastAsia"/>
          <w:sz w:val="24"/>
        </w:rPr>
        <w:t>一、收入支出决算总表</w:t>
      </w:r>
      <w:r>
        <w:rPr>
          <w:sz w:val="24"/>
        </w:rPr>
        <w:tab/>
      </w:r>
      <w:r>
        <w:rPr>
          <w:rFonts w:hint="eastAsia"/>
          <w:sz w:val="24"/>
          <w:lang w:val="en-US" w:eastAsia="zh-CN"/>
        </w:rPr>
        <w:t>21</w:t>
      </w:r>
    </w:p>
    <w:p w14:paraId="7C550F4C">
      <w:pPr>
        <w:pStyle w:val="15"/>
        <w:adjustRightInd w:val="0"/>
        <w:snapToGrid w:val="0"/>
        <w:spacing w:line="440" w:lineRule="exact"/>
        <w:jc w:val="left"/>
        <w:rPr>
          <w:rFonts w:hint="default" w:eastAsia="宋体"/>
          <w:sz w:val="24"/>
          <w:lang w:val="en-US" w:eastAsia="zh-CN"/>
        </w:rPr>
      </w:pPr>
      <w:r>
        <w:rPr>
          <w:rFonts w:hint="eastAsia"/>
          <w:sz w:val="24"/>
        </w:rPr>
        <w:t>二、收入决算表</w:t>
      </w:r>
      <w:r>
        <w:rPr>
          <w:sz w:val="24"/>
        </w:rPr>
        <w:tab/>
      </w:r>
      <w:r>
        <w:rPr>
          <w:rFonts w:hint="eastAsia"/>
          <w:sz w:val="24"/>
          <w:lang w:val="en-US" w:eastAsia="zh-CN"/>
        </w:rPr>
        <w:t>21</w:t>
      </w:r>
    </w:p>
    <w:p w14:paraId="64612FD2">
      <w:pPr>
        <w:pStyle w:val="15"/>
        <w:adjustRightInd w:val="0"/>
        <w:snapToGrid w:val="0"/>
        <w:spacing w:line="440" w:lineRule="exact"/>
        <w:jc w:val="left"/>
        <w:rPr>
          <w:rFonts w:hint="default" w:eastAsia="宋体"/>
          <w:sz w:val="24"/>
          <w:lang w:val="en-US" w:eastAsia="zh-CN"/>
        </w:rPr>
      </w:pPr>
      <w:r>
        <w:rPr>
          <w:rFonts w:hint="eastAsia"/>
          <w:sz w:val="24"/>
        </w:rPr>
        <w:t>三、支出决算表</w:t>
      </w:r>
      <w:r>
        <w:rPr>
          <w:sz w:val="24"/>
        </w:rPr>
        <w:tab/>
      </w:r>
      <w:r>
        <w:rPr>
          <w:rFonts w:hint="eastAsia"/>
          <w:sz w:val="24"/>
          <w:lang w:val="en-US" w:eastAsia="zh-CN"/>
        </w:rPr>
        <w:t>21</w:t>
      </w:r>
    </w:p>
    <w:p w14:paraId="79FC3C55">
      <w:pPr>
        <w:pStyle w:val="15"/>
        <w:adjustRightInd w:val="0"/>
        <w:snapToGrid w:val="0"/>
        <w:spacing w:line="440" w:lineRule="exact"/>
        <w:jc w:val="left"/>
        <w:rPr>
          <w:rFonts w:hint="default" w:eastAsia="宋体"/>
          <w:sz w:val="24"/>
          <w:lang w:val="en-US" w:eastAsia="zh-CN"/>
        </w:rPr>
      </w:pPr>
      <w:r>
        <w:rPr>
          <w:rFonts w:hint="eastAsia"/>
          <w:sz w:val="24"/>
        </w:rPr>
        <w:t>四、财政拨款收入支出决算总表</w:t>
      </w:r>
      <w:r>
        <w:rPr>
          <w:sz w:val="24"/>
        </w:rPr>
        <w:tab/>
      </w:r>
      <w:r>
        <w:rPr>
          <w:rFonts w:hint="eastAsia"/>
          <w:sz w:val="24"/>
          <w:lang w:val="en-US" w:eastAsia="zh-CN"/>
        </w:rPr>
        <w:t>21</w:t>
      </w:r>
    </w:p>
    <w:p w14:paraId="33488ABD">
      <w:pPr>
        <w:pStyle w:val="15"/>
        <w:adjustRightInd w:val="0"/>
        <w:snapToGrid w:val="0"/>
        <w:spacing w:line="440" w:lineRule="exact"/>
        <w:jc w:val="left"/>
        <w:rPr>
          <w:rFonts w:hint="default" w:eastAsia="宋体"/>
          <w:sz w:val="24"/>
          <w:lang w:val="en-US" w:eastAsia="zh-CN"/>
        </w:rPr>
      </w:pPr>
      <w:r>
        <w:rPr>
          <w:rFonts w:hint="eastAsia"/>
          <w:sz w:val="24"/>
        </w:rPr>
        <w:t>五、财政拨款支出决算明细表</w:t>
      </w:r>
      <w:r>
        <w:rPr>
          <w:sz w:val="24"/>
        </w:rPr>
        <w:tab/>
      </w:r>
      <w:r>
        <w:rPr>
          <w:rFonts w:hint="eastAsia"/>
          <w:sz w:val="24"/>
          <w:lang w:val="en-US" w:eastAsia="zh-CN"/>
        </w:rPr>
        <w:t>21</w:t>
      </w:r>
    </w:p>
    <w:p w14:paraId="55015F33">
      <w:pPr>
        <w:pStyle w:val="15"/>
        <w:adjustRightInd w:val="0"/>
        <w:snapToGrid w:val="0"/>
        <w:spacing w:line="440" w:lineRule="exact"/>
        <w:jc w:val="left"/>
        <w:rPr>
          <w:rFonts w:hint="default" w:eastAsia="宋体"/>
          <w:sz w:val="24"/>
          <w:lang w:val="en-US" w:eastAsia="zh-CN"/>
        </w:rPr>
      </w:pPr>
      <w:r>
        <w:rPr>
          <w:rFonts w:hint="eastAsia"/>
          <w:sz w:val="24"/>
        </w:rPr>
        <w:t>六、一般公共预算财政拨款支出决算表</w:t>
      </w:r>
      <w:r>
        <w:rPr>
          <w:sz w:val="24"/>
        </w:rPr>
        <w:tab/>
      </w:r>
      <w:r>
        <w:rPr>
          <w:rFonts w:hint="eastAsia"/>
          <w:sz w:val="24"/>
          <w:lang w:val="en-US" w:eastAsia="zh-CN"/>
        </w:rPr>
        <w:t>21</w:t>
      </w:r>
    </w:p>
    <w:p w14:paraId="1B167F47">
      <w:pPr>
        <w:pStyle w:val="15"/>
        <w:adjustRightInd w:val="0"/>
        <w:snapToGrid w:val="0"/>
        <w:spacing w:line="440" w:lineRule="exact"/>
        <w:jc w:val="left"/>
        <w:rPr>
          <w:rFonts w:hint="default" w:eastAsia="宋体"/>
          <w:sz w:val="24"/>
          <w:lang w:val="en-US" w:eastAsia="zh-CN"/>
        </w:rPr>
      </w:pPr>
      <w:r>
        <w:rPr>
          <w:rFonts w:hint="eastAsia"/>
          <w:sz w:val="24"/>
        </w:rPr>
        <w:t>七、一般公共预算财政拨款支出决算明细表</w:t>
      </w:r>
      <w:r>
        <w:rPr>
          <w:sz w:val="24"/>
        </w:rPr>
        <w:tab/>
      </w:r>
      <w:r>
        <w:rPr>
          <w:rFonts w:hint="eastAsia"/>
          <w:sz w:val="24"/>
          <w:lang w:val="en-US" w:eastAsia="zh-CN"/>
        </w:rPr>
        <w:t>21</w:t>
      </w:r>
    </w:p>
    <w:p w14:paraId="63DC54EC">
      <w:pPr>
        <w:pStyle w:val="15"/>
        <w:adjustRightInd w:val="0"/>
        <w:snapToGrid w:val="0"/>
        <w:spacing w:line="440" w:lineRule="exact"/>
        <w:jc w:val="left"/>
        <w:rPr>
          <w:rFonts w:hint="default" w:eastAsia="宋体"/>
          <w:sz w:val="24"/>
          <w:lang w:val="en-US" w:eastAsia="zh-CN"/>
        </w:rPr>
      </w:pPr>
      <w:r>
        <w:rPr>
          <w:rFonts w:hint="eastAsia"/>
          <w:sz w:val="24"/>
        </w:rPr>
        <w:t>八、一般公共预算财政拨款基本支出决算表</w:t>
      </w:r>
      <w:r>
        <w:rPr>
          <w:sz w:val="24"/>
        </w:rPr>
        <w:tab/>
      </w:r>
      <w:r>
        <w:rPr>
          <w:rFonts w:hint="eastAsia"/>
          <w:sz w:val="24"/>
          <w:lang w:val="en-US" w:eastAsia="zh-CN"/>
        </w:rPr>
        <w:t>21</w:t>
      </w:r>
    </w:p>
    <w:p w14:paraId="7282B9B6">
      <w:pPr>
        <w:pStyle w:val="15"/>
        <w:adjustRightInd w:val="0"/>
        <w:snapToGrid w:val="0"/>
        <w:spacing w:line="440" w:lineRule="exact"/>
        <w:jc w:val="left"/>
        <w:rPr>
          <w:rFonts w:hint="default" w:eastAsia="宋体"/>
          <w:sz w:val="24"/>
          <w:lang w:val="en-US" w:eastAsia="zh-CN"/>
        </w:rPr>
      </w:pPr>
      <w:r>
        <w:rPr>
          <w:rFonts w:hint="eastAsia"/>
          <w:sz w:val="24"/>
        </w:rPr>
        <w:t>九、一般公共预算财政拨款项目支出决算表</w:t>
      </w:r>
      <w:r>
        <w:rPr>
          <w:sz w:val="24"/>
        </w:rPr>
        <w:tab/>
      </w:r>
      <w:r>
        <w:rPr>
          <w:rFonts w:hint="eastAsia"/>
          <w:sz w:val="24"/>
          <w:lang w:val="en-US" w:eastAsia="zh-CN"/>
        </w:rPr>
        <w:t>21</w:t>
      </w:r>
    </w:p>
    <w:p w14:paraId="4440209D">
      <w:pPr>
        <w:pStyle w:val="15"/>
        <w:adjustRightInd w:val="0"/>
        <w:snapToGrid w:val="0"/>
        <w:spacing w:line="440" w:lineRule="exact"/>
        <w:jc w:val="left"/>
        <w:rPr>
          <w:rFonts w:hint="default" w:eastAsia="宋体"/>
          <w:sz w:val="24"/>
          <w:lang w:val="en-US" w:eastAsia="zh-CN"/>
        </w:rPr>
      </w:pPr>
      <w:r>
        <w:rPr>
          <w:rFonts w:hint="eastAsia"/>
          <w:sz w:val="24"/>
        </w:rPr>
        <w:t>十、一般公共预算财政拨款“三公”经费支出决算表</w:t>
      </w:r>
      <w:r>
        <w:rPr>
          <w:sz w:val="24"/>
        </w:rPr>
        <w:tab/>
      </w:r>
      <w:r>
        <w:rPr>
          <w:rFonts w:hint="eastAsia"/>
          <w:sz w:val="24"/>
          <w:lang w:val="en-US" w:eastAsia="zh-CN"/>
        </w:rPr>
        <w:t>21</w:t>
      </w:r>
    </w:p>
    <w:p w14:paraId="7E5332E5">
      <w:pPr>
        <w:pStyle w:val="15"/>
        <w:adjustRightInd w:val="0"/>
        <w:snapToGrid w:val="0"/>
        <w:spacing w:line="440" w:lineRule="exact"/>
        <w:jc w:val="left"/>
        <w:rPr>
          <w:rFonts w:hint="default" w:eastAsia="宋体"/>
          <w:sz w:val="24"/>
          <w:lang w:val="en-US" w:eastAsia="zh-CN"/>
        </w:rPr>
      </w:pPr>
      <w:r>
        <w:rPr>
          <w:rFonts w:hint="eastAsia"/>
          <w:sz w:val="24"/>
        </w:rPr>
        <w:t>十一、政府性基金预算财政拨款收入支出决算表</w:t>
      </w:r>
      <w:r>
        <w:rPr>
          <w:sz w:val="24"/>
        </w:rPr>
        <w:tab/>
      </w:r>
      <w:r>
        <w:rPr>
          <w:rFonts w:hint="eastAsia"/>
          <w:sz w:val="24"/>
          <w:lang w:val="en-US" w:eastAsia="zh-CN"/>
        </w:rPr>
        <w:t>21</w:t>
      </w:r>
    </w:p>
    <w:p w14:paraId="3414BED2">
      <w:pPr>
        <w:pStyle w:val="15"/>
        <w:adjustRightInd w:val="0"/>
        <w:snapToGrid w:val="0"/>
        <w:spacing w:line="440" w:lineRule="exact"/>
        <w:jc w:val="left"/>
        <w:rPr>
          <w:rFonts w:hint="default" w:eastAsia="宋体"/>
          <w:sz w:val="24"/>
          <w:lang w:val="en-US" w:eastAsia="zh-CN"/>
        </w:rPr>
      </w:pPr>
      <w:r>
        <w:rPr>
          <w:rFonts w:hint="eastAsia"/>
          <w:sz w:val="24"/>
        </w:rPr>
        <w:t>十二、政府性基金预算财政拨款“三公”经费支出决算表</w:t>
      </w:r>
      <w:r>
        <w:rPr>
          <w:sz w:val="24"/>
        </w:rPr>
        <w:tab/>
      </w:r>
      <w:r>
        <w:rPr>
          <w:rFonts w:hint="eastAsia"/>
          <w:sz w:val="24"/>
          <w:lang w:val="en-US" w:eastAsia="zh-CN"/>
        </w:rPr>
        <w:t>21</w:t>
      </w:r>
    </w:p>
    <w:p w14:paraId="128BB629">
      <w:pPr>
        <w:pStyle w:val="15"/>
        <w:adjustRightInd w:val="0"/>
        <w:snapToGrid w:val="0"/>
        <w:spacing w:line="440" w:lineRule="exact"/>
        <w:jc w:val="left"/>
        <w:rPr>
          <w:rFonts w:hint="default" w:eastAsia="宋体"/>
          <w:sz w:val="24"/>
          <w:lang w:val="en-US" w:eastAsia="zh-CN"/>
        </w:rPr>
      </w:pPr>
      <w:r>
        <w:rPr>
          <w:rFonts w:hint="eastAsia"/>
          <w:sz w:val="24"/>
        </w:rPr>
        <w:t>十三、国有资本经营预算财政拨款收入支出决算表</w:t>
      </w:r>
      <w:r>
        <w:rPr>
          <w:sz w:val="24"/>
        </w:rPr>
        <w:tab/>
      </w:r>
      <w:r>
        <w:rPr>
          <w:rFonts w:hint="eastAsia"/>
          <w:sz w:val="24"/>
          <w:lang w:val="en-US" w:eastAsia="zh-CN"/>
        </w:rPr>
        <w:t>21</w:t>
      </w:r>
    </w:p>
    <w:p w14:paraId="660AA71B">
      <w:pPr>
        <w:pStyle w:val="15"/>
        <w:adjustRightInd w:val="0"/>
        <w:snapToGrid w:val="0"/>
        <w:spacing w:line="440" w:lineRule="exact"/>
        <w:jc w:val="left"/>
        <w:rPr>
          <w:rFonts w:hint="default" w:eastAsia="宋体"/>
          <w:sz w:val="24"/>
          <w:lang w:val="en-US" w:eastAsia="zh-CN"/>
        </w:rPr>
      </w:pPr>
      <w:r>
        <w:rPr>
          <w:rFonts w:hint="eastAsia"/>
          <w:sz w:val="24"/>
        </w:rPr>
        <w:t>十四、国有资本经营预算财政拨款支出决算表</w:t>
      </w:r>
      <w:r>
        <w:rPr>
          <w:sz w:val="24"/>
        </w:rPr>
        <w:tab/>
      </w:r>
      <w:r>
        <w:rPr>
          <w:rFonts w:hint="eastAsia"/>
          <w:sz w:val="24"/>
          <w:lang w:val="en-US" w:eastAsia="zh-CN"/>
        </w:rPr>
        <w:t>21</w:t>
      </w:r>
    </w:p>
    <w:p w14:paraId="3EFD1519"/>
    <w:p w14:paraId="1C207926">
      <w:pPr>
        <w:pStyle w:val="2"/>
      </w:pPr>
    </w:p>
    <w:p w14:paraId="02A6115D"/>
    <w:p w14:paraId="1F9E19C3">
      <w:pPr>
        <w:pStyle w:val="2"/>
      </w:pPr>
    </w:p>
    <w:p w14:paraId="7C8854B5"/>
    <w:p w14:paraId="102E8896">
      <w:pPr>
        <w:pStyle w:val="2"/>
      </w:pPr>
    </w:p>
    <w:p w14:paraId="1FF7AF30"/>
    <w:p w14:paraId="004E9350">
      <w:pPr>
        <w:pStyle w:val="2"/>
      </w:pPr>
    </w:p>
    <w:p w14:paraId="5F8A3D0B"/>
    <w:p w14:paraId="5EA4A0AD">
      <w:pPr>
        <w:pStyle w:val="2"/>
      </w:pPr>
    </w:p>
    <w:p w14:paraId="0327AF33"/>
    <w:p w14:paraId="005E3F76">
      <w:pPr>
        <w:pStyle w:val="2"/>
      </w:pPr>
    </w:p>
    <w:p w14:paraId="68206A9C">
      <w:pPr>
        <w:pStyle w:val="2"/>
        <w:rPr>
          <w:rFonts w:hint="eastAsia" w:eastAsia="宋体"/>
          <w:lang w:eastAsia="zh-CN"/>
        </w:rPr>
      </w:pPr>
    </w:p>
    <w:p w14:paraId="2A48C266">
      <w:pPr>
        <w:rPr>
          <w:rFonts w:hint="eastAsia" w:eastAsia="宋体"/>
          <w:lang w:eastAsia="zh-CN"/>
        </w:rPr>
      </w:pPr>
    </w:p>
    <w:bookmarkEnd w:id="12"/>
    <w:bookmarkEnd w:id="13"/>
    <w:bookmarkEnd w:id="14"/>
    <w:p w14:paraId="175C5A8F">
      <w:pPr>
        <w:pStyle w:val="3"/>
        <w:jc w:val="center"/>
        <w:rPr>
          <w:rFonts w:ascii="黑体" w:eastAsia="黑体"/>
          <w:sz w:val="32"/>
          <w:szCs w:val="32"/>
        </w:rPr>
      </w:pPr>
      <w:r>
        <w:rPr>
          <w:rFonts w:hint="eastAsia" w:ascii="黑体" w:hAnsi="黑体" w:eastAsia="黑体"/>
          <w:b w:val="0"/>
        </w:rPr>
        <w:t>第一部分</w:t>
      </w:r>
      <w:r>
        <w:rPr>
          <w:rFonts w:hint="eastAsia" w:ascii="黑体" w:hAnsi="黑体" w:eastAsia="黑体"/>
          <w:b w:val="0"/>
          <w:lang w:val="en-US" w:eastAsia="zh-CN"/>
        </w:rPr>
        <w:t xml:space="preserve">  </w:t>
      </w:r>
      <w:r>
        <w:rPr>
          <w:rStyle w:val="43"/>
          <w:rFonts w:hint="eastAsia" w:ascii="黑体" w:hAnsi="黑体" w:eastAsia="黑体"/>
          <w:b w:val="0"/>
          <w:bCs w:val="0"/>
        </w:rPr>
        <w:t>单位概况</w:t>
      </w:r>
    </w:p>
    <w:p w14:paraId="5FC24A13">
      <w:pPr>
        <w:pStyle w:val="2"/>
        <w:rPr>
          <w:rStyle w:val="44"/>
          <w:rFonts w:ascii="仿宋" w:hAnsi="仿宋" w:eastAsia="仿宋"/>
          <w:b w:val="0"/>
          <w:bCs w:val="0"/>
        </w:rPr>
      </w:pPr>
      <w:bookmarkStart w:id="15" w:name="_Toc15377197"/>
      <w:bookmarkStart w:id="16" w:name="_Toc15396600"/>
      <w:r>
        <w:rPr>
          <w:rFonts w:hint="eastAsia" w:ascii="黑体" w:hAnsi="黑体" w:eastAsia="黑体"/>
          <w:b w:val="0"/>
        </w:rPr>
        <w:t>一、基</w:t>
      </w:r>
      <w:r>
        <w:rPr>
          <w:rStyle w:val="44"/>
          <w:rFonts w:hint="eastAsia" w:ascii="黑体" w:hAnsi="黑体" w:eastAsia="黑体"/>
          <w:b w:val="0"/>
          <w:bCs w:val="0"/>
        </w:rPr>
        <w:t>本职能及主要工作</w:t>
      </w:r>
      <w:bookmarkEnd w:id="15"/>
      <w:bookmarkEnd w:id="16"/>
    </w:p>
    <w:p w14:paraId="526BEE0B">
      <w:pPr>
        <w:pStyle w:val="7"/>
        <w:adjustRightInd w:val="0"/>
        <w:spacing w:beforeLines="0" w:line="500" w:lineRule="exact"/>
        <w:ind w:firstLine="643" w:firstLineChars="200"/>
        <w:outlineLvl w:val="2"/>
        <w:rPr>
          <w:rFonts w:ascii="仿宋" w:hAnsi="仿宋" w:eastAsia="仿宋"/>
          <w:b/>
          <w:kern w:val="2"/>
          <w:sz w:val="32"/>
          <w:szCs w:val="32"/>
        </w:rPr>
      </w:pPr>
      <w:r>
        <w:rPr>
          <w:rFonts w:hint="eastAsia" w:ascii="仿宋" w:hAnsi="仿宋" w:eastAsia="仿宋"/>
          <w:b/>
          <w:kern w:val="2"/>
          <w:sz w:val="32"/>
          <w:szCs w:val="32"/>
        </w:rPr>
        <w:t>（一）基本</w:t>
      </w:r>
      <w:r>
        <w:rPr>
          <w:rFonts w:ascii="仿宋" w:hAnsi="仿宋" w:eastAsia="仿宋"/>
          <w:b/>
          <w:kern w:val="2"/>
          <w:sz w:val="32"/>
          <w:szCs w:val="32"/>
        </w:rPr>
        <w:t>职能</w:t>
      </w:r>
    </w:p>
    <w:p w14:paraId="296E1C44">
      <w:pPr>
        <w:pStyle w:val="7"/>
        <w:adjustRightInd w:val="0"/>
        <w:spacing w:beforeLines="0" w:line="500" w:lineRule="exact"/>
        <w:ind w:firstLine="640" w:firstLineChars="200"/>
        <w:outlineLvl w:val="2"/>
        <w:rPr>
          <w:rFonts w:ascii="仿宋" w:hAnsi="仿宋" w:eastAsia="仿宋"/>
          <w:kern w:val="2"/>
          <w:sz w:val="32"/>
          <w:szCs w:val="32"/>
        </w:rPr>
      </w:pPr>
      <w:r>
        <w:rPr>
          <w:rFonts w:hint="eastAsia" w:ascii="仿宋" w:hAnsi="仿宋" w:eastAsia="仿宋"/>
          <w:kern w:val="2"/>
          <w:sz w:val="32"/>
          <w:szCs w:val="32"/>
        </w:rPr>
        <w:t>1.贯彻党的教育方针，坚持社会主义办学方向，实行教育与生产劳动相结合，对学生进行德育、智育、体育、美育和劳动等方面的教育。</w:t>
      </w:r>
    </w:p>
    <w:p w14:paraId="550586CB">
      <w:pPr>
        <w:pStyle w:val="7"/>
        <w:adjustRightInd w:val="0"/>
        <w:spacing w:beforeLines="0" w:line="500" w:lineRule="exact"/>
        <w:ind w:firstLine="640" w:firstLineChars="200"/>
        <w:outlineLvl w:val="2"/>
        <w:rPr>
          <w:rFonts w:hint="eastAsia" w:ascii="仿宋" w:hAnsi="仿宋" w:eastAsia="仿宋"/>
          <w:kern w:val="2"/>
          <w:sz w:val="32"/>
          <w:szCs w:val="32"/>
        </w:rPr>
      </w:pPr>
      <w:r>
        <w:rPr>
          <w:rFonts w:hint="eastAsia" w:ascii="仿宋" w:hAnsi="仿宋" w:eastAsia="仿宋"/>
          <w:kern w:val="2"/>
          <w:sz w:val="32"/>
          <w:szCs w:val="32"/>
        </w:rPr>
        <w:t>2.用科学的发展观指导教育教学工作。加强教育科研工作，推动校本教育的健康发展。加强教学管理，不断推进新课程改革，全面提高教学质量。</w:t>
      </w:r>
    </w:p>
    <w:p w14:paraId="72CB1B45">
      <w:pPr>
        <w:pStyle w:val="7"/>
        <w:adjustRightInd w:val="0"/>
        <w:spacing w:beforeLines="0" w:line="500" w:lineRule="exact"/>
        <w:ind w:firstLine="640" w:firstLineChars="200"/>
        <w:outlineLvl w:val="2"/>
        <w:rPr>
          <w:rFonts w:hint="eastAsia" w:ascii="仿宋" w:hAnsi="仿宋" w:eastAsia="仿宋"/>
          <w:kern w:val="2"/>
          <w:sz w:val="32"/>
          <w:szCs w:val="32"/>
        </w:rPr>
      </w:pPr>
      <w:r>
        <w:rPr>
          <w:rFonts w:hint="eastAsia" w:ascii="仿宋" w:hAnsi="仿宋" w:eastAsia="仿宋"/>
          <w:kern w:val="2"/>
          <w:sz w:val="32"/>
          <w:szCs w:val="32"/>
        </w:rPr>
        <w:t>3.负责配合政府依法动员、组织适龄儿童、少年入学，严格控制学生辍学，依法保证适龄儿童、少年接受九年义务教育。</w:t>
      </w:r>
    </w:p>
    <w:p w14:paraId="23194DDA">
      <w:pPr>
        <w:pStyle w:val="7"/>
        <w:adjustRightInd w:val="0"/>
        <w:spacing w:beforeLines="0" w:line="500" w:lineRule="exact"/>
        <w:ind w:firstLine="640" w:firstLineChars="200"/>
        <w:outlineLvl w:val="2"/>
        <w:rPr>
          <w:rFonts w:hint="eastAsia" w:ascii="仿宋" w:hAnsi="仿宋" w:eastAsia="仿宋"/>
          <w:kern w:val="2"/>
          <w:sz w:val="32"/>
          <w:szCs w:val="32"/>
        </w:rPr>
      </w:pPr>
      <w:r>
        <w:rPr>
          <w:rFonts w:hint="eastAsia" w:ascii="仿宋" w:hAnsi="仿宋" w:eastAsia="仿宋"/>
          <w:kern w:val="2"/>
          <w:sz w:val="32"/>
          <w:szCs w:val="32"/>
        </w:rPr>
        <w:t>4.继续深化人事制度改革，完善学校内部管理，做好后勤保障工作。</w:t>
      </w:r>
    </w:p>
    <w:p w14:paraId="6608BA67">
      <w:pPr>
        <w:pStyle w:val="7"/>
        <w:adjustRightInd w:val="0"/>
        <w:spacing w:beforeLines="0" w:line="500" w:lineRule="exact"/>
        <w:ind w:firstLine="640" w:firstLineChars="200"/>
        <w:outlineLvl w:val="2"/>
        <w:rPr>
          <w:rFonts w:hint="eastAsia" w:ascii="仿宋" w:hAnsi="仿宋" w:eastAsia="仿宋"/>
          <w:kern w:val="2"/>
          <w:sz w:val="32"/>
          <w:szCs w:val="32"/>
        </w:rPr>
      </w:pPr>
      <w:r>
        <w:rPr>
          <w:rFonts w:hint="eastAsia" w:ascii="仿宋" w:hAnsi="仿宋" w:eastAsia="仿宋"/>
          <w:kern w:val="2"/>
          <w:sz w:val="32"/>
          <w:szCs w:val="32"/>
        </w:rPr>
        <w:t>5.负责科学管理、合理使用学校的设施和经费，并积极筹措资金，改善办学条件。</w:t>
      </w:r>
    </w:p>
    <w:p w14:paraId="6FE6AA36">
      <w:pPr>
        <w:pStyle w:val="7"/>
        <w:adjustRightInd w:val="0"/>
        <w:spacing w:beforeLines="0" w:line="500" w:lineRule="exact"/>
        <w:ind w:firstLine="640" w:firstLineChars="200"/>
        <w:outlineLvl w:val="2"/>
        <w:rPr>
          <w:rFonts w:hint="eastAsia" w:ascii="仿宋" w:hAnsi="仿宋" w:eastAsia="仿宋"/>
          <w:kern w:val="2"/>
          <w:sz w:val="32"/>
          <w:szCs w:val="32"/>
        </w:rPr>
      </w:pPr>
      <w:r>
        <w:rPr>
          <w:rFonts w:hint="eastAsia" w:ascii="仿宋" w:hAnsi="仿宋" w:eastAsia="仿宋"/>
          <w:kern w:val="2"/>
          <w:sz w:val="32"/>
          <w:szCs w:val="32"/>
        </w:rPr>
        <w:t>6.负责维护学校、师生的合法权益，有权拒绝任何组织和个人对教育教学活动进行非法干扰。</w:t>
      </w:r>
    </w:p>
    <w:p w14:paraId="23AE10EF">
      <w:pPr>
        <w:pStyle w:val="7"/>
        <w:adjustRightInd w:val="0"/>
        <w:spacing w:beforeLines="0" w:line="500" w:lineRule="exact"/>
        <w:ind w:firstLine="640" w:firstLineChars="200"/>
        <w:outlineLvl w:val="2"/>
        <w:rPr>
          <w:rFonts w:hint="eastAsia" w:ascii="仿宋" w:hAnsi="仿宋" w:eastAsia="仿宋"/>
          <w:kern w:val="2"/>
          <w:sz w:val="32"/>
          <w:szCs w:val="32"/>
        </w:rPr>
      </w:pPr>
      <w:r>
        <w:rPr>
          <w:rFonts w:hint="eastAsia" w:ascii="仿宋" w:hAnsi="仿宋" w:eastAsia="仿宋"/>
          <w:kern w:val="2"/>
          <w:sz w:val="32"/>
          <w:szCs w:val="32"/>
        </w:rPr>
        <w:t>7.负责创建绿色校园、文明校园和平安校园。</w:t>
      </w:r>
    </w:p>
    <w:p w14:paraId="7C4C1A0D">
      <w:pPr>
        <w:pStyle w:val="7"/>
        <w:adjustRightInd w:val="0"/>
        <w:spacing w:beforeLines="0" w:line="500" w:lineRule="exact"/>
        <w:ind w:firstLine="640" w:firstLineChars="200"/>
        <w:outlineLvl w:val="2"/>
        <w:rPr>
          <w:rFonts w:hint="eastAsia" w:ascii="仿宋" w:hAnsi="仿宋" w:eastAsia="仿宋"/>
          <w:kern w:val="2"/>
          <w:sz w:val="32"/>
          <w:szCs w:val="32"/>
        </w:rPr>
      </w:pPr>
      <w:r>
        <w:rPr>
          <w:rFonts w:hint="eastAsia" w:ascii="仿宋" w:hAnsi="仿宋" w:eastAsia="仿宋"/>
          <w:kern w:val="2"/>
          <w:sz w:val="32"/>
          <w:szCs w:val="32"/>
        </w:rPr>
        <w:t>8.负责关心教职工生活，发挥教代会职能作用。</w:t>
      </w:r>
    </w:p>
    <w:p w14:paraId="5B166EDC">
      <w:pPr>
        <w:ind w:firstLine="640" w:firstLineChars="200"/>
        <w:rPr>
          <w:rFonts w:hint="eastAsia" w:ascii="仿宋" w:hAnsi="仿宋" w:eastAsia="仿宋"/>
          <w:sz w:val="32"/>
          <w:szCs w:val="32"/>
        </w:rPr>
      </w:pPr>
      <w:r>
        <w:rPr>
          <w:rFonts w:hint="eastAsia" w:ascii="仿宋" w:hAnsi="仿宋" w:eastAsia="仿宋"/>
          <w:sz w:val="32"/>
          <w:szCs w:val="32"/>
          <w:lang w:val="en-US" w:eastAsia="zh-CN"/>
        </w:rPr>
        <w:t>9</w:t>
      </w:r>
      <w:r>
        <w:rPr>
          <w:rFonts w:hint="eastAsia" w:ascii="仿宋" w:hAnsi="仿宋" w:eastAsia="仿宋"/>
          <w:sz w:val="32"/>
          <w:szCs w:val="32"/>
        </w:rPr>
        <w:t>.承办上级交办的其他事项。</w:t>
      </w:r>
    </w:p>
    <w:p w14:paraId="5FACD08A">
      <w:pPr>
        <w:pStyle w:val="2"/>
        <w:rPr>
          <w:rFonts w:hint="default"/>
          <w:lang w:val="en-US" w:eastAsia="zh-CN"/>
        </w:rPr>
      </w:pPr>
    </w:p>
    <w:p w14:paraId="59CF99A5">
      <w:pPr>
        <w:rPr>
          <w:rFonts w:hint="default"/>
          <w:lang w:val="en-US" w:eastAsia="zh-CN"/>
        </w:rPr>
      </w:pPr>
    </w:p>
    <w:p w14:paraId="23DFCB77">
      <w:pPr>
        <w:pStyle w:val="7"/>
        <w:adjustRightInd w:val="0"/>
        <w:spacing w:beforeLines="0" w:line="500" w:lineRule="exact"/>
        <w:ind w:firstLine="643" w:firstLineChars="200"/>
        <w:outlineLvl w:val="2"/>
        <w:rPr>
          <w:rFonts w:hint="default" w:ascii="仿宋" w:hAnsi="仿宋" w:eastAsia="仿宋"/>
          <w:b/>
          <w:kern w:val="2"/>
          <w:sz w:val="32"/>
          <w:szCs w:val="32"/>
          <w:lang w:val="en-US" w:eastAsia="zh-CN"/>
        </w:rPr>
      </w:pPr>
    </w:p>
    <w:p w14:paraId="37E34552">
      <w:pPr>
        <w:pStyle w:val="7"/>
        <w:adjustRightInd w:val="0"/>
        <w:spacing w:beforeLines="0" w:line="500" w:lineRule="exact"/>
        <w:ind w:firstLine="643" w:firstLineChars="200"/>
        <w:outlineLvl w:val="2"/>
        <w:rPr>
          <w:rFonts w:hint="eastAsia" w:ascii="仿宋" w:hAnsi="仿宋" w:eastAsia="仿宋"/>
          <w:b/>
          <w:kern w:val="2"/>
          <w:sz w:val="32"/>
          <w:szCs w:val="32"/>
        </w:rPr>
      </w:pPr>
      <w:r>
        <w:rPr>
          <w:rFonts w:hint="eastAsia" w:ascii="仿宋" w:hAnsi="仿宋" w:eastAsia="仿宋"/>
          <w:b/>
          <w:kern w:val="2"/>
          <w:sz w:val="32"/>
          <w:szCs w:val="32"/>
        </w:rPr>
        <w:t>（二）2020 年重点工作完成情况</w:t>
      </w:r>
    </w:p>
    <w:p w14:paraId="719B8F7A">
      <w:pPr>
        <w:spacing w:line="560" w:lineRule="exact"/>
        <w:ind w:firstLine="492" w:firstLineChars="175"/>
        <w:rPr>
          <w:rFonts w:ascii="方正楷体简体" w:hAnsi="方正楷体简体"/>
          <w:b/>
          <w:kern w:val="0"/>
          <w:sz w:val="28"/>
          <w:szCs w:val="28"/>
        </w:rPr>
      </w:pPr>
      <w:r>
        <w:rPr>
          <w:rFonts w:ascii="方正楷体简体" w:hAnsi="方正楷体简体"/>
          <w:b/>
          <w:sz w:val="28"/>
          <w:szCs w:val="28"/>
        </w:rPr>
        <w:t>（一）注重建设高素质的教师队伍</w:t>
      </w:r>
    </w:p>
    <w:p w14:paraId="53ABA4E0">
      <w:pPr>
        <w:spacing w:line="560" w:lineRule="exact"/>
        <w:ind w:firstLine="490" w:firstLineChars="175"/>
        <w:rPr>
          <w:rFonts w:ascii="仿宋_GB2312" w:eastAsia="仿宋_GB2312"/>
          <w:sz w:val="28"/>
          <w:szCs w:val="28"/>
        </w:rPr>
      </w:pPr>
      <w:r>
        <w:rPr>
          <w:rFonts w:hint="eastAsia" w:ascii="仿宋_GB2312" w:eastAsia="仿宋_GB2312"/>
          <w:sz w:val="28"/>
          <w:szCs w:val="28"/>
        </w:rPr>
        <w:t>“非学无以广才、非志无以成学”。学校制定了教研计划，青年教师培训制度，青年教师专业成长培养计划等计划与方案促进教师专业成长。学校派出何燕、吴磊、李容等同志参与优课录制、派出鲜小钰、王婷二位同志参加区学科导师团队活动，全校语文老师参加了联盟教研活动，全体青年老师参加了2020春青年老师教学大比武活动，在校内开展了常态化教学研讨、课标培训、基本功训练以及青年老师教学竞赛等活动。通过这些工作的开展，有效的促进了教师队伍整体素质提升。</w:t>
      </w:r>
    </w:p>
    <w:p w14:paraId="75EE94BD">
      <w:pPr>
        <w:spacing w:line="560" w:lineRule="exact"/>
        <w:ind w:firstLine="492" w:firstLineChars="175"/>
        <w:rPr>
          <w:rFonts w:hint="eastAsia" w:ascii="仿宋_GB2312" w:eastAsia="仿宋_GB2312"/>
          <w:b/>
          <w:bCs/>
          <w:sz w:val="28"/>
          <w:szCs w:val="28"/>
        </w:rPr>
      </w:pPr>
      <w:r>
        <w:rPr>
          <w:rFonts w:ascii="方正楷体简体" w:hAnsi="方正楷体简体"/>
          <w:b/>
          <w:sz w:val="28"/>
          <w:szCs w:val="28"/>
        </w:rPr>
        <w:t>（二）注重师生健康成长</w:t>
      </w:r>
    </w:p>
    <w:p w14:paraId="018932D4">
      <w:pPr>
        <w:spacing w:line="560" w:lineRule="exact"/>
        <w:ind w:firstLine="560"/>
        <w:rPr>
          <w:rFonts w:hint="eastAsia" w:ascii="仿宋_GB2312" w:eastAsia="仿宋_GB2312"/>
          <w:b/>
          <w:bCs/>
          <w:sz w:val="28"/>
          <w:szCs w:val="28"/>
        </w:rPr>
      </w:pPr>
      <w:r>
        <w:rPr>
          <w:rFonts w:hint="eastAsia" w:ascii="仿宋_GB2312" w:eastAsia="仿宋_GB2312"/>
          <w:sz w:val="28"/>
          <w:szCs w:val="28"/>
        </w:rPr>
        <w:t>学校以抓好活动组织、抓实育人成效为目标，坚持常态与创新相结合，认真落实了各项教育活动。构建了常态化育人机制，开展了庆元旦、庆六一校级活动，近按规定开展了森林防火、防溺水、心理健康教育、爱国主义影评、“艺术人才大赛”、“书香少年评选”、“区优干区三好”、师生演讲比赛“爱在身边”征文比赛、“世界节粮日”、“一木环保”等主题教育活动50余次，本年度我校师生参加的各种活动，赵芊婷、杨宇涵获小学生讲故事比赛三等奖，“一木环保”获全区先进单位，在第十三届艺术节上，我校动态作品《红领巾的故事》获区级一等奖，并有3幅静态作品获二等奖、4幅获三等奖。在教师队伍建设管理上，认真抓好师德师风建设与警示教育，认真开展纪律作风整顿，加大党组织建设，较好的净化了思想，纯洁了队伍。</w:t>
      </w:r>
    </w:p>
    <w:p w14:paraId="1E2A5CEF">
      <w:pPr>
        <w:numPr>
          <w:ilvl w:val="0"/>
          <w:numId w:val="1"/>
        </w:numPr>
        <w:tabs>
          <w:tab w:val="left" w:pos="5400"/>
        </w:tabs>
        <w:spacing w:line="560" w:lineRule="exact"/>
        <w:ind w:firstLine="492" w:firstLineChars="175"/>
        <w:rPr>
          <w:rFonts w:ascii="方正楷体简体" w:hAnsi="方正楷体简体"/>
          <w:b/>
          <w:sz w:val="28"/>
          <w:szCs w:val="28"/>
        </w:rPr>
      </w:pPr>
      <w:r>
        <w:rPr>
          <w:rFonts w:ascii="方正楷体简体" w:hAnsi="方正楷体简体"/>
          <w:b/>
          <w:sz w:val="28"/>
          <w:szCs w:val="28"/>
        </w:rPr>
        <w:t>关注教学秩序和质量提升</w:t>
      </w:r>
    </w:p>
    <w:p w14:paraId="216DC40C">
      <w:pPr>
        <w:spacing w:line="560" w:lineRule="exact"/>
        <w:ind w:firstLine="560"/>
        <w:rPr>
          <w:rFonts w:hint="eastAsia" w:ascii="仿宋_GB2312" w:eastAsia="仿宋_GB2312"/>
          <w:sz w:val="28"/>
          <w:szCs w:val="28"/>
        </w:rPr>
      </w:pPr>
      <w:r>
        <w:rPr>
          <w:rFonts w:hint="eastAsia" w:ascii="仿宋_GB2312" w:eastAsia="仿宋_GB2312"/>
          <w:sz w:val="28"/>
          <w:szCs w:val="28"/>
        </w:rPr>
        <w:t>学校坚持“教学中心”主调，坚持立足课堂、聚焦课堂，坚持正确的课堂观、质量观，注重打造精品课程精品课堂，注重引领老师们转变教学方式，关注学生生活经验，树立新的教师观、学生观、教材观；注重备课、上课、评课、作业等环节上的质量和效率；注重采取灵活多样的方式查阅教学常规、促进教学发展。目前，我校教学井然有序。</w:t>
      </w:r>
    </w:p>
    <w:p w14:paraId="64549DA6">
      <w:pPr>
        <w:spacing w:line="560" w:lineRule="exact"/>
        <w:ind w:firstLine="560"/>
        <w:rPr>
          <w:rFonts w:hint="eastAsia" w:ascii="方正楷体简体" w:hAnsi="方正楷体简体"/>
          <w:b/>
          <w:sz w:val="28"/>
          <w:szCs w:val="28"/>
        </w:rPr>
      </w:pPr>
      <w:r>
        <w:rPr>
          <w:rFonts w:ascii="方正楷体简体" w:hAnsi="方正楷体简体"/>
          <w:b/>
          <w:sz w:val="28"/>
          <w:szCs w:val="28"/>
        </w:rPr>
        <w:t>（四）注重安全管理，突出安全建设能力</w:t>
      </w:r>
    </w:p>
    <w:p w14:paraId="2600377A">
      <w:pPr>
        <w:spacing w:line="560" w:lineRule="exact"/>
        <w:ind w:firstLine="638"/>
        <w:rPr>
          <w:rFonts w:ascii="仿宋_GB2312" w:eastAsia="仿宋_GB2312"/>
          <w:sz w:val="28"/>
          <w:szCs w:val="28"/>
        </w:rPr>
      </w:pPr>
      <w:r>
        <w:rPr>
          <w:rFonts w:hint="eastAsia" w:ascii="仿宋_GB2312" w:eastAsia="仿宋_GB2312"/>
          <w:sz w:val="28"/>
          <w:szCs w:val="28"/>
        </w:rPr>
        <w:t>学校特别注重安全管理。学校完善并坚持系列的安全制度，全面实行网格化管理，做到了安全教育常态化。将安全教育纳入教学计划，层层签订安全责任书，扎实开展了“疫情防控’工作，彻底、坚决执行了上级规定，各项措施做到了不变形不走样，强化安全演练（共五次），加强了安全隐患排查与整治（目前灭火器、消防栓、应急灯等安全设施全部正常，学校无新增安全隐患）。本学年，我校无一例安全事故发生。</w:t>
      </w:r>
    </w:p>
    <w:p w14:paraId="470F92D9">
      <w:pPr>
        <w:spacing w:line="560" w:lineRule="exact"/>
        <w:ind w:firstLine="638"/>
        <w:rPr>
          <w:rFonts w:hint="eastAsia" w:ascii="方正楷体简体" w:hAnsi="方正楷体简体"/>
          <w:b/>
          <w:sz w:val="28"/>
          <w:szCs w:val="28"/>
        </w:rPr>
      </w:pPr>
      <w:r>
        <w:rPr>
          <w:rFonts w:ascii="方正楷体简体" w:hAnsi="方正楷体简体"/>
          <w:b/>
          <w:sz w:val="28"/>
          <w:szCs w:val="28"/>
        </w:rPr>
        <w:t>（五）加强综合事务管理，提高办学能力</w:t>
      </w:r>
    </w:p>
    <w:p w14:paraId="7182BC30">
      <w:pPr>
        <w:spacing w:line="560" w:lineRule="exact"/>
        <w:ind w:firstLine="638"/>
        <w:rPr>
          <w:rFonts w:ascii="仿宋_GB2312" w:eastAsia="仿宋_GB2312"/>
          <w:sz w:val="28"/>
          <w:szCs w:val="28"/>
        </w:rPr>
      </w:pPr>
      <w:r>
        <w:rPr>
          <w:rFonts w:hint="eastAsia" w:ascii="仿宋_GB2312" w:eastAsia="仿宋_GB2312"/>
          <w:b/>
          <w:bCs/>
          <w:sz w:val="28"/>
          <w:szCs w:val="28"/>
        </w:rPr>
        <w:t>一是</w:t>
      </w:r>
      <w:r>
        <w:rPr>
          <w:rFonts w:hint="eastAsia" w:ascii="仿宋_GB2312" w:eastAsia="仿宋_GB2312"/>
          <w:sz w:val="28"/>
          <w:szCs w:val="28"/>
        </w:rPr>
        <w:t>积极争取资金，完成了学校热水澡、食堂、教室等多处维修维护，整个过程规范，程序合法。</w:t>
      </w:r>
      <w:r>
        <w:rPr>
          <w:rFonts w:hint="eastAsia" w:ascii="仿宋_GB2312" w:eastAsia="仿宋_GB2312"/>
          <w:b/>
          <w:bCs/>
          <w:sz w:val="28"/>
          <w:szCs w:val="28"/>
        </w:rPr>
        <w:t>二是</w:t>
      </w:r>
      <w:r>
        <w:rPr>
          <w:rFonts w:hint="eastAsia" w:ascii="仿宋_GB2312" w:eastAsia="仿宋_GB2312"/>
          <w:sz w:val="28"/>
          <w:szCs w:val="28"/>
        </w:rPr>
        <w:t>对各功能室、教室、办公室电脑网络进行了维护，教育技术装备管理应用情况良好。</w:t>
      </w:r>
      <w:r>
        <w:rPr>
          <w:rFonts w:hint="eastAsia" w:ascii="仿宋_GB2312" w:eastAsia="仿宋_GB2312"/>
          <w:b/>
          <w:bCs/>
          <w:sz w:val="28"/>
          <w:szCs w:val="28"/>
        </w:rPr>
        <w:t>三是</w:t>
      </w:r>
      <w:r>
        <w:rPr>
          <w:rFonts w:hint="eastAsia" w:ascii="仿宋_GB2312" w:eastAsia="仿宋_GB2312"/>
          <w:sz w:val="28"/>
          <w:szCs w:val="28"/>
        </w:rPr>
        <w:t>多渠道进行办学宣传，营造良好的舆论环境和文化氛围。</w:t>
      </w:r>
      <w:r>
        <w:rPr>
          <w:rFonts w:hint="eastAsia" w:ascii="仿宋_GB2312" w:eastAsia="仿宋_GB2312"/>
          <w:b/>
          <w:bCs/>
          <w:sz w:val="28"/>
          <w:szCs w:val="28"/>
        </w:rPr>
        <w:t>四是</w:t>
      </w:r>
      <w:r>
        <w:rPr>
          <w:rFonts w:hint="eastAsia" w:ascii="仿宋_GB2312" w:eastAsia="仿宋_GB2312"/>
          <w:sz w:val="28"/>
          <w:szCs w:val="28"/>
        </w:rPr>
        <w:t>严格实施肉食计划、营养供餐，提高学生体质健康水平。</w:t>
      </w:r>
      <w:r>
        <w:rPr>
          <w:rFonts w:hint="eastAsia" w:ascii="仿宋_GB2312" w:eastAsia="仿宋_GB2312"/>
          <w:b/>
          <w:bCs/>
          <w:sz w:val="28"/>
          <w:szCs w:val="28"/>
        </w:rPr>
        <w:t>五是</w:t>
      </w:r>
      <w:r>
        <w:rPr>
          <w:rFonts w:hint="eastAsia" w:ascii="仿宋_GB2312" w:eastAsia="仿宋_GB2312"/>
          <w:sz w:val="28"/>
          <w:szCs w:val="28"/>
        </w:rPr>
        <w:t>开源节流，严格执行财务预算、资产管理，后勤保障到位。</w:t>
      </w:r>
    </w:p>
    <w:p w14:paraId="0F742F13">
      <w:pPr>
        <w:pStyle w:val="2"/>
        <w:rPr>
          <w:rStyle w:val="44"/>
          <w:b w:val="0"/>
          <w:bCs w:val="0"/>
        </w:rPr>
      </w:pPr>
      <w:r>
        <w:rPr>
          <w:rFonts w:hint="eastAsia" w:ascii="黑体" w:eastAsia="黑体"/>
          <w:b w:val="0"/>
        </w:rPr>
        <w:t>二、</w:t>
      </w:r>
      <w:r>
        <w:rPr>
          <w:rFonts w:hint="eastAsia" w:ascii="黑体" w:hAnsi="黑体" w:eastAsia="黑体"/>
          <w:b w:val="0"/>
        </w:rPr>
        <w:t>机</w:t>
      </w:r>
      <w:r>
        <w:rPr>
          <w:rStyle w:val="44"/>
          <w:rFonts w:hint="eastAsia" w:ascii="黑体" w:hAnsi="黑体" w:eastAsia="黑体"/>
          <w:b w:val="0"/>
          <w:bCs w:val="0"/>
        </w:rPr>
        <w:t>构设置</w:t>
      </w:r>
    </w:p>
    <w:p w14:paraId="37B55305">
      <w:pPr>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本单位为广元市昭化区教育局所属的二级预算单位，单位性质为财政补助事业单位。2020年末共有学生61人，在职教职工20人。</w:t>
      </w:r>
    </w:p>
    <w:p w14:paraId="6D96BA5D">
      <w:pPr>
        <w:pStyle w:val="2"/>
        <w:rPr>
          <w:rFonts w:hint="eastAsia"/>
        </w:rPr>
      </w:pPr>
    </w:p>
    <w:p w14:paraId="7644A7EB">
      <w:pPr>
        <w:rPr>
          <w:rFonts w:hint="eastAsia"/>
        </w:rPr>
      </w:pPr>
    </w:p>
    <w:p w14:paraId="5A49E086">
      <w:pPr>
        <w:pStyle w:val="2"/>
        <w:rPr>
          <w:rFonts w:hint="eastAsia"/>
        </w:rPr>
      </w:pPr>
    </w:p>
    <w:p w14:paraId="68786E42">
      <w:pPr>
        <w:rPr>
          <w:rFonts w:hint="eastAsia"/>
        </w:rPr>
      </w:pPr>
    </w:p>
    <w:p w14:paraId="474A586D">
      <w:pPr>
        <w:pStyle w:val="2"/>
        <w:rPr>
          <w:rFonts w:hint="eastAsia"/>
        </w:rPr>
      </w:pPr>
    </w:p>
    <w:p w14:paraId="7939A6BF">
      <w:pPr>
        <w:rPr>
          <w:rFonts w:hint="eastAsia"/>
        </w:rPr>
      </w:pPr>
    </w:p>
    <w:p w14:paraId="59C15AC1">
      <w:pPr>
        <w:pStyle w:val="2"/>
        <w:rPr>
          <w:rFonts w:hint="eastAsia"/>
        </w:rPr>
      </w:pPr>
    </w:p>
    <w:p w14:paraId="724CC29D">
      <w:pPr>
        <w:rPr>
          <w:rFonts w:hint="eastAsia"/>
        </w:rPr>
      </w:pPr>
    </w:p>
    <w:p w14:paraId="4D8539A3">
      <w:pPr>
        <w:pStyle w:val="2"/>
        <w:rPr>
          <w:rFonts w:hint="eastAsia"/>
        </w:rPr>
      </w:pPr>
    </w:p>
    <w:p w14:paraId="443C8210">
      <w:pPr>
        <w:rPr>
          <w:rFonts w:hint="eastAsia"/>
        </w:rPr>
      </w:pPr>
    </w:p>
    <w:p w14:paraId="2D49CF65">
      <w:pPr>
        <w:pStyle w:val="2"/>
        <w:rPr>
          <w:rFonts w:hint="eastAsia"/>
        </w:rPr>
      </w:pPr>
    </w:p>
    <w:p w14:paraId="41C3CED0">
      <w:pPr>
        <w:rPr>
          <w:rFonts w:hint="eastAsia"/>
        </w:rPr>
      </w:pPr>
    </w:p>
    <w:p w14:paraId="0179B915">
      <w:pPr>
        <w:pStyle w:val="2"/>
        <w:rPr>
          <w:rFonts w:hint="eastAsia"/>
        </w:rPr>
      </w:pPr>
    </w:p>
    <w:p w14:paraId="04A55AE7">
      <w:pPr>
        <w:pStyle w:val="2"/>
        <w:rPr>
          <w:rFonts w:hint="eastAsia"/>
        </w:rPr>
      </w:pPr>
    </w:p>
    <w:p w14:paraId="1E58464A">
      <w:pPr>
        <w:rPr>
          <w:rFonts w:hint="eastAsia"/>
        </w:rPr>
      </w:pPr>
    </w:p>
    <w:p w14:paraId="24DD3B35">
      <w:pPr>
        <w:pStyle w:val="2"/>
        <w:rPr>
          <w:rFonts w:hint="eastAsia"/>
          <w:color w:val="0000FF"/>
        </w:rPr>
      </w:pPr>
    </w:p>
    <w:p w14:paraId="16B7E749">
      <w:pPr>
        <w:rPr>
          <w:rFonts w:hint="eastAsia"/>
        </w:rPr>
      </w:pPr>
    </w:p>
    <w:p w14:paraId="69C91E7F">
      <w:pPr>
        <w:pStyle w:val="3"/>
        <w:ind w:right="440"/>
        <w:jc w:val="right"/>
        <w:rPr>
          <w:color w:val="auto"/>
        </w:rPr>
      </w:pPr>
      <w:r>
        <w:rPr>
          <w:rFonts w:hint="eastAsia" w:ascii="黑体" w:hAnsi="黑体" w:eastAsia="黑体"/>
          <w:b w:val="0"/>
          <w:color w:val="auto"/>
        </w:rPr>
        <w:t>第二部分</w:t>
      </w:r>
      <w:r>
        <w:rPr>
          <w:rStyle w:val="43"/>
          <w:rFonts w:ascii="黑体" w:hAnsi="黑体" w:eastAsia="黑体"/>
          <w:b w:val="0"/>
          <w:bCs w:val="0"/>
          <w:color w:val="auto"/>
        </w:rPr>
        <w:t>2020</w:t>
      </w:r>
      <w:r>
        <w:rPr>
          <w:rStyle w:val="43"/>
          <w:rFonts w:hint="eastAsia" w:ascii="黑体" w:hAnsi="黑体" w:eastAsia="黑体"/>
          <w:b w:val="0"/>
          <w:bCs w:val="0"/>
          <w:color w:val="auto"/>
        </w:rPr>
        <w:t>年度单位决算情况说明</w:t>
      </w:r>
    </w:p>
    <w:p w14:paraId="4CFBBF0F">
      <w:pPr>
        <w:pStyle w:val="24"/>
        <w:numPr>
          <w:ilvl w:val="0"/>
          <w:numId w:val="2"/>
        </w:numPr>
        <w:spacing w:line="600" w:lineRule="exact"/>
        <w:ind w:firstLineChars="0"/>
        <w:outlineLvl w:val="1"/>
        <w:rPr>
          <w:rStyle w:val="44"/>
          <w:rFonts w:ascii="黑体" w:hAnsi="黑体" w:eastAsia="黑体"/>
          <w:b w:val="0"/>
          <w:color w:val="auto"/>
        </w:rPr>
      </w:pPr>
      <w:r>
        <w:rPr>
          <w:rFonts w:hint="eastAsia" w:ascii="黑体" w:hAnsi="黑体" w:eastAsia="黑体"/>
          <w:color w:val="auto"/>
          <w:sz w:val="32"/>
          <w:szCs w:val="32"/>
        </w:rPr>
        <w:t>收</w:t>
      </w:r>
      <w:r>
        <w:rPr>
          <w:rStyle w:val="44"/>
          <w:rFonts w:hint="eastAsia" w:ascii="黑体" w:hAnsi="黑体" w:eastAsia="黑体"/>
          <w:b w:val="0"/>
          <w:color w:val="auto"/>
        </w:rPr>
        <w:t>入支出决算总体情况说明</w:t>
      </w:r>
    </w:p>
    <w:p w14:paraId="67B33532">
      <w:pPr>
        <w:ind w:firstLine="640" w:firstLineChars="200"/>
        <w:rPr>
          <w:color w:val="auto"/>
        </w:rPr>
      </w:pPr>
      <w:r>
        <w:rPr>
          <w:rFonts w:ascii="仿宋" w:hAnsi="仿宋" w:eastAsia="仿宋"/>
          <w:color w:val="auto"/>
          <w:sz w:val="32"/>
          <w:szCs w:val="32"/>
        </w:rPr>
        <w:t>2020</w:t>
      </w:r>
      <w:r>
        <w:rPr>
          <w:rFonts w:hint="eastAsia" w:ascii="仿宋" w:hAnsi="仿宋" w:eastAsia="仿宋"/>
          <w:color w:val="auto"/>
          <w:sz w:val="32"/>
          <w:szCs w:val="32"/>
        </w:rPr>
        <w:t>年度磨滩镇小新小学收、支总计553.1</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万元。与</w:t>
      </w:r>
      <w:r>
        <w:rPr>
          <w:rFonts w:ascii="仿宋" w:hAnsi="仿宋" w:eastAsia="仿宋"/>
          <w:color w:val="auto"/>
          <w:sz w:val="32"/>
          <w:szCs w:val="32"/>
        </w:rPr>
        <w:t>2019</w:t>
      </w:r>
      <w:r>
        <w:rPr>
          <w:rFonts w:hint="eastAsia" w:ascii="仿宋" w:hAnsi="仿宋" w:eastAsia="仿宋"/>
          <w:color w:val="auto"/>
          <w:sz w:val="32"/>
          <w:szCs w:val="32"/>
        </w:rPr>
        <w:t>年相比收、支总计各增加65.</w:t>
      </w:r>
      <w:r>
        <w:rPr>
          <w:rFonts w:hint="eastAsia" w:ascii="仿宋" w:hAnsi="仿宋" w:eastAsia="仿宋"/>
          <w:color w:val="auto"/>
          <w:sz w:val="32"/>
          <w:szCs w:val="32"/>
          <w:lang w:val="en-US" w:eastAsia="zh-CN"/>
        </w:rPr>
        <w:t>00</w:t>
      </w:r>
      <w:r>
        <w:rPr>
          <w:rFonts w:hint="eastAsia" w:ascii="仿宋" w:hAnsi="仿宋" w:eastAsia="仿宋"/>
          <w:color w:val="auto"/>
          <w:sz w:val="32"/>
          <w:szCs w:val="32"/>
        </w:rPr>
        <w:t>万元，增长13.32</w:t>
      </w:r>
      <w:r>
        <w:rPr>
          <w:rFonts w:ascii="仿宋" w:hAnsi="仿宋" w:eastAsia="仿宋"/>
          <w:color w:val="auto"/>
          <w:sz w:val="32"/>
          <w:szCs w:val="32"/>
        </w:rPr>
        <w:t>%</w:t>
      </w:r>
      <w:r>
        <w:rPr>
          <w:rFonts w:hint="eastAsia" w:ascii="仿宋" w:hAnsi="仿宋" w:eastAsia="仿宋"/>
          <w:color w:val="auto"/>
          <w:sz w:val="32"/>
          <w:szCs w:val="32"/>
        </w:rPr>
        <w:t>。主要变动原因是人员经费和公用经费</w:t>
      </w:r>
      <w:r>
        <w:rPr>
          <w:rFonts w:ascii="仿宋" w:hAnsi="仿宋" w:eastAsia="仿宋"/>
          <w:color w:val="auto"/>
          <w:sz w:val="32"/>
          <w:szCs w:val="32"/>
        </w:rPr>
        <w:t>支出增加</w:t>
      </w:r>
      <w:r>
        <w:rPr>
          <w:rFonts w:hint="eastAsia" w:ascii="仿宋" w:hAnsi="仿宋" w:eastAsia="仿宋"/>
          <w:color w:val="auto"/>
          <w:sz w:val="32"/>
          <w:szCs w:val="32"/>
        </w:rPr>
        <w:t>。</w:t>
      </w:r>
    </w:p>
    <w:p w14:paraId="0100D31F">
      <w:pPr>
        <w:pStyle w:val="24"/>
        <w:numPr>
          <w:ilvl w:val="0"/>
          <w:numId w:val="2"/>
        </w:numPr>
        <w:spacing w:line="600" w:lineRule="exact"/>
        <w:ind w:firstLineChars="0"/>
        <w:outlineLvl w:val="1"/>
        <w:rPr>
          <w:rStyle w:val="44"/>
          <w:rFonts w:ascii="黑体" w:hAnsi="黑体" w:eastAsia="黑体"/>
          <w:b w:val="0"/>
          <w:color w:val="auto"/>
        </w:rPr>
      </w:pPr>
      <w:r>
        <w:rPr>
          <w:rFonts w:hint="eastAsia" w:ascii="黑体" w:hAnsi="黑体" w:eastAsia="黑体"/>
          <w:color w:val="auto"/>
          <w:sz w:val="32"/>
          <w:szCs w:val="32"/>
        </w:rPr>
        <w:t>收</w:t>
      </w:r>
      <w:r>
        <w:rPr>
          <w:rStyle w:val="44"/>
          <w:rFonts w:hint="eastAsia" w:ascii="黑体" w:hAnsi="黑体" w:eastAsia="黑体"/>
          <w:b w:val="0"/>
          <w:color w:val="auto"/>
        </w:rPr>
        <w:t>入决算情况说明</w:t>
      </w:r>
    </w:p>
    <w:p w14:paraId="00D89086">
      <w:pPr>
        <w:spacing w:line="600" w:lineRule="exact"/>
        <w:ind w:firstLine="640" w:firstLineChars="200"/>
        <w:outlineLvl w:val="1"/>
        <w:rPr>
          <w:color w:val="auto"/>
        </w:rPr>
      </w:pPr>
      <w:r>
        <w:rPr>
          <w:rFonts w:ascii="仿宋" w:hAnsi="仿宋" w:eastAsia="仿宋"/>
          <w:color w:val="auto"/>
          <w:sz w:val="32"/>
          <w:szCs w:val="32"/>
        </w:rPr>
        <w:t>2020</w:t>
      </w:r>
      <w:r>
        <w:rPr>
          <w:rFonts w:hint="eastAsia" w:ascii="仿宋" w:hAnsi="仿宋" w:eastAsia="仿宋"/>
          <w:color w:val="auto"/>
          <w:sz w:val="32"/>
          <w:szCs w:val="32"/>
        </w:rPr>
        <w:t>年本年收入合计553.1</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万元，其中一般公共预算财政拨款收入553.1</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万元，占100</w:t>
      </w:r>
      <w:r>
        <w:rPr>
          <w:rFonts w:ascii="仿宋" w:hAnsi="仿宋" w:eastAsia="仿宋"/>
          <w:color w:val="auto"/>
          <w:sz w:val="32"/>
          <w:szCs w:val="32"/>
        </w:rPr>
        <w:t>%</w:t>
      </w:r>
      <w:r>
        <w:rPr>
          <w:rFonts w:hint="eastAsia" w:ascii="仿宋" w:hAnsi="仿宋" w:eastAsia="仿宋"/>
          <w:color w:val="auto"/>
          <w:sz w:val="32"/>
          <w:szCs w:val="32"/>
        </w:rPr>
        <w:t>；政府性基金预算财政拨款收入0万元，占0</w:t>
      </w:r>
      <w:r>
        <w:rPr>
          <w:rFonts w:ascii="仿宋" w:hAnsi="仿宋" w:eastAsia="仿宋"/>
          <w:color w:val="auto"/>
          <w:sz w:val="32"/>
          <w:szCs w:val="32"/>
        </w:rPr>
        <w:t>%</w:t>
      </w:r>
      <w:r>
        <w:rPr>
          <w:rFonts w:hint="eastAsia" w:ascii="仿宋" w:hAnsi="仿宋" w:eastAsia="仿宋"/>
          <w:color w:val="auto"/>
          <w:sz w:val="32"/>
          <w:szCs w:val="32"/>
        </w:rPr>
        <w:t>；上级补助收入0万元，占0</w:t>
      </w:r>
      <w:r>
        <w:rPr>
          <w:rFonts w:ascii="仿宋" w:hAnsi="仿宋" w:eastAsia="仿宋"/>
          <w:color w:val="auto"/>
          <w:sz w:val="32"/>
          <w:szCs w:val="32"/>
        </w:rPr>
        <w:t>%</w:t>
      </w:r>
      <w:r>
        <w:rPr>
          <w:rFonts w:hint="eastAsia" w:ascii="仿宋" w:hAnsi="仿宋" w:eastAsia="仿宋"/>
          <w:color w:val="auto"/>
          <w:sz w:val="32"/>
          <w:szCs w:val="32"/>
        </w:rPr>
        <w:t>；事业收入0万元，占0</w:t>
      </w:r>
      <w:r>
        <w:rPr>
          <w:rFonts w:ascii="仿宋" w:hAnsi="仿宋" w:eastAsia="仿宋"/>
          <w:color w:val="auto"/>
          <w:sz w:val="32"/>
          <w:szCs w:val="32"/>
        </w:rPr>
        <w:t>%</w:t>
      </w:r>
      <w:r>
        <w:rPr>
          <w:rFonts w:hint="eastAsia" w:ascii="仿宋" w:hAnsi="仿宋" w:eastAsia="仿宋"/>
          <w:color w:val="auto"/>
          <w:sz w:val="32"/>
          <w:szCs w:val="32"/>
        </w:rPr>
        <w:t>；经营收入0万元，占0</w:t>
      </w:r>
      <w:r>
        <w:rPr>
          <w:rFonts w:ascii="仿宋" w:hAnsi="仿宋" w:eastAsia="仿宋"/>
          <w:color w:val="auto"/>
          <w:sz w:val="32"/>
          <w:szCs w:val="32"/>
        </w:rPr>
        <w:t>%</w:t>
      </w:r>
      <w:r>
        <w:rPr>
          <w:rFonts w:hint="eastAsia" w:ascii="仿宋" w:hAnsi="仿宋" w:eastAsia="仿宋"/>
          <w:color w:val="auto"/>
          <w:sz w:val="32"/>
          <w:szCs w:val="32"/>
        </w:rPr>
        <w:t>；附属单位上缴收入0万元，占0</w:t>
      </w:r>
      <w:r>
        <w:rPr>
          <w:rFonts w:ascii="仿宋" w:hAnsi="仿宋" w:eastAsia="仿宋"/>
          <w:color w:val="auto"/>
          <w:sz w:val="32"/>
          <w:szCs w:val="32"/>
        </w:rPr>
        <w:t>%</w:t>
      </w:r>
      <w:r>
        <w:rPr>
          <w:rFonts w:hint="eastAsia" w:ascii="仿宋" w:hAnsi="仿宋" w:eastAsia="仿宋"/>
          <w:color w:val="auto"/>
          <w:sz w:val="32"/>
          <w:szCs w:val="32"/>
        </w:rPr>
        <w:t>；其他收入0万元，占0</w:t>
      </w:r>
      <w:r>
        <w:rPr>
          <w:rFonts w:ascii="仿宋" w:hAnsi="仿宋" w:eastAsia="仿宋"/>
          <w:color w:val="auto"/>
          <w:sz w:val="32"/>
          <w:szCs w:val="32"/>
        </w:rPr>
        <w:t>%</w:t>
      </w:r>
      <w:r>
        <w:rPr>
          <w:rFonts w:hint="eastAsia" w:ascii="仿宋" w:hAnsi="仿宋" w:eastAsia="仿宋"/>
          <w:color w:val="auto"/>
          <w:sz w:val="32"/>
          <w:szCs w:val="32"/>
        </w:rPr>
        <w:t>。</w:t>
      </w:r>
    </w:p>
    <w:p w14:paraId="3AD9BD56">
      <w:pPr>
        <w:pStyle w:val="24"/>
        <w:numPr>
          <w:ilvl w:val="0"/>
          <w:numId w:val="2"/>
        </w:numPr>
        <w:spacing w:line="600" w:lineRule="exact"/>
        <w:ind w:firstLineChars="0"/>
        <w:outlineLvl w:val="1"/>
        <w:rPr>
          <w:rStyle w:val="44"/>
          <w:rFonts w:ascii="黑体" w:hAnsi="黑体" w:eastAsia="黑体"/>
          <w:b w:val="0"/>
          <w:color w:val="auto"/>
        </w:rPr>
      </w:pPr>
      <w:r>
        <w:rPr>
          <w:rFonts w:hint="eastAsia" w:ascii="黑体" w:hAnsi="黑体" w:eastAsia="黑体"/>
          <w:color w:val="auto"/>
          <w:sz w:val="32"/>
          <w:szCs w:val="32"/>
        </w:rPr>
        <w:t>支</w:t>
      </w:r>
      <w:r>
        <w:rPr>
          <w:rStyle w:val="44"/>
          <w:rFonts w:hint="eastAsia" w:ascii="黑体" w:hAnsi="黑体" w:eastAsia="黑体"/>
          <w:b w:val="0"/>
          <w:color w:val="auto"/>
        </w:rPr>
        <w:t>出决算情况说明</w:t>
      </w:r>
    </w:p>
    <w:p w14:paraId="4D1D7F2B">
      <w:pPr>
        <w:spacing w:line="600" w:lineRule="exact"/>
        <w:ind w:firstLine="640" w:firstLineChars="200"/>
        <w:outlineLvl w:val="1"/>
        <w:rPr>
          <w:rFonts w:hint="eastAsia"/>
          <w:color w:val="auto"/>
        </w:rPr>
      </w:pPr>
      <w:r>
        <w:rPr>
          <w:rFonts w:ascii="仿宋" w:hAnsi="仿宋" w:eastAsia="仿宋"/>
          <w:color w:val="auto"/>
          <w:sz w:val="32"/>
          <w:szCs w:val="32"/>
        </w:rPr>
        <w:t>2020</w:t>
      </w:r>
      <w:r>
        <w:rPr>
          <w:rFonts w:hint="eastAsia" w:ascii="仿宋" w:hAnsi="仿宋" w:eastAsia="仿宋"/>
          <w:color w:val="auto"/>
          <w:sz w:val="32"/>
          <w:szCs w:val="32"/>
        </w:rPr>
        <w:t>年本年支出合计553.1</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万元，其中：基本支出</w:t>
      </w:r>
      <w:r>
        <w:rPr>
          <w:rFonts w:ascii="仿宋" w:hAnsi="仿宋" w:eastAsia="仿宋"/>
          <w:color w:val="auto"/>
          <w:sz w:val="32"/>
          <w:szCs w:val="32"/>
        </w:rPr>
        <w:t>353</w:t>
      </w:r>
      <w:r>
        <w:rPr>
          <w:rFonts w:hint="eastAsia" w:ascii="仿宋" w:hAnsi="仿宋" w:eastAsia="仿宋"/>
          <w:color w:val="auto"/>
          <w:sz w:val="32"/>
          <w:szCs w:val="32"/>
        </w:rPr>
        <w:t>.</w:t>
      </w:r>
      <w:r>
        <w:rPr>
          <w:rFonts w:ascii="仿宋" w:hAnsi="仿宋" w:eastAsia="仿宋"/>
          <w:color w:val="auto"/>
          <w:sz w:val="32"/>
          <w:szCs w:val="32"/>
        </w:rPr>
        <w:t>1</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万元，占63.84</w:t>
      </w:r>
      <w:r>
        <w:rPr>
          <w:rFonts w:ascii="仿宋" w:hAnsi="仿宋" w:eastAsia="仿宋"/>
          <w:color w:val="auto"/>
          <w:sz w:val="32"/>
          <w:szCs w:val="32"/>
        </w:rPr>
        <w:t>%</w:t>
      </w:r>
      <w:r>
        <w:rPr>
          <w:rFonts w:hint="eastAsia" w:ascii="仿宋" w:hAnsi="仿宋" w:eastAsia="仿宋"/>
          <w:color w:val="auto"/>
          <w:sz w:val="32"/>
          <w:szCs w:val="32"/>
        </w:rPr>
        <w:t>；项目支出200万元，占36.16</w:t>
      </w:r>
      <w:r>
        <w:rPr>
          <w:rFonts w:ascii="仿宋" w:hAnsi="仿宋" w:eastAsia="仿宋"/>
          <w:color w:val="auto"/>
          <w:sz w:val="32"/>
          <w:szCs w:val="32"/>
        </w:rPr>
        <w:t>%</w:t>
      </w:r>
      <w:r>
        <w:rPr>
          <w:rFonts w:hint="eastAsia" w:ascii="仿宋" w:hAnsi="仿宋" w:eastAsia="仿宋"/>
          <w:color w:val="auto"/>
          <w:sz w:val="32"/>
          <w:szCs w:val="32"/>
        </w:rPr>
        <w:t>；上缴上级支出0万元，占0</w:t>
      </w:r>
      <w:r>
        <w:rPr>
          <w:rFonts w:ascii="仿宋" w:hAnsi="仿宋" w:eastAsia="仿宋"/>
          <w:color w:val="auto"/>
          <w:sz w:val="32"/>
          <w:szCs w:val="32"/>
        </w:rPr>
        <w:t>%</w:t>
      </w:r>
      <w:r>
        <w:rPr>
          <w:rFonts w:hint="eastAsia" w:ascii="仿宋" w:hAnsi="仿宋" w:eastAsia="仿宋"/>
          <w:color w:val="auto"/>
          <w:sz w:val="32"/>
          <w:szCs w:val="32"/>
        </w:rPr>
        <w:t>；经营支出0万元，占0</w:t>
      </w:r>
      <w:r>
        <w:rPr>
          <w:rFonts w:ascii="仿宋" w:hAnsi="仿宋" w:eastAsia="仿宋"/>
          <w:color w:val="auto"/>
          <w:sz w:val="32"/>
          <w:szCs w:val="32"/>
        </w:rPr>
        <w:t>%</w:t>
      </w:r>
      <w:r>
        <w:rPr>
          <w:rFonts w:hint="eastAsia" w:ascii="仿宋" w:hAnsi="仿宋" w:eastAsia="仿宋"/>
          <w:color w:val="auto"/>
          <w:sz w:val="32"/>
          <w:szCs w:val="32"/>
        </w:rPr>
        <w:t>；对附属单位补助支出0万元，占0</w:t>
      </w:r>
      <w:r>
        <w:rPr>
          <w:rFonts w:ascii="仿宋" w:hAnsi="仿宋" w:eastAsia="仿宋"/>
          <w:color w:val="auto"/>
          <w:sz w:val="32"/>
          <w:szCs w:val="32"/>
        </w:rPr>
        <w:t>%</w:t>
      </w:r>
      <w:r>
        <w:rPr>
          <w:rFonts w:hint="eastAsia" w:ascii="仿宋" w:hAnsi="仿宋" w:eastAsia="仿宋"/>
          <w:color w:val="auto"/>
          <w:sz w:val="32"/>
          <w:szCs w:val="32"/>
        </w:rPr>
        <w:t>。</w:t>
      </w:r>
    </w:p>
    <w:p w14:paraId="53433B8A">
      <w:pPr>
        <w:spacing w:line="600" w:lineRule="exact"/>
        <w:ind w:firstLine="640" w:firstLineChars="200"/>
        <w:outlineLvl w:val="1"/>
        <w:rPr>
          <w:rStyle w:val="44"/>
          <w:rFonts w:ascii="黑体" w:hAnsi="黑体" w:eastAsia="黑体"/>
          <w:b w:val="0"/>
          <w:color w:val="auto"/>
        </w:rPr>
      </w:pPr>
      <w:r>
        <w:rPr>
          <w:rFonts w:hint="eastAsia" w:ascii="黑体" w:hAnsi="黑体" w:eastAsia="黑体"/>
          <w:color w:val="auto"/>
          <w:sz w:val="32"/>
          <w:szCs w:val="32"/>
        </w:rPr>
        <w:t>四、财</w:t>
      </w:r>
      <w:r>
        <w:rPr>
          <w:rStyle w:val="44"/>
          <w:rFonts w:hint="eastAsia" w:ascii="黑体" w:hAnsi="黑体" w:eastAsia="黑体"/>
          <w:b w:val="0"/>
          <w:color w:val="auto"/>
        </w:rPr>
        <w:t>政拨款收入支出决算总体情况说明</w:t>
      </w:r>
    </w:p>
    <w:p w14:paraId="30B9D440">
      <w:pPr>
        <w:numPr>
          <w:ilvl w:val="0"/>
          <w:numId w:val="0"/>
        </w:numPr>
        <w:tabs>
          <w:tab w:val="left" w:pos="5400"/>
        </w:tabs>
        <w:spacing w:line="560" w:lineRule="exact"/>
        <w:rPr>
          <w:rFonts w:hint="eastAsia" w:ascii="仿宋" w:hAnsi="仿宋" w:eastAsia="仿宋"/>
          <w:color w:val="auto"/>
          <w:sz w:val="32"/>
          <w:szCs w:val="32"/>
        </w:rPr>
      </w:pPr>
      <w:r>
        <w:rPr>
          <w:rFonts w:ascii="仿宋" w:hAnsi="仿宋" w:eastAsia="仿宋"/>
          <w:color w:val="auto"/>
          <w:sz w:val="32"/>
          <w:szCs w:val="32"/>
        </w:rPr>
        <w:t>2020</w:t>
      </w:r>
      <w:r>
        <w:rPr>
          <w:rFonts w:hint="eastAsia" w:ascii="仿宋" w:hAnsi="仿宋" w:eastAsia="仿宋"/>
          <w:color w:val="auto"/>
          <w:sz w:val="32"/>
          <w:szCs w:val="32"/>
        </w:rPr>
        <w:t>年财政拨款收、支总计553.1</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万元。与</w:t>
      </w:r>
      <w:r>
        <w:rPr>
          <w:rFonts w:ascii="仿宋" w:hAnsi="仿宋" w:eastAsia="仿宋"/>
          <w:color w:val="auto"/>
          <w:sz w:val="32"/>
          <w:szCs w:val="32"/>
        </w:rPr>
        <w:t>2019</w:t>
      </w:r>
      <w:r>
        <w:rPr>
          <w:rFonts w:hint="eastAsia" w:ascii="仿宋" w:hAnsi="仿宋" w:eastAsia="仿宋"/>
          <w:color w:val="auto"/>
          <w:sz w:val="32"/>
          <w:szCs w:val="32"/>
        </w:rPr>
        <w:t>年相比，财政拨款收、支总计各增加65.0</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万元，增长13.32</w:t>
      </w:r>
      <w:r>
        <w:rPr>
          <w:rFonts w:ascii="仿宋" w:hAnsi="仿宋" w:eastAsia="仿宋"/>
          <w:color w:val="auto"/>
          <w:sz w:val="32"/>
          <w:szCs w:val="32"/>
        </w:rPr>
        <w:t>%</w:t>
      </w:r>
      <w:r>
        <w:rPr>
          <w:rFonts w:hint="eastAsia" w:ascii="仿宋" w:hAnsi="仿宋" w:eastAsia="仿宋"/>
          <w:color w:val="auto"/>
          <w:sz w:val="32"/>
          <w:szCs w:val="32"/>
        </w:rPr>
        <w:t>。</w:t>
      </w:r>
    </w:p>
    <w:p w14:paraId="296A6D26">
      <w:pPr>
        <w:ind w:firstLine="640" w:firstLineChars="200"/>
        <w:rPr>
          <w:rFonts w:hint="eastAsia" w:ascii="黑体" w:hAnsi="黑体" w:eastAsia="黑体"/>
          <w:color w:val="auto"/>
          <w:sz w:val="32"/>
          <w:szCs w:val="32"/>
        </w:rPr>
      </w:pPr>
      <w:r>
        <w:rPr>
          <w:rFonts w:hint="eastAsia" w:ascii="仿宋" w:hAnsi="仿宋" w:eastAsia="仿宋"/>
          <w:color w:val="auto"/>
          <w:sz w:val="32"/>
          <w:szCs w:val="32"/>
        </w:rPr>
        <w:t>主要变动原因是人员经费和公用经费</w:t>
      </w:r>
      <w:r>
        <w:rPr>
          <w:rFonts w:ascii="仿宋" w:hAnsi="仿宋" w:eastAsia="仿宋"/>
          <w:color w:val="auto"/>
          <w:sz w:val="32"/>
          <w:szCs w:val="32"/>
        </w:rPr>
        <w:t>支出增加</w:t>
      </w:r>
      <w:r>
        <w:rPr>
          <w:rFonts w:hint="eastAsia" w:ascii="仿宋" w:hAnsi="仿宋" w:eastAsia="仿宋"/>
          <w:color w:val="auto"/>
          <w:sz w:val="32"/>
          <w:szCs w:val="32"/>
        </w:rPr>
        <w:t>。</w:t>
      </w:r>
    </w:p>
    <w:p w14:paraId="6AF3FD0C">
      <w:pPr>
        <w:spacing w:line="600" w:lineRule="exact"/>
        <w:ind w:firstLine="640" w:firstLineChars="200"/>
        <w:outlineLvl w:val="1"/>
        <w:rPr>
          <w:rFonts w:hint="eastAsia" w:ascii="黑体" w:hAnsi="黑体" w:eastAsia="黑体"/>
          <w:color w:val="auto"/>
          <w:sz w:val="32"/>
          <w:szCs w:val="32"/>
        </w:rPr>
      </w:pPr>
    </w:p>
    <w:p w14:paraId="56247983">
      <w:pPr>
        <w:spacing w:line="600" w:lineRule="exact"/>
        <w:ind w:firstLine="640" w:firstLineChars="200"/>
        <w:outlineLvl w:val="1"/>
        <w:rPr>
          <w:rFonts w:hint="eastAsia" w:ascii="黑体" w:hAnsi="黑体" w:eastAsia="黑体"/>
          <w:color w:val="auto"/>
          <w:sz w:val="32"/>
          <w:szCs w:val="32"/>
        </w:rPr>
      </w:pPr>
    </w:p>
    <w:p w14:paraId="34CA37EA">
      <w:pPr>
        <w:spacing w:line="600" w:lineRule="exact"/>
        <w:ind w:firstLine="640" w:firstLineChars="200"/>
        <w:outlineLvl w:val="1"/>
        <w:rPr>
          <w:rStyle w:val="44"/>
          <w:rFonts w:ascii="黑体" w:hAnsi="黑体" w:eastAsia="黑体"/>
          <w:b w:val="0"/>
          <w:color w:val="auto"/>
        </w:rPr>
      </w:pPr>
      <w:r>
        <w:rPr>
          <w:rFonts w:hint="eastAsia" w:ascii="黑体" w:hAnsi="黑体" w:eastAsia="黑体"/>
          <w:color w:val="auto"/>
          <w:sz w:val="32"/>
          <w:szCs w:val="32"/>
        </w:rPr>
        <w:t>五、</w:t>
      </w:r>
      <w:r>
        <w:rPr>
          <w:rFonts w:hint="eastAsia" w:ascii="黑体" w:hAnsi="黑体" w:eastAsia="黑体"/>
          <w:b/>
          <w:color w:val="auto"/>
          <w:sz w:val="32"/>
          <w:szCs w:val="32"/>
        </w:rPr>
        <w:t>一</w:t>
      </w:r>
      <w:r>
        <w:rPr>
          <w:rStyle w:val="44"/>
          <w:rFonts w:hint="eastAsia" w:ascii="黑体" w:hAnsi="黑体" w:eastAsia="黑体"/>
          <w:b w:val="0"/>
          <w:color w:val="auto"/>
        </w:rPr>
        <w:t>般公共预算财政拨款支出决算情况说明</w:t>
      </w:r>
    </w:p>
    <w:p w14:paraId="2813A5B5">
      <w:pPr>
        <w:spacing w:line="600" w:lineRule="exact"/>
        <w:ind w:firstLine="643" w:firstLineChars="200"/>
        <w:outlineLvl w:val="2"/>
        <w:rPr>
          <w:rFonts w:ascii="仿宋" w:hAnsi="仿宋" w:eastAsia="仿宋"/>
          <w:b/>
          <w:color w:val="auto"/>
          <w:sz w:val="32"/>
          <w:szCs w:val="32"/>
        </w:rPr>
      </w:pPr>
      <w:r>
        <w:rPr>
          <w:rFonts w:hint="eastAsia" w:ascii="仿宋" w:hAnsi="仿宋" w:eastAsia="仿宋"/>
          <w:b/>
          <w:color w:val="auto"/>
          <w:sz w:val="32"/>
          <w:szCs w:val="32"/>
        </w:rPr>
        <w:t>（一）一般公共预算财政拨款支出决算总体情况</w:t>
      </w:r>
    </w:p>
    <w:p w14:paraId="280A93F4">
      <w:pPr>
        <w:ind w:firstLine="640" w:firstLineChars="200"/>
        <w:rPr>
          <w:rFonts w:ascii="宋体" w:hAnsi="宋体" w:cs="Arial"/>
          <w:color w:val="auto"/>
          <w:sz w:val="22"/>
          <w:szCs w:val="22"/>
        </w:rPr>
      </w:pPr>
      <w:r>
        <w:rPr>
          <w:rFonts w:ascii="仿宋" w:hAnsi="仿宋" w:eastAsia="仿宋"/>
          <w:color w:val="auto"/>
          <w:sz w:val="32"/>
          <w:szCs w:val="32"/>
        </w:rPr>
        <w:t>2020</w:t>
      </w:r>
      <w:r>
        <w:rPr>
          <w:rFonts w:hint="eastAsia" w:ascii="仿宋" w:hAnsi="仿宋" w:eastAsia="仿宋"/>
          <w:color w:val="auto"/>
          <w:sz w:val="32"/>
          <w:szCs w:val="32"/>
        </w:rPr>
        <w:t>年一般公共预算财政拨款支出553.1</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万元，占本年支出合计的100</w:t>
      </w:r>
      <w:r>
        <w:rPr>
          <w:rFonts w:ascii="仿宋" w:hAnsi="仿宋" w:eastAsia="仿宋"/>
          <w:color w:val="auto"/>
          <w:sz w:val="32"/>
          <w:szCs w:val="32"/>
        </w:rPr>
        <w:t>%</w:t>
      </w:r>
      <w:r>
        <w:rPr>
          <w:rFonts w:hint="eastAsia" w:ascii="仿宋" w:hAnsi="仿宋" w:eastAsia="仿宋"/>
          <w:color w:val="auto"/>
          <w:sz w:val="32"/>
          <w:szCs w:val="32"/>
        </w:rPr>
        <w:t>。与</w:t>
      </w:r>
      <w:r>
        <w:rPr>
          <w:rFonts w:ascii="仿宋" w:hAnsi="仿宋" w:eastAsia="仿宋"/>
          <w:color w:val="auto"/>
          <w:sz w:val="32"/>
          <w:szCs w:val="32"/>
        </w:rPr>
        <w:t>2019</w:t>
      </w:r>
      <w:r>
        <w:rPr>
          <w:rFonts w:hint="eastAsia" w:ascii="仿宋" w:hAnsi="仿宋" w:eastAsia="仿宋"/>
          <w:color w:val="auto"/>
          <w:sz w:val="32"/>
          <w:szCs w:val="32"/>
        </w:rPr>
        <w:t>年相比，一般公共预算财政拨款增加65.0</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万元，增长13.32</w:t>
      </w:r>
      <w:r>
        <w:rPr>
          <w:rFonts w:ascii="仿宋" w:hAnsi="仿宋" w:eastAsia="仿宋"/>
          <w:color w:val="auto"/>
          <w:sz w:val="32"/>
          <w:szCs w:val="32"/>
        </w:rPr>
        <w:t>%</w:t>
      </w:r>
      <w:r>
        <w:rPr>
          <w:rFonts w:hint="eastAsia" w:ascii="仿宋" w:hAnsi="仿宋" w:eastAsia="仿宋"/>
          <w:color w:val="auto"/>
          <w:sz w:val="32"/>
          <w:szCs w:val="32"/>
        </w:rPr>
        <w:t>。主要变动原因是人员经费和公用经费</w:t>
      </w:r>
      <w:r>
        <w:rPr>
          <w:rFonts w:ascii="仿宋" w:hAnsi="仿宋" w:eastAsia="仿宋"/>
          <w:color w:val="auto"/>
          <w:sz w:val="32"/>
          <w:szCs w:val="32"/>
        </w:rPr>
        <w:t>支出增加</w:t>
      </w:r>
      <w:r>
        <w:rPr>
          <w:rFonts w:hint="eastAsia" w:ascii="仿宋" w:hAnsi="仿宋" w:eastAsia="仿宋"/>
          <w:color w:val="auto"/>
          <w:sz w:val="32"/>
          <w:szCs w:val="32"/>
        </w:rPr>
        <w:t>。</w:t>
      </w:r>
    </w:p>
    <w:p w14:paraId="7169CABB">
      <w:pPr>
        <w:spacing w:line="60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（二）一般公共预算财政拨款支出决算结构情况</w:t>
      </w:r>
    </w:p>
    <w:p w14:paraId="31DBB0FA">
      <w:pPr>
        <w:spacing w:line="600" w:lineRule="exact"/>
        <w:ind w:firstLine="640"/>
        <w:rPr>
          <w:rFonts w:hint="eastAsia" w:ascii="仿宋" w:hAnsi="仿宋" w:eastAsia="仿宋"/>
          <w:color w:val="auto"/>
          <w:sz w:val="32"/>
          <w:szCs w:val="32"/>
        </w:rPr>
      </w:pPr>
      <w:r>
        <w:rPr>
          <w:rFonts w:ascii="仿宋" w:hAnsi="仿宋" w:eastAsia="仿宋"/>
          <w:color w:val="auto"/>
          <w:sz w:val="32"/>
          <w:szCs w:val="32"/>
        </w:rPr>
        <w:t>2020</w:t>
      </w:r>
      <w:r>
        <w:rPr>
          <w:rFonts w:hint="eastAsia" w:ascii="仿宋" w:hAnsi="仿宋" w:eastAsia="仿宋"/>
          <w:color w:val="auto"/>
          <w:sz w:val="32"/>
          <w:szCs w:val="32"/>
        </w:rPr>
        <w:t>年一般公共预算财政拨款支出553.</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2万元，主要用于以下方面</w:t>
      </w:r>
      <w:r>
        <w:rPr>
          <w:rFonts w:ascii="仿宋" w:hAnsi="仿宋" w:eastAsia="仿宋"/>
          <w:color w:val="auto"/>
          <w:sz w:val="32"/>
          <w:szCs w:val="32"/>
        </w:rPr>
        <w:t>:</w:t>
      </w:r>
      <w:r>
        <w:rPr>
          <w:rFonts w:hint="eastAsia" w:ascii="仿宋" w:hAnsi="仿宋" w:eastAsia="仿宋"/>
          <w:b/>
          <w:color w:val="auto"/>
          <w:sz w:val="32"/>
          <w:szCs w:val="32"/>
        </w:rPr>
        <w:t>教育支出（类）</w:t>
      </w:r>
      <w:r>
        <w:rPr>
          <w:rFonts w:hint="eastAsia" w:ascii="仿宋" w:hAnsi="仿宋" w:eastAsia="仿宋"/>
          <w:color w:val="auto"/>
          <w:sz w:val="32"/>
          <w:szCs w:val="32"/>
        </w:rPr>
        <w:t>553.12万元，占</w:t>
      </w:r>
      <w:r>
        <w:rPr>
          <w:rFonts w:ascii="仿宋" w:hAnsi="仿宋" w:eastAsia="仿宋"/>
          <w:color w:val="auto"/>
          <w:sz w:val="32"/>
          <w:szCs w:val="32"/>
        </w:rPr>
        <w:t>100%</w:t>
      </w:r>
      <w:r>
        <w:rPr>
          <w:rFonts w:hint="eastAsia" w:ascii="仿宋" w:hAnsi="仿宋" w:eastAsia="仿宋"/>
          <w:color w:val="auto"/>
          <w:sz w:val="32"/>
          <w:szCs w:val="32"/>
        </w:rPr>
        <w:t>。</w:t>
      </w:r>
    </w:p>
    <w:p w14:paraId="1B8B04F4">
      <w:pPr>
        <w:spacing w:line="600" w:lineRule="exact"/>
        <w:ind w:firstLine="643" w:firstLineChars="200"/>
        <w:outlineLvl w:val="2"/>
        <w:rPr>
          <w:rFonts w:ascii="仿宋" w:hAnsi="仿宋" w:eastAsia="仿宋"/>
          <w:b/>
          <w:color w:val="auto"/>
          <w:sz w:val="32"/>
          <w:szCs w:val="32"/>
        </w:rPr>
      </w:pPr>
      <w:bookmarkStart w:id="17" w:name="_Toc15377212"/>
      <w:r>
        <w:rPr>
          <w:rFonts w:hint="eastAsia" w:ascii="仿宋" w:hAnsi="仿宋" w:eastAsia="仿宋"/>
          <w:b/>
          <w:color w:val="auto"/>
          <w:sz w:val="32"/>
          <w:szCs w:val="32"/>
        </w:rPr>
        <w:t>（三）一般公共预算财政拨款支出决算具体情况</w:t>
      </w:r>
      <w:bookmarkEnd w:id="17"/>
    </w:p>
    <w:p w14:paraId="333B33C7">
      <w:pPr>
        <w:spacing w:line="600" w:lineRule="exact"/>
        <w:ind w:firstLine="643" w:firstLineChars="200"/>
        <w:outlineLvl w:val="2"/>
        <w:rPr>
          <w:rFonts w:ascii="仿宋" w:hAnsi="仿宋" w:eastAsia="仿宋"/>
          <w:color w:val="auto"/>
          <w:sz w:val="32"/>
          <w:szCs w:val="32"/>
        </w:rPr>
      </w:pPr>
      <w:bookmarkStart w:id="18" w:name="_Toc15378460"/>
      <w:bookmarkStart w:id="19" w:name="_Toc15377444"/>
      <w:bookmarkStart w:id="20" w:name="_Toc15377213"/>
      <w:r>
        <w:rPr>
          <w:rFonts w:ascii="仿宋" w:hAnsi="仿宋" w:eastAsia="仿宋"/>
          <w:b/>
          <w:color w:val="auto"/>
          <w:sz w:val="32"/>
          <w:szCs w:val="32"/>
        </w:rPr>
        <w:t>2020</w:t>
      </w:r>
      <w:r>
        <w:rPr>
          <w:rFonts w:hint="eastAsia" w:ascii="仿宋" w:hAnsi="仿宋" w:eastAsia="仿宋"/>
          <w:b/>
          <w:color w:val="auto"/>
          <w:sz w:val="32"/>
          <w:szCs w:val="32"/>
        </w:rPr>
        <w:t>年一般公共预算支出决算数为</w:t>
      </w:r>
      <w:r>
        <w:rPr>
          <w:rFonts w:hint="eastAsia" w:ascii="仿宋" w:hAnsi="仿宋" w:eastAsia="仿宋"/>
          <w:color w:val="auto"/>
          <w:sz w:val="32"/>
          <w:szCs w:val="32"/>
        </w:rPr>
        <w:t>553.12</w:t>
      </w:r>
      <w:r>
        <w:rPr>
          <w:rFonts w:hint="eastAsia" w:ascii="仿宋" w:hAnsi="仿宋" w:eastAsia="仿宋"/>
          <w:b/>
          <w:color w:val="auto"/>
          <w:sz w:val="32"/>
          <w:szCs w:val="32"/>
        </w:rPr>
        <w:t>万元，</w:t>
      </w:r>
      <w:r>
        <w:rPr>
          <w:rStyle w:val="20"/>
          <w:rFonts w:hint="eastAsia" w:ascii="仿宋" w:hAnsi="仿宋" w:eastAsia="仿宋"/>
          <w:bCs/>
          <w:color w:val="auto"/>
          <w:sz w:val="32"/>
          <w:szCs w:val="32"/>
        </w:rPr>
        <w:t>完成预算100</w:t>
      </w:r>
      <w:r>
        <w:rPr>
          <w:rStyle w:val="20"/>
          <w:rFonts w:ascii="仿宋" w:hAnsi="仿宋" w:eastAsia="仿宋"/>
          <w:bCs/>
          <w:color w:val="auto"/>
          <w:sz w:val="32"/>
          <w:szCs w:val="32"/>
        </w:rPr>
        <w:t>%</w:t>
      </w:r>
      <w:r>
        <w:rPr>
          <w:rStyle w:val="20"/>
          <w:rFonts w:hint="eastAsia" w:ascii="仿宋" w:hAnsi="仿宋" w:eastAsia="仿宋"/>
          <w:bCs/>
          <w:color w:val="auto"/>
          <w:sz w:val="32"/>
          <w:szCs w:val="32"/>
        </w:rPr>
        <w:t>。其中：</w:t>
      </w:r>
      <w:bookmarkEnd w:id="18"/>
      <w:bookmarkEnd w:id="19"/>
      <w:bookmarkEnd w:id="20"/>
    </w:p>
    <w:p w14:paraId="58C22BEC">
      <w:pPr>
        <w:spacing w:line="600" w:lineRule="exact"/>
        <w:ind w:firstLine="643" w:firstLineChars="200"/>
        <w:rPr>
          <w:rStyle w:val="20"/>
          <w:rFonts w:hint="eastAsia" w:ascii="仿宋" w:hAnsi="仿宋" w:eastAsia="仿宋"/>
          <w:b w:val="0"/>
          <w:bCs/>
          <w:color w:val="auto"/>
          <w:sz w:val="32"/>
          <w:szCs w:val="32"/>
        </w:rPr>
      </w:pPr>
      <w:r>
        <w:rPr>
          <w:rStyle w:val="20"/>
          <w:rFonts w:ascii="仿宋" w:hAnsi="仿宋" w:eastAsia="仿宋"/>
          <w:bCs/>
          <w:color w:val="auto"/>
          <w:sz w:val="32"/>
          <w:szCs w:val="32"/>
        </w:rPr>
        <w:t>1</w:t>
      </w:r>
      <w:r>
        <w:rPr>
          <w:rStyle w:val="20"/>
          <w:rFonts w:hint="eastAsia" w:ascii="仿宋" w:hAnsi="仿宋" w:eastAsia="仿宋"/>
          <w:bCs/>
          <w:color w:val="auto"/>
          <w:sz w:val="32"/>
          <w:szCs w:val="32"/>
        </w:rPr>
        <w:t>.教育（205）普通教育（20502）小学教育（2050202）</w:t>
      </w:r>
      <w:r>
        <w:rPr>
          <w:rStyle w:val="20"/>
          <w:rFonts w:ascii="仿宋" w:hAnsi="仿宋" w:eastAsia="仿宋"/>
          <w:bCs/>
          <w:color w:val="auto"/>
          <w:sz w:val="32"/>
          <w:szCs w:val="32"/>
        </w:rPr>
        <w:t>:</w:t>
      </w:r>
      <w:r>
        <w:rPr>
          <w:rStyle w:val="20"/>
          <w:rFonts w:hint="eastAsia" w:ascii="仿宋" w:hAnsi="仿宋" w:eastAsia="仿宋"/>
          <w:b w:val="0"/>
          <w:bCs/>
          <w:color w:val="auto"/>
          <w:sz w:val="32"/>
          <w:szCs w:val="32"/>
        </w:rPr>
        <w:t>支出决算为</w:t>
      </w:r>
      <w:r>
        <w:rPr>
          <w:rStyle w:val="20"/>
          <w:rFonts w:ascii="仿宋" w:hAnsi="仿宋" w:eastAsia="仿宋"/>
          <w:b w:val="0"/>
          <w:bCs/>
          <w:color w:val="auto"/>
          <w:sz w:val="32"/>
          <w:szCs w:val="32"/>
        </w:rPr>
        <w:t>353</w:t>
      </w:r>
      <w:r>
        <w:rPr>
          <w:rStyle w:val="20"/>
          <w:rFonts w:hint="eastAsia" w:ascii="仿宋" w:hAnsi="仿宋" w:eastAsia="仿宋"/>
          <w:b w:val="0"/>
          <w:bCs/>
          <w:color w:val="auto"/>
          <w:sz w:val="32"/>
          <w:szCs w:val="32"/>
        </w:rPr>
        <w:t>.</w:t>
      </w:r>
      <w:r>
        <w:rPr>
          <w:rStyle w:val="20"/>
          <w:rFonts w:ascii="仿宋" w:hAnsi="仿宋" w:eastAsia="仿宋"/>
          <w:b w:val="0"/>
          <w:bCs/>
          <w:color w:val="auto"/>
          <w:sz w:val="32"/>
          <w:szCs w:val="32"/>
        </w:rPr>
        <w:t>1</w:t>
      </w:r>
      <w:r>
        <w:rPr>
          <w:rStyle w:val="20"/>
          <w:rFonts w:hint="eastAsia" w:ascii="仿宋" w:hAnsi="仿宋" w:eastAsia="仿宋"/>
          <w:b w:val="0"/>
          <w:bCs/>
          <w:color w:val="auto"/>
          <w:sz w:val="32"/>
          <w:szCs w:val="32"/>
          <w:lang w:val="en-US" w:eastAsia="zh-CN"/>
        </w:rPr>
        <w:t>2</w:t>
      </w:r>
      <w:r>
        <w:rPr>
          <w:rStyle w:val="20"/>
          <w:rFonts w:hint="eastAsia" w:ascii="仿宋" w:hAnsi="仿宋" w:eastAsia="仿宋"/>
          <w:b w:val="0"/>
          <w:bCs/>
          <w:color w:val="auto"/>
          <w:sz w:val="32"/>
          <w:szCs w:val="32"/>
        </w:rPr>
        <w:t>万元，完成预算100</w:t>
      </w:r>
      <w:r>
        <w:rPr>
          <w:rStyle w:val="20"/>
          <w:rFonts w:ascii="仿宋" w:hAnsi="仿宋" w:eastAsia="仿宋"/>
          <w:b w:val="0"/>
          <w:bCs/>
          <w:color w:val="auto"/>
          <w:sz w:val="32"/>
          <w:szCs w:val="32"/>
        </w:rPr>
        <w:t>%</w:t>
      </w:r>
      <w:r>
        <w:rPr>
          <w:rStyle w:val="20"/>
          <w:rFonts w:hint="eastAsia" w:ascii="仿宋" w:hAnsi="仿宋" w:eastAsia="仿宋"/>
          <w:b w:val="0"/>
          <w:bCs/>
          <w:color w:val="auto"/>
          <w:sz w:val="32"/>
          <w:szCs w:val="32"/>
        </w:rPr>
        <w:t>。</w:t>
      </w:r>
    </w:p>
    <w:p w14:paraId="634B41D3">
      <w:pPr>
        <w:spacing w:line="600" w:lineRule="exact"/>
        <w:ind w:firstLine="643" w:firstLineChars="200"/>
        <w:rPr>
          <w:rStyle w:val="20"/>
          <w:rFonts w:hint="eastAsia" w:ascii="仿宋" w:hAnsi="仿宋" w:eastAsia="仿宋"/>
          <w:b w:val="0"/>
          <w:bCs/>
          <w:color w:val="auto"/>
          <w:sz w:val="32"/>
          <w:szCs w:val="32"/>
        </w:rPr>
      </w:pPr>
      <w:r>
        <w:rPr>
          <w:rStyle w:val="20"/>
          <w:rFonts w:ascii="仿宋" w:hAnsi="仿宋" w:eastAsia="仿宋"/>
          <w:bCs/>
          <w:color w:val="auto"/>
          <w:sz w:val="32"/>
          <w:szCs w:val="32"/>
        </w:rPr>
        <w:t>2</w:t>
      </w:r>
      <w:r>
        <w:rPr>
          <w:rStyle w:val="20"/>
          <w:rFonts w:hint="eastAsia" w:ascii="仿宋" w:hAnsi="仿宋" w:eastAsia="仿宋"/>
          <w:bCs/>
          <w:color w:val="auto"/>
          <w:sz w:val="32"/>
          <w:szCs w:val="32"/>
        </w:rPr>
        <w:t>.教育（205）普通教育（20502）其他普通教育支出（2050299）</w:t>
      </w:r>
      <w:r>
        <w:rPr>
          <w:rStyle w:val="20"/>
          <w:rFonts w:ascii="仿宋" w:hAnsi="仿宋" w:eastAsia="仿宋"/>
          <w:bCs/>
          <w:color w:val="auto"/>
          <w:sz w:val="32"/>
          <w:szCs w:val="32"/>
        </w:rPr>
        <w:t>:</w:t>
      </w:r>
      <w:r>
        <w:rPr>
          <w:rStyle w:val="20"/>
          <w:rFonts w:hint="eastAsia" w:ascii="仿宋" w:hAnsi="仿宋" w:eastAsia="仿宋"/>
          <w:b w:val="0"/>
          <w:bCs/>
          <w:color w:val="auto"/>
          <w:sz w:val="32"/>
          <w:szCs w:val="32"/>
        </w:rPr>
        <w:t>支出决算为200万元，完成预算100</w:t>
      </w:r>
      <w:r>
        <w:rPr>
          <w:rStyle w:val="20"/>
          <w:rFonts w:ascii="仿宋" w:hAnsi="仿宋" w:eastAsia="仿宋"/>
          <w:b w:val="0"/>
          <w:bCs/>
          <w:color w:val="auto"/>
          <w:sz w:val="32"/>
          <w:szCs w:val="32"/>
        </w:rPr>
        <w:t>%</w:t>
      </w:r>
      <w:r>
        <w:rPr>
          <w:rStyle w:val="20"/>
          <w:rFonts w:hint="eastAsia" w:ascii="仿宋" w:hAnsi="仿宋" w:eastAsia="仿宋"/>
          <w:b w:val="0"/>
          <w:bCs/>
          <w:color w:val="auto"/>
          <w:sz w:val="32"/>
          <w:szCs w:val="32"/>
        </w:rPr>
        <w:t>。</w:t>
      </w:r>
    </w:p>
    <w:p w14:paraId="6020F831">
      <w:pPr>
        <w:tabs>
          <w:tab w:val="right" w:pos="8306"/>
        </w:tabs>
        <w:spacing w:line="600" w:lineRule="exact"/>
        <w:ind w:firstLine="640"/>
        <w:outlineLvl w:val="1"/>
        <w:rPr>
          <w:rStyle w:val="44"/>
          <w:color w:val="auto"/>
        </w:rPr>
      </w:pPr>
      <w:bookmarkStart w:id="21" w:name="_Toc15396608"/>
      <w:bookmarkStart w:id="22" w:name="_Toc15377214"/>
      <w:r>
        <w:rPr>
          <w:rFonts w:hint="eastAsia" w:ascii="黑体" w:eastAsia="黑体"/>
          <w:color w:val="auto"/>
          <w:sz w:val="32"/>
          <w:szCs w:val="32"/>
        </w:rPr>
        <w:t>六</w:t>
      </w:r>
      <w:r>
        <w:rPr>
          <w:rFonts w:hint="eastAsia" w:ascii="黑体" w:eastAsia="黑体"/>
          <w:b/>
          <w:color w:val="auto"/>
          <w:sz w:val="32"/>
          <w:szCs w:val="32"/>
        </w:rPr>
        <w:t>、</w:t>
      </w:r>
      <w:r>
        <w:rPr>
          <w:rFonts w:hint="eastAsia" w:ascii="黑体" w:hAnsi="黑体" w:eastAsia="黑体"/>
          <w:b/>
          <w:color w:val="auto"/>
          <w:sz w:val="32"/>
          <w:szCs w:val="32"/>
        </w:rPr>
        <w:t>一</w:t>
      </w:r>
      <w:r>
        <w:rPr>
          <w:rStyle w:val="44"/>
          <w:rFonts w:hint="eastAsia" w:ascii="黑体" w:hAnsi="黑体" w:eastAsia="黑体"/>
          <w:b w:val="0"/>
          <w:color w:val="auto"/>
        </w:rPr>
        <w:t>般公共预算财政拨款基本支出决算情况说明</w:t>
      </w:r>
      <w:bookmarkEnd w:id="21"/>
      <w:bookmarkEnd w:id="22"/>
    </w:p>
    <w:p w14:paraId="2145D92D">
      <w:pPr>
        <w:widowControl/>
        <w:ind w:firstLine="640" w:firstLineChars="200"/>
        <w:rPr>
          <w:rFonts w:ascii="仿宋" w:hAnsi="仿宋" w:eastAsia="仿宋"/>
          <w:color w:val="auto"/>
          <w:sz w:val="32"/>
          <w:szCs w:val="32"/>
        </w:rPr>
      </w:pPr>
      <w:r>
        <w:rPr>
          <w:rFonts w:ascii="仿宋" w:hAnsi="仿宋" w:eastAsia="仿宋"/>
          <w:color w:val="auto"/>
          <w:sz w:val="32"/>
          <w:szCs w:val="32"/>
        </w:rPr>
        <w:t>2020</w:t>
      </w:r>
      <w:r>
        <w:rPr>
          <w:rFonts w:hint="eastAsia" w:ascii="仿宋" w:hAnsi="仿宋" w:eastAsia="仿宋"/>
          <w:color w:val="auto"/>
          <w:sz w:val="32"/>
          <w:szCs w:val="32"/>
        </w:rPr>
        <w:t>年一般公共预算财政拨款基本支出553.12万元，其中：</w:t>
      </w:r>
    </w:p>
    <w:p w14:paraId="419AF1BB">
      <w:pPr>
        <w:spacing w:line="600" w:lineRule="exact"/>
        <w:ind w:firstLine="645"/>
        <w:rPr>
          <w:rFonts w:ascii="仿宋" w:hAnsi="仿宋" w:eastAsia="仿宋"/>
          <w:color w:val="auto"/>
          <w:sz w:val="32"/>
          <w:szCs w:val="32"/>
        </w:rPr>
      </w:pPr>
      <w:r>
        <w:rPr>
          <w:rFonts w:hint="eastAsia" w:ascii="仿宋" w:hAnsi="仿宋" w:eastAsia="仿宋"/>
          <w:color w:val="auto"/>
          <w:sz w:val="32"/>
          <w:szCs w:val="32"/>
        </w:rPr>
        <w:t>人员经费</w:t>
      </w:r>
      <w:r>
        <w:rPr>
          <w:rFonts w:ascii="仿宋" w:hAnsi="仿宋" w:eastAsia="仿宋"/>
          <w:color w:val="auto"/>
          <w:sz w:val="32"/>
          <w:szCs w:val="32"/>
        </w:rPr>
        <w:t>307</w:t>
      </w:r>
      <w:r>
        <w:rPr>
          <w:rFonts w:hint="eastAsia" w:ascii="仿宋" w:hAnsi="仿宋" w:eastAsia="仿宋"/>
          <w:color w:val="auto"/>
          <w:sz w:val="32"/>
          <w:szCs w:val="32"/>
        </w:rPr>
        <w:t>.</w:t>
      </w:r>
      <w:r>
        <w:rPr>
          <w:rFonts w:ascii="仿宋" w:hAnsi="仿宋" w:eastAsia="仿宋"/>
          <w:color w:val="auto"/>
          <w:sz w:val="32"/>
          <w:szCs w:val="32"/>
        </w:rPr>
        <w:t>26</w:t>
      </w:r>
      <w:r>
        <w:rPr>
          <w:rFonts w:hint="eastAsia" w:ascii="仿宋" w:hAnsi="仿宋" w:eastAsia="仿宋"/>
          <w:color w:val="auto"/>
          <w:sz w:val="32"/>
          <w:szCs w:val="32"/>
        </w:rPr>
        <w:t>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auto"/>
          <w:sz w:val="32"/>
          <w:szCs w:val="32"/>
        </w:rPr>
        <w:br w:type="textWrapping"/>
      </w:r>
      <w:r>
        <w:rPr>
          <w:rFonts w:hint="eastAsia" w:ascii="仿宋" w:hAnsi="仿宋" w:eastAsia="仿宋"/>
          <w:color w:val="auto"/>
          <w:sz w:val="32"/>
          <w:szCs w:val="32"/>
        </w:rPr>
        <w:t>　　日常公用经费</w:t>
      </w:r>
      <w:r>
        <w:rPr>
          <w:rFonts w:ascii="仿宋" w:hAnsi="仿宋" w:eastAsia="仿宋"/>
          <w:color w:val="auto"/>
          <w:sz w:val="32"/>
          <w:szCs w:val="32"/>
        </w:rPr>
        <w:t>45</w:t>
      </w:r>
      <w:r>
        <w:rPr>
          <w:rFonts w:hint="eastAsia" w:ascii="仿宋" w:hAnsi="仿宋" w:eastAsia="仿宋"/>
          <w:color w:val="auto"/>
          <w:sz w:val="32"/>
          <w:szCs w:val="32"/>
        </w:rPr>
        <w:t>.</w:t>
      </w:r>
      <w:r>
        <w:rPr>
          <w:rFonts w:ascii="仿宋" w:hAnsi="仿宋" w:eastAsia="仿宋"/>
          <w:color w:val="auto"/>
          <w:sz w:val="32"/>
          <w:szCs w:val="32"/>
        </w:rPr>
        <w:t>85</w:t>
      </w:r>
      <w:r>
        <w:rPr>
          <w:rFonts w:hint="eastAsia" w:ascii="仿宋" w:hAnsi="仿宋" w:eastAsia="仿宋"/>
          <w:color w:val="auto"/>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4669FA84">
      <w:pPr>
        <w:spacing w:line="600" w:lineRule="exact"/>
        <w:ind w:firstLine="640"/>
        <w:outlineLvl w:val="1"/>
        <w:rPr>
          <w:rStyle w:val="44"/>
          <w:rFonts w:ascii="黑体" w:hAnsi="黑体" w:eastAsia="黑体"/>
          <w:b w:val="0"/>
          <w:color w:val="auto"/>
        </w:rPr>
      </w:pPr>
      <w:bookmarkStart w:id="23" w:name="_Toc15396609"/>
      <w:bookmarkStart w:id="24" w:name="_Toc15377215"/>
      <w:r>
        <w:rPr>
          <w:rFonts w:hint="eastAsia" w:ascii="黑体" w:eastAsia="黑体"/>
          <w:color w:val="auto"/>
          <w:sz w:val="32"/>
          <w:szCs w:val="32"/>
        </w:rPr>
        <w:t>七、</w:t>
      </w:r>
      <w:r>
        <w:rPr>
          <w:rStyle w:val="44"/>
          <w:rFonts w:hint="eastAsia" w:ascii="黑体" w:hAnsi="黑体" w:eastAsia="黑体"/>
          <w:color w:val="auto"/>
        </w:rPr>
        <w:t>“</w:t>
      </w:r>
      <w:r>
        <w:rPr>
          <w:rStyle w:val="44"/>
          <w:rFonts w:hint="eastAsia" w:ascii="黑体" w:hAnsi="黑体" w:eastAsia="黑体"/>
          <w:b w:val="0"/>
          <w:color w:val="auto"/>
        </w:rPr>
        <w:t>三公”经费财政拨款支出决算情况说明</w:t>
      </w:r>
      <w:bookmarkEnd w:id="23"/>
      <w:bookmarkEnd w:id="24"/>
    </w:p>
    <w:p w14:paraId="36855D55">
      <w:pPr>
        <w:spacing w:line="600" w:lineRule="exact"/>
        <w:ind w:firstLine="640"/>
        <w:outlineLvl w:val="2"/>
        <w:rPr>
          <w:rFonts w:ascii="仿宋" w:hAnsi="仿宋" w:eastAsia="仿宋"/>
          <w:b/>
          <w:color w:val="auto"/>
          <w:sz w:val="32"/>
          <w:szCs w:val="32"/>
        </w:rPr>
      </w:pPr>
      <w:bookmarkStart w:id="25" w:name="_Toc15377216"/>
      <w:r>
        <w:rPr>
          <w:rFonts w:hint="eastAsia" w:ascii="仿宋" w:hAnsi="仿宋" w:eastAsia="仿宋"/>
          <w:b/>
          <w:color w:val="auto"/>
          <w:sz w:val="32"/>
          <w:szCs w:val="32"/>
        </w:rPr>
        <w:t>（一）“三公”经费财政拨款支出决算总体情况说明</w:t>
      </w:r>
      <w:bookmarkEnd w:id="25"/>
    </w:p>
    <w:p w14:paraId="36E7E04E">
      <w:pPr>
        <w:spacing w:line="600" w:lineRule="exact"/>
        <w:ind w:firstLine="640"/>
        <w:rPr>
          <w:rFonts w:ascii="仿宋" w:hAnsi="仿宋" w:eastAsia="仿宋"/>
          <w:color w:val="auto"/>
          <w:sz w:val="32"/>
          <w:szCs w:val="32"/>
        </w:rPr>
      </w:pPr>
      <w:r>
        <w:rPr>
          <w:rFonts w:ascii="仿宋" w:hAnsi="仿宋" w:eastAsia="仿宋"/>
          <w:color w:val="auto"/>
          <w:sz w:val="32"/>
          <w:szCs w:val="32"/>
        </w:rPr>
        <w:t>2020</w:t>
      </w:r>
      <w:r>
        <w:rPr>
          <w:rFonts w:hint="eastAsia" w:ascii="仿宋" w:hAnsi="仿宋" w:eastAsia="仿宋"/>
          <w:color w:val="auto"/>
          <w:sz w:val="32"/>
          <w:szCs w:val="32"/>
        </w:rPr>
        <w:t>年“三公”经费财政拨款支出决算为0.</w:t>
      </w:r>
      <w:r>
        <w:rPr>
          <w:color w:val="auto"/>
        </w:rPr>
        <w:t xml:space="preserve"> </w:t>
      </w:r>
      <w:r>
        <w:rPr>
          <w:rFonts w:ascii="仿宋" w:hAnsi="仿宋" w:eastAsia="仿宋"/>
          <w:color w:val="auto"/>
          <w:sz w:val="32"/>
          <w:szCs w:val="32"/>
        </w:rPr>
        <w:t>4967</w:t>
      </w:r>
      <w:r>
        <w:rPr>
          <w:rFonts w:hint="eastAsia" w:ascii="仿宋" w:hAnsi="仿宋" w:eastAsia="仿宋"/>
          <w:color w:val="auto"/>
          <w:sz w:val="32"/>
          <w:szCs w:val="32"/>
        </w:rPr>
        <w:t>万元，完成预算99.34</w:t>
      </w:r>
      <w:r>
        <w:rPr>
          <w:rFonts w:ascii="仿宋" w:hAnsi="仿宋" w:eastAsia="仿宋"/>
          <w:color w:val="auto"/>
          <w:sz w:val="32"/>
          <w:szCs w:val="32"/>
        </w:rPr>
        <w:t>%</w:t>
      </w:r>
      <w:r>
        <w:rPr>
          <w:rFonts w:hint="eastAsia" w:ascii="仿宋" w:hAnsi="仿宋" w:eastAsia="仿宋"/>
          <w:color w:val="auto"/>
          <w:sz w:val="32"/>
          <w:szCs w:val="32"/>
        </w:rPr>
        <w:t>。</w:t>
      </w:r>
    </w:p>
    <w:p w14:paraId="04E9EBCD">
      <w:pPr>
        <w:spacing w:line="600" w:lineRule="exact"/>
        <w:ind w:firstLine="640"/>
        <w:outlineLvl w:val="2"/>
        <w:rPr>
          <w:rFonts w:ascii="仿宋" w:hAnsi="仿宋" w:eastAsia="仿宋"/>
          <w:b/>
          <w:color w:val="auto"/>
          <w:sz w:val="32"/>
          <w:szCs w:val="32"/>
        </w:rPr>
      </w:pPr>
      <w:bookmarkStart w:id="26" w:name="_Toc15377217"/>
      <w:r>
        <w:rPr>
          <w:rFonts w:hint="eastAsia" w:ascii="仿宋" w:hAnsi="仿宋" w:eastAsia="仿宋"/>
          <w:b/>
          <w:color w:val="auto"/>
          <w:sz w:val="32"/>
          <w:szCs w:val="32"/>
        </w:rPr>
        <w:t>（二）“三公”经费财政拨款支出决算具体情况说明</w:t>
      </w:r>
      <w:bookmarkEnd w:id="26"/>
    </w:p>
    <w:p w14:paraId="2EC830A3">
      <w:pPr>
        <w:spacing w:line="600" w:lineRule="exact"/>
        <w:ind w:firstLine="640"/>
        <w:rPr>
          <w:rFonts w:ascii="仿宋" w:hAnsi="仿宋" w:eastAsia="仿宋"/>
          <w:color w:val="auto"/>
          <w:sz w:val="32"/>
          <w:szCs w:val="32"/>
        </w:rPr>
      </w:pPr>
      <w:r>
        <w:rPr>
          <w:rFonts w:ascii="仿宋" w:hAnsi="仿宋" w:eastAsia="仿宋"/>
          <w:color w:val="auto"/>
          <w:sz w:val="32"/>
          <w:szCs w:val="32"/>
        </w:rPr>
        <w:t>2020</w:t>
      </w:r>
      <w:r>
        <w:rPr>
          <w:rFonts w:hint="eastAsia" w:ascii="仿宋" w:hAnsi="仿宋" w:eastAsia="仿宋"/>
          <w:color w:val="auto"/>
          <w:sz w:val="32"/>
          <w:szCs w:val="32"/>
        </w:rPr>
        <w:t>年“三公”经费财政拨款支出决算中，因公出国（境）费支出决算0万元，占0</w:t>
      </w:r>
      <w:r>
        <w:rPr>
          <w:rFonts w:ascii="仿宋" w:hAnsi="仿宋" w:eastAsia="仿宋"/>
          <w:color w:val="auto"/>
          <w:sz w:val="32"/>
          <w:szCs w:val="32"/>
        </w:rPr>
        <w:t>%</w:t>
      </w:r>
      <w:r>
        <w:rPr>
          <w:rFonts w:hint="eastAsia" w:ascii="仿宋" w:hAnsi="仿宋" w:eastAsia="仿宋"/>
          <w:color w:val="auto"/>
          <w:sz w:val="32"/>
          <w:szCs w:val="32"/>
        </w:rPr>
        <w:t>；公务用车购置及运行维护费支出决算0万元，占0</w:t>
      </w:r>
      <w:r>
        <w:rPr>
          <w:rFonts w:ascii="仿宋" w:hAnsi="仿宋" w:eastAsia="仿宋"/>
          <w:color w:val="auto"/>
          <w:sz w:val="32"/>
          <w:szCs w:val="32"/>
        </w:rPr>
        <w:t>%</w:t>
      </w:r>
      <w:r>
        <w:rPr>
          <w:rFonts w:hint="eastAsia" w:ascii="仿宋" w:hAnsi="仿宋" w:eastAsia="仿宋"/>
          <w:color w:val="auto"/>
          <w:sz w:val="32"/>
          <w:szCs w:val="32"/>
        </w:rPr>
        <w:t>；公务接待费支出决算0.4967万元，占</w:t>
      </w:r>
      <w:r>
        <w:rPr>
          <w:rFonts w:ascii="仿宋" w:hAnsi="仿宋" w:eastAsia="仿宋"/>
          <w:color w:val="auto"/>
          <w:sz w:val="32"/>
          <w:szCs w:val="32"/>
        </w:rPr>
        <w:t>100%</w:t>
      </w:r>
      <w:r>
        <w:rPr>
          <w:rFonts w:hint="eastAsia" w:ascii="仿宋" w:hAnsi="仿宋" w:eastAsia="仿宋"/>
          <w:color w:val="auto"/>
          <w:sz w:val="32"/>
          <w:szCs w:val="32"/>
        </w:rPr>
        <w:t>。具体情况如下：</w:t>
      </w:r>
    </w:p>
    <w:p w14:paraId="11191C3F">
      <w:pPr>
        <w:spacing w:line="600" w:lineRule="exact"/>
        <w:ind w:firstLine="640"/>
        <w:rPr>
          <w:rFonts w:hint="eastAsia" w:ascii="仿宋_GB2312" w:eastAsia="仿宋_GB2312"/>
          <w:color w:val="auto"/>
          <w:sz w:val="32"/>
          <w:szCs w:val="32"/>
          <w:highlight w:val="none"/>
          <w:lang w:val="en-US" w:eastAsia="zh-CN"/>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b/>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auto"/>
          <w:sz w:val="32"/>
          <w:szCs w:val="32"/>
          <w:highlight w:val="none"/>
          <w:lang w:eastAsia="zh-CN"/>
        </w:rPr>
        <w:t>年初未安排预算，</w:t>
      </w:r>
      <w:r>
        <w:rPr>
          <w:rFonts w:hint="eastAsia" w:ascii="仿宋_GB2312" w:eastAsia="仿宋_GB2312"/>
          <w:color w:val="auto"/>
          <w:sz w:val="32"/>
          <w:szCs w:val="32"/>
          <w:highlight w:val="none"/>
        </w:rPr>
        <w:t>因公出国（境）支出决算</w:t>
      </w:r>
      <w:r>
        <w:rPr>
          <w:rFonts w:hint="eastAsia" w:ascii="仿宋_GB2312" w:eastAsia="仿宋_GB2312"/>
          <w:color w:val="auto"/>
          <w:sz w:val="32"/>
          <w:szCs w:val="32"/>
          <w:highlight w:val="none"/>
          <w:lang w:eastAsia="zh-CN"/>
        </w:rPr>
        <w:t>较</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无变化。</w:t>
      </w:r>
      <w:r>
        <w:rPr>
          <w:rFonts w:hint="eastAsia" w:ascii="仿宋_GB2312" w:eastAsia="仿宋_GB2312"/>
          <w:color w:val="auto"/>
          <w:sz w:val="32"/>
          <w:szCs w:val="32"/>
          <w:highlight w:val="none"/>
          <w:lang w:val="en-US" w:eastAsia="zh-CN"/>
        </w:rPr>
        <w:t xml:space="preserve"> </w:t>
      </w:r>
    </w:p>
    <w:p w14:paraId="00DBD113">
      <w:pPr>
        <w:spacing w:line="600" w:lineRule="exact"/>
        <w:ind w:firstLine="640"/>
        <w:rPr>
          <w:rFonts w:ascii="仿宋_GB2312" w:eastAsia="仿宋_GB2312"/>
          <w:color w:val="auto"/>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b/>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auto"/>
          <w:sz w:val="32"/>
          <w:szCs w:val="32"/>
          <w:highlight w:val="none"/>
          <w:lang w:eastAsia="zh-CN"/>
        </w:rPr>
        <w:t>年初未安排预算，</w:t>
      </w:r>
      <w:r>
        <w:rPr>
          <w:rFonts w:hint="eastAsia" w:ascii="仿宋_GB2312" w:eastAsia="仿宋_GB2312"/>
          <w:color w:val="auto"/>
          <w:sz w:val="32"/>
          <w:szCs w:val="32"/>
          <w:highlight w:val="none"/>
        </w:rPr>
        <w:t>公务用车购置及运行维护费支出决算</w:t>
      </w:r>
      <w:r>
        <w:rPr>
          <w:rFonts w:hint="eastAsia" w:ascii="仿宋_GB2312" w:eastAsia="仿宋_GB2312"/>
          <w:color w:val="auto"/>
          <w:sz w:val="32"/>
          <w:szCs w:val="32"/>
          <w:highlight w:val="none"/>
          <w:lang w:eastAsia="zh-CN"/>
        </w:rPr>
        <w:t>较</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无变化</w:t>
      </w:r>
      <w:r>
        <w:rPr>
          <w:rFonts w:hint="eastAsia" w:ascii="仿宋_GB2312" w:eastAsia="仿宋_GB2312"/>
          <w:color w:val="auto"/>
          <w:sz w:val="32"/>
          <w:szCs w:val="32"/>
          <w:highlight w:val="none"/>
        </w:rPr>
        <w:t>。</w:t>
      </w:r>
    </w:p>
    <w:p w14:paraId="42D3D9E3">
      <w:pPr>
        <w:spacing w:line="600" w:lineRule="exact"/>
        <w:ind w:firstLine="640"/>
        <w:rPr>
          <w:rFonts w:ascii="仿宋_GB2312" w:eastAsia="仿宋_GB2312"/>
          <w:color w:val="auto"/>
          <w:sz w:val="32"/>
          <w:szCs w:val="32"/>
        </w:rPr>
      </w:pPr>
      <w:r>
        <w:rPr>
          <w:rFonts w:ascii="仿宋_GB2312" w:eastAsia="仿宋_GB2312"/>
          <w:b/>
          <w:color w:val="auto"/>
          <w:sz w:val="32"/>
          <w:szCs w:val="32"/>
        </w:rPr>
        <w:t>3.</w:t>
      </w:r>
      <w:r>
        <w:rPr>
          <w:rFonts w:hint="eastAsia" w:ascii="仿宋_GB2312" w:eastAsia="仿宋_GB2312"/>
          <w:b/>
          <w:color w:val="auto"/>
          <w:sz w:val="32"/>
          <w:szCs w:val="32"/>
        </w:rPr>
        <w:t>公务接待费支出</w:t>
      </w:r>
      <w:r>
        <w:rPr>
          <w:rFonts w:hint="eastAsia" w:ascii="仿宋" w:hAnsi="仿宋" w:eastAsia="仿宋"/>
          <w:color w:val="auto"/>
          <w:sz w:val="32"/>
          <w:szCs w:val="32"/>
        </w:rPr>
        <w:t>0.4967</w:t>
      </w:r>
      <w:r>
        <w:rPr>
          <w:rFonts w:hint="eastAsia" w:ascii="仿宋_GB2312" w:eastAsia="仿宋_GB2312"/>
          <w:color w:val="auto"/>
          <w:sz w:val="32"/>
          <w:szCs w:val="32"/>
        </w:rPr>
        <w:t>万元，</w:t>
      </w:r>
      <w:r>
        <w:rPr>
          <w:rStyle w:val="20"/>
          <w:rFonts w:hint="eastAsia" w:ascii="仿宋" w:hAnsi="仿宋" w:eastAsia="仿宋"/>
          <w:b w:val="0"/>
          <w:bCs/>
          <w:color w:val="auto"/>
          <w:sz w:val="32"/>
          <w:szCs w:val="32"/>
        </w:rPr>
        <w:t>完成预算99.34</w:t>
      </w:r>
      <w:r>
        <w:rPr>
          <w:rStyle w:val="20"/>
          <w:rFonts w:ascii="仿宋" w:hAnsi="仿宋" w:eastAsia="仿宋"/>
          <w:b w:val="0"/>
          <w:bCs/>
          <w:color w:val="auto"/>
          <w:sz w:val="32"/>
          <w:szCs w:val="32"/>
        </w:rPr>
        <w:t>%</w:t>
      </w:r>
      <w:r>
        <w:rPr>
          <w:rStyle w:val="20"/>
          <w:rFonts w:hint="eastAsia" w:ascii="仿宋" w:hAnsi="仿宋" w:eastAsia="仿宋"/>
          <w:b w:val="0"/>
          <w:bCs/>
          <w:color w:val="auto"/>
          <w:sz w:val="32"/>
          <w:szCs w:val="32"/>
        </w:rPr>
        <w:t>。</w:t>
      </w:r>
      <w:r>
        <w:rPr>
          <w:rFonts w:hint="eastAsia" w:ascii="仿宋_GB2312" w:eastAsia="仿宋_GB2312"/>
          <w:color w:val="auto"/>
          <w:sz w:val="32"/>
          <w:szCs w:val="32"/>
        </w:rPr>
        <w:t>公务接待费支出决算比</w:t>
      </w:r>
      <w:r>
        <w:rPr>
          <w:rFonts w:ascii="仿宋_GB2312" w:eastAsia="仿宋_GB2312"/>
          <w:color w:val="auto"/>
          <w:sz w:val="32"/>
          <w:szCs w:val="32"/>
        </w:rPr>
        <w:t>2019</w:t>
      </w:r>
      <w:r>
        <w:rPr>
          <w:rFonts w:hint="eastAsia" w:ascii="仿宋_GB2312" w:eastAsia="仿宋_GB2312"/>
          <w:color w:val="auto"/>
          <w:sz w:val="32"/>
          <w:szCs w:val="32"/>
        </w:rPr>
        <w:t>年减少0.0261万元，下降4.99</w:t>
      </w:r>
      <w:r>
        <w:rPr>
          <w:rFonts w:ascii="仿宋_GB2312" w:eastAsia="仿宋_GB2312"/>
          <w:color w:val="auto"/>
          <w:sz w:val="32"/>
          <w:szCs w:val="32"/>
        </w:rPr>
        <w:t>%</w:t>
      </w:r>
      <w:r>
        <w:rPr>
          <w:rFonts w:hint="eastAsia" w:ascii="仿宋_GB2312" w:eastAsia="仿宋_GB2312"/>
          <w:color w:val="auto"/>
          <w:sz w:val="32"/>
          <w:szCs w:val="32"/>
        </w:rPr>
        <w:t>。主要原因是严格执行</w:t>
      </w:r>
      <w:r>
        <w:rPr>
          <w:rFonts w:hint="eastAsia" w:ascii="仿宋_GB2312" w:eastAsia="仿宋_GB2312"/>
          <w:color w:val="auto"/>
          <w:sz w:val="32"/>
          <w:szCs w:val="32"/>
          <w:lang w:eastAsia="zh-CN"/>
        </w:rPr>
        <w:t>中央八项规定</w:t>
      </w:r>
      <w:r>
        <w:rPr>
          <w:rFonts w:hint="eastAsia" w:ascii="仿宋_GB2312" w:eastAsia="仿宋_GB2312"/>
          <w:color w:val="auto"/>
          <w:sz w:val="32"/>
          <w:szCs w:val="32"/>
        </w:rPr>
        <w:t>，加强公务接待管理。其中：</w:t>
      </w:r>
    </w:p>
    <w:p w14:paraId="5F49A2E1">
      <w:pPr>
        <w:spacing w:line="600" w:lineRule="exact"/>
        <w:ind w:firstLine="640"/>
        <w:rPr>
          <w:rFonts w:hint="eastAsia" w:ascii="仿宋_GB2312" w:eastAsia="仿宋_GB2312"/>
          <w:sz w:val="32"/>
          <w:szCs w:val="32"/>
        </w:rPr>
      </w:pPr>
      <w:r>
        <w:rPr>
          <w:rFonts w:hint="eastAsia" w:ascii="仿宋" w:hAnsi="仿宋" w:eastAsia="仿宋"/>
          <w:b/>
          <w:color w:val="auto"/>
          <w:sz w:val="32"/>
          <w:szCs w:val="32"/>
        </w:rPr>
        <w:t>国内公务接待支出</w:t>
      </w:r>
      <w:r>
        <w:rPr>
          <w:rFonts w:hint="eastAsia" w:ascii="仿宋" w:hAnsi="仿宋" w:eastAsia="仿宋"/>
          <w:color w:val="auto"/>
          <w:sz w:val="32"/>
          <w:szCs w:val="32"/>
        </w:rPr>
        <w:t>0.4967</w:t>
      </w:r>
      <w:r>
        <w:rPr>
          <w:rFonts w:hint="eastAsia" w:ascii="仿宋_GB2312" w:eastAsia="仿宋_GB2312"/>
          <w:color w:val="auto"/>
          <w:sz w:val="32"/>
          <w:szCs w:val="32"/>
        </w:rPr>
        <w:t>万元，主要用于执行公务、开展业务活动开支的交通费、住宿费、用餐费等。国内公务接待26批次，95人次（不包括陪同人员），共计支出0.4967万元，具体内容包括：</w:t>
      </w:r>
      <w:r>
        <w:rPr>
          <w:rFonts w:ascii="仿宋_GB2312" w:eastAsia="仿宋_GB2312"/>
          <w:color w:val="auto"/>
          <w:sz w:val="32"/>
          <w:szCs w:val="32"/>
        </w:rPr>
        <w:t>来人开展</w:t>
      </w:r>
      <w:r>
        <w:rPr>
          <w:rFonts w:hint="eastAsia" w:ascii="仿宋_GB2312" w:eastAsia="仿宋_GB2312"/>
          <w:color w:val="auto"/>
          <w:sz w:val="32"/>
          <w:szCs w:val="32"/>
        </w:rPr>
        <w:t>教育教学业务</w:t>
      </w:r>
      <w:r>
        <w:rPr>
          <w:rFonts w:hint="eastAsia" w:ascii="仿宋_GB2312" w:eastAsia="仿宋_GB2312"/>
          <w:sz w:val="32"/>
          <w:szCs w:val="32"/>
        </w:rPr>
        <w:t>活动产生</w:t>
      </w:r>
      <w:r>
        <w:rPr>
          <w:rFonts w:ascii="仿宋_GB2312" w:eastAsia="仿宋_GB2312"/>
          <w:sz w:val="32"/>
          <w:szCs w:val="32"/>
        </w:rPr>
        <w:t>的</w:t>
      </w:r>
      <w:r>
        <w:rPr>
          <w:rFonts w:hint="eastAsia" w:ascii="仿宋_GB2312" w:eastAsia="仿宋_GB2312"/>
          <w:sz w:val="32"/>
          <w:szCs w:val="32"/>
        </w:rPr>
        <w:t>住宿费、用餐费等。</w:t>
      </w:r>
    </w:p>
    <w:p w14:paraId="77800DBE">
      <w:pPr>
        <w:spacing w:line="600" w:lineRule="exact"/>
        <w:ind w:firstLine="64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万元，外事接待0批次，0人，共计支出0万元。</w:t>
      </w:r>
    </w:p>
    <w:p w14:paraId="231BE35D">
      <w:pPr>
        <w:spacing w:line="600" w:lineRule="exact"/>
        <w:ind w:firstLine="640"/>
        <w:outlineLvl w:val="1"/>
        <w:rPr>
          <w:rStyle w:val="44"/>
          <w:rFonts w:ascii="黑体" w:hAnsi="黑体" w:eastAsia="黑体"/>
        </w:rPr>
      </w:pPr>
      <w:bookmarkStart w:id="27" w:name="_Toc15377218"/>
      <w:bookmarkStart w:id="28" w:name="_Toc15396610"/>
      <w:r>
        <w:rPr>
          <w:rFonts w:hint="eastAsia" w:ascii="黑体" w:eastAsia="黑体"/>
          <w:sz w:val="32"/>
          <w:szCs w:val="32"/>
        </w:rPr>
        <w:t>八、</w:t>
      </w:r>
      <w:r>
        <w:rPr>
          <w:rStyle w:val="44"/>
          <w:rFonts w:hint="eastAsia" w:ascii="黑体" w:hAnsi="黑体" w:eastAsia="黑体"/>
          <w:b w:val="0"/>
        </w:rPr>
        <w:t>政府性基金预算支出决算情况说明</w:t>
      </w:r>
      <w:bookmarkEnd w:id="27"/>
      <w:bookmarkEnd w:id="28"/>
    </w:p>
    <w:p w14:paraId="1F3053A8">
      <w:pPr>
        <w:spacing w:line="600" w:lineRule="exact"/>
        <w:ind w:firstLine="640"/>
        <w:rPr>
          <w:rFonts w:ascii="仿宋_GB2312" w:eastAsia="仿宋_GB2312"/>
          <w:sz w:val="32"/>
          <w:szCs w:val="32"/>
        </w:rPr>
      </w:pPr>
      <w:r>
        <w:rPr>
          <w:rFonts w:ascii="仿宋_GB2312" w:eastAsia="仿宋_GB2312"/>
          <w:sz w:val="32"/>
          <w:szCs w:val="32"/>
        </w:rPr>
        <w:t>2020</w:t>
      </w:r>
      <w:r>
        <w:rPr>
          <w:rFonts w:hint="eastAsia" w:ascii="仿宋_GB2312" w:eastAsia="仿宋_GB2312"/>
          <w:sz w:val="32"/>
          <w:szCs w:val="32"/>
        </w:rPr>
        <w:t>年政府性基金预算拨款支出0万元。2020年本单位未在政府性基金预算拨款安排</w:t>
      </w:r>
      <w:r>
        <w:rPr>
          <w:rFonts w:hint="eastAsia" w:ascii="仿宋_GB2312" w:eastAsia="仿宋_GB2312"/>
          <w:sz w:val="32"/>
          <w:szCs w:val="32"/>
          <w:lang w:eastAsia="zh-CN"/>
        </w:rPr>
        <w:t>“三公”经费</w:t>
      </w:r>
      <w:r>
        <w:rPr>
          <w:rFonts w:hint="eastAsia" w:ascii="仿宋_GB2312" w:eastAsia="仿宋_GB2312"/>
          <w:sz w:val="32"/>
          <w:szCs w:val="32"/>
        </w:rPr>
        <w:t>支出。</w:t>
      </w:r>
    </w:p>
    <w:p w14:paraId="4B89A55E">
      <w:pPr>
        <w:numPr>
          <w:ilvl w:val="0"/>
          <w:numId w:val="3"/>
        </w:numPr>
        <w:spacing w:line="600" w:lineRule="exact"/>
        <w:ind w:firstLine="640"/>
        <w:outlineLvl w:val="1"/>
        <w:rPr>
          <w:rStyle w:val="44"/>
          <w:rFonts w:ascii="黑体" w:hAnsi="黑体" w:eastAsia="黑体"/>
          <w:b w:val="0"/>
        </w:rPr>
      </w:pPr>
      <w:bookmarkStart w:id="29" w:name="_Toc15396611"/>
      <w:bookmarkStart w:id="30" w:name="_Toc15377219"/>
      <w:r>
        <w:rPr>
          <w:rStyle w:val="44"/>
          <w:rFonts w:hint="eastAsia" w:ascii="黑体" w:hAnsi="黑体" w:eastAsia="黑体"/>
          <w:b w:val="0"/>
        </w:rPr>
        <w:t>国有资本经营预算支出决算情况说明</w:t>
      </w:r>
      <w:bookmarkEnd w:id="29"/>
      <w:bookmarkEnd w:id="30"/>
    </w:p>
    <w:p w14:paraId="08BFC09E">
      <w:pPr>
        <w:spacing w:line="600" w:lineRule="exact"/>
        <w:ind w:firstLine="640"/>
        <w:rPr>
          <w:rFonts w:hint="eastAsia" w:ascii="黑体" w:hAnsi="黑体" w:eastAsia="黑体"/>
          <w:sz w:val="32"/>
          <w:szCs w:val="32"/>
        </w:rPr>
      </w:pPr>
      <w:r>
        <w:rPr>
          <w:rFonts w:ascii="仿宋_GB2312" w:eastAsia="仿宋_GB2312"/>
          <w:sz w:val="32"/>
          <w:szCs w:val="32"/>
        </w:rPr>
        <w:t>2020</w:t>
      </w:r>
      <w:r>
        <w:rPr>
          <w:rFonts w:hint="eastAsia" w:ascii="仿宋_GB2312" w:eastAsia="仿宋_GB2312"/>
          <w:sz w:val="32"/>
          <w:szCs w:val="32"/>
        </w:rPr>
        <w:t>年国有资本经营预算拨款支出0万元。</w:t>
      </w:r>
      <w:bookmarkStart w:id="31" w:name="_Toc15396612"/>
      <w:bookmarkStart w:id="32" w:name="_Toc15377221"/>
    </w:p>
    <w:p w14:paraId="437787A3">
      <w:pPr>
        <w:spacing w:line="600" w:lineRule="exact"/>
        <w:ind w:firstLine="640" w:firstLineChars="200"/>
        <w:outlineLvl w:val="1"/>
        <w:rPr>
          <w:rStyle w:val="44"/>
          <w:rFonts w:ascii="黑体" w:hAnsi="黑体" w:eastAsia="黑体"/>
        </w:rPr>
      </w:pPr>
      <w:r>
        <w:rPr>
          <w:rFonts w:hint="eastAsia" w:ascii="黑体" w:hAnsi="黑体" w:eastAsia="黑体"/>
          <w:sz w:val="32"/>
          <w:szCs w:val="32"/>
        </w:rPr>
        <w:t>十</w:t>
      </w:r>
      <w:r>
        <w:rPr>
          <w:rStyle w:val="44"/>
          <w:rFonts w:hint="eastAsia" w:ascii="黑体" w:hAnsi="黑体" w:eastAsia="黑体"/>
        </w:rPr>
        <w:t>、</w:t>
      </w:r>
      <w:r>
        <w:rPr>
          <w:rStyle w:val="44"/>
          <w:rFonts w:hint="eastAsia" w:ascii="黑体" w:hAnsi="黑体" w:eastAsia="黑体"/>
          <w:b w:val="0"/>
        </w:rPr>
        <w:t>其他重要事项的情况说明</w:t>
      </w:r>
      <w:bookmarkEnd w:id="31"/>
      <w:bookmarkEnd w:id="32"/>
    </w:p>
    <w:p w14:paraId="3C30B66E">
      <w:pPr>
        <w:spacing w:line="600" w:lineRule="exact"/>
        <w:ind w:firstLine="643" w:firstLineChars="200"/>
        <w:outlineLvl w:val="2"/>
        <w:rPr>
          <w:rFonts w:ascii="仿宋" w:hAnsi="仿宋" w:eastAsia="仿宋"/>
          <w:sz w:val="32"/>
          <w:szCs w:val="32"/>
        </w:rPr>
      </w:pPr>
      <w:bookmarkStart w:id="33" w:name="_Toc15377222"/>
      <w:r>
        <w:rPr>
          <w:rFonts w:hint="eastAsia" w:ascii="仿宋" w:hAnsi="仿宋" w:eastAsia="仿宋"/>
          <w:b/>
          <w:sz w:val="32"/>
          <w:szCs w:val="32"/>
        </w:rPr>
        <w:t>（一）机关运行经费支出情况</w:t>
      </w:r>
      <w:bookmarkEnd w:id="33"/>
    </w:p>
    <w:p w14:paraId="7D80C21C">
      <w:pPr>
        <w:spacing w:line="600" w:lineRule="exact"/>
        <w:ind w:firstLine="640"/>
        <w:rPr>
          <w:rFonts w:hint="eastAsia" w:ascii="仿宋_GB2312" w:eastAsia="仿宋_GB2312"/>
          <w:sz w:val="32"/>
          <w:szCs w:val="32"/>
        </w:rPr>
      </w:pPr>
      <w:r>
        <w:rPr>
          <w:rFonts w:hint="eastAsia" w:ascii="仿宋_GB2312" w:eastAsia="仿宋_GB2312"/>
          <w:sz w:val="32"/>
          <w:szCs w:val="32"/>
        </w:rPr>
        <w:t>2020年，本单位机关运行经费支出0万元，比2019年减少0万元，下降0%。主要原因是本单位无机关运行经费。</w:t>
      </w:r>
    </w:p>
    <w:p w14:paraId="2C09EE57">
      <w:pPr>
        <w:autoSpaceDE w:val="0"/>
        <w:autoSpaceDN w:val="0"/>
        <w:adjustRightInd w:val="0"/>
        <w:spacing w:line="600" w:lineRule="exact"/>
        <w:ind w:firstLine="643" w:firstLineChars="200"/>
        <w:jc w:val="left"/>
        <w:outlineLvl w:val="2"/>
        <w:rPr>
          <w:rFonts w:ascii="仿宋" w:hAnsi="仿宋" w:eastAsia="仿宋"/>
          <w:b/>
          <w:sz w:val="32"/>
          <w:szCs w:val="32"/>
        </w:rPr>
      </w:pPr>
      <w:bookmarkStart w:id="34" w:name="_Toc15377223"/>
      <w:r>
        <w:rPr>
          <w:rFonts w:hint="eastAsia" w:ascii="仿宋" w:hAnsi="仿宋" w:eastAsia="仿宋"/>
          <w:b/>
          <w:sz w:val="32"/>
          <w:szCs w:val="32"/>
        </w:rPr>
        <w:t>（二）政府采购支出情况</w:t>
      </w:r>
      <w:bookmarkEnd w:id="34"/>
    </w:p>
    <w:p w14:paraId="0E538ABD">
      <w:pPr>
        <w:autoSpaceDE w:val="0"/>
        <w:autoSpaceDN w:val="0"/>
        <w:adjustRightInd w:val="0"/>
        <w:spacing w:line="600" w:lineRule="exact"/>
        <w:ind w:left="638" w:leftChars="304" w:firstLine="0" w:firstLineChars="0"/>
        <w:jc w:val="left"/>
        <w:outlineLvl w:val="2"/>
        <w:rPr>
          <w:rFonts w:ascii="仿宋" w:hAnsi="仿宋" w:eastAsia="仿宋"/>
          <w:b/>
          <w:sz w:val="32"/>
          <w:szCs w:val="32"/>
        </w:rPr>
      </w:pPr>
      <w:bookmarkStart w:id="35" w:name="_Toc15377224"/>
      <w:r>
        <w:rPr>
          <w:rFonts w:ascii="仿宋_GB2312" w:eastAsia="仿宋_GB2312"/>
          <w:color w:val="auto"/>
          <w:sz w:val="32"/>
          <w:szCs w:val="32"/>
          <w:highlight w:val="none"/>
        </w:rPr>
        <w:t>2020</w:t>
      </w:r>
      <w:r>
        <w:rPr>
          <w:rFonts w:hint="eastAsia" w:ascii="仿宋_GB2312" w:eastAsia="仿宋_GB2312"/>
          <w:color w:val="auto"/>
          <w:sz w:val="32"/>
          <w:szCs w:val="32"/>
          <w:highlight w:val="none"/>
        </w:rPr>
        <w:t>年，政府采购支出总额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年初未安排预算</w:t>
      </w:r>
      <w:r>
        <w:rPr>
          <w:rFonts w:hint="eastAsia" w:ascii="仿宋_GB2312" w:eastAsia="仿宋_GB2312"/>
          <w:color w:val="auto"/>
          <w:sz w:val="32"/>
          <w:szCs w:val="32"/>
          <w:highlight w:val="none"/>
        </w:rPr>
        <w:t>。</w:t>
      </w:r>
      <w:r>
        <w:rPr>
          <w:rFonts w:hint="eastAsia" w:ascii="仿宋" w:hAnsi="仿宋" w:eastAsia="仿宋"/>
          <w:b/>
          <w:sz w:val="32"/>
          <w:szCs w:val="32"/>
        </w:rPr>
        <w:t>（三）国有资产占有使用情况</w:t>
      </w:r>
      <w:bookmarkEnd w:id="35"/>
    </w:p>
    <w:p w14:paraId="2E49F2B7">
      <w:pPr>
        <w:autoSpaceDE w:val="0"/>
        <w:autoSpaceDN w:val="0"/>
        <w:adjustRightInd w:val="0"/>
        <w:spacing w:line="600" w:lineRule="exact"/>
        <w:ind w:firstLine="640" w:firstLineChars="200"/>
        <w:jc w:val="left"/>
        <w:rPr>
          <w:rFonts w:ascii="仿宋" w:hAnsi="仿宋" w:eastAsia="仿宋"/>
          <w:b/>
          <w:sz w:val="32"/>
          <w:szCs w:val="32"/>
        </w:rPr>
      </w:pPr>
      <w:r>
        <w:rPr>
          <w:rFonts w:hint="eastAsia" w:ascii="仿宋_GB2312" w:eastAsia="仿宋_GB2312"/>
          <w:sz w:val="32"/>
          <w:szCs w:val="32"/>
        </w:rPr>
        <w:t>截至</w:t>
      </w:r>
      <w:r>
        <w:rPr>
          <w:rFonts w:ascii="仿宋_GB2312" w:eastAsia="仿宋_GB2312"/>
          <w:sz w:val="32"/>
          <w:szCs w:val="32"/>
        </w:rPr>
        <w:t>2020</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日，我</w:t>
      </w:r>
      <w:r>
        <w:rPr>
          <w:rFonts w:ascii="仿宋_GB2312" w:eastAsia="仿宋_GB2312"/>
          <w:sz w:val="32"/>
          <w:szCs w:val="32"/>
        </w:rPr>
        <w:t>单位</w:t>
      </w:r>
      <w:r>
        <w:rPr>
          <w:rFonts w:hint="eastAsia" w:ascii="仿宋_GB2312" w:eastAsia="仿宋_GB2312"/>
          <w:sz w:val="32"/>
          <w:szCs w:val="32"/>
        </w:rPr>
        <w:t>共有车辆0辆，其中：主要领导干部用车0辆、机要通信用车0辆、应急保障用车0辆、其他用车0辆、单价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14:paraId="79F45295">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（四）预算绩效管理情况。</w:t>
      </w:r>
    </w:p>
    <w:p w14:paraId="42B34EA3">
      <w:pPr>
        <w:spacing w:line="58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本部门在年初预算编制阶段，</w:t>
      </w:r>
      <w:r>
        <w:rPr>
          <w:rFonts w:hint="eastAsia" w:ascii="仿宋_GB2312" w:hAnsi="仿宋_GB2312" w:eastAsia="仿宋_GB2312" w:cs="仿宋_GB2312"/>
          <w:color w:val="auto"/>
          <w:sz w:val="32"/>
          <w:szCs w:val="32"/>
          <w:highlight w:val="none"/>
          <w:lang w:eastAsia="zh-CN"/>
        </w:rPr>
        <w:t>无项目，未</w:t>
      </w:r>
      <w:r>
        <w:rPr>
          <w:rFonts w:hint="eastAsia" w:ascii="仿宋_GB2312" w:hAnsi="仿宋_GB2312" w:eastAsia="仿宋_GB2312" w:cs="仿宋_GB2312"/>
          <w:color w:val="auto"/>
          <w:sz w:val="32"/>
          <w:szCs w:val="32"/>
          <w:highlight w:val="none"/>
        </w:rPr>
        <w:t>开展预算事前绩效评估。</w:t>
      </w:r>
    </w:p>
    <w:p w14:paraId="481707AF">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本部门按要求对</w:t>
      </w:r>
      <w:r>
        <w:rPr>
          <w:rFonts w:hint="eastAsia" w:ascii="仿宋_GB2312" w:hAnsi="仿宋_GB2312" w:eastAsia="仿宋_GB2312" w:cs="仿宋_GB2312"/>
          <w:color w:val="auto"/>
          <w:sz w:val="32"/>
          <w:szCs w:val="32"/>
          <w:highlight w:val="none"/>
          <w:lang w:val="en-US" w:eastAsia="zh-CN"/>
        </w:rPr>
        <w:t>2020</w:t>
      </w:r>
      <w:r>
        <w:rPr>
          <w:rFonts w:hint="eastAsia" w:ascii="仿宋_GB2312" w:hAnsi="仿宋_GB2312" w:eastAsia="仿宋_GB2312" w:cs="仿宋_GB2312"/>
          <w:color w:val="auto"/>
          <w:sz w:val="32"/>
          <w:szCs w:val="32"/>
          <w:highlight w:val="none"/>
        </w:rPr>
        <w:t>年部门整体支出开展绩效自评，从评价情况来看</w:t>
      </w:r>
      <w:r>
        <w:rPr>
          <w:rFonts w:hint="eastAsia" w:ascii="仿宋" w:hAnsi="仿宋" w:eastAsia="仿宋" w:cs="仿宋_GB2312"/>
          <w:color w:val="auto"/>
          <w:sz w:val="32"/>
          <w:szCs w:val="32"/>
          <w:highlight w:val="none"/>
        </w:rPr>
        <w:t>通过各项经费的使用，保障</w:t>
      </w:r>
      <w:r>
        <w:rPr>
          <w:rFonts w:hint="eastAsia" w:ascii="仿宋" w:hAnsi="仿宋" w:eastAsia="仿宋" w:cs="仿宋_GB2312"/>
          <w:color w:val="auto"/>
          <w:sz w:val="32"/>
          <w:szCs w:val="32"/>
          <w:highlight w:val="none"/>
          <w:lang w:val="en-US" w:eastAsia="zh-CN"/>
        </w:rPr>
        <w:t>教职工</w:t>
      </w:r>
      <w:r>
        <w:rPr>
          <w:rFonts w:hint="eastAsia" w:ascii="仿宋" w:hAnsi="仿宋" w:eastAsia="仿宋" w:cs="仿宋_GB2312"/>
          <w:color w:val="auto"/>
          <w:sz w:val="32"/>
          <w:szCs w:val="32"/>
          <w:highlight w:val="none"/>
        </w:rPr>
        <w:t>的基本利益，提高</w:t>
      </w:r>
      <w:r>
        <w:rPr>
          <w:rFonts w:hint="eastAsia" w:ascii="仿宋" w:hAnsi="仿宋" w:eastAsia="仿宋" w:cs="仿宋_GB2312"/>
          <w:color w:val="auto"/>
          <w:sz w:val="32"/>
          <w:szCs w:val="32"/>
          <w:highlight w:val="none"/>
          <w:lang w:val="en-US" w:eastAsia="zh-CN"/>
        </w:rPr>
        <w:t>教职工</w:t>
      </w:r>
      <w:r>
        <w:rPr>
          <w:rFonts w:hint="eastAsia" w:ascii="仿宋" w:hAnsi="仿宋" w:eastAsia="仿宋" w:cs="仿宋_GB2312"/>
          <w:color w:val="auto"/>
          <w:sz w:val="32"/>
          <w:szCs w:val="32"/>
          <w:highlight w:val="none"/>
        </w:rPr>
        <w:t>的工作积极性；保障</w:t>
      </w:r>
      <w:r>
        <w:rPr>
          <w:rFonts w:hint="eastAsia" w:ascii="仿宋" w:hAnsi="仿宋" w:eastAsia="仿宋" w:cs="仿宋_GB2312"/>
          <w:color w:val="auto"/>
          <w:sz w:val="32"/>
          <w:szCs w:val="32"/>
          <w:highlight w:val="none"/>
          <w:lang w:val="en-US" w:eastAsia="zh-CN"/>
        </w:rPr>
        <w:t>学校教育教学</w:t>
      </w:r>
      <w:r>
        <w:rPr>
          <w:rFonts w:hint="eastAsia" w:ascii="仿宋" w:hAnsi="仿宋" w:eastAsia="仿宋" w:cs="仿宋_GB2312"/>
          <w:color w:val="auto"/>
          <w:sz w:val="32"/>
          <w:szCs w:val="32"/>
          <w:highlight w:val="none"/>
        </w:rPr>
        <w:t>工作的</w:t>
      </w:r>
      <w:r>
        <w:rPr>
          <w:rFonts w:hint="eastAsia" w:ascii="仿宋" w:hAnsi="仿宋" w:eastAsia="仿宋" w:cs="仿宋_GB2312"/>
          <w:color w:val="auto"/>
          <w:sz w:val="32"/>
          <w:szCs w:val="32"/>
          <w:highlight w:val="none"/>
          <w:lang w:val="en-US" w:eastAsia="zh-CN"/>
        </w:rPr>
        <w:t>顺利开展</w:t>
      </w:r>
      <w:r>
        <w:rPr>
          <w:rFonts w:hint="eastAsia" w:ascii="仿宋" w:hAnsi="仿宋" w:eastAsia="仿宋" w:cs="仿宋_GB2312"/>
          <w:color w:val="auto"/>
          <w:sz w:val="32"/>
          <w:szCs w:val="32"/>
          <w:highlight w:val="none"/>
        </w:rPr>
        <w:t>，为本单位的良好运转起到积极推动作用，实现了年初制定的目标，从项目决策、项目管理、项目完成和项目效果来看，都较好地达到了预期的效果。</w:t>
      </w:r>
    </w:p>
    <w:p w14:paraId="021461D5">
      <w:pPr>
        <w:numPr>
          <w:ilvl w:val="0"/>
          <w:numId w:val="4"/>
        </w:numPr>
        <w:spacing w:line="580" w:lineRule="exact"/>
        <w:ind w:firstLine="640" w:firstLineChars="200"/>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项目绩效目标完成情况。</w:t>
      </w:r>
    </w:p>
    <w:p w14:paraId="4926978C">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项目绩效目标</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实际完成情况。</w:t>
      </w:r>
    </w:p>
    <w:p w14:paraId="7B359A42">
      <w:pPr>
        <w:pStyle w:val="2"/>
        <w:rPr>
          <w:rFonts w:hint="eastAsia" w:ascii="仿宋_GB2312" w:hAnsi="仿宋_GB2312" w:eastAsia="仿宋_GB2312" w:cs="仿宋_GB2312"/>
          <w:color w:val="auto"/>
          <w:sz w:val="32"/>
          <w:szCs w:val="32"/>
          <w:highlight w:val="none"/>
        </w:rPr>
      </w:pPr>
    </w:p>
    <w:p w14:paraId="24566E77">
      <w:pPr>
        <w:rPr>
          <w:rFonts w:hint="eastAsia" w:ascii="仿宋_GB2312" w:hAnsi="仿宋_GB2312" w:eastAsia="仿宋_GB2312" w:cs="仿宋_GB2312"/>
          <w:color w:val="auto"/>
          <w:sz w:val="32"/>
          <w:szCs w:val="32"/>
          <w:highlight w:val="none"/>
        </w:rPr>
      </w:pPr>
    </w:p>
    <w:p w14:paraId="0E17F0A7">
      <w:pPr>
        <w:pStyle w:val="2"/>
        <w:rPr>
          <w:rFonts w:hint="eastAsia" w:ascii="仿宋_GB2312" w:hAnsi="仿宋_GB2312" w:eastAsia="仿宋_GB2312" w:cs="仿宋_GB2312"/>
          <w:color w:val="auto"/>
          <w:sz w:val="32"/>
          <w:szCs w:val="32"/>
          <w:highlight w:val="none"/>
        </w:rPr>
      </w:pPr>
    </w:p>
    <w:p w14:paraId="09CCAFC4">
      <w:pPr>
        <w:pStyle w:val="2"/>
        <w:rPr>
          <w:rFonts w:hint="eastAsia"/>
        </w:rPr>
      </w:pPr>
    </w:p>
    <w:p w14:paraId="075C2D1B">
      <w:pPr>
        <w:rPr>
          <w:rFonts w:hint="eastAsia" w:ascii="仿宋_GB2312" w:hAnsi="仿宋_GB2312" w:eastAsia="仿宋_GB2312" w:cs="仿宋_GB2312"/>
          <w:color w:val="auto"/>
          <w:sz w:val="32"/>
          <w:szCs w:val="32"/>
          <w:highlight w:val="none"/>
        </w:rPr>
      </w:pPr>
    </w:p>
    <w:tbl>
      <w:tblPr>
        <w:tblStyle w:val="18"/>
        <w:tblW w:w="7820" w:type="dxa"/>
        <w:jc w:val="center"/>
        <w:tblLayout w:type="fixed"/>
        <w:tblCellMar>
          <w:top w:w="0" w:type="dxa"/>
          <w:left w:w="0" w:type="dxa"/>
          <w:bottom w:w="0" w:type="dxa"/>
          <w:right w:w="0" w:type="dxa"/>
        </w:tblCellMar>
      </w:tblPr>
      <w:tblGrid>
        <w:gridCol w:w="577"/>
        <w:gridCol w:w="1199"/>
        <w:gridCol w:w="934"/>
        <w:gridCol w:w="1501"/>
        <w:gridCol w:w="1719"/>
        <w:gridCol w:w="1890"/>
      </w:tblGrid>
      <w:tr w14:paraId="07AF6765">
        <w:tblPrEx>
          <w:tblCellMar>
            <w:top w:w="0" w:type="dxa"/>
            <w:left w:w="0" w:type="dxa"/>
            <w:bottom w:w="0" w:type="dxa"/>
            <w:right w:w="0" w:type="dxa"/>
          </w:tblCellMar>
        </w:tblPrEx>
        <w:trPr>
          <w:trHeight w:val="1294" w:hRule="atLeast"/>
          <w:jc w:val="center"/>
        </w:trPr>
        <w:tc>
          <w:tcPr>
            <w:tcW w:w="7820" w:type="dxa"/>
            <w:gridSpan w:val="6"/>
            <w:tcBorders>
              <w:top w:val="nil"/>
              <w:left w:val="nil"/>
              <w:bottom w:val="nil"/>
              <w:right w:val="nil"/>
            </w:tcBorders>
            <w:noWrap w:val="0"/>
            <w:tcMar>
              <w:top w:w="15" w:type="dxa"/>
              <w:left w:w="15" w:type="dxa"/>
              <w:right w:w="15" w:type="dxa"/>
            </w:tcMar>
            <w:vAlign w:val="center"/>
          </w:tcPr>
          <w:p w14:paraId="647D775A">
            <w:pPr>
              <w:widowControl/>
              <w:jc w:val="center"/>
              <w:textAlignment w:val="center"/>
              <w:rPr>
                <w:rFonts w:hint="eastAsia" w:ascii="宋体" w:hAnsi="宋体" w:eastAsia="宋体" w:cs="宋体"/>
                <w:b/>
                <w:bCs/>
                <w:color w:val="auto"/>
                <w:kern w:val="0"/>
                <w:sz w:val="36"/>
                <w:szCs w:val="36"/>
                <w:highlight w:val="none"/>
                <w:lang w:eastAsia="zh-CN" w:bidi="ar"/>
              </w:rPr>
            </w:pPr>
            <w:r>
              <w:rPr>
                <w:rFonts w:hint="eastAsia" w:ascii="宋体" w:hAnsi="宋体" w:cs="宋体"/>
                <w:b/>
                <w:bCs/>
                <w:color w:val="auto"/>
                <w:kern w:val="0"/>
                <w:sz w:val="36"/>
                <w:szCs w:val="36"/>
                <w:highlight w:val="none"/>
                <w:lang w:bidi="ar"/>
              </w:rPr>
              <w:t>项目绩效目标完成情况表</w:t>
            </w:r>
          </w:p>
          <w:p w14:paraId="63CFB5D7">
            <w:pPr>
              <w:widowControl/>
              <w:jc w:val="center"/>
              <w:textAlignment w:val="center"/>
              <w:rPr>
                <w:rFonts w:ascii="宋体" w:cs="宋体"/>
                <w:color w:val="auto"/>
                <w:sz w:val="36"/>
                <w:szCs w:val="36"/>
                <w:highlight w:val="none"/>
              </w:rPr>
            </w:pPr>
            <w:r>
              <w:rPr>
                <w:rFonts w:ascii="宋体" w:hAnsi="宋体" w:cs="宋体"/>
                <w:color w:val="auto"/>
                <w:kern w:val="0"/>
                <w:sz w:val="36"/>
                <w:szCs w:val="36"/>
                <w:highlight w:val="none"/>
                <w:lang w:bidi="ar"/>
              </w:rPr>
              <w:t>(2020</w:t>
            </w:r>
            <w:r>
              <w:rPr>
                <w:rFonts w:hint="eastAsia" w:ascii="宋体" w:hAnsi="宋体" w:cs="宋体"/>
                <w:color w:val="auto"/>
                <w:kern w:val="0"/>
                <w:sz w:val="36"/>
                <w:szCs w:val="36"/>
                <w:highlight w:val="none"/>
                <w:lang w:bidi="ar"/>
              </w:rPr>
              <w:t>年度</w:t>
            </w:r>
            <w:r>
              <w:rPr>
                <w:rFonts w:ascii="宋体" w:hAnsi="宋体" w:cs="宋体"/>
                <w:color w:val="auto"/>
                <w:kern w:val="0"/>
                <w:sz w:val="36"/>
                <w:szCs w:val="36"/>
                <w:highlight w:val="none"/>
                <w:lang w:bidi="ar"/>
              </w:rPr>
              <w:t>)</w:t>
            </w:r>
          </w:p>
        </w:tc>
      </w:tr>
      <w:tr w14:paraId="596B6D11">
        <w:tblPrEx>
          <w:tblCellMar>
            <w:top w:w="0" w:type="dxa"/>
            <w:left w:w="0" w:type="dxa"/>
            <w:bottom w:w="0" w:type="dxa"/>
            <w:right w:w="0" w:type="dxa"/>
          </w:tblCellMar>
        </w:tblPrEx>
        <w:trPr>
          <w:trHeight w:val="476" w:hRule="atLeast"/>
          <w:jc w:val="center"/>
        </w:trPr>
        <w:tc>
          <w:tcPr>
            <w:tcW w:w="27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138A31">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项目名称</w:t>
            </w:r>
          </w:p>
        </w:tc>
        <w:tc>
          <w:tcPr>
            <w:tcW w:w="51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340B98">
            <w:pPr>
              <w:widowControl/>
              <w:jc w:val="center"/>
              <w:textAlignment w:val="center"/>
              <w:rPr>
                <w:rFonts w:ascii="宋体" w:cs="宋体"/>
                <w:color w:val="auto"/>
                <w:sz w:val="24"/>
                <w:highlight w:val="none"/>
              </w:rPr>
            </w:pPr>
          </w:p>
        </w:tc>
      </w:tr>
      <w:tr w14:paraId="610933EE">
        <w:tblPrEx>
          <w:tblCellMar>
            <w:top w:w="0" w:type="dxa"/>
            <w:left w:w="0" w:type="dxa"/>
            <w:bottom w:w="0" w:type="dxa"/>
            <w:right w:w="0" w:type="dxa"/>
          </w:tblCellMar>
        </w:tblPrEx>
        <w:trPr>
          <w:trHeight w:val="476" w:hRule="atLeast"/>
          <w:jc w:val="center"/>
        </w:trPr>
        <w:tc>
          <w:tcPr>
            <w:tcW w:w="27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DD0727">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预算单位</w:t>
            </w:r>
          </w:p>
        </w:tc>
        <w:tc>
          <w:tcPr>
            <w:tcW w:w="51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CD4314">
            <w:pPr>
              <w:widowControl/>
              <w:jc w:val="center"/>
              <w:textAlignment w:val="center"/>
              <w:rPr>
                <w:rFonts w:ascii="宋体" w:cs="宋体"/>
                <w:color w:val="auto"/>
                <w:sz w:val="24"/>
                <w:highlight w:val="none"/>
              </w:rPr>
            </w:pPr>
          </w:p>
        </w:tc>
      </w:tr>
      <w:tr w14:paraId="711478A4">
        <w:tblPrEx>
          <w:tblCellMar>
            <w:top w:w="0" w:type="dxa"/>
            <w:left w:w="0" w:type="dxa"/>
            <w:bottom w:w="0" w:type="dxa"/>
            <w:right w:w="0" w:type="dxa"/>
          </w:tblCellMar>
        </w:tblPrEx>
        <w:trPr>
          <w:trHeight w:val="476" w:hRule="atLeast"/>
          <w:jc w:val="center"/>
        </w:trPr>
        <w:tc>
          <w:tcPr>
            <w:tcW w:w="57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670517">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预算执行情况</w:t>
            </w:r>
            <w:r>
              <w:rPr>
                <w:rFonts w:ascii="宋体" w:hAnsi="宋体" w:cs="宋体"/>
                <w:color w:val="auto"/>
                <w:kern w:val="0"/>
                <w:sz w:val="24"/>
                <w:highlight w:val="none"/>
                <w:lang w:bidi="ar"/>
              </w:rPr>
              <w:t>(</w:t>
            </w:r>
            <w:r>
              <w:rPr>
                <w:rFonts w:hint="eastAsia" w:ascii="宋体" w:hAnsi="宋体" w:cs="宋体"/>
                <w:color w:val="auto"/>
                <w:kern w:val="0"/>
                <w:sz w:val="24"/>
                <w:highlight w:val="none"/>
                <w:lang w:bidi="ar"/>
              </w:rPr>
              <w:t>万元</w:t>
            </w:r>
            <w:r>
              <w:rPr>
                <w:rFonts w:ascii="宋体" w:hAnsi="宋体" w:cs="宋体"/>
                <w:color w:val="auto"/>
                <w:kern w:val="0"/>
                <w:sz w:val="24"/>
                <w:highlight w:val="none"/>
                <w:lang w:bidi="ar"/>
              </w:rPr>
              <w:t>)</w:t>
            </w:r>
          </w:p>
        </w:tc>
        <w:tc>
          <w:tcPr>
            <w:tcW w:w="213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F71FEE">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预算数</w:t>
            </w:r>
            <w:r>
              <w:rPr>
                <w:rFonts w:ascii="宋体" w:hAnsi="宋体" w:cs="宋体"/>
                <w:color w:val="auto"/>
                <w:kern w:val="0"/>
                <w:sz w:val="24"/>
                <w:highlight w:val="none"/>
                <w:lang w:bidi="ar"/>
              </w:rPr>
              <w:t>:</w:t>
            </w: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31D66F">
            <w:pPr>
              <w:widowControl/>
              <w:jc w:val="center"/>
              <w:textAlignment w:val="center"/>
              <w:rPr>
                <w:rFonts w:ascii="宋体" w:cs="宋体"/>
                <w:color w:val="auto"/>
                <w:sz w:val="24"/>
                <w:highlight w:val="none"/>
              </w:rPr>
            </w:pP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D8A965">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执行数</w:t>
            </w:r>
            <w:r>
              <w:rPr>
                <w:rFonts w:ascii="宋体" w:hAnsi="宋体" w:cs="宋体"/>
                <w:color w:val="auto"/>
                <w:kern w:val="0"/>
                <w:sz w:val="24"/>
                <w:highlight w:val="none"/>
                <w:lang w:bidi="ar"/>
              </w:rPr>
              <w:t>:</w:t>
            </w: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C3746D">
            <w:pPr>
              <w:widowControl/>
              <w:jc w:val="center"/>
              <w:textAlignment w:val="center"/>
              <w:rPr>
                <w:rFonts w:ascii="宋体" w:cs="宋体"/>
                <w:color w:val="auto"/>
                <w:sz w:val="24"/>
                <w:highlight w:val="none"/>
              </w:rPr>
            </w:pPr>
          </w:p>
        </w:tc>
      </w:tr>
      <w:tr w14:paraId="523B8EA9">
        <w:tblPrEx>
          <w:tblCellMar>
            <w:top w:w="0" w:type="dxa"/>
            <w:left w:w="0" w:type="dxa"/>
            <w:bottom w:w="0" w:type="dxa"/>
            <w:right w:w="0" w:type="dxa"/>
          </w:tblCellMar>
        </w:tblPrEx>
        <w:trPr>
          <w:trHeight w:val="476" w:hRule="atLeast"/>
          <w:jc w:val="center"/>
        </w:trPr>
        <w:tc>
          <w:tcPr>
            <w:tcW w:w="5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32847F">
            <w:pPr>
              <w:jc w:val="center"/>
              <w:rPr>
                <w:rFonts w:ascii="宋体" w:cs="宋体"/>
                <w:color w:val="auto"/>
                <w:sz w:val="24"/>
                <w:highlight w:val="none"/>
              </w:rPr>
            </w:pPr>
          </w:p>
        </w:tc>
        <w:tc>
          <w:tcPr>
            <w:tcW w:w="213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8722BB">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其中</w:t>
            </w:r>
            <w:r>
              <w:rPr>
                <w:rFonts w:ascii="宋体" w:cs="宋体"/>
                <w:color w:val="auto"/>
                <w:kern w:val="0"/>
                <w:sz w:val="24"/>
                <w:highlight w:val="none"/>
                <w:lang w:bidi="ar"/>
              </w:rPr>
              <w:t>-</w:t>
            </w:r>
            <w:r>
              <w:rPr>
                <w:rFonts w:hint="eastAsia" w:ascii="宋体" w:hAnsi="宋体" w:cs="宋体"/>
                <w:color w:val="auto"/>
                <w:kern w:val="0"/>
                <w:sz w:val="24"/>
                <w:highlight w:val="none"/>
                <w:lang w:bidi="ar"/>
              </w:rPr>
              <w:t>财政拨款</w:t>
            </w:r>
            <w:r>
              <w:rPr>
                <w:rFonts w:ascii="宋体" w:hAnsi="宋体" w:cs="宋体"/>
                <w:color w:val="auto"/>
                <w:kern w:val="0"/>
                <w:sz w:val="24"/>
                <w:highlight w:val="none"/>
                <w:lang w:bidi="ar"/>
              </w:rPr>
              <w:t>:</w:t>
            </w: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B6C71E">
            <w:pPr>
              <w:widowControl/>
              <w:jc w:val="center"/>
              <w:textAlignment w:val="center"/>
              <w:rPr>
                <w:rFonts w:ascii="宋体" w:cs="宋体"/>
                <w:color w:val="auto"/>
                <w:sz w:val="24"/>
                <w:highlight w:val="none"/>
              </w:rPr>
            </w:pP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ACC5A4">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其中</w:t>
            </w:r>
            <w:r>
              <w:rPr>
                <w:rFonts w:ascii="宋体" w:cs="宋体"/>
                <w:color w:val="auto"/>
                <w:kern w:val="0"/>
                <w:sz w:val="24"/>
                <w:highlight w:val="none"/>
                <w:lang w:bidi="ar"/>
              </w:rPr>
              <w:t>-</w:t>
            </w:r>
            <w:r>
              <w:rPr>
                <w:rFonts w:hint="eastAsia" w:ascii="宋体" w:hAnsi="宋体" w:cs="宋体"/>
                <w:color w:val="auto"/>
                <w:kern w:val="0"/>
                <w:sz w:val="24"/>
                <w:highlight w:val="none"/>
                <w:lang w:bidi="ar"/>
              </w:rPr>
              <w:t>财政拨款</w:t>
            </w:r>
            <w:r>
              <w:rPr>
                <w:rFonts w:ascii="宋体" w:hAnsi="宋体" w:cs="宋体"/>
                <w:color w:val="auto"/>
                <w:kern w:val="0"/>
                <w:sz w:val="24"/>
                <w:highlight w:val="none"/>
                <w:lang w:bidi="ar"/>
              </w:rPr>
              <w:t>:</w:t>
            </w: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630683">
            <w:pPr>
              <w:widowControl/>
              <w:jc w:val="center"/>
              <w:textAlignment w:val="center"/>
              <w:rPr>
                <w:rFonts w:ascii="宋体" w:cs="宋体"/>
                <w:color w:val="auto"/>
                <w:sz w:val="24"/>
                <w:highlight w:val="none"/>
              </w:rPr>
            </w:pPr>
          </w:p>
        </w:tc>
      </w:tr>
      <w:tr w14:paraId="435D7E61">
        <w:tblPrEx>
          <w:tblCellMar>
            <w:top w:w="0" w:type="dxa"/>
            <w:left w:w="0" w:type="dxa"/>
            <w:bottom w:w="0" w:type="dxa"/>
            <w:right w:w="0" w:type="dxa"/>
          </w:tblCellMar>
        </w:tblPrEx>
        <w:trPr>
          <w:trHeight w:val="1155" w:hRule="atLeast"/>
          <w:jc w:val="center"/>
        </w:trPr>
        <w:tc>
          <w:tcPr>
            <w:tcW w:w="5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07F3E7">
            <w:pPr>
              <w:jc w:val="center"/>
              <w:rPr>
                <w:rFonts w:ascii="宋体" w:cs="宋体"/>
                <w:color w:val="auto"/>
                <w:sz w:val="24"/>
                <w:highlight w:val="none"/>
              </w:rPr>
            </w:pPr>
          </w:p>
        </w:tc>
        <w:tc>
          <w:tcPr>
            <w:tcW w:w="213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444A21">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其它资金</w:t>
            </w:r>
            <w:r>
              <w:rPr>
                <w:rFonts w:ascii="宋体" w:hAnsi="宋体" w:cs="宋体"/>
                <w:color w:val="auto"/>
                <w:kern w:val="0"/>
                <w:sz w:val="24"/>
                <w:highlight w:val="none"/>
                <w:lang w:bidi="ar"/>
              </w:rPr>
              <w:t>:</w:t>
            </w: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6D0A46">
            <w:pPr>
              <w:widowControl/>
              <w:jc w:val="center"/>
              <w:textAlignment w:val="center"/>
              <w:rPr>
                <w:rFonts w:ascii="宋体" w:cs="宋体"/>
                <w:color w:val="auto"/>
                <w:sz w:val="24"/>
                <w:highlight w:val="none"/>
              </w:rPr>
            </w:pP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D3F360">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其它资金</w:t>
            </w:r>
            <w:r>
              <w:rPr>
                <w:rFonts w:ascii="宋体" w:hAnsi="宋体" w:cs="宋体"/>
                <w:color w:val="auto"/>
                <w:kern w:val="0"/>
                <w:sz w:val="24"/>
                <w:highlight w:val="none"/>
                <w:lang w:bidi="ar"/>
              </w:rPr>
              <w:t>:</w:t>
            </w: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D2ACAA">
            <w:pPr>
              <w:jc w:val="center"/>
              <w:rPr>
                <w:rFonts w:ascii="宋体" w:cs="宋体"/>
                <w:color w:val="auto"/>
                <w:sz w:val="24"/>
                <w:highlight w:val="none"/>
              </w:rPr>
            </w:pPr>
          </w:p>
        </w:tc>
      </w:tr>
      <w:tr w14:paraId="231C1EF5">
        <w:tblPrEx>
          <w:tblCellMar>
            <w:top w:w="0" w:type="dxa"/>
            <w:left w:w="0" w:type="dxa"/>
            <w:bottom w:w="0" w:type="dxa"/>
            <w:right w:w="0" w:type="dxa"/>
          </w:tblCellMar>
        </w:tblPrEx>
        <w:trPr>
          <w:trHeight w:val="476" w:hRule="atLeast"/>
          <w:jc w:val="center"/>
        </w:trPr>
        <w:tc>
          <w:tcPr>
            <w:tcW w:w="57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B1D118">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年度目标完成情况</w:t>
            </w:r>
          </w:p>
        </w:tc>
        <w:tc>
          <w:tcPr>
            <w:tcW w:w="363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EC344C">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预期目标</w:t>
            </w:r>
          </w:p>
        </w:tc>
        <w:tc>
          <w:tcPr>
            <w:tcW w:w="36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345DE4">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实际完成目标</w:t>
            </w:r>
          </w:p>
        </w:tc>
      </w:tr>
      <w:tr w14:paraId="67F7D63B">
        <w:tblPrEx>
          <w:tblCellMar>
            <w:top w:w="0" w:type="dxa"/>
            <w:left w:w="0" w:type="dxa"/>
            <w:bottom w:w="0" w:type="dxa"/>
            <w:right w:w="0" w:type="dxa"/>
          </w:tblCellMar>
        </w:tblPrEx>
        <w:trPr>
          <w:trHeight w:val="1185" w:hRule="atLeast"/>
          <w:jc w:val="center"/>
        </w:trPr>
        <w:tc>
          <w:tcPr>
            <w:tcW w:w="5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A10205">
            <w:pPr>
              <w:jc w:val="center"/>
              <w:rPr>
                <w:rFonts w:ascii="宋体" w:cs="宋体"/>
                <w:color w:val="auto"/>
                <w:sz w:val="24"/>
                <w:highlight w:val="none"/>
              </w:rPr>
            </w:pPr>
          </w:p>
        </w:tc>
        <w:tc>
          <w:tcPr>
            <w:tcW w:w="363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CCD45C">
            <w:pPr>
              <w:widowControl/>
              <w:jc w:val="center"/>
              <w:textAlignment w:val="center"/>
              <w:rPr>
                <w:rFonts w:ascii="宋体" w:cs="宋体"/>
                <w:color w:val="auto"/>
                <w:sz w:val="24"/>
                <w:highlight w:val="none"/>
              </w:rPr>
            </w:pPr>
          </w:p>
        </w:tc>
        <w:tc>
          <w:tcPr>
            <w:tcW w:w="36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C43831">
            <w:pPr>
              <w:widowControl/>
              <w:jc w:val="center"/>
              <w:textAlignment w:val="center"/>
              <w:rPr>
                <w:rFonts w:ascii="宋体" w:cs="宋体"/>
                <w:color w:val="auto"/>
                <w:sz w:val="24"/>
                <w:highlight w:val="none"/>
              </w:rPr>
            </w:pPr>
          </w:p>
        </w:tc>
      </w:tr>
      <w:tr w14:paraId="75C4661C">
        <w:tblPrEx>
          <w:tblCellMar>
            <w:top w:w="0" w:type="dxa"/>
            <w:left w:w="0" w:type="dxa"/>
            <w:bottom w:w="0" w:type="dxa"/>
            <w:right w:w="0" w:type="dxa"/>
          </w:tblCellMar>
        </w:tblPrEx>
        <w:trPr>
          <w:trHeight w:val="1214" w:hRule="atLeast"/>
          <w:jc w:val="center"/>
        </w:trPr>
        <w:tc>
          <w:tcPr>
            <w:tcW w:w="57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5BB1AA45">
            <w:pPr>
              <w:widowControl/>
              <w:jc w:val="center"/>
              <w:textAlignment w:val="center"/>
              <w:rPr>
                <w:rFonts w:ascii="宋体" w:cs="宋体"/>
                <w:color w:val="auto"/>
                <w:sz w:val="24"/>
                <w:highlight w:val="none"/>
              </w:rPr>
            </w:pPr>
            <w:r>
              <w:rPr>
                <w:rFonts w:hint="eastAsia" w:ascii="宋体" w:hAnsi="宋体" w:cs="宋体"/>
                <w:color w:val="auto"/>
                <w:sz w:val="24"/>
                <w:highlight w:val="none"/>
              </w:rPr>
              <w:t>绩效指标完成情况</w:t>
            </w:r>
          </w:p>
        </w:tc>
        <w:tc>
          <w:tcPr>
            <w:tcW w:w="1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868BB1">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一级指标</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2447AF">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二级指标</w:t>
            </w: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C3E0EF">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三级指标</w:t>
            </w: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3F7A08">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预期指标值</w:t>
            </w:r>
            <w:r>
              <w:rPr>
                <w:rFonts w:ascii="宋体" w:hAnsi="宋体" w:cs="宋体"/>
                <w:color w:val="auto"/>
                <w:kern w:val="0"/>
                <w:sz w:val="24"/>
                <w:highlight w:val="none"/>
                <w:lang w:bidi="ar"/>
              </w:rPr>
              <w:t>(</w:t>
            </w:r>
            <w:r>
              <w:rPr>
                <w:rFonts w:hint="eastAsia" w:ascii="宋体" w:hAnsi="宋体" w:cs="宋体"/>
                <w:color w:val="auto"/>
                <w:kern w:val="0"/>
                <w:sz w:val="24"/>
                <w:highlight w:val="none"/>
                <w:lang w:bidi="ar"/>
              </w:rPr>
              <w:t>包含数字及文字描述</w:t>
            </w:r>
            <w:r>
              <w:rPr>
                <w:rFonts w:ascii="宋体" w:hAnsi="宋体" w:cs="宋体"/>
                <w:color w:val="auto"/>
                <w:kern w:val="0"/>
                <w:sz w:val="24"/>
                <w:highlight w:val="none"/>
                <w:lang w:bidi="ar"/>
              </w:rPr>
              <w:t>)</w:t>
            </w: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9FD52D">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实际完成指标值</w:t>
            </w:r>
            <w:r>
              <w:rPr>
                <w:rFonts w:ascii="宋体" w:hAnsi="宋体" w:cs="宋体"/>
                <w:color w:val="auto"/>
                <w:kern w:val="0"/>
                <w:sz w:val="24"/>
                <w:highlight w:val="none"/>
                <w:lang w:bidi="ar"/>
              </w:rPr>
              <w:t>(</w:t>
            </w:r>
            <w:r>
              <w:rPr>
                <w:rFonts w:hint="eastAsia" w:ascii="宋体" w:hAnsi="宋体" w:cs="宋体"/>
                <w:color w:val="auto"/>
                <w:kern w:val="0"/>
                <w:sz w:val="24"/>
                <w:highlight w:val="none"/>
                <w:lang w:bidi="ar"/>
              </w:rPr>
              <w:t>包含数字及文字描述</w:t>
            </w:r>
            <w:r>
              <w:rPr>
                <w:rFonts w:ascii="宋体" w:hAnsi="宋体" w:cs="宋体"/>
                <w:color w:val="auto"/>
                <w:kern w:val="0"/>
                <w:sz w:val="24"/>
                <w:highlight w:val="none"/>
                <w:lang w:bidi="ar"/>
              </w:rPr>
              <w:t>)</w:t>
            </w:r>
          </w:p>
        </w:tc>
      </w:tr>
      <w:tr w14:paraId="7A5A8062">
        <w:tblPrEx>
          <w:tblCellMar>
            <w:top w:w="0" w:type="dxa"/>
            <w:left w:w="0" w:type="dxa"/>
            <w:bottom w:w="0" w:type="dxa"/>
            <w:right w:w="0" w:type="dxa"/>
          </w:tblCellMar>
        </w:tblPrEx>
        <w:trPr>
          <w:trHeight w:val="845" w:hRule="atLeast"/>
          <w:jc w:val="center"/>
        </w:trPr>
        <w:tc>
          <w:tcPr>
            <w:tcW w:w="577" w:type="dxa"/>
            <w:vMerge w:val="continue"/>
            <w:tcBorders>
              <w:left w:val="single" w:color="000000" w:sz="4" w:space="0"/>
              <w:right w:val="single" w:color="000000" w:sz="4" w:space="0"/>
            </w:tcBorders>
            <w:noWrap w:val="0"/>
            <w:tcMar>
              <w:top w:w="15" w:type="dxa"/>
              <w:left w:w="15" w:type="dxa"/>
              <w:right w:w="15" w:type="dxa"/>
            </w:tcMar>
            <w:vAlign w:val="center"/>
          </w:tcPr>
          <w:p w14:paraId="24BC8532">
            <w:pPr>
              <w:widowControl/>
              <w:jc w:val="center"/>
              <w:textAlignment w:val="center"/>
              <w:rPr>
                <w:rFonts w:ascii="宋体" w:cs="宋体"/>
                <w:color w:val="auto"/>
                <w:sz w:val="24"/>
                <w:highlight w:val="none"/>
              </w:rPr>
            </w:pPr>
          </w:p>
        </w:tc>
        <w:tc>
          <w:tcPr>
            <w:tcW w:w="1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E503D7">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项目完成指标</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B61A14">
            <w:pPr>
              <w:widowControl/>
              <w:jc w:val="center"/>
              <w:textAlignment w:val="center"/>
              <w:rPr>
                <w:rFonts w:ascii="宋体" w:cs="宋体"/>
                <w:color w:val="auto"/>
                <w:sz w:val="24"/>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57111B">
            <w:pPr>
              <w:widowControl/>
              <w:jc w:val="center"/>
              <w:textAlignment w:val="center"/>
              <w:rPr>
                <w:rFonts w:ascii="宋体" w:cs="宋体"/>
                <w:color w:val="auto"/>
                <w:sz w:val="24"/>
                <w:highlight w:val="none"/>
              </w:rPr>
            </w:pP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6788E9">
            <w:pPr>
              <w:widowControl/>
              <w:jc w:val="center"/>
              <w:textAlignment w:val="center"/>
              <w:rPr>
                <w:rFonts w:ascii="宋体" w:cs="宋体"/>
                <w:color w:val="auto"/>
                <w:sz w:val="24"/>
                <w:highlight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F0C2D2">
            <w:pPr>
              <w:widowControl/>
              <w:jc w:val="center"/>
              <w:textAlignment w:val="center"/>
              <w:rPr>
                <w:rFonts w:ascii="宋体" w:cs="宋体"/>
                <w:color w:val="auto"/>
                <w:sz w:val="24"/>
                <w:highlight w:val="none"/>
              </w:rPr>
            </w:pPr>
          </w:p>
        </w:tc>
      </w:tr>
      <w:tr w14:paraId="190524DA">
        <w:tblPrEx>
          <w:tblCellMar>
            <w:top w:w="0" w:type="dxa"/>
            <w:left w:w="0" w:type="dxa"/>
            <w:bottom w:w="0" w:type="dxa"/>
            <w:right w:w="0" w:type="dxa"/>
          </w:tblCellMar>
        </w:tblPrEx>
        <w:trPr>
          <w:trHeight w:val="845" w:hRule="atLeast"/>
          <w:jc w:val="center"/>
        </w:trPr>
        <w:tc>
          <w:tcPr>
            <w:tcW w:w="577" w:type="dxa"/>
            <w:vMerge w:val="continue"/>
            <w:tcBorders>
              <w:left w:val="single" w:color="000000" w:sz="4" w:space="0"/>
              <w:right w:val="single" w:color="000000" w:sz="4" w:space="0"/>
            </w:tcBorders>
            <w:noWrap w:val="0"/>
            <w:tcMar>
              <w:top w:w="15" w:type="dxa"/>
              <w:left w:w="15" w:type="dxa"/>
              <w:right w:w="15" w:type="dxa"/>
            </w:tcMar>
            <w:vAlign w:val="center"/>
          </w:tcPr>
          <w:p w14:paraId="4B691DB9">
            <w:pPr>
              <w:widowControl/>
              <w:jc w:val="center"/>
              <w:textAlignment w:val="center"/>
              <w:rPr>
                <w:rFonts w:ascii="宋体" w:cs="宋体"/>
                <w:color w:val="auto"/>
                <w:sz w:val="24"/>
                <w:highlight w:val="none"/>
              </w:rPr>
            </w:pPr>
          </w:p>
        </w:tc>
        <w:tc>
          <w:tcPr>
            <w:tcW w:w="1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62BD08">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项目完成指标</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468549">
            <w:pPr>
              <w:widowControl/>
              <w:jc w:val="center"/>
              <w:textAlignment w:val="center"/>
              <w:rPr>
                <w:rFonts w:ascii="宋体" w:cs="宋体"/>
                <w:color w:val="auto"/>
                <w:sz w:val="24"/>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A47835">
            <w:pPr>
              <w:widowControl/>
              <w:jc w:val="center"/>
              <w:textAlignment w:val="center"/>
              <w:rPr>
                <w:rFonts w:ascii="宋体" w:cs="宋体"/>
                <w:color w:val="auto"/>
                <w:sz w:val="24"/>
                <w:highlight w:val="none"/>
              </w:rPr>
            </w:pP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EEFEC0">
            <w:pPr>
              <w:widowControl/>
              <w:jc w:val="center"/>
              <w:textAlignment w:val="center"/>
              <w:rPr>
                <w:rFonts w:ascii="宋体" w:cs="宋体"/>
                <w:color w:val="auto"/>
                <w:sz w:val="24"/>
                <w:highlight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47D6F5">
            <w:pPr>
              <w:widowControl/>
              <w:jc w:val="center"/>
              <w:textAlignment w:val="center"/>
              <w:rPr>
                <w:rFonts w:ascii="宋体" w:cs="宋体"/>
                <w:color w:val="auto"/>
                <w:sz w:val="24"/>
                <w:highlight w:val="none"/>
              </w:rPr>
            </w:pPr>
          </w:p>
        </w:tc>
      </w:tr>
      <w:tr w14:paraId="737DE04A">
        <w:tblPrEx>
          <w:tblCellMar>
            <w:top w:w="0" w:type="dxa"/>
            <w:left w:w="0" w:type="dxa"/>
            <w:bottom w:w="0" w:type="dxa"/>
            <w:right w:w="0" w:type="dxa"/>
          </w:tblCellMar>
        </w:tblPrEx>
        <w:trPr>
          <w:trHeight w:val="845" w:hRule="atLeast"/>
          <w:jc w:val="center"/>
        </w:trPr>
        <w:tc>
          <w:tcPr>
            <w:tcW w:w="577" w:type="dxa"/>
            <w:vMerge w:val="continue"/>
            <w:tcBorders>
              <w:left w:val="single" w:color="000000" w:sz="4" w:space="0"/>
              <w:right w:val="single" w:color="000000" w:sz="4" w:space="0"/>
            </w:tcBorders>
            <w:noWrap w:val="0"/>
            <w:tcMar>
              <w:top w:w="15" w:type="dxa"/>
              <w:left w:w="15" w:type="dxa"/>
              <w:right w:w="15" w:type="dxa"/>
            </w:tcMar>
            <w:vAlign w:val="center"/>
          </w:tcPr>
          <w:p w14:paraId="3E4095BA">
            <w:pPr>
              <w:widowControl/>
              <w:jc w:val="center"/>
              <w:textAlignment w:val="center"/>
              <w:rPr>
                <w:rFonts w:ascii="宋体" w:cs="宋体"/>
                <w:color w:val="auto"/>
                <w:sz w:val="24"/>
                <w:highlight w:val="none"/>
              </w:rPr>
            </w:pPr>
          </w:p>
        </w:tc>
        <w:tc>
          <w:tcPr>
            <w:tcW w:w="1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9713A7">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项目完成指标</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515BEE">
            <w:pPr>
              <w:widowControl/>
              <w:jc w:val="center"/>
              <w:textAlignment w:val="center"/>
              <w:rPr>
                <w:rFonts w:ascii="宋体" w:cs="宋体"/>
                <w:color w:val="auto"/>
                <w:sz w:val="24"/>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0F3114">
            <w:pPr>
              <w:widowControl/>
              <w:jc w:val="center"/>
              <w:textAlignment w:val="center"/>
              <w:rPr>
                <w:rFonts w:ascii="宋体" w:cs="宋体"/>
                <w:color w:val="auto"/>
                <w:sz w:val="24"/>
                <w:highlight w:val="none"/>
              </w:rPr>
            </w:pP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7983A5">
            <w:pPr>
              <w:widowControl/>
              <w:jc w:val="center"/>
              <w:textAlignment w:val="center"/>
              <w:rPr>
                <w:rFonts w:ascii="宋体" w:cs="宋体"/>
                <w:color w:val="auto"/>
                <w:sz w:val="24"/>
                <w:highlight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744E0B">
            <w:pPr>
              <w:widowControl/>
              <w:jc w:val="center"/>
              <w:textAlignment w:val="center"/>
              <w:rPr>
                <w:rFonts w:ascii="宋体" w:cs="宋体"/>
                <w:color w:val="auto"/>
                <w:sz w:val="24"/>
                <w:highlight w:val="none"/>
              </w:rPr>
            </w:pPr>
          </w:p>
        </w:tc>
      </w:tr>
      <w:tr w14:paraId="51E6FFD1">
        <w:tblPrEx>
          <w:tblCellMar>
            <w:top w:w="0" w:type="dxa"/>
            <w:left w:w="0" w:type="dxa"/>
            <w:bottom w:w="0" w:type="dxa"/>
            <w:right w:w="0" w:type="dxa"/>
          </w:tblCellMar>
        </w:tblPrEx>
        <w:trPr>
          <w:trHeight w:val="845" w:hRule="atLeast"/>
          <w:jc w:val="center"/>
        </w:trPr>
        <w:tc>
          <w:tcPr>
            <w:tcW w:w="577" w:type="dxa"/>
            <w:vMerge w:val="continue"/>
            <w:tcBorders>
              <w:left w:val="single" w:color="000000" w:sz="4" w:space="0"/>
              <w:right w:val="single" w:color="000000" w:sz="4" w:space="0"/>
            </w:tcBorders>
            <w:noWrap w:val="0"/>
            <w:tcMar>
              <w:top w:w="15" w:type="dxa"/>
              <w:left w:w="15" w:type="dxa"/>
              <w:right w:w="15" w:type="dxa"/>
            </w:tcMar>
            <w:vAlign w:val="center"/>
          </w:tcPr>
          <w:p w14:paraId="46502A8D">
            <w:pPr>
              <w:widowControl/>
              <w:jc w:val="center"/>
              <w:textAlignment w:val="center"/>
              <w:rPr>
                <w:rFonts w:ascii="宋体" w:cs="宋体"/>
                <w:color w:val="auto"/>
                <w:sz w:val="24"/>
                <w:highlight w:val="none"/>
              </w:rPr>
            </w:pPr>
          </w:p>
        </w:tc>
        <w:tc>
          <w:tcPr>
            <w:tcW w:w="1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50F3A4">
            <w:pPr>
              <w:widowControl/>
              <w:jc w:val="center"/>
              <w:textAlignment w:val="center"/>
              <w:rPr>
                <w:rFonts w:ascii="宋体" w:cs="宋体"/>
                <w:color w:val="auto"/>
                <w:kern w:val="0"/>
                <w:sz w:val="24"/>
                <w:highlight w:val="none"/>
                <w:lang w:bidi="ar"/>
              </w:rPr>
            </w:pPr>
            <w:r>
              <w:rPr>
                <w:rFonts w:hint="eastAsia" w:ascii="宋体" w:hAnsi="宋体" w:cs="宋体"/>
                <w:color w:val="auto"/>
                <w:kern w:val="0"/>
                <w:sz w:val="24"/>
                <w:highlight w:val="none"/>
                <w:lang w:bidi="ar"/>
              </w:rPr>
              <w:t>项目完成指标</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E10B65">
            <w:pPr>
              <w:widowControl/>
              <w:jc w:val="center"/>
              <w:textAlignment w:val="center"/>
              <w:rPr>
                <w:rFonts w:ascii="宋体" w:cs="宋体"/>
                <w:color w:val="auto"/>
                <w:sz w:val="24"/>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D84954">
            <w:pPr>
              <w:widowControl/>
              <w:jc w:val="center"/>
              <w:textAlignment w:val="center"/>
              <w:rPr>
                <w:rFonts w:ascii="宋体" w:cs="宋体"/>
                <w:color w:val="auto"/>
                <w:sz w:val="24"/>
                <w:highlight w:val="none"/>
              </w:rPr>
            </w:pP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3A8659">
            <w:pPr>
              <w:widowControl/>
              <w:jc w:val="center"/>
              <w:textAlignment w:val="center"/>
              <w:rPr>
                <w:rFonts w:ascii="宋体" w:cs="宋体"/>
                <w:color w:val="auto"/>
                <w:sz w:val="24"/>
                <w:highlight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EB53C2">
            <w:pPr>
              <w:widowControl/>
              <w:jc w:val="center"/>
              <w:textAlignment w:val="center"/>
              <w:rPr>
                <w:rFonts w:ascii="宋体" w:cs="宋体"/>
                <w:color w:val="auto"/>
                <w:sz w:val="24"/>
                <w:highlight w:val="none"/>
              </w:rPr>
            </w:pPr>
          </w:p>
        </w:tc>
      </w:tr>
      <w:tr w14:paraId="40E40B41">
        <w:tblPrEx>
          <w:tblCellMar>
            <w:top w:w="0" w:type="dxa"/>
            <w:left w:w="0" w:type="dxa"/>
            <w:bottom w:w="0" w:type="dxa"/>
            <w:right w:w="0" w:type="dxa"/>
          </w:tblCellMar>
        </w:tblPrEx>
        <w:trPr>
          <w:trHeight w:val="845" w:hRule="atLeast"/>
          <w:jc w:val="center"/>
        </w:trPr>
        <w:tc>
          <w:tcPr>
            <w:tcW w:w="577" w:type="dxa"/>
            <w:vMerge w:val="continue"/>
            <w:tcBorders>
              <w:left w:val="single" w:color="000000" w:sz="4" w:space="0"/>
              <w:right w:val="single" w:color="000000" w:sz="4" w:space="0"/>
            </w:tcBorders>
            <w:noWrap w:val="0"/>
            <w:tcMar>
              <w:top w:w="15" w:type="dxa"/>
              <w:left w:w="15" w:type="dxa"/>
              <w:right w:w="15" w:type="dxa"/>
            </w:tcMar>
            <w:vAlign w:val="center"/>
          </w:tcPr>
          <w:p w14:paraId="3EE2FAE2">
            <w:pPr>
              <w:widowControl/>
              <w:jc w:val="center"/>
              <w:textAlignment w:val="center"/>
              <w:rPr>
                <w:rFonts w:ascii="宋体" w:cs="宋体"/>
                <w:color w:val="auto"/>
                <w:sz w:val="24"/>
                <w:highlight w:val="none"/>
              </w:rPr>
            </w:pPr>
          </w:p>
        </w:tc>
        <w:tc>
          <w:tcPr>
            <w:tcW w:w="1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4D616C">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项目完成指标</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CC9581">
            <w:pPr>
              <w:widowControl/>
              <w:jc w:val="center"/>
              <w:textAlignment w:val="center"/>
              <w:rPr>
                <w:rFonts w:ascii="宋体" w:cs="宋体"/>
                <w:color w:val="auto"/>
                <w:sz w:val="24"/>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7DE122">
            <w:pPr>
              <w:widowControl/>
              <w:jc w:val="center"/>
              <w:textAlignment w:val="center"/>
              <w:rPr>
                <w:rFonts w:ascii="宋体" w:cs="宋体"/>
                <w:color w:val="auto"/>
                <w:sz w:val="24"/>
                <w:highlight w:val="none"/>
              </w:rPr>
            </w:pP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720DBE">
            <w:pPr>
              <w:widowControl/>
              <w:jc w:val="center"/>
              <w:textAlignment w:val="center"/>
              <w:rPr>
                <w:rFonts w:ascii="宋体" w:cs="宋体"/>
                <w:color w:val="auto"/>
                <w:sz w:val="24"/>
                <w:highlight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C22F01">
            <w:pPr>
              <w:widowControl/>
              <w:jc w:val="center"/>
              <w:textAlignment w:val="center"/>
              <w:rPr>
                <w:rFonts w:ascii="宋体" w:cs="宋体"/>
                <w:color w:val="auto"/>
                <w:sz w:val="24"/>
                <w:highlight w:val="none"/>
              </w:rPr>
            </w:pPr>
          </w:p>
        </w:tc>
      </w:tr>
      <w:tr w14:paraId="326BCE8E">
        <w:tblPrEx>
          <w:tblCellMar>
            <w:top w:w="0" w:type="dxa"/>
            <w:left w:w="0" w:type="dxa"/>
            <w:bottom w:w="0" w:type="dxa"/>
            <w:right w:w="0" w:type="dxa"/>
          </w:tblCellMar>
        </w:tblPrEx>
        <w:trPr>
          <w:trHeight w:val="476" w:hRule="atLeast"/>
          <w:jc w:val="center"/>
        </w:trPr>
        <w:tc>
          <w:tcPr>
            <w:tcW w:w="577" w:type="dxa"/>
            <w:vMerge w:val="continue"/>
            <w:tcBorders>
              <w:left w:val="single" w:color="000000" w:sz="4" w:space="0"/>
              <w:right w:val="single" w:color="000000" w:sz="4" w:space="0"/>
            </w:tcBorders>
            <w:noWrap w:val="0"/>
            <w:tcMar>
              <w:top w:w="15" w:type="dxa"/>
              <w:left w:w="15" w:type="dxa"/>
              <w:right w:w="15" w:type="dxa"/>
            </w:tcMar>
            <w:vAlign w:val="center"/>
          </w:tcPr>
          <w:p w14:paraId="41497F27">
            <w:pPr>
              <w:widowControl/>
              <w:jc w:val="center"/>
              <w:textAlignment w:val="center"/>
              <w:rPr>
                <w:rFonts w:ascii="宋体" w:cs="宋体"/>
                <w:color w:val="auto"/>
                <w:sz w:val="24"/>
                <w:highlight w:val="none"/>
              </w:rPr>
            </w:pPr>
          </w:p>
        </w:tc>
        <w:tc>
          <w:tcPr>
            <w:tcW w:w="1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F849E3">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效益指标</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B32472">
            <w:pPr>
              <w:widowControl/>
              <w:jc w:val="center"/>
              <w:textAlignment w:val="center"/>
              <w:rPr>
                <w:rFonts w:ascii="宋体" w:cs="宋体"/>
                <w:color w:val="auto"/>
                <w:sz w:val="24"/>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843C54">
            <w:pPr>
              <w:widowControl/>
              <w:jc w:val="center"/>
              <w:textAlignment w:val="center"/>
              <w:rPr>
                <w:rFonts w:ascii="宋体" w:cs="宋体"/>
                <w:color w:val="auto"/>
                <w:sz w:val="24"/>
                <w:highlight w:val="none"/>
              </w:rPr>
            </w:pP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5B8DC8">
            <w:pPr>
              <w:widowControl/>
              <w:jc w:val="center"/>
              <w:textAlignment w:val="center"/>
              <w:rPr>
                <w:rFonts w:ascii="宋体" w:cs="宋体"/>
                <w:color w:val="auto"/>
                <w:sz w:val="24"/>
                <w:highlight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B09CFD">
            <w:pPr>
              <w:widowControl/>
              <w:jc w:val="center"/>
              <w:textAlignment w:val="center"/>
              <w:rPr>
                <w:rFonts w:ascii="宋体" w:cs="宋体"/>
                <w:color w:val="auto"/>
                <w:sz w:val="24"/>
                <w:highlight w:val="none"/>
              </w:rPr>
            </w:pPr>
          </w:p>
        </w:tc>
      </w:tr>
      <w:tr w14:paraId="2561C02D">
        <w:tblPrEx>
          <w:tblCellMar>
            <w:top w:w="0" w:type="dxa"/>
            <w:left w:w="0" w:type="dxa"/>
            <w:bottom w:w="0" w:type="dxa"/>
            <w:right w:w="0" w:type="dxa"/>
          </w:tblCellMar>
        </w:tblPrEx>
        <w:trPr>
          <w:trHeight w:val="476" w:hRule="atLeast"/>
          <w:jc w:val="center"/>
        </w:trPr>
        <w:tc>
          <w:tcPr>
            <w:tcW w:w="577" w:type="dxa"/>
            <w:vMerge w:val="continue"/>
            <w:tcBorders>
              <w:left w:val="single" w:color="000000" w:sz="4" w:space="0"/>
              <w:right w:val="single" w:color="000000" w:sz="4" w:space="0"/>
            </w:tcBorders>
            <w:noWrap w:val="0"/>
            <w:tcMar>
              <w:top w:w="15" w:type="dxa"/>
              <w:left w:w="15" w:type="dxa"/>
              <w:right w:w="15" w:type="dxa"/>
            </w:tcMar>
            <w:vAlign w:val="center"/>
          </w:tcPr>
          <w:p w14:paraId="7DF2BC4C">
            <w:pPr>
              <w:widowControl/>
              <w:jc w:val="center"/>
              <w:textAlignment w:val="center"/>
              <w:rPr>
                <w:rFonts w:ascii="宋体" w:cs="宋体"/>
                <w:color w:val="auto"/>
                <w:sz w:val="24"/>
                <w:highlight w:val="none"/>
              </w:rPr>
            </w:pPr>
          </w:p>
        </w:tc>
        <w:tc>
          <w:tcPr>
            <w:tcW w:w="1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1BA9E2">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效益指标</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A0CB8B">
            <w:pPr>
              <w:widowControl/>
              <w:jc w:val="center"/>
              <w:textAlignment w:val="center"/>
              <w:rPr>
                <w:rFonts w:ascii="宋体" w:cs="宋体"/>
                <w:color w:val="auto"/>
                <w:sz w:val="24"/>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FE188F">
            <w:pPr>
              <w:widowControl/>
              <w:jc w:val="center"/>
              <w:textAlignment w:val="center"/>
              <w:rPr>
                <w:rFonts w:ascii="宋体" w:cs="宋体"/>
                <w:color w:val="auto"/>
                <w:sz w:val="24"/>
                <w:highlight w:val="none"/>
              </w:rPr>
            </w:pP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C7FE95">
            <w:pPr>
              <w:widowControl/>
              <w:jc w:val="center"/>
              <w:textAlignment w:val="center"/>
              <w:rPr>
                <w:rFonts w:ascii="宋体" w:cs="宋体"/>
                <w:color w:val="auto"/>
                <w:sz w:val="24"/>
                <w:highlight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51C0B5">
            <w:pPr>
              <w:widowControl/>
              <w:jc w:val="center"/>
              <w:textAlignment w:val="center"/>
              <w:rPr>
                <w:rFonts w:ascii="宋体" w:cs="宋体"/>
                <w:color w:val="auto"/>
                <w:sz w:val="24"/>
                <w:highlight w:val="none"/>
              </w:rPr>
            </w:pPr>
          </w:p>
        </w:tc>
      </w:tr>
      <w:tr w14:paraId="6F89FDF8">
        <w:tblPrEx>
          <w:tblCellMar>
            <w:top w:w="0" w:type="dxa"/>
            <w:left w:w="0" w:type="dxa"/>
            <w:bottom w:w="0" w:type="dxa"/>
            <w:right w:w="0" w:type="dxa"/>
          </w:tblCellMar>
        </w:tblPrEx>
        <w:trPr>
          <w:trHeight w:val="804" w:hRule="atLeast"/>
          <w:jc w:val="center"/>
        </w:trPr>
        <w:tc>
          <w:tcPr>
            <w:tcW w:w="57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42F0B0F1">
            <w:pPr>
              <w:widowControl/>
              <w:jc w:val="center"/>
              <w:textAlignment w:val="center"/>
              <w:rPr>
                <w:rFonts w:ascii="宋体" w:cs="宋体"/>
                <w:color w:val="auto"/>
                <w:sz w:val="24"/>
                <w:highlight w:val="none"/>
              </w:rPr>
            </w:pPr>
          </w:p>
        </w:tc>
        <w:tc>
          <w:tcPr>
            <w:tcW w:w="1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6D9D3E">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满意度指标</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7A14D1">
            <w:pPr>
              <w:widowControl/>
              <w:jc w:val="center"/>
              <w:textAlignment w:val="center"/>
              <w:rPr>
                <w:rFonts w:ascii="宋体" w:cs="宋体"/>
                <w:color w:val="auto"/>
                <w:sz w:val="24"/>
                <w:highlight w:val="none"/>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72E497">
            <w:pPr>
              <w:widowControl/>
              <w:jc w:val="center"/>
              <w:textAlignment w:val="center"/>
              <w:rPr>
                <w:rFonts w:ascii="宋体" w:cs="宋体"/>
                <w:color w:val="auto"/>
                <w:sz w:val="24"/>
                <w:highlight w:val="none"/>
              </w:rPr>
            </w:pP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1460F7">
            <w:pPr>
              <w:widowControl/>
              <w:jc w:val="center"/>
              <w:textAlignment w:val="center"/>
              <w:rPr>
                <w:rFonts w:ascii="宋体" w:cs="宋体"/>
                <w:color w:val="auto"/>
                <w:sz w:val="24"/>
                <w:highlight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48B01E">
            <w:pPr>
              <w:widowControl/>
              <w:jc w:val="center"/>
              <w:textAlignment w:val="center"/>
              <w:rPr>
                <w:rFonts w:hint="eastAsia" w:ascii="宋体" w:eastAsia="宋体" w:cs="宋体"/>
                <w:color w:val="auto"/>
                <w:sz w:val="24"/>
                <w:highlight w:val="none"/>
                <w:lang w:eastAsia="zh-CN"/>
              </w:rPr>
            </w:pPr>
            <w:r>
              <w:rPr>
                <w:rFonts w:hint="eastAsia" w:ascii="宋体" w:cs="宋体"/>
                <w:color w:val="auto"/>
                <w:sz w:val="24"/>
                <w:highlight w:val="none"/>
                <w:lang w:eastAsia="zh-CN"/>
              </w:rPr>
              <w:t>此表无数据</w:t>
            </w:r>
          </w:p>
        </w:tc>
      </w:tr>
    </w:tbl>
    <w:p w14:paraId="2D72CDEF">
      <w:pPr>
        <w:pStyle w:val="2"/>
      </w:pPr>
    </w:p>
    <w:p w14:paraId="0C0F6808">
      <w:pPr>
        <w:numPr>
          <w:ilvl w:val="0"/>
          <w:numId w:val="5"/>
        </w:numPr>
        <w:spacing w:line="600" w:lineRule="exact"/>
        <w:ind w:firstLine="660" w:firstLineChars="150"/>
        <w:jc w:val="center"/>
        <w:outlineLvl w:val="0"/>
        <w:rPr>
          <w:rStyle w:val="43"/>
          <w:rFonts w:ascii="黑体" w:hAnsi="黑体" w:eastAsia="黑体"/>
          <w:b w:val="0"/>
        </w:rPr>
      </w:pPr>
      <w:bookmarkStart w:id="36" w:name="_Toc15396613"/>
      <w:bookmarkStart w:id="37" w:name="_Toc15377225"/>
      <w:r>
        <w:rPr>
          <w:rFonts w:hint="eastAsia" w:ascii="黑体" w:hAnsi="黑体" w:eastAsia="黑体"/>
          <w:sz w:val="44"/>
          <w:szCs w:val="44"/>
        </w:rPr>
        <w:t>名</w:t>
      </w:r>
      <w:r>
        <w:rPr>
          <w:rStyle w:val="43"/>
          <w:rFonts w:hint="eastAsia" w:ascii="黑体" w:hAnsi="黑体" w:eastAsia="黑体"/>
          <w:b w:val="0"/>
        </w:rPr>
        <w:t>词解释</w:t>
      </w:r>
      <w:bookmarkEnd w:id="36"/>
      <w:bookmarkEnd w:id="37"/>
    </w:p>
    <w:p w14:paraId="49B3CC5F">
      <w:pPr>
        <w:spacing w:line="600" w:lineRule="exact"/>
        <w:jc w:val="left"/>
        <w:rPr>
          <w:rFonts w:ascii="宋体"/>
          <w:b/>
          <w:sz w:val="44"/>
          <w:szCs w:val="44"/>
        </w:rPr>
      </w:pPr>
    </w:p>
    <w:p w14:paraId="263FA203">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财政拨款收入：指单位从同级财政单位取得的财政预算资金。</w:t>
      </w:r>
    </w:p>
    <w:p w14:paraId="07CF6304">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14:paraId="25CCF235">
      <w:pPr>
        <w:pStyle w:val="23"/>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14:paraId="33CC9DDC">
      <w:pPr>
        <w:pStyle w:val="23"/>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p>
    <w:p w14:paraId="1C9773AD">
      <w:pPr>
        <w:pStyle w:val="23"/>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年初结转和结余：指以前年度尚未完成、结转到本年按有关规定继续使用的资金。</w:t>
      </w:r>
    </w:p>
    <w:p w14:paraId="4BE7E8A7">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6.年末结转和结余：指单位按有关规定结转到下年或以后年度继续使用的资金。</w:t>
      </w:r>
    </w:p>
    <w:p w14:paraId="67ADDE0E">
      <w:pPr>
        <w:widowControl/>
        <w:ind w:firstLine="640" w:firstLineChars="200"/>
        <w:jc w:val="left"/>
        <w:rPr>
          <w:rFonts w:hint="eastAsia" w:ascii="仿宋_GB2312" w:eastAsia="仿宋_GB2312"/>
          <w:sz w:val="32"/>
          <w:szCs w:val="32"/>
        </w:rPr>
      </w:pPr>
      <w:r>
        <w:rPr>
          <w:rFonts w:hint="eastAsia" w:ascii="仿宋_GB2312" w:eastAsia="仿宋_GB2312"/>
          <w:sz w:val="32"/>
          <w:szCs w:val="32"/>
        </w:rPr>
        <w:t>7</w:t>
      </w:r>
      <w:r>
        <w:rPr>
          <w:rFonts w:ascii="仿宋_GB2312" w:eastAsia="仿宋_GB2312"/>
          <w:sz w:val="32"/>
          <w:szCs w:val="32"/>
        </w:rPr>
        <w:t>.</w:t>
      </w:r>
      <w:r>
        <w:rPr>
          <w:rFonts w:hint="eastAsia" w:ascii="仿宋_GB2312" w:eastAsia="仿宋_GB2312"/>
          <w:sz w:val="32"/>
          <w:szCs w:val="32"/>
        </w:rPr>
        <w:t>教育支出（类）教育管理事务（款）：</w:t>
      </w:r>
      <w:r>
        <w:rPr>
          <w:rFonts w:ascii="仿宋_GB2312" w:hAnsi="宋体" w:eastAsia="仿宋_GB2312" w:cs="仿宋_GB2312"/>
          <w:kern w:val="0"/>
          <w:sz w:val="30"/>
          <w:szCs w:val="30"/>
        </w:rPr>
        <w:t>反映各类教育</w:t>
      </w:r>
      <w:r>
        <w:rPr>
          <w:rFonts w:hint="eastAsia" w:ascii="仿宋_GB2312" w:hAnsi="宋体" w:eastAsia="仿宋_GB2312" w:cs="仿宋_GB2312"/>
          <w:kern w:val="0"/>
          <w:sz w:val="30"/>
          <w:szCs w:val="30"/>
        </w:rPr>
        <w:t>管理事务</w:t>
      </w:r>
      <w:r>
        <w:rPr>
          <w:rFonts w:ascii="仿宋_GB2312" w:hAnsi="宋体" w:eastAsia="仿宋_GB2312" w:cs="仿宋_GB2312"/>
          <w:kern w:val="0"/>
          <w:sz w:val="30"/>
          <w:szCs w:val="30"/>
        </w:rPr>
        <w:t>支出。</w:t>
      </w:r>
    </w:p>
    <w:p w14:paraId="22983D79">
      <w:pPr>
        <w:ind w:firstLine="640" w:firstLineChars="200"/>
        <w:rPr>
          <w:rFonts w:hint="eastAsia" w:ascii="仿宋_GB2312" w:eastAsia="仿宋_GB2312"/>
          <w:sz w:val="32"/>
          <w:szCs w:val="32"/>
        </w:rPr>
      </w:pPr>
      <w:r>
        <w:rPr>
          <w:rFonts w:hint="eastAsia" w:ascii="仿宋_GB2312" w:eastAsia="仿宋_GB2312"/>
          <w:sz w:val="32"/>
          <w:szCs w:val="32"/>
        </w:rPr>
        <w:t>行政运行（项）：指用于行政单位基本运行支出。</w:t>
      </w:r>
    </w:p>
    <w:p w14:paraId="4A401D2C">
      <w:pPr>
        <w:ind w:firstLine="640" w:firstLineChars="200"/>
        <w:rPr>
          <w:rFonts w:hint="eastAsia" w:ascii="仿宋_GB2312" w:eastAsia="仿宋_GB2312"/>
          <w:sz w:val="32"/>
          <w:szCs w:val="32"/>
        </w:rPr>
      </w:pPr>
      <w:r>
        <w:rPr>
          <w:rFonts w:hint="eastAsia" w:ascii="仿宋_GB2312" w:eastAsia="仿宋_GB2312"/>
          <w:sz w:val="32"/>
          <w:szCs w:val="32"/>
        </w:rPr>
        <w:t>其他教育管理事务支出（项）：指用于行政单位其他管理事务的支出。</w:t>
      </w:r>
    </w:p>
    <w:p w14:paraId="6EFA8DDE">
      <w:pPr>
        <w:ind w:firstLine="640" w:firstLineChars="200"/>
        <w:rPr>
          <w:rFonts w:hint="eastAsia" w:ascii="仿宋_GB2312" w:eastAsia="仿宋_GB2312"/>
          <w:sz w:val="32"/>
          <w:szCs w:val="32"/>
        </w:rPr>
      </w:pPr>
      <w:r>
        <w:rPr>
          <w:rFonts w:ascii="仿宋_GB2312" w:eastAsia="仿宋_GB2312"/>
          <w:sz w:val="32"/>
          <w:szCs w:val="32"/>
        </w:rPr>
        <w:t>8</w:t>
      </w:r>
      <w:r>
        <w:rPr>
          <w:rFonts w:hint="eastAsia" w:ascii="仿宋_GB2312" w:eastAsia="仿宋_GB2312"/>
          <w:sz w:val="32"/>
          <w:szCs w:val="32"/>
        </w:rPr>
        <w:t>.教育支出（类）普通教育（款）：反映各类普通教育支出。政府各单位对社会中介组织等举办的各类教育的资助，如捐赠、补贴等。</w:t>
      </w:r>
    </w:p>
    <w:p w14:paraId="7677D0FF">
      <w:pPr>
        <w:ind w:firstLine="640" w:firstLineChars="200"/>
        <w:rPr>
          <w:rFonts w:hint="eastAsia" w:ascii="仿宋_GB2312" w:eastAsia="仿宋_GB2312"/>
          <w:sz w:val="32"/>
          <w:szCs w:val="32"/>
        </w:rPr>
      </w:pPr>
      <w:r>
        <w:rPr>
          <w:rFonts w:hint="eastAsia" w:ascii="仿宋_GB2312" w:eastAsia="仿宋_GB2312"/>
          <w:sz w:val="32"/>
          <w:szCs w:val="32"/>
        </w:rPr>
        <w:t>学前教育（项）：反映各单位举办的学前教育支出。</w:t>
      </w:r>
    </w:p>
    <w:p w14:paraId="6DE52123">
      <w:pPr>
        <w:ind w:firstLine="640" w:firstLineChars="200"/>
        <w:rPr>
          <w:rFonts w:hint="eastAsia" w:ascii="仿宋_GB2312" w:eastAsia="仿宋_GB2312"/>
          <w:sz w:val="32"/>
          <w:szCs w:val="32"/>
        </w:rPr>
      </w:pPr>
      <w:r>
        <w:rPr>
          <w:rFonts w:hint="eastAsia" w:ascii="仿宋_GB2312" w:eastAsia="仿宋_GB2312"/>
          <w:sz w:val="32"/>
          <w:szCs w:val="32"/>
        </w:rPr>
        <w:t>小学教育（项）：反映各单位举办的小学教育支出。</w:t>
      </w:r>
    </w:p>
    <w:p w14:paraId="6752E0D1">
      <w:pPr>
        <w:ind w:firstLine="640" w:firstLineChars="200"/>
        <w:rPr>
          <w:rFonts w:hint="eastAsia" w:ascii="仿宋_GB2312" w:eastAsia="仿宋_GB2312"/>
          <w:sz w:val="32"/>
          <w:szCs w:val="32"/>
        </w:rPr>
      </w:pPr>
      <w:r>
        <w:rPr>
          <w:rFonts w:hint="eastAsia" w:ascii="仿宋_GB2312" w:eastAsia="仿宋_GB2312"/>
          <w:sz w:val="32"/>
          <w:szCs w:val="32"/>
        </w:rPr>
        <w:t>初中教育（项）：反映各单位举办的初级中学教育支出。</w:t>
      </w:r>
    </w:p>
    <w:p w14:paraId="31146364">
      <w:pPr>
        <w:ind w:firstLine="640" w:firstLineChars="200"/>
        <w:rPr>
          <w:rFonts w:hint="eastAsia" w:ascii="仿宋_GB2312" w:eastAsia="仿宋_GB2312"/>
          <w:sz w:val="32"/>
          <w:szCs w:val="32"/>
        </w:rPr>
      </w:pPr>
      <w:r>
        <w:rPr>
          <w:rFonts w:hint="eastAsia" w:ascii="仿宋_GB2312" w:eastAsia="仿宋_GB2312"/>
          <w:sz w:val="32"/>
          <w:szCs w:val="32"/>
        </w:rPr>
        <w:t>高中教育（项）：反映各单位举办的高级中学教育支出。</w:t>
      </w:r>
    </w:p>
    <w:p w14:paraId="66FF18C9">
      <w:pPr>
        <w:ind w:firstLine="640" w:firstLineChars="200"/>
        <w:rPr>
          <w:rFonts w:hint="eastAsia" w:ascii="仿宋_GB2312" w:eastAsia="仿宋_GB2312"/>
          <w:sz w:val="32"/>
          <w:szCs w:val="32"/>
        </w:rPr>
      </w:pPr>
      <w:r>
        <w:rPr>
          <w:rFonts w:hint="eastAsia" w:ascii="仿宋_GB2312" w:eastAsia="仿宋_GB2312"/>
          <w:sz w:val="32"/>
          <w:szCs w:val="32"/>
        </w:rPr>
        <w:t>其他普通教育支出（项）：反映除上述项目以外其他用于普通教育方面的支出。</w:t>
      </w:r>
    </w:p>
    <w:p w14:paraId="342EF96D">
      <w:pPr>
        <w:ind w:left="420" w:leftChars="200" w:firstLine="320" w:firstLineChars="100"/>
        <w:rPr>
          <w:rFonts w:hint="eastAsia" w:ascii="仿宋_GB2312" w:eastAsia="仿宋_GB2312"/>
          <w:sz w:val="32"/>
          <w:szCs w:val="32"/>
        </w:rPr>
      </w:pPr>
      <w:r>
        <w:rPr>
          <w:rFonts w:ascii="仿宋_GB2312" w:eastAsia="仿宋_GB2312"/>
          <w:sz w:val="32"/>
          <w:szCs w:val="32"/>
        </w:rPr>
        <w:t>9</w:t>
      </w:r>
      <w:r>
        <w:rPr>
          <w:rFonts w:hint="eastAsia" w:ascii="仿宋_GB2312" w:eastAsia="仿宋_GB2312"/>
          <w:sz w:val="32"/>
          <w:szCs w:val="32"/>
        </w:rPr>
        <w:t>.教育支出（类）教育费附加安排的支出（款）</w:t>
      </w:r>
    </w:p>
    <w:p w14:paraId="699AF268">
      <w:pPr>
        <w:ind w:firstLine="640" w:firstLineChars="200"/>
        <w:rPr>
          <w:rFonts w:ascii="仿宋_GB2312" w:eastAsia="仿宋_GB2312"/>
          <w:sz w:val="32"/>
          <w:szCs w:val="32"/>
        </w:rPr>
      </w:pPr>
      <w:r>
        <w:rPr>
          <w:rFonts w:hint="eastAsia" w:ascii="仿宋_GB2312" w:eastAsia="仿宋_GB2312"/>
          <w:sz w:val="32"/>
          <w:szCs w:val="32"/>
        </w:rPr>
        <w:t>其他教育费附加安排的支出（项）：指政府各类教育费附加用于安排的教育支出。</w:t>
      </w:r>
    </w:p>
    <w:p w14:paraId="43ABEC66">
      <w:pPr>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社会保障和就业支出（类）抚恤（款）死亡抚恤（项）：指用于人员死亡发放的抚恤金支出。</w:t>
      </w:r>
    </w:p>
    <w:p w14:paraId="266EC20A">
      <w:pPr>
        <w:ind w:firstLine="640" w:firstLineChars="200"/>
        <w:rPr>
          <w:rFonts w:hint="eastAsia" w:ascii="仿宋_GB2312" w:eastAsia="仿宋_GB2312"/>
          <w:sz w:val="32"/>
          <w:szCs w:val="32"/>
        </w:rPr>
      </w:pPr>
      <w:r>
        <w:rPr>
          <w:rFonts w:hint="eastAsia" w:ascii="仿宋_GB2312" w:eastAsia="仿宋_GB2312"/>
          <w:sz w:val="32"/>
          <w:szCs w:val="32"/>
        </w:rPr>
        <w:t>1</w:t>
      </w:r>
      <w:r>
        <w:rPr>
          <w:rFonts w:ascii="仿宋_GB2312" w:eastAsia="仿宋_GB2312"/>
          <w:sz w:val="32"/>
          <w:szCs w:val="32"/>
        </w:rPr>
        <w:t>1</w:t>
      </w:r>
      <w:r>
        <w:rPr>
          <w:rFonts w:hint="eastAsia" w:ascii="仿宋_GB2312" w:eastAsia="仿宋_GB2312"/>
          <w:sz w:val="32"/>
          <w:szCs w:val="32"/>
        </w:rPr>
        <w:t>.医疗卫生与计划生育支出（类）行政事业单位医疗（款）行政单位医疗（项）是指财政单位集中安排的行政单位基本养老保险缴费经费，未参加养老保险的行政单位的公费医疗经费，按国家规定享受离休人员待遇人员的医疗经费。</w:t>
      </w:r>
    </w:p>
    <w:p w14:paraId="6E2ECDA1">
      <w:pPr>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2</w:t>
      </w:r>
      <w:r>
        <w:rPr>
          <w:rFonts w:hint="eastAsia" w:ascii="仿宋_GB2312" w:eastAsia="仿宋_GB2312"/>
          <w:sz w:val="32"/>
          <w:szCs w:val="32"/>
        </w:rPr>
        <w:t>.住房保障（类）住房改革（款）住房公积金（项）:反映行政事业单位按人力资源和社会保障部、财政部规定的基本工资和津贴补贴以及规定比例为职工缴纳的住房公积金。</w:t>
      </w:r>
    </w:p>
    <w:p w14:paraId="1021F186">
      <w:pPr>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3.</w:t>
      </w:r>
      <w:r>
        <w:rPr>
          <w:rFonts w:hint="eastAsia" w:ascii="仿宋_GB2312" w:eastAsia="仿宋_GB2312"/>
          <w:sz w:val="32"/>
          <w:szCs w:val="32"/>
        </w:rPr>
        <w:t>基本支出：指为保障机构正常运转、完成日常工作任务而发生的人员支出和公用支出。</w:t>
      </w:r>
    </w:p>
    <w:p w14:paraId="17039996">
      <w:pPr>
        <w:ind w:firstLine="640" w:firstLineChars="200"/>
        <w:rPr>
          <w:rFonts w:hint="eastAsia" w:ascii="仿宋_GB2312" w:eastAsia="仿宋_GB2312"/>
          <w:sz w:val="32"/>
          <w:szCs w:val="32"/>
        </w:rPr>
      </w:pPr>
      <w:r>
        <w:rPr>
          <w:rFonts w:hint="eastAsia" w:ascii="仿宋_GB2312" w:eastAsia="仿宋_GB2312"/>
          <w:sz w:val="32"/>
          <w:szCs w:val="32"/>
        </w:rPr>
        <w:t>1</w:t>
      </w:r>
      <w:r>
        <w:rPr>
          <w:rFonts w:ascii="仿宋_GB2312" w:eastAsia="仿宋_GB2312"/>
          <w:sz w:val="32"/>
          <w:szCs w:val="32"/>
        </w:rPr>
        <w:t>4.</w:t>
      </w:r>
      <w:r>
        <w:rPr>
          <w:rFonts w:hint="eastAsia" w:ascii="仿宋_GB2312" w:eastAsia="仿宋_GB2312"/>
          <w:sz w:val="32"/>
          <w:szCs w:val="32"/>
        </w:rPr>
        <w:t>项目支出：指在基本支出之外为完成特定行政任务和事业发展目标所发生的支出。</w:t>
      </w:r>
    </w:p>
    <w:p w14:paraId="18A9FCCA">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5.</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F965A39">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6.</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A216BC7">
      <w:pPr>
        <w:pStyle w:val="23"/>
        <w:spacing w:line="560" w:lineRule="exact"/>
        <w:ind w:firstLine="640" w:firstLineChars="200"/>
        <w:rPr>
          <w:rFonts w:ascii="仿宋_GB2312" w:eastAsia="仿宋_GB2312" w:cs="黑体"/>
          <w:color w:val="auto"/>
          <w:sz w:val="32"/>
          <w:szCs w:val="32"/>
        </w:rPr>
      </w:pPr>
    </w:p>
    <w:p w14:paraId="43061989">
      <w:pPr>
        <w:spacing w:line="600" w:lineRule="exact"/>
        <w:jc w:val="center"/>
        <w:outlineLvl w:val="0"/>
        <w:rPr>
          <w:rFonts w:hint="eastAsia" w:ascii="黑体" w:hAnsi="黑体" w:eastAsia="黑体"/>
          <w:bCs/>
          <w:kern w:val="44"/>
          <w:sz w:val="44"/>
          <w:szCs w:val="44"/>
        </w:rPr>
      </w:pPr>
      <w:bookmarkStart w:id="38" w:name="_Toc15377226"/>
      <w:r>
        <w:rPr>
          <w:rFonts w:ascii="宋体"/>
          <w:b/>
          <w:sz w:val="44"/>
          <w:szCs w:val="44"/>
        </w:rPr>
        <w:br w:type="page"/>
      </w:r>
      <w:bookmarkStart w:id="39" w:name="_Toc15396614"/>
      <w:r>
        <w:rPr>
          <w:rFonts w:hint="eastAsia" w:ascii="黑体" w:hAnsi="黑体" w:eastAsia="黑体"/>
          <w:sz w:val="44"/>
          <w:szCs w:val="44"/>
        </w:rPr>
        <w:t>第</w:t>
      </w:r>
      <w:r>
        <w:rPr>
          <w:rStyle w:val="43"/>
          <w:rFonts w:hint="eastAsia" w:ascii="黑体" w:hAnsi="黑体" w:eastAsia="黑体"/>
          <w:b w:val="0"/>
        </w:rPr>
        <w:t>四部分</w:t>
      </w:r>
      <w:r>
        <w:rPr>
          <w:rStyle w:val="43"/>
          <w:rFonts w:hint="eastAsia" w:ascii="黑体" w:hAnsi="黑体" w:eastAsia="黑体"/>
          <w:b w:val="0"/>
          <w:lang w:val="en-US" w:eastAsia="zh-CN"/>
        </w:rPr>
        <w:t xml:space="preserve">  </w:t>
      </w:r>
      <w:r>
        <w:rPr>
          <w:rStyle w:val="43"/>
          <w:rFonts w:hint="eastAsia" w:ascii="黑体" w:hAnsi="黑体" w:eastAsia="黑体"/>
          <w:b w:val="0"/>
        </w:rPr>
        <w:t>附件</w:t>
      </w:r>
      <w:bookmarkEnd w:id="39"/>
    </w:p>
    <w:p w14:paraId="596ECA6F">
      <w:pPr>
        <w:spacing w:line="580" w:lineRule="exact"/>
        <w:jc w:val="center"/>
        <w:rPr>
          <w:rFonts w:ascii="方正小标宋简体" w:hAnsi="方正小标宋简体" w:eastAsia="方正小标宋简体" w:cs="方正小标宋简体"/>
          <w:sz w:val="44"/>
          <w:szCs w:val="44"/>
        </w:rPr>
      </w:pPr>
    </w:p>
    <w:p w14:paraId="3EDB9BE8">
      <w:pPr>
        <w:spacing w:line="600" w:lineRule="exact"/>
        <w:jc w:val="center"/>
        <w:rPr>
          <w:rFonts w:hint="eastAsia" w:ascii="方正小标宋简体" w:hAnsi="宋体" w:eastAsia="方正小标宋简体"/>
          <w:kern w:val="0"/>
          <w:sz w:val="40"/>
          <w:szCs w:val="44"/>
        </w:rPr>
      </w:pPr>
      <w:r>
        <w:rPr>
          <w:rFonts w:hint="eastAsia" w:ascii="方正小标宋简体" w:hAnsi="宋体" w:eastAsia="方正小标宋简体"/>
          <w:kern w:val="0"/>
          <w:sz w:val="40"/>
          <w:szCs w:val="44"/>
        </w:rPr>
        <w:t>广元市昭化区磨滩镇小新小学</w:t>
      </w:r>
    </w:p>
    <w:p w14:paraId="5434B7E2">
      <w:pPr>
        <w:spacing w:line="600" w:lineRule="exact"/>
        <w:jc w:val="center"/>
        <w:rPr>
          <w:rFonts w:ascii="方正小标宋简体" w:hAnsi="宋体" w:eastAsia="方正小标宋简体"/>
          <w:kern w:val="0"/>
          <w:sz w:val="40"/>
          <w:szCs w:val="44"/>
          <w:lang w:val="zh-CN"/>
        </w:rPr>
      </w:pPr>
      <w:r>
        <w:rPr>
          <w:rFonts w:ascii="方正小标宋简体" w:hAnsi="宋体" w:eastAsia="方正小标宋简体"/>
          <w:kern w:val="0"/>
          <w:sz w:val="40"/>
          <w:szCs w:val="44"/>
        </w:rPr>
        <w:t>2020</w:t>
      </w:r>
      <w:r>
        <w:rPr>
          <w:rFonts w:hint="eastAsia" w:ascii="方正小标宋简体" w:hAnsi="宋体" w:eastAsia="方正小标宋简体"/>
          <w:kern w:val="0"/>
          <w:sz w:val="40"/>
          <w:szCs w:val="44"/>
        </w:rPr>
        <w:t>年单位</w:t>
      </w:r>
      <w:r>
        <w:rPr>
          <w:rFonts w:hint="eastAsia" w:ascii="方正小标宋简体" w:hAnsi="宋体" w:eastAsia="方正小标宋简体"/>
          <w:kern w:val="0"/>
          <w:sz w:val="40"/>
          <w:szCs w:val="44"/>
          <w:lang w:val="zh-CN"/>
        </w:rPr>
        <w:t>整体支出绩效评价报告</w:t>
      </w:r>
    </w:p>
    <w:p w14:paraId="4792A641">
      <w:pPr>
        <w:widowControl/>
        <w:adjustRightInd w:val="0"/>
        <w:snapToGrid w:val="0"/>
        <w:spacing w:line="580" w:lineRule="exact"/>
        <w:ind w:firstLine="480" w:firstLineChars="200"/>
        <w:contextualSpacing/>
        <w:jc w:val="left"/>
        <w:rPr>
          <w:rFonts w:ascii="黑体" w:hAnsi="宋体" w:eastAsia="黑体" w:cs="宋体"/>
          <w:kern w:val="0"/>
          <w:sz w:val="24"/>
          <w:szCs w:val="32"/>
          <w:shd w:val="clear" w:color="auto" w:fill="FFFFFF"/>
        </w:rPr>
      </w:pPr>
    </w:p>
    <w:p w14:paraId="2C9775CA">
      <w:pPr>
        <w:widowControl/>
        <w:adjustRightInd w:val="0"/>
        <w:snapToGrid w:val="0"/>
        <w:spacing w:line="580"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单位（单位）概况</w:t>
      </w:r>
    </w:p>
    <w:p w14:paraId="473B94CC">
      <w:pPr>
        <w:widowControl/>
        <w:adjustRightInd w:val="0"/>
        <w:snapToGrid w:val="0"/>
        <w:spacing w:line="580"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（一）机构组成</w:t>
      </w:r>
    </w:p>
    <w:p w14:paraId="243D173D">
      <w:pPr>
        <w:spacing w:line="560" w:lineRule="exact"/>
        <w:ind w:firstLine="800" w:firstLineChars="250"/>
        <w:rPr>
          <w:rFonts w:ascii="仿宋" w:hAnsi="仿宋" w:eastAsia="仿宋"/>
          <w:sz w:val="32"/>
          <w:szCs w:val="32"/>
        </w:rPr>
      </w:pPr>
      <w:r>
        <w:rPr>
          <w:rFonts w:hint="eastAsia" w:ascii="仿宋" w:hAnsi="仿宋" w:eastAsia="仿宋"/>
          <w:sz w:val="32"/>
          <w:szCs w:val="32"/>
        </w:rPr>
        <w:t>本单位为广元市昭化区教育局所属的二级预算单位，单位性质为财政补助事业单位。</w:t>
      </w:r>
    </w:p>
    <w:p w14:paraId="781E34D4">
      <w:pPr>
        <w:widowControl/>
        <w:numPr>
          <w:ilvl w:val="0"/>
          <w:numId w:val="6"/>
        </w:numPr>
        <w:adjustRightInd w:val="0"/>
        <w:snapToGrid w:val="0"/>
        <w:spacing w:line="580"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机构职能</w:t>
      </w:r>
    </w:p>
    <w:p w14:paraId="77DFA05B">
      <w:pPr>
        <w:pStyle w:val="7"/>
        <w:adjustRightInd w:val="0"/>
        <w:spacing w:beforeLines="0" w:line="500" w:lineRule="exact"/>
        <w:ind w:firstLine="640" w:firstLineChars="200"/>
        <w:outlineLvl w:val="2"/>
        <w:rPr>
          <w:rFonts w:ascii="仿宋" w:hAnsi="仿宋" w:eastAsia="仿宋"/>
          <w:kern w:val="2"/>
          <w:sz w:val="32"/>
          <w:szCs w:val="32"/>
        </w:rPr>
      </w:pPr>
      <w:r>
        <w:rPr>
          <w:rFonts w:hint="eastAsia" w:ascii="仿宋" w:hAnsi="仿宋" w:eastAsia="仿宋"/>
          <w:kern w:val="2"/>
          <w:sz w:val="32"/>
          <w:szCs w:val="32"/>
        </w:rPr>
        <w:t>1.贯彻党的教育方针，坚持社会主义办学方向，实行教育与生产劳动相结合，对学生进行德育、智育、体育、美育和劳动等方面的教育。</w:t>
      </w:r>
    </w:p>
    <w:p w14:paraId="714D260E">
      <w:pPr>
        <w:pStyle w:val="7"/>
        <w:adjustRightInd w:val="0"/>
        <w:spacing w:beforeLines="0" w:line="500" w:lineRule="exact"/>
        <w:ind w:firstLine="640" w:firstLineChars="200"/>
        <w:outlineLvl w:val="2"/>
        <w:rPr>
          <w:rFonts w:hint="eastAsia" w:ascii="仿宋" w:hAnsi="仿宋" w:eastAsia="仿宋"/>
          <w:kern w:val="2"/>
          <w:sz w:val="32"/>
          <w:szCs w:val="32"/>
        </w:rPr>
      </w:pPr>
      <w:r>
        <w:rPr>
          <w:rFonts w:hint="eastAsia" w:ascii="仿宋" w:hAnsi="仿宋" w:eastAsia="仿宋"/>
          <w:kern w:val="2"/>
          <w:sz w:val="32"/>
          <w:szCs w:val="32"/>
        </w:rPr>
        <w:t>2.用科学的发展观指导教育教学工作。加强教育科研工作，推动校本教育的健康发展。加强教学管理，不断推进新课程改革，全面提高教学质量。</w:t>
      </w:r>
    </w:p>
    <w:p w14:paraId="76311B18">
      <w:pPr>
        <w:pStyle w:val="7"/>
        <w:adjustRightInd w:val="0"/>
        <w:spacing w:beforeLines="0" w:line="500" w:lineRule="exact"/>
        <w:ind w:firstLine="640" w:firstLineChars="200"/>
        <w:outlineLvl w:val="2"/>
        <w:rPr>
          <w:rFonts w:hint="eastAsia" w:ascii="仿宋" w:hAnsi="仿宋" w:eastAsia="仿宋"/>
          <w:kern w:val="2"/>
          <w:sz w:val="32"/>
          <w:szCs w:val="32"/>
        </w:rPr>
      </w:pPr>
      <w:r>
        <w:rPr>
          <w:rFonts w:hint="eastAsia" w:ascii="仿宋" w:hAnsi="仿宋" w:eastAsia="仿宋"/>
          <w:kern w:val="2"/>
          <w:sz w:val="32"/>
          <w:szCs w:val="32"/>
        </w:rPr>
        <w:t>3.负责配合各级人民政府依法动员、组织适龄儿童、少年入学，严格控制学生辍学，依法保证适龄儿童、少年接受九年义务教育。</w:t>
      </w:r>
    </w:p>
    <w:p w14:paraId="77C73A8A">
      <w:pPr>
        <w:pStyle w:val="7"/>
        <w:adjustRightInd w:val="0"/>
        <w:spacing w:beforeLines="0" w:line="500" w:lineRule="exact"/>
        <w:ind w:firstLine="640" w:firstLineChars="200"/>
        <w:outlineLvl w:val="2"/>
        <w:rPr>
          <w:rFonts w:hint="eastAsia" w:ascii="仿宋" w:hAnsi="仿宋" w:eastAsia="仿宋"/>
          <w:kern w:val="2"/>
          <w:sz w:val="32"/>
          <w:szCs w:val="32"/>
        </w:rPr>
      </w:pPr>
      <w:r>
        <w:rPr>
          <w:rFonts w:hint="eastAsia" w:ascii="仿宋" w:hAnsi="仿宋" w:eastAsia="仿宋"/>
          <w:kern w:val="2"/>
          <w:sz w:val="32"/>
          <w:szCs w:val="32"/>
        </w:rPr>
        <w:t>4.继续深化人事制度改革，完善学校内部管理，做好后勤保障工作。</w:t>
      </w:r>
    </w:p>
    <w:p w14:paraId="7D8863FE">
      <w:pPr>
        <w:pStyle w:val="7"/>
        <w:adjustRightInd w:val="0"/>
        <w:spacing w:beforeLines="0" w:line="500" w:lineRule="exact"/>
        <w:ind w:firstLine="640" w:firstLineChars="200"/>
        <w:outlineLvl w:val="2"/>
        <w:rPr>
          <w:rFonts w:hint="eastAsia" w:ascii="仿宋" w:hAnsi="仿宋" w:eastAsia="仿宋"/>
          <w:kern w:val="2"/>
          <w:sz w:val="32"/>
          <w:szCs w:val="32"/>
        </w:rPr>
      </w:pPr>
      <w:r>
        <w:rPr>
          <w:rFonts w:hint="eastAsia" w:ascii="仿宋" w:hAnsi="仿宋" w:eastAsia="仿宋"/>
          <w:kern w:val="2"/>
          <w:sz w:val="32"/>
          <w:szCs w:val="32"/>
        </w:rPr>
        <w:t>5.负责科学管理、合理使用学校的设施和经费，并积极筹措资金，改善办学条件。</w:t>
      </w:r>
    </w:p>
    <w:p w14:paraId="41618925">
      <w:pPr>
        <w:pStyle w:val="7"/>
        <w:adjustRightInd w:val="0"/>
        <w:spacing w:beforeLines="0" w:line="500" w:lineRule="exact"/>
        <w:ind w:firstLine="640" w:firstLineChars="200"/>
        <w:outlineLvl w:val="2"/>
        <w:rPr>
          <w:rFonts w:hint="eastAsia" w:ascii="仿宋" w:hAnsi="仿宋" w:eastAsia="仿宋"/>
          <w:kern w:val="2"/>
          <w:sz w:val="32"/>
          <w:szCs w:val="32"/>
        </w:rPr>
      </w:pPr>
      <w:r>
        <w:rPr>
          <w:rFonts w:hint="eastAsia" w:ascii="仿宋" w:hAnsi="仿宋" w:eastAsia="仿宋"/>
          <w:kern w:val="2"/>
          <w:sz w:val="32"/>
          <w:szCs w:val="32"/>
        </w:rPr>
        <w:t>6.负责维护学校、师生的合法权益，有权拒绝任何组织和个人对教育教学活动进行非法干扰。</w:t>
      </w:r>
    </w:p>
    <w:p w14:paraId="0F0956AB">
      <w:pPr>
        <w:pStyle w:val="7"/>
        <w:adjustRightInd w:val="0"/>
        <w:spacing w:beforeLines="0" w:line="500" w:lineRule="exact"/>
        <w:ind w:firstLine="640" w:firstLineChars="200"/>
        <w:outlineLvl w:val="2"/>
        <w:rPr>
          <w:rFonts w:hint="eastAsia" w:ascii="仿宋" w:hAnsi="仿宋" w:eastAsia="仿宋"/>
          <w:kern w:val="2"/>
          <w:sz w:val="32"/>
          <w:szCs w:val="32"/>
        </w:rPr>
      </w:pPr>
      <w:r>
        <w:rPr>
          <w:rFonts w:hint="eastAsia" w:ascii="仿宋" w:hAnsi="仿宋" w:eastAsia="仿宋"/>
          <w:kern w:val="2"/>
          <w:sz w:val="32"/>
          <w:szCs w:val="32"/>
        </w:rPr>
        <w:t>7.负责创建绿色校园、文明校园和平安校园。</w:t>
      </w:r>
    </w:p>
    <w:p w14:paraId="2C7E000E">
      <w:pPr>
        <w:pStyle w:val="7"/>
        <w:adjustRightInd w:val="0"/>
        <w:spacing w:beforeLines="0" w:line="500" w:lineRule="exact"/>
        <w:ind w:firstLine="640" w:firstLineChars="200"/>
        <w:outlineLvl w:val="2"/>
        <w:rPr>
          <w:rFonts w:hint="eastAsia" w:ascii="仿宋" w:hAnsi="仿宋" w:eastAsia="仿宋"/>
          <w:kern w:val="2"/>
          <w:sz w:val="32"/>
          <w:szCs w:val="32"/>
        </w:rPr>
      </w:pPr>
      <w:r>
        <w:rPr>
          <w:rFonts w:hint="eastAsia" w:ascii="仿宋" w:hAnsi="仿宋" w:eastAsia="仿宋"/>
          <w:kern w:val="2"/>
          <w:sz w:val="32"/>
          <w:szCs w:val="32"/>
        </w:rPr>
        <w:t>8.负责关心教职工生活，发挥教代会职能作用。</w:t>
      </w:r>
    </w:p>
    <w:p w14:paraId="3FCC8552">
      <w:pPr>
        <w:adjustRightInd w:val="0"/>
        <w:snapToGrid w:val="0"/>
        <w:spacing w:before="93" w:beforeLines="30" w:line="560" w:lineRule="exact"/>
        <w:ind w:firstLine="672" w:firstLineChars="210"/>
        <w:rPr>
          <w:rFonts w:hint="eastAsia" w:ascii="仿宋_GB2312" w:eastAsia="仿宋_GB2312"/>
          <w:bCs/>
          <w:kern w:val="0"/>
          <w:sz w:val="32"/>
          <w:szCs w:val="32"/>
        </w:rPr>
      </w:pPr>
      <w:r>
        <w:rPr>
          <w:rFonts w:hint="eastAsia" w:ascii="仿宋" w:hAnsi="仿宋" w:eastAsia="仿宋"/>
          <w:sz w:val="32"/>
          <w:szCs w:val="32"/>
        </w:rPr>
        <w:t>9.承办上级交办的其他事项。</w:t>
      </w:r>
    </w:p>
    <w:p w14:paraId="470967C9">
      <w:pPr>
        <w:widowControl/>
        <w:adjustRightInd w:val="0"/>
        <w:snapToGrid w:val="0"/>
        <w:spacing w:line="580"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（三）人员概况</w:t>
      </w:r>
    </w:p>
    <w:p w14:paraId="09A58DFF">
      <w:pPr>
        <w:adjustRightInd w:val="0"/>
        <w:snapToGrid w:val="0"/>
        <w:spacing w:before="93" w:beforeLines="30" w:line="560" w:lineRule="exact"/>
        <w:ind w:firstLine="672" w:firstLineChars="210"/>
        <w:rPr>
          <w:rFonts w:hint="eastAsia" w:ascii="仿宋_GB2312" w:eastAsia="仿宋_GB2312"/>
          <w:bCs/>
          <w:kern w:val="0"/>
          <w:sz w:val="32"/>
          <w:szCs w:val="32"/>
          <w:lang w:val="zh-CN"/>
        </w:rPr>
      </w:pPr>
      <w:r>
        <w:rPr>
          <w:rFonts w:hint="eastAsia" w:ascii="仿宋_GB2312" w:eastAsia="仿宋_GB2312"/>
          <w:bCs/>
          <w:kern w:val="0"/>
          <w:sz w:val="32"/>
          <w:szCs w:val="32"/>
        </w:rPr>
        <w:t>2020年事业人员20人，其中：专业技术人员20人。</w:t>
      </w:r>
    </w:p>
    <w:p w14:paraId="23B03C2C">
      <w:pPr>
        <w:widowControl/>
        <w:adjustRightInd w:val="0"/>
        <w:snapToGrid w:val="0"/>
        <w:spacing w:line="58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二、单位财政资金收支情况</w:t>
      </w:r>
    </w:p>
    <w:p w14:paraId="5BD8F308">
      <w:pPr>
        <w:widowControl/>
        <w:adjustRightInd w:val="0"/>
        <w:snapToGrid w:val="0"/>
        <w:spacing w:line="580"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（一）单位财政资金收入情况</w:t>
      </w:r>
    </w:p>
    <w:p w14:paraId="3EA95AD5">
      <w:pPr>
        <w:spacing w:line="560" w:lineRule="exact"/>
        <w:ind w:firstLine="640" w:firstLineChars="200"/>
        <w:rPr>
          <w:rFonts w:ascii="仿宋" w:hAnsi="仿宋" w:eastAsia="仿宋"/>
          <w:sz w:val="32"/>
          <w:szCs w:val="32"/>
        </w:rPr>
      </w:pPr>
      <w:r>
        <w:rPr>
          <w:rFonts w:hint="eastAsia" w:ascii="仿宋" w:hAnsi="仿宋" w:eastAsia="仿宋"/>
          <w:sz w:val="32"/>
          <w:szCs w:val="32"/>
        </w:rPr>
        <w:t>2020年收入553.12万元，其中：一般公共预算财政拨款收入553.12万元，政府性基金预算财政拨款0万元。</w:t>
      </w:r>
    </w:p>
    <w:p w14:paraId="70FE341C">
      <w:pPr>
        <w:widowControl/>
        <w:numPr>
          <w:ilvl w:val="0"/>
          <w:numId w:val="6"/>
        </w:numPr>
        <w:adjustRightInd w:val="0"/>
        <w:snapToGrid w:val="0"/>
        <w:spacing w:line="580"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单位财政资金支出情况</w:t>
      </w:r>
    </w:p>
    <w:p w14:paraId="091DC35A">
      <w:pPr>
        <w:spacing w:line="560" w:lineRule="exact"/>
        <w:ind w:firstLine="640" w:firstLineChars="200"/>
        <w:rPr>
          <w:lang w:val="zh-CN"/>
        </w:rPr>
      </w:pPr>
      <w:r>
        <w:rPr>
          <w:rFonts w:hint="eastAsia" w:ascii="仿宋" w:hAnsi="仿宋" w:eastAsia="仿宋"/>
          <w:sz w:val="32"/>
          <w:szCs w:val="32"/>
        </w:rPr>
        <w:t>2020年支出553.12万元，其中：基本支出353.12万元，项目支出200万元。</w:t>
      </w:r>
    </w:p>
    <w:p w14:paraId="558C5C39">
      <w:pPr>
        <w:widowControl/>
        <w:adjustRightInd w:val="0"/>
        <w:snapToGrid w:val="0"/>
        <w:spacing w:line="58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三、单位整体预算绩效管理情况</w:t>
      </w:r>
    </w:p>
    <w:p w14:paraId="277747A5">
      <w:pPr>
        <w:widowControl/>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（一）单位预算管理</w:t>
      </w:r>
    </w:p>
    <w:p w14:paraId="787ED155">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预算管理情况较好。单位相关管理制度总体上得到有效执行，基本支出、项目支出符合国家财经法规、财务管理制度规定，符合预算批复的用途；重大项目支出按规定经过评估论证；各项支出和资金拨付有完整的审批程序和手续；资金使用过程中无截留、挤占、挪用、虚列支出等情况。单位内控制度完整包含了预算资金管理、内部财务管理、会计核算等方面。单位已按照规定时限和内容公开2020年度预算信息；单位财务核算信息及预、决算编制所依据的会计基础信息准确、完善。</w:t>
      </w:r>
    </w:p>
    <w:p w14:paraId="3746D8EA">
      <w:pPr>
        <w:widowControl/>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（二）结果应用情况</w:t>
      </w:r>
    </w:p>
    <w:p w14:paraId="2FCFA290">
      <w:pPr>
        <w:spacing w:line="580" w:lineRule="exact"/>
        <w:ind w:firstLine="640" w:firstLineChars="200"/>
        <w:rPr>
          <w:rFonts w:hint="eastAsia" w:ascii="仿宋_GB2312" w:hAnsi="宋体" w:eastAsia="仿宋_GB2312" w:cs="仿宋_GB2312"/>
          <w:sz w:val="32"/>
          <w:szCs w:val="32"/>
          <w:shd w:val="clear" w:color="080000" w:fill="FFFFFF"/>
        </w:rPr>
      </w:pPr>
      <w:r>
        <w:rPr>
          <w:rFonts w:hint="eastAsia" w:ascii="仿宋_GB2312" w:hAnsi="宋体" w:eastAsia="仿宋_GB2312" w:cs="仿宋_GB2312"/>
          <w:sz w:val="32"/>
          <w:szCs w:val="32"/>
          <w:shd w:val="clear" w:color="080000" w:fill="FFFFFF"/>
        </w:rPr>
        <w:t>评价结果作为改进预算管理和安排以后年度预算的重要依据。同时根据绩效自评情况，不断补充完善绩效评价指标。      </w:t>
      </w:r>
    </w:p>
    <w:p w14:paraId="31F3857B">
      <w:pPr>
        <w:widowControl/>
        <w:adjustRightInd w:val="0"/>
        <w:snapToGrid w:val="0"/>
        <w:spacing w:line="58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14:paraId="130D979F">
      <w:pPr>
        <w:widowControl/>
        <w:adjustRightInd w:val="0"/>
        <w:snapToGrid w:val="0"/>
        <w:spacing w:line="580"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（一）评价结论</w:t>
      </w:r>
    </w:p>
    <w:p w14:paraId="335A0FC1">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通过自评，大部分项目实际完成绩效值均已达到预期绩效指标，项目实施效果明显，达到预期要求，提高了资金的使用效益，个别项目绩效指标有待改善。</w:t>
      </w:r>
    </w:p>
    <w:p w14:paraId="70CD1D76">
      <w:pPr>
        <w:widowControl/>
        <w:numPr>
          <w:ilvl w:val="0"/>
          <w:numId w:val="7"/>
        </w:numPr>
        <w:adjustRightInd w:val="0"/>
        <w:snapToGrid w:val="0"/>
        <w:spacing w:line="580"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存在问题</w:t>
      </w:r>
    </w:p>
    <w:p w14:paraId="25E3D86A">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从业人员业务素质有待进一步提高。由于预算绩效管理工作培训以往仅限于财务管理人员，且开展时间较短。具体项目预算编制人员多数为非财务人员，对预算绩效管理认识不到位、理解不充分，对预算绩效管理业务不了解、不熟悉，对工作重点把握不到位，对项目预算编制、执行、绩效评价工作还未摆脱财务考评影响。</w:t>
      </w:r>
    </w:p>
    <w:p w14:paraId="487F11F8">
      <w:pPr>
        <w:spacing w:line="560" w:lineRule="exact"/>
        <w:ind w:firstLine="640" w:firstLineChars="200"/>
        <w:rPr>
          <w:lang w:val="zh-CN"/>
        </w:rPr>
      </w:pPr>
      <w:r>
        <w:rPr>
          <w:rFonts w:hint="eastAsia" w:ascii="仿宋" w:hAnsi="仿宋" w:eastAsia="仿宋"/>
          <w:sz w:val="32"/>
          <w:szCs w:val="32"/>
        </w:rPr>
        <w:t>2.预算绩效管理工作相对滞后。近年来实施财务精细化管理后，预算编制由财务工作者统筹，学校财务工作者除应对单位日常财务管理等外，无更多精力承担预算项目绩效管理培训、预算编制审核和预算管理绩效跟踪管理。</w:t>
      </w:r>
    </w:p>
    <w:p w14:paraId="73500394">
      <w:pPr>
        <w:widowControl/>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（三）改进建议</w:t>
      </w:r>
    </w:p>
    <w:p w14:paraId="5BD44E3B">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1.加强培训，扩大培训范围。由局计财股负责对预算编审人员进行再培训，进一步统一认识，充实业务知识，精准编制预算。</w:t>
      </w:r>
    </w:p>
    <w:p w14:paraId="79D31AB5">
      <w:pPr>
        <w:spacing w:line="560" w:lineRule="exact"/>
        <w:ind w:firstLine="640" w:firstLineChars="200"/>
        <w:rPr>
          <w:rFonts w:ascii="仿宋_GB2312" w:hAnsi="仿宋_GB2312" w:eastAsia="仿宋_GB2312" w:cs="仿宋_GB2312"/>
          <w:sz w:val="32"/>
          <w:szCs w:val="32"/>
        </w:rPr>
      </w:pPr>
      <w:r>
        <w:rPr>
          <w:rFonts w:hint="eastAsia" w:ascii="仿宋" w:hAnsi="仿宋" w:eastAsia="仿宋"/>
          <w:sz w:val="32"/>
          <w:szCs w:val="32"/>
        </w:rPr>
        <w:t>2.督促预算项目负责人加强项目管理。在布置预算绩效管理工作时，相关负责人已督促各项目负责人从预算编制开始，收集、汇总项目各个阶段的痕迹资料，做好项目档案管理，提醒和督促加快资金拨付和使用。</w:t>
      </w:r>
    </w:p>
    <w:p w14:paraId="296C32EE">
      <w:pPr>
        <w:spacing w:line="580" w:lineRule="exact"/>
        <w:ind w:firstLine="640" w:firstLineChars="200"/>
        <w:rPr>
          <w:rFonts w:ascii="仿宋_GB2312" w:hAnsi="仿宋_GB2312" w:eastAsia="仿宋_GB2312" w:cs="仿宋_GB2312"/>
          <w:sz w:val="32"/>
          <w:szCs w:val="32"/>
        </w:rPr>
      </w:pPr>
    </w:p>
    <w:p w14:paraId="5BC62579">
      <w:pPr>
        <w:spacing w:line="580" w:lineRule="exact"/>
        <w:rPr>
          <w:rFonts w:hint="eastAsia" w:ascii="黑体" w:hAnsi="黑体" w:eastAsia="黑体" w:cs="黑体"/>
          <w:sz w:val="32"/>
          <w:szCs w:val="32"/>
        </w:rPr>
      </w:pPr>
    </w:p>
    <w:p w14:paraId="06E898A9">
      <w:pPr>
        <w:spacing w:line="600" w:lineRule="exact"/>
        <w:outlineLvl w:val="0"/>
        <w:rPr>
          <w:rStyle w:val="43"/>
          <w:rFonts w:ascii="黑体" w:hAnsi="黑体" w:eastAsia="黑体"/>
          <w:b w:val="0"/>
        </w:rPr>
      </w:pPr>
    </w:p>
    <w:p w14:paraId="1DB85B5D">
      <w:pPr>
        <w:pStyle w:val="2"/>
      </w:pPr>
    </w:p>
    <w:p w14:paraId="093C13D1"/>
    <w:p w14:paraId="0E96F66A">
      <w:pPr>
        <w:pStyle w:val="2"/>
      </w:pPr>
    </w:p>
    <w:p w14:paraId="3949AB92"/>
    <w:p w14:paraId="577FB34C">
      <w:pPr>
        <w:pStyle w:val="2"/>
      </w:pPr>
    </w:p>
    <w:p w14:paraId="0A8610AF"/>
    <w:p w14:paraId="01A2CEFE">
      <w:pPr>
        <w:pStyle w:val="2"/>
      </w:pPr>
    </w:p>
    <w:p w14:paraId="04BE3397"/>
    <w:p w14:paraId="0787C2AC">
      <w:pPr>
        <w:pStyle w:val="2"/>
      </w:pPr>
    </w:p>
    <w:p w14:paraId="4CB11233"/>
    <w:p w14:paraId="46C74843">
      <w:pPr>
        <w:pStyle w:val="2"/>
      </w:pPr>
    </w:p>
    <w:p w14:paraId="61DC11AD"/>
    <w:p w14:paraId="55BC994C">
      <w:pPr>
        <w:pStyle w:val="2"/>
        <w:rPr>
          <w:rFonts w:hint="eastAsia"/>
        </w:rPr>
      </w:pPr>
    </w:p>
    <w:p w14:paraId="0F7B4D38">
      <w:pPr>
        <w:pStyle w:val="2"/>
        <w:rPr>
          <w:rFonts w:ascii="Times New Roman" w:hAnsi="Times New Roman"/>
          <w:b w:val="0"/>
          <w:bCs w:val="0"/>
          <w:sz w:val="21"/>
          <w:szCs w:val="24"/>
        </w:rPr>
      </w:pPr>
    </w:p>
    <w:p w14:paraId="6842D1C0">
      <w:pPr>
        <w:rPr>
          <w:rFonts w:hint="eastAsia"/>
        </w:rPr>
      </w:pPr>
    </w:p>
    <w:bookmarkEnd w:id="38"/>
    <w:p w14:paraId="29D20127">
      <w:pPr>
        <w:spacing w:line="600" w:lineRule="exact"/>
        <w:jc w:val="center"/>
        <w:outlineLvl w:val="0"/>
        <w:rPr>
          <w:rStyle w:val="45"/>
          <w:rFonts w:hint="eastAsia" w:ascii="黑体" w:hAnsi="黑体" w:eastAsia="黑体"/>
          <w:b w:val="0"/>
          <w:color w:val="auto"/>
          <w:highlight w:val="none"/>
        </w:rPr>
      </w:pPr>
      <w:r>
        <w:rPr>
          <w:rStyle w:val="45"/>
          <w:rFonts w:hint="eastAsia" w:ascii="黑体" w:hAnsi="黑体" w:eastAsia="黑体"/>
          <w:b w:val="0"/>
          <w:color w:val="auto"/>
          <w:highlight w:val="none"/>
          <w:lang w:val="en-US" w:eastAsia="zh-CN"/>
        </w:rPr>
        <w:t xml:space="preserve">第五部分 </w:t>
      </w:r>
      <w:r>
        <w:rPr>
          <w:rStyle w:val="45"/>
          <w:rFonts w:hint="eastAsia" w:ascii="黑体" w:hAnsi="黑体" w:eastAsia="黑体"/>
          <w:b w:val="0"/>
          <w:color w:val="auto"/>
          <w:highlight w:val="none"/>
        </w:rPr>
        <w:t>附表</w:t>
      </w:r>
    </w:p>
    <w:p w14:paraId="7D2ECDDE">
      <w:pPr>
        <w:numPr>
          <w:ilvl w:val="0"/>
          <w:numId w:val="0"/>
        </w:numPr>
        <w:spacing w:line="600" w:lineRule="exact"/>
        <w:jc w:val="both"/>
        <w:outlineLvl w:val="0"/>
        <w:rPr>
          <w:rStyle w:val="42"/>
          <w:rFonts w:hint="eastAsia" w:ascii="仿宋" w:hAnsi="仿宋" w:eastAsia="仿宋" w:cs="Times New Roman"/>
          <w:b w:val="0"/>
          <w:bCs w:val="0"/>
          <w:color w:val="auto"/>
          <w:highlight w:val="none"/>
          <w:lang w:val="en-US" w:eastAsia="zh-CN" w:bidi="ar-SA"/>
        </w:rPr>
      </w:pPr>
      <w:r>
        <w:rPr>
          <w:rStyle w:val="42"/>
          <w:rFonts w:hint="eastAsia" w:ascii="仿宋" w:hAnsi="仿宋" w:eastAsia="仿宋" w:cs="Times New Roman"/>
          <w:b w:val="0"/>
          <w:bCs w:val="0"/>
          <w:color w:val="auto"/>
          <w:highlight w:val="none"/>
          <w:lang w:val="en-US" w:eastAsia="zh-CN" w:bidi="ar-SA"/>
        </w:rPr>
        <w:t>一、收入支出决算总表</w:t>
      </w:r>
    </w:p>
    <w:p w14:paraId="07D06669">
      <w:pPr>
        <w:pStyle w:val="2"/>
        <w:rPr>
          <w:rStyle w:val="42"/>
          <w:rFonts w:hint="eastAsia" w:ascii="仿宋" w:hAnsi="仿宋" w:eastAsia="仿宋" w:cs="Times New Roman"/>
          <w:b w:val="0"/>
          <w:bCs w:val="0"/>
          <w:color w:val="auto"/>
          <w:highlight w:val="none"/>
          <w:lang w:val="en-US" w:eastAsia="zh-CN" w:bidi="ar-SA"/>
        </w:rPr>
      </w:pPr>
      <w:r>
        <w:rPr>
          <w:rStyle w:val="42"/>
          <w:rFonts w:hint="eastAsia" w:ascii="仿宋" w:hAnsi="仿宋" w:eastAsia="仿宋" w:cs="Times New Roman"/>
          <w:b w:val="0"/>
          <w:bCs w:val="0"/>
          <w:color w:val="auto"/>
          <w:highlight w:val="none"/>
          <w:lang w:val="en-US" w:eastAsia="zh-CN" w:bidi="ar-SA"/>
        </w:rPr>
        <w:t>二、收入决算表</w:t>
      </w:r>
    </w:p>
    <w:p w14:paraId="6039E219">
      <w:pPr>
        <w:pStyle w:val="2"/>
        <w:rPr>
          <w:rStyle w:val="42"/>
          <w:rFonts w:hint="eastAsia" w:ascii="仿宋" w:hAnsi="仿宋" w:eastAsia="仿宋" w:cs="Times New Roman"/>
          <w:b w:val="0"/>
          <w:bCs w:val="0"/>
          <w:color w:val="auto"/>
          <w:highlight w:val="none"/>
          <w:lang w:val="en-US" w:eastAsia="zh-CN" w:bidi="ar-SA"/>
        </w:rPr>
      </w:pPr>
      <w:r>
        <w:rPr>
          <w:rStyle w:val="42"/>
          <w:rFonts w:hint="eastAsia" w:ascii="仿宋" w:hAnsi="仿宋" w:eastAsia="仿宋" w:cs="Times New Roman"/>
          <w:b w:val="0"/>
          <w:bCs w:val="0"/>
          <w:color w:val="auto"/>
          <w:highlight w:val="none"/>
          <w:lang w:val="en-US" w:eastAsia="zh-CN" w:bidi="ar-SA"/>
        </w:rPr>
        <w:t>三、支出决算表</w:t>
      </w:r>
    </w:p>
    <w:p w14:paraId="4EA8FF90">
      <w:pPr>
        <w:pStyle w:val="2"/>
        <w:rPr>
          <w:rFonts w:ascii="仿宋" w:hAnsi="仿宋" w:eastAsia="仿宋"/>
          <w:b w:val="0"/>
          <w:color w:val="auto"/>
          <w:highlight w:val="none"/>
        </w:rPr>
      </w:pPr>
      <w:bookmarkStart w:id="40" w:name="_Toc15396622"/>
      <w:r>
        <w:rPr>
          <w:rStyle w:val="42"/>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42"/>
          <w:rFonts w:hint="eastAsia" w:ascii="仿宋" w:hAnsi="仿宋" w:eastAsia="仿宋"/>
          <w:b w:val="0"/>
          <w:bCs w:val="0"/>
          <w:color w:val="auto"/>
          <w:highlight w:val="none"/>
        </w:rPr>
        <w:t>政拨款收入支出决算总表</w:t>
      </w:r>
      <w:bookmarkEnd w:id="40"/>
    </w:p>
    <w:p w14:paraId="27BECF16">
      <w:pPr>
        <w:pStyle w:val="2"/>
        <w:rPr>
          <w:rStyle w:val="42"/>
          <w:rFonts w:ascii="仿宋" w:hAnsi="仿宋" w:eastAsia="仿宋"/>
          <w:b w:val="0"/>
          <w:bCs w:val="0"/>
          <w:color w:val="auto"/>
          <w:highlight w:val="none"/>
        </w:rPr>
      </w:pPr>
      <w:bookmarkStart w:id="41" w:name="_Toc15396623"/>
      <w:r>
        <w:rPr>
          <w:rStyle w:val="42"/>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42"/>
          <w:rFonts w:hint="eastAsia" w:ascii="仿宋" w:hAnsi="仿宋" w:eastAsia="仿宋"/>
          <w:b w:val="0"/>
          <w:bCs w:val="0"/>
          <w:color w:val="auto"/>
          <w:highlight w:val="none"/>
        </w:rPr>
        <w:t>政拨款支出决算明细表</w:t>
      </w:r>
      <w:bookmarkEnd w:id="41"/>
      <w:bookmarkStart w:id="42" w:name="_Toc15396624"/>
    </w:p>
    <w:p w14:paraId="3E7F0E6E">
      <w:pPr>
        <w:pStyle w:val="2"/>
        <w:rPr>
          <w:rFonts w:ascii="仿宋" w:hAnsi="仿宋" w:eastAsia="仿宋"/>
          <w:color w:val="auto"/>
          <w:highlight w:val="none"/>
        </w:rPr>
      </w:pPr>
      <w:r>
        <w:rPr>
          <w:rStyle w:val="42"/>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42"/>
          <w:rFonts w:hint="eastAsia" w:ascii="仿宋" w:hAnsi="仿宋" w:eastAsia="仿宋"/>
          <w:b w:val="0"/>
          <w:bCs w:val="0"/>
          <w:color w:val="auto"/>
          <w:highlight w:val="none"/>
        </w:rPr>
        <w:t>般公共预算财政拨款支出决算表</w:t>
      </w:r>
      <w:bookmarkEnd w:id="42"/>
    </w:p>
    <w:p w14:paraId="0220E674">
      <w:pPr>
        <w:pStyle w:val="2"/>
        <w:rPr>
          <w:rFonts w:ascii="仿宋" w:hAnsi="仿宋" w:eastAsia="仿宋"/>
          <w:color w:val="auto"/>
          <w:highlight w:val="none"/>
        </w:rPr>
      </w:pPr>
      <w:r>
        <w:rPr>
          <w:rStyle w:val="42"/>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42"/>
          <w:rFonts w:hint="eastAsia" w:ascii="仿宋" w:hAnsi="仿宋" w:eastAsia="仿宋"/>
          <w:b w:val="0"/>
          <w:bCs w:val="0"/>
          <w:color w:val="auto"/>
          <w:highlight w:val="none"/>
        </w:rPr>
        <w:t>般公共预算财政拨款支出决算明细表</w:t>
      </w:r>
    </w:p>
    <w:p w14:paraId="3189BE4A">
      <w:pPr>
        <w:pStyle w:val="2"/>
        <w:rPr>
          <w:rFonts w:ascii="仿宋" w:hAnsi="仿宋" w:eastAsia="仿宋"/>
          <w:color w:val="auto"/>
          <w:highlight w:val="none"/>
        </w:rPr>
      </w:pPr>
      <w:bookmarkStart w:id="43" w:name="_Toc15396626"/>
      <w:r>
        <w:rPr>
          <w:rStyle w:val="42"/>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42"/>
          <w:rFonts w:hint="eastAsia" w:ascii="仿宋" w:hAnsi="仿宋" w:eastAsia="仿宋"/>
          <w:b w:val="0"/>
          <w:bCs w:val="0"/>
          <w:color w:val="auto"/>
          <w:highlight w:val="none"/>
        </w:rPr>
        <w:t>般公共预算财政拨款基本支出决算表</w:t>
      </w:r>
      <w:bookmarkEnd w:id="43"/>
    </w:p>
    <w:p w14:paraId="06A9F86D">
      <w:pPr>
        <w:pStyle w:val="2"/>
        <w:rPr>
          <w:rFonts w:ascii="仿宋" w:hAnsi="仿宋" w:eastAsia="仿宋"/>
          <w:color w:val="auto"/>
          <w:highlight w:val="none"/>
        </w:rPr>
      </w:pPr>
      <w:bookmarkStart w:id="44" w:name="_Toc15396627"/>
      <w:r>
        <w:rPr>
          <w:rStyle w:val="42"/>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42"/>
          <w:rFonts w:hint="eastAsia" w:ascii="仿宋" w:hAnsi="仿宋" w:eastAsia="仿宋"/>
          <w:b w:val="0"/>
          <w:bCs w:val="0"/>
          <w:color w:val="auto"/>
          <w:highlight w:val="none"/>
        </w:rPr>
        <w:t>般公共预算财政拨款项目支出决算表</w:t>
      </w:r>
      <w:bookmarkEnd w:id="44"/>
    </w:p>
    <w:p w14:paraId="740988B8">
      <w:pPr>
        <w:pStyle w:val="2"/>
        <w:rPr>
          <w:rFonts w:ascii="仿宋" w:hAnsi="仿宋" w:eastAsia="仿宋"/>
          <w:color w:val="auto"/>
          <w:highlight w:val="none"/>
        </w:rPr>
      </w:pPr>
      <w:bookmarkStart w:id="45" w:name="_Toc15396628"/>
      <w:r>
        <w:rPr>
          <w:rStyle w:val="42"/>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42"/>
          <w:rFonts w:hint="eastAsia" w:ascii="仿宋" w:hAnsi="仿宋" w:eastAsia="仿宋"/>
          <w:b w:val="0"/>
          <w:bCs w:val="0"/>
          <w:color w:val="auto"/>
          <w:highlight w:val="none"/>
        </w:rPr>
        <w:t>般公共预算财政拨款“三公”经费支出决算表</w:t>
      </w:r>
      <w:bookmarkEnd w:id="45"/>
    </w:p>
    <w:p w14:paraId="624F9B20">
      <w:pPr>
        <w:pStyle w:val="2"/>
        <w:rPr>
          <w:rFonts w:ascii="仿宋" w:hAnsi="仿宋" w:eastAsia="仿宋"/>
          <w:color w:val="auto"/>
          <w:highlight w:val="none"/>
        </w:rPr>
      </w:pPr>
      <w:bookmarkStart w:id="46" w:name="_Toc15396629"/>
      <w:r>
        <w:rPr>
          <w:rStyle w:val="42"/>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42"/>
          <w:rFonts w:hint="eastAsia" w:ascii="仿宋" w:hAnsi="仿宋" w:eastAsia="仿宋"/>
          <w:b w:val="0"/>
          <w:bCs w:val="0"/>
          <w:color w:val="auto"/>
          <w:highlight w:val="none"/>
        </w:rPr>
        <w:t>府性基金预算财政拨款收入支出决算表</w:t>
      </w:r>
      <w:bookmarkEnd w:id="46"/>
    </w:p>
    <w:p w14:paraId="74283465">
      <w:pPr>
        <w:pStyle w:val="2"/>
        <w:rPr>
          <w:rFonts w:ascii="仿宋" w:hAnsi="仿宋" w:eastAsia="仿宋"/>
          <w:color w:val="auto"/>
          <w:highlight w:val="none"/>
        </w:rPr>
      </w:pPr>
      <w:bookmarkStart w:id="47" w:name="_Toc15396630"/>
      <w:r>
        <w:rPr>
          <w:rStyle w:val="42"/>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42"/>
          <w:rFonts w:hint="eastAsia" w:ascii="仿宋" w:hAnsi="仿宋" w:eastAsia="仿宋"/>
          <w:b w:val="0"/>
          <w:bCs w:val="0"/>
          <w:color w:val="auto"/>
          <w:highlight w:val="none"/>
        </w:rPr>
        <w:t>府性基金预算财政拨款“三公”经费支出决算表</w:t>
      </w:r>
      <w:bookmarkEnd w:id="47"/>
    </w:p>
    <w:p w14:paraId="764FD16E">
      <w:pPr>
        <w:pStyle w:val="2"/>
        <w:rPr>
          <w:rStyle w:val="42"/>
          <w:rFonts w:hint="eastAsia" w:ascii="仿宋" w:hAnsi="仿宋" w:eastAsia="仿宋"/>
          <w:b w:val="0"/>
          <w:bCs w:val="0"/>
          <w:color w:val="auto"/>
          <w:highlight w:val="none"/>
        </w:rPr>
      </w:pPr>
      <w:bookmarkStart w:id="48" w:name="_Toc15396631"/>
      <w:r>
        <w:rPr>
          <w:rStyle w:val="42"/>
          <w:rFonts w:hint="eastAsia" w:ascii="仿宋" w:hAnsi="仿宋" w:eastAsia="仿宋"/>
          <w:b w:val="0"/>
          <w:bCs w:val="0"/>
          <w:color w:val="auto"/>
          <w:highlight w:val="none"/>
        </w:rPr>
        <w:t>十三、</w:t>
      </w:r>
      <w:bookmarkEnd w:id="48"/>
      <w:r>
        <w:rPr>
          <w:rFonts w:hint="eastAsia" w:ascii="仿宋" w:hAnsi="仿宋" w:eastAsia="仿宋"/>
          <w:b w:val="0"/>
          <w:color w:val="auto"/>
          <w:highlight w:val="none"/>
        </w:rPr>
        <w:t>国有资本经营预算财政拨款收入支出决算表</w:t>
      </w:r>
    </w:p>
    <w:p w14:paraId="7D50D4F7">
      <w:pPr>
        <w:numPr>
          <w:ilvl w:val="0"/>
          <w:numId w:val="8"/>
        </w:numPr>
        <w:rPr>
          <w:rFonts w:hint="eastAsia" w:ascii="仿宋" w:hAnsi="仿宋" w:eastAsia="仿宋"/>
          <w:sz w:val="32"/>
        </w:rPr>
      </w:pPr>
      <w:r>
        <w:rPr>
          <w:rStyle w:val="42"/>
          <w:rFonts w:hint="eastAsia" w:ascii="仿宋" w:hAnsi="仿宋" w:eastAsia="仿宋"/>
          <w:b w:val="0"/>
          <w:bCs w:val="0"/>
          <w:color w:val="auto"/>
          <w:highlight w:val="none"/>
        </w:rPr>
        <w:t>十</w:t>
      </w:r>
      <w:r>
        <w:rPr>
          <w:rStyle w:val="42"/>
          <w:rFonts w:hint="eastAsia" w:ascii="仿宋" w:hAnsi="仿宋" w:eastAsia="仿宋"/>
          <w:b w:val="0"/>
          <w:bCs w:val="0"/>
          <w:color w:val="auto"/>
          <w:highlight w:val="none"/>
          <w:lang w:val="en-US" w:eastAsia="zh-CN"/>
        </w:rPr>
        <w:t>四</w:t>
      </w:r>
      <w:r>
        <w:rPr>
          <w:rStyle w:val="42"/>
          <w:rFonts w:hint="eastAsia" w:ascii="仿宋" w:hAnsi="仿宋" w:eastAsia="仿宋"/>
          <w:b w:val="0"/>
          <w:bCs w:val="0"/>
          <w:color w:val="auto"/>
          <w:highlight w:val="none"/>
        </w:rPr>
        <w:t>、</w:t>
      </w:r>
      <w:r>
        <w:rPr>
          <w:rFonts w:hint="eastAsia" w:ascii="仿宋" w:hAnsi="仿宋" w:eastAsia="仿宋"/>
          <w:b w:val="0"/>
          <w:color w:val="auto"/>
          <w:highlight w:val="none"/>
        </w:rPr>
        <w:t>国有资本经营预算财政拨款支出决算表</w:t>
      </w:r>
    </w:p>
    <w:p w14:paraId="61A85552">
      <w:pPr>
        <w:pStyle w:val="2"/>
        <w:wordWrap/>
        <w:snapToGrid/>
        <w:spacing w:before="0" w:after="0" w:line="240" w:lineRule="auto"/>
        <w:ind w:left="0" w:leftChars="0" w:right="0" w:firstLine="0" w:firstLineChars="0"/>
        <w:jc w:val="left"/>
        <w:rPr>
          <w:rFonts w:ascii="仿宋" w:hAnsi="仿宋" w:eastAsia="仿宋"/>
          <w:color w:val="000000"/>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653B420-631B-44DF-A8F7-96E107FF0F50}"/>
  </w:font>
  <w:font w:name="黑体">
    <w:panose1 w:val="02010609060101010101"/>
    <w:charset w:val="86"/>
    <w:family w:val="auto"/>
    <w:pitch w:val="default"/>
    <w:sig w:usb0="800002BF" w:usb1="38CF7CFA" w:usb2="00000016" w:usb3="00000000" w:csb0="00040001" w:csb1="00000000"/>
    <w:embedRegular r:id="rId2" w:fontKey="{F1D41DA0-1FAF-4172-AA50-FD00FA726D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555991C0-DF9D-4340-9B9A-3F4FD585A30A}"/>
  </w:font>
  <w:font w:name="Cambria">
    <w:panose1 w:val="02040503050406030204"/>
    <w:charset w:val="00"/>
    <w:family w:val="auto"/>
    <w:pitch w:val="default"/>
    <w:sig w:usb0="E00006FF" w:usb1="420024FF" w:usb2="02000000" w:usb3="00000000" w:csb0="2000019F" w:csb1="00000000"/>
    <w:embedRegular r:id="rId4" w:fontKey="{A482B189-52AC-4ABB-BF7B-F89E7F28A498}"/>
  </w:font>
  <w:font w:name="仿宋_GB2312">
    <w:altName w:val="仿宋"/>
    <w:panose1 w:val="02010609030101010101"/>
    <w:charset w:val="86"/>
    <w:family w:val="auto"/>
    <w:pitch w:val="default"/>
    <w:sig w:usb0="00000000" w:usb1="00000000" w:usb2="00000000" w:usb3="00000000" w:csb0="00040000" w:csb1="00000000"/>
    <w:embedRegular r:id="rId5" w:fontKey="{70351D2A-24F3-4B23-B90E-6380251B89E0}"/>
  </w:font>
  <w:font w:name="仿宋">
    <w:panose1 w:val="02010609060101010101"/>
    <w:charset w:val="86"/>
    <w:family w:val="auto"/>
    <w:pitch w:val="default"/>
    <w:sig w:usb0="800002BF" w:usb1="38CF7CFA" w:usb2="00000016" w:usb3="00000000" w:csb0="00040001" w:csb1="00000000"/>
    <w:embedRegular r:id="rId6" w:fontKey="{87CF013C-1A6D-4F25-B543-E55EF7DB544D}"/>
  </w:font>
  <w:font w:name="方正小标宋简体">
    <w:panose1 w:val="02000000000000000000"/>
    <w:charset w:val="86"/>
    <w:family w:val="auto"/>
    <w:pitch w:val="default"/>
    <w:sig w:usb0="00000001" w:usb1="08000000" w:usb2="00000000" w:usb3="00000000" w:csb0="00040000" w:csb1="00000000"/>
    <w:embedRegular r:id="rId7" w:fontKey="{E4EB8903-022D-4D4E-8922-0F661DEDC6BC}"/>
  </w:font>
  <w:font w:name="方正楷体简体">
    <w:altName w:val="楷体_GB2312"/>
    <w:panose1 w:val="02000000000000000000"/>
    <w:charset w:val="86"/>
    <w:family w:val="auto"/>
    <w:pitch w:val="default"/>
    <w:sig w:usb0="00000000" w:usb1="00000000" w:usb2="00000012" w:usb3="00000000" w:csb0="00040001" w:csb1="00000000"/>
    <w:embedRegular r:id="rId8" w:fontKey="{963FEB3C-3319-4529-9DED-FE10B71D9388}"/>
  </w:font>
  <w:font w:name="楷体_GB2312">
    <w:panose1 w:val="02010609030101010101"/>
    <w:charset w:val="86"/>
    <w:family w:val="modern"/>
    <w:pitch w:val="default"/>
    <w:sig w:usb0="00000001" w:usb1="080E0000" w:usb2="00000000" w:usb3="00000000" w:csb0="00040000" w:csb1="00000000"/>
    <w:embedRegular r:id="rId9" w:fontKey="{D817A87B-BFA1-481E-85A4-4E4052A14DA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F4316">
    <w:pPr>
      <w:pStyle w:val="11"/>
      <w:jc w:val="center"/>
    </w:pPr>
    <w:r>
      <w:fldChar w:fldCharType="begin"/>
    </w:r>
    <w:r>
      <w:instrText xml:space="preserve">PAGE   \* MERGEFORMAT</w:instrText>
    </w:r>
    <w:r>
      <w:fldChar w:fldCharType="separate"/>
    </w:r>
    <w:r>
      <w:rPr>
        <w:lang w:val="zh-CN"/>
      </w:rPr>
      <w:t>24</w:t>
    </w:r>
    <w:r>
      <w:fldChar w:fldCharType="end"/>
    </w:r>
  </w:p>
  <w:p w14:paraId="55DD9909">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EAD28">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4C73F9"/>
    <w:multiLevelType w:val="singleLevel"/>
    <w:tmpl w:val="9E4C73F9"/>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55D099EF"/>
    <w:multiLevelType w:val="singleLevel"/>
    <w:tmpl w:val="55D099EF"/>
    <w:lvl w:ilvl="0" w:tentative="0">
      <w:start w:val="2"/>
      <w:numFmt w:val="chineseCounting"/>
      <w:suff w:val="nothing"/>
      <w:lvlText w:val="（%1）"/>
      <w:lvlJc w:val="left"/>
      <w:rPr>
        <w:rFonts w:hint="eastAsia"/>
      </w:rPr>
    </w:lvl>
  </w:abstractNum>
  <w:abstractNum w:abstractNumId="5">
    <w:nsid w:val="638D2CE9"/>
    <w:multiLevelType w:val="singleLevel"/>
    <w:tmpl w:val="638D2CE9"/>
    <w:lvl w:ilvl="0" w:tentative="0">
      <w:start w:val="2"/>
      <w:numFmt w:val="chineseCounting"/>
      <w:suff w:val="nothing"/>
      <w:lvlText w:val="（%1）"/>
      <w:lvlJc w:val="left"/>
      <w:rPr>
        <w:rFonts w:hint="eastAsia"/>
      </w:rPr>
    </w:lvl>
  </w:abstractNum>
  <w:abstractNum w:abstractNumId="6">
    <w:nsid w:val="6461DE13"/>
    <w:multiLevelType w:val="singleLevel"/>
    <w:tmpl w:val="6461DE13"/>
    <w:lvl w:ilvl="0" w:tentative="0">
      <w:start w:val="3"/>
      <w:numFmt w:val="chineseCounting"/>
      <w:suff w:val="nothing"/>
      <w:lvlText w:val="（%1）"/>
      <w:lvlJc w:val="left"/>
      <w:rPr>
        <w:rFonts w:hint="eastAsia"/>
      </w:rPr>
    </w:lvl>
  </w:abstractNum>
  <w:abstractNum w:abstractNumId="7">
    <w:nsid w:val="7D656AEB"/>
    <w:multiLevelType w:val="multilevel"/>
    <w:tmpl w:val="7D656AEB"/>
    <w:lvl w:ilvl="0" w:tentative="0">
      <w:start w:val="1"/>
      <w:numFmt w:val="japaneseCounting"/>
      <w:lvlText w:val="%1、"/>
      <w:lvlJc w:val="left"/>
      <w:pPr>
        <w:ind w:left="630" w:hanging="630"/>
      </w:pPr>
      <w:rPr>
        <w:rFonts w:hint="default"/>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3"/>
  </w:num>
  <w:num w:numId="3">
    <w:abstractNumId w:val="1"/>
  </w:num>
  <w:num w:numId="4">
    <w:abstractNumId w:val="0"/>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hNTlmMWMwY2NkZGNhOTM0ZTIzOTMwM2UwMjVlYzg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2E7F"/>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53617DD"/>
    <w:rsid w:val="072E6D56"/>
    <w:rsid w:val="0CA30985"/>
    <w:rsid w:val="0F746B1B"/>
    <w:rsid w:val="10C055FF"/>
    <w:rsid w:val="135C4F22"/>
    <w:rsid w:val="16BB723D"/>
    <w:rsid w:val="172B41FD"/>
    <w:rsid w:val="1C741187"/>
    <w:rsid w:val="1E2B0D38"/>
    <w:rsid w:val="1EAE3606"/>
    <w:rsid w:val="1F6A18FE"/>
    <w:rsid w:val="21D76538"/>
    <w:rsid w:val="226D4CE8"/>
    <w:rsid w:val="240371BF"/>
    <w:rsid w:val="24311B3E"/>
    <w:rsid w:val="29FD04D3"/>
    <w:rsid w:val="2E3445EA"/>
    <w:rsid w:val="30AF36AB"/>
    <w:rsid w:val="319F7F4E"/>
    <w:rsid w:val="35340A5F"/>
    <w:rsid w:val="35604029"/>
    <w:rsid w:val="35765E7D"/>
    <w:rsid w:val="36303BCE"/>
    <w:rsid w:val="37C21B3B"/>
    <w:rsid w:val="3BE44598"/>
    <w:rsid w:val="3EB80446"/>
    <w:rsid w:val="3FCD33B5"/>
    <w:rsid w:val="41B11F42"/>
    <w:rsid w:val="43D01E28"/>
    <w:rsid w:val="446A1670"/>
    <w:rsid w:val="4C6D3096"/>
    <w:rsid w:val="4ECE2238"/>
    <w:rsid w:val="4FBB6A82"/>
    <w:rsid w:val="5168393C"/>
    <w:rsid w:val="56275D80"/>
    <w:rsid w:val="5D4B53F4"/>
    <w:rsid w:val="633023C4"/>
    <w:rsid w:val="63797A7E"/>
    <w:rsid w:val="66FE6329"/>
    <w:rsid w:val="6835016E"/>
    <w:rsid w:val="69671F94"/>
    <w:rsid w:val="72734D90"/>
    <w:rsid w:val="735212C4"/>
    <w:rsid w:val="73DE7475"/>
    <w:rsid w:val="749C288A"/>
    <w:rsid w:val="77917E47"/>
    <w:rsid w:val="7AF329E8"/>
    <w:rsid w:val="7C1F1332"/>
    <w:rsid w:val="7C9C466D"/>
    <w:rsid w:val="7E8E5455"/>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44"/>
    <w:unhideWhenUsed/>
    <w:qFormat/>
    <w:uiPriority w:val="9"/>
    <w:pPr>
      <w:keepNext/>
      <w:keepLines/>
      <w:spacing w:before="260" w:after="260" w:line="416" w:lineRule="auto"/>
      <w:outlineLvl w:val="1"/>
    </w:pPr>
    <w:rPr>
      <w:rFonts w:ascii="Cambria" w:hAnsi="Cambria" w:eastAsia="宋体" w:cs="黑体"/>
      <w:b/>
      <w:bCs/>
      <w:sz w:val="32"/>
      <w:szCs w:val="32"/>
    </w:rPr>
  </w:style>
  <w:style w:type="paragraph" w:styleId="4">
    <w:name w:val="heading 3"/>
    <w:basedOn w:val="1"/>
    <w:next w:val="1"/>
    <w:link w:val="39"/>
    <w:unhideWhenUsed/>
    <w:qFormat/>
    <w:uiPriority w:val="9"/>
    <w:pPr>
      <w:keepNext/>
      <w:keepLines/>
      <w:spacing w:before="260" w:after="260" w:line="416" w:lineRule="auto"/>
      <w:outlineLvl w:val="2"/>
    </w:pPr>
    <w:rPr>
      <w:b/>
      <w:bCs/>
      <w:sz w:val="32"/>
      <w:szCs w:val="32"/>
    </w:rPr>
  </w:style>
  <w:style w:type="character" w:default="1" w:styleId="19">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Salutation"/>
    <w:basedOn w:val="1"/>
    <w:next w:val="1"/>
    <w:qFormat/>
    <w:uiPriority w:val="99"/>
  </w:style>
  <w:style w:type="paragraph" w:styleId="7">
    <w:name w:val="Body Text"/>
    <w:basedOn w:val="1"/>
    <w:link w:val="35"/>
    <w:qFormat/>
    <w:uiPriority w:val="99"/>
    <w:pPr>
      <w:spacing w:beforeLines="30"/>
    </w:pPr>
    <w:rPr>
      <w:rFonts w:ascii="仿宋_GB2312" w:eastAsia="仿宋_GB2312"/>
      <w:kern w:val="0"/>
      <w:sz w:val="30"/>
    </w:rPr>
  </w:style>
  <w:style w:type="paragraph" w:styleId="8">
    <w:name w:val="Body Text Indent"/>
    <w:basedOn w:val="1"/>
    <w:qFormat/>
    <w:uiPriority w:val="99"/>
    <w:pPr>
      <w:ind w:left="420" w:leftChars="200"/>
    </w:p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8"/>
    <w:unhideWhenUsed/>
    <w:qFormat/>
    <w:uiPriority w:val="99"/>
    <w:rPr>
      <w:sz w:val="18"/>
      <w:szCs w:val="18"/>
    </w:rPr>
  </w:style>
  <w:style w:type="paragraph" w:styleId="11">
    <w:name w:val="footer"/>
    <w:basedOn w:val="1"/>
    <w:link w:val="3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3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able of figures"/>
    <w:basedOn w:val="1"/>
    <w:next w:val="1"/>
    <w:qFormat/>
    <w:uiPriority w:val="99"/>
    <w:pPr>
      <w:ind w:left="200" w:leftChars="200" w:hanging="200" w:hangingChars="200"/>
    </w:pPr>
  </w:style>
  <w:style w:type="paragraph" w:styleId="15">
    <w:name w:val="toc 2"/>
    <w:basedOn w:val="1"/>
    <w:next w:val="1"/>
    <w:unhideWhenUsed/>
    <w:qFormat/>
    <w:uiPriority w:val="39"/>
    <w:pPr>
      <w:tabs>
        <w:tab w:val="right" w:leader="dot" w:pos="8296"/>
      </w:tabs>
      <w:ind w:left="420" w:leftChars="200"/>
    </w:pPr>
  </w:style>
  <w:style w:type="paragraph" w:styleId="16">
    <w:name w:val="Normal (Web)"/>
    <w:basedOn w:val="1"/>
    <w:qFormat/>
    <w:uiPriority w:val="0"/>
    <w:pPr>
      <w:spacing w:before="100" w:beforeLines="0" w:beforeAutospacing="1" w:after="100" w:afterLines="0" w:afterAutospacing="1"/>
      <w:ind w:left="0" w:right="0"/>
      <w:jc w:val="left"/>
    </w:pPr>
    <w:rPr>
      <w:kern w:val="0"/>
      <w:sz w:val="24"/>
      <w:lang w:val="en-US" w:eastAsia="zh-CN"/>
    </w:rPr>
  </w:style>
  <w:style w:type="paragraph" w:styleId="17">
    <w:name w:val="Body Text First Indent 2"/>
    <w:basedOn w:val="8"/>
    <w:next w:val="1"/>
    <w:qFormat/>
    <w:uiPriority w:val="99"/>
    <w:pPr>
      <w:ind w:firstLine="420" w:firstLineChars="200"/>
    </w:pPr>
  </w:style>
  <w:style w:type="character" w:styleId="20">
    <w:name w:val="Strong"/>
    <w:basedOn w:val="19"/>
    <w:qFormat/>
    <w:uiPriority w:val="99"/>
    <w:rPr>
      <w:b/>
    </w:rPr>
  </w:style>
  <w:style w:type="character" w:styleId="21">
    <w:name w:val="Emphasis"/>
    <w:basedOn w:val="19"/>
    <w:qFormat/>
    <w:uiPriority w:val="20"/>
    <w:rPr>
      <w:i/>
    </w:rPr>
  </w:style>
  <w:style w:type="character" w:styleId="22">
    <w:name w:val="Hyperlink"/>
    <w:basedOn w:val="19"/>
    <w:unhideWhenUsed/>
    <w:qFormat/>
    <w:uiPriority w:val="99"/>
    <w:rPr>
      <w:color w:val="0000FF"/>
      <w:u w:val="single"/>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4">
    <w:name w:val="List Paragraph"/>
    <w:basedOn w:val="1"/>
    <w:qFormat/>
    <w:uiPriority w:val="34"/>
    <w:pPr>
      <w:ind w:firstLine="420" w:firstLineChars="200"/>
    </w:pPr>
  </w:style>
  <w:style w:type="paragraph" w:customStyle="1" w:styleId="25">
    <w:name w:val="TOC 标题1"/>
    <w:basedOn w:val="3"/>
    <w:next w:val="1"/>
    <w:unhideWhenUsed/>
    <w:qFormat/>
    <w:uiPriority w:val="39"/>
    <w:pPr>
      <w:widowControl/>
      <w:spacing w:before="480" w:after="0" w:line="276" w:lineRule="auto"/>
      <w:jc w:val="left"/>
      <w:outlineLvl w:val="9"/>
    </w:pPr>
    <w:rPr>
      <w:rFonts w:ascii="Cambria" w:hAnsi="Cambria" w:eastAsia="宋体" w:cs="黑体"/>
      <w:color w:val="365F90"/>
      <w:kern w:val="0"/>
      <w:sz w:val="28"/>
      <w:szCs w:val="28"/>
    </w:rPr>
  </w:style>
  <w:style w:type="paragraph" w:customStyle="1" w:styleId="26">
    <w:name w:val="TOC Heading"/>
    <w:basedOn w:val="3"/>
    <w:next w:val="1"/>
    <w:unhideWhenUsed/>
    <w:qFormat/>
    <w:uiPriority w:val="39"/>
    <w:pPr>
      <w:widowControl/>
      <w:spacing w:before="480" w:after="0" w:line="276" w:lineRule="auto"/>
      <w:jc w:val="left"/>
      <w:outlineLvl w:val="9"/>
    </w:pPr>
    <w:rPr>
      <w:rFonts w:ascii="Cambria" w:hAnsi="Cambria" w:eastAsia="宋体" w:cs="黑体"/>
      <w:color w:val="365F90"/>
      <w:kern w:val="0"/>
      <w:sz w:val="28"/>
      <w:szCs w:val="28"/>
    </w:rPr>
  </w:style>
  <w:style w:type="paragraph" w:customStyle="1" w:styleId="27">
    <w:name w:val="WPSOffice手动目录 1"/>
    <w:qFormat/>
    <w:uiPriority w:val="0"/>
    <w:pPr>
      <w:ind w:leftChars="0"/>
    </w:pPr>
    <w:rPr>
      <w:rFonts w:ascii="Times New Roman" w:hAnsi="Times New Roman" w:eastAsia="宋体" w:cs="Times New Roman"/>
      <w:sz w:val="20"/>
      <w:szCs w:val="20"/>
      <w:lang w:val="en-US" w:eastAsia="zh-CN" w:bidi="ar-SA"/>
    </w:rPr>
  </w:style>
  <w:style w:type="paragraph" w:customStyle="1" w:styleId="28">
    <w:name w:val="WPSOffice手动目录 2"/>
    <w:qFormat/>
    <w:uiPriority w:val="0"/>
    <w:pPr>
      <w:ind w:leftChars="200"/>
    </w:pPr>
    <w:rPr>
      <w:rFonts w:ascii="Times New Roman" w:hAnsi="Times New Roman" w:eastAsia="宋体" w:cs="Times New Roman"/>
      <w:sz w:val="20"/>
      <w:szCs w:val="20"/>
      <w:lang w:val="en-US" w:eastAsia="zh-CN" w:bidi="ar-SA"/>
    </w:rPr>
  </w:style>
  <w:style w:type="paragraph" w:customStyle="1" w:styleId="29">
    <w:name w:val="WPSOffice手动目录 3"/>
    <w:qFormat/>
    <w:uiPriority w:val="0"/>
    <w:pPr>
      <w:ind w:leftChars="400"/>
    </w:pPr>
    <w:rPr>
      <w:rFonts w:ascii="Times New Roman" w:hAnsi="Times New Roman" w:eastAsia="宋体" w:cs="Times New Roman"/>
      <w:sz w:val="20"/>
      <w:szCs w:val="20"/>
      <w:lang w:val="en-US" w:eastAsia="zh-CN" w:bidi="ar-SA"/>
    </w:rPr>
  </w:style>
  <w:style w:type="character" w:customStyle="1" w:styleId="30">
    <w:name w:val="Header Char"/>
    <w:basedOn w:val="19"/>
    <w:semiHidden/>
    <w:qFormat/>
    <w:uiPriority w:val="99"/>
    <w:rPr>
      <w:rFonts w:ascii="Times New Roman" w:hAnsi="Times New Roman"/>
      <w:sz w:val="18"/>
      <w:szCs w:val="18"/>
    </w:rPr>
  </w:style>
  <w:style w:type="character" w:customStyle="1" w:styleId="31">
    <w:name w:val="页眉 Char"/>
    <w:link w:val="12"/>
    <w:semiHidden/>
    <w:qFormat/>
    <w:locked/>
    <w:uiPriority w:val="99"/>
    <w:rPr>
      <w:sz w:val="18"/>
    </w:rPr>
  </w:style>
  <w:style w:type="character" w:customStyle="1" w:styleId="32">
    <w:name w:val="Footer Char"/>
    <w:basedOn w:val="19"/>
    <w:semiHidden/>
    <w:qFormat/>
    <w:uiPriority w:val="99"/>
    <w:rPr>
      <w:rFonts w:ascii="Times New Roman" w:hAnsi="Times New Roman"/>
      <w:sz w:val="18"/>
      <w:szCs w:val="18"/>
    </w:rPr>
  </w:style>
  <w:style w:type="character" w:customStyle="1" w:styleId="33">
    <w:name w:val="页脚 Char"/>
    <w:link w:val="11"/>
    <w:qFormat/>
    <w:locked/>
    <w:uiPriority w:val="99"/>
    <w:rPr>
      <w:sz w:val="18"/>
    </w:rPr>
  </w:style>
  <w:style w:type="character" w:customStyle="1" w:styleId="34">
    <w:name w:val="Body Text Char"/>
    <w:basedOn w:val="19"/>
    <w:semiHidden/>
    <w:qFormat/>
    <w:uiPriority w:val="99"/>
    <w:rPr>
      <w:rFonts w:ascii="Times New Roman" w:hAnsi="Times New Roman"/>
      <w:szCs w:val="24"/>
    </w:rPr>
  </w:style>
  <w:style w:type="character" w:customStyle="1" w:styleId="35">
    <w:name w:val="正文文本 Char"/>
    <w:link w:val="7"/>
    <w:qFormat/>
    <w:locked/>
    <w:uiPriority w:val="99"/>
    <w:rPr>
      <w:rFonts w:ascii="仿宋_GB2312" w:hAnsi="Times New Roman" w:eastAsia="仿宋_GB2312"/>
      <w:sz w:val="24"/>
    </w:rPr>
  </w:style>
  <w:style w:type="character" w:customStyle="1" w:styleId="36">
    <w:name w:val="标题 1 Char"/>
    <w:basedOn w:val="19"/>
    <w:link w:val="3"/>
    <w:qFormat/>
    <w:uiPriority w:val="9"/>
    <w:rPr>
      <w:rFonts w:ascii="Times New Roman" w:hAnsi="Times New Roman"/>
      <w:b/>
      <w:bCs/>
      <w:kern w:val="44"/>
      <w:sz w:val="44"/>
      <w:szCs w:val="44"/>
    </w:rPr>
  </w:style>
  <w:style w:type="character" w:customStyle="1" w:styleId="37">
    <w:name w:val="标题 2 Char"/>
    <w:basedOn w:val="19"/>
    <w:link w:val="2"/>
    <w:qFormat/>
    <w:uiPriority w:val="9"/>
    <w:rPr>
      <w:rFonts w:ascii="Cambria" w:hAnsi="Cambria" w:eastAsia="宋体" w:cs="黑体"/>
      <w:b/>
      <w:bCs/>
      <w:kern w:val="2"/>
      <w:sz w:val="32"/>
      <w:szCs w:val="32"/>
    </w:rPr>
  </w:style>
  <w:style w:type="character" w:customStyle="1" w:styleId="38">
    <w:name w:val="批注框文本 Char"/>
    <w:basedOn w:val="19"/>
    <w:link w:val="10"/>
    <w:semiHidden/>
    <w:qFormat/>
    <w:uiPriority w:val="99"/>
    <w:rPr>
      <w:rFonts w:ascii="Times New Roman" w:hAnsi="Times New Roman"/>
      <w:kern w:val="2"/>
      <w:sz w:val="18"/>
      <w:szCs w:val="18"/>
    </w:rPr>
  </w:style>
  <w:style w:type="character" w:customStyle="1" w:styleId="39">
    <w:name w:val="标题 3 Char"/>
    <w:basedOn w:val="19"/>
    <w:link w:val="4"/>
    <w:qFormat/>
    <w:uiPriority w:val="9"/>
    <w:rPr>
      <w:rFonts w:ascii="Times New Roman" w:hAnsi="Times New Roman"/>
      <w:b/>
      <w:bCs/>
      <w:kern w:val="2"/>
      <w:sz w:val="32"/>
      <w:szCs w:val="32"/>
    </w:rPr>
  </w:style>
  <w:style w:type="character" w:customStyle="1" w:styleId="40">
    <w:name w:val="font11"/>
    <w:basedOn w:val="19"/>
    <w:qFormat/>
    <w:uiPriority w:val="0"/>
    <w:rPr>
      <w:rFonts w:hint="eastAsia" w:ascii="宋体" w:hAnsi="宋体" w:eastAsia="宋体" w:cs="宋体"/>
      <w:color w:val="000000"/>
      <w:sz w:val="20"/>
      <w:szCs w:val="20"/>
      <w:u w:val="none"/>
    </w:rPr>
  </w:style>
  <w:style w:type="character" w:customStyle="1" w:styleId="41">
    <w:name w:val="font81"/>
    <w:basedOn w:val="19"/>
    <w:qFormat/>
    <w:uiPriority w:val="0"/>
    <w:rPr>
      <w:rFonts w:hint="eastAsia" w:ascii="宋体" w:hAnsi="宋体" w:eastAsia="宋体" w:cs="宋体"/>
      <w:color w:val="000000"/>
      <w:sz w:val="18"/>
      <w:szCs w:val="18"/>
      <w:u w:val="none"/>
    </w:rPr>
  </w:style>
  <w:style w:type="character" w:customStyle="1" w:styleId="42">
    <w:name w:val=" Char Char5"/>
    <w:basedOn w:val="19"/>
    <w:link w:val="2"/>
    <w:qFormat/>
    <w:locked/>
    <w:uiPriority w:val="9"/>
    <w:rPr>
      <w:rFonts w:ascii="Cambria" w:hAnsi="Cambria" w:eastAsia="宋体" w:cs="Times New Roman"/>
      <w:b/>
      <w:bCs/>
      <w:kern w:val="2"/>
      <w:sz w:val="32"/>
      <w:szCs w:val="32"/>
    </w:rPr>
  </w:style>
  <w:style w:type="character" w:customStyle="1" w:styleId="43">
    <w:name w:val="标题 1 字符"/>
    <w:link w:val="3"/>
    <w:qFormat/>
    <w:locked/>
    <w:uiPriority w:val="9"/>
    <w:rPr>
      <w:rFonts w:ascii="Times New Roman" w:hAnsi="Times New Roman" w:cs="Times New Roman"/>
      <w:b/>
      <w:bCs/>
      <w:kern w:val="44"/>
      <w:sz w:val="44"/>
      <w:szCs w:val="44"/>
    </w:rPr>
  </w:style>
  <w:style w:type="character" w:customStyle="1" w:styleId="44">
    <w:name w:val="标题 2 字符"/>
    <w:link w:val="2"/>
    <w:qFormat/>
    <w:locked/>
    <w:uiPriority w:val="9"/>
    <w:rPr>
      <w:rFonts w:ascii="Cambria" w:hAnsi="Cambria" w:eastAsia="宋体" w:cs="Times New Roman"/>
      <w:b/>
      <w:bCs/>
      <w:kern w:val="2"/>
      <w:sz w:val="32"/>
      <w:szCs w:val="32"/>
    </w:rPr>
  </w:style>
  <w:style w:type="character" w:customStyle="1" w:styleId="45">
    <w:name w:val=" Char Char6"/>
    <w:basedOn w:val="19"/>
    <w:link w:val="3"/>
    <w:qFormat/>
    <w:locked/>
    <w:uiPriority w:val="9"/>
    <w:rPr>
      <w:rFonts w:ascii="Times New Roman" w:hAnsi="Times New Roman"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21</Pages>
  <Words>7030</Words>
  <Characters>7540</Characters>
  <Lines>7</Lines>
  <Paragraphs>17</Paragraphs>
  <TotalTime>0</TotalTime>
  <ScaleCrop>false</ScaleCrop>
  <LinksUpToDate>false</LinksUpToDate>
  <CharactersWithSpaces>7595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昭化融媒体</cp:lastModifiedBy>
  <cp:lastPrinted>2020-11-13T01:42:00Z</cp:lastPrinted>
  <dcterms:modified xsi:type="dcterms:W3CDTF">2024-12-19T07:39:14Z</dcterms:modified>
  <dc:title>四川省***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E9553BE303A24DA2876C82E498F3BBDB</vt:lpwstr>
  </property>
  <property fmtid="{D5CDD505-2E9C-101B-9397-08002B2CF9AE}" pid="4" name="KSOTemplateDocerSaveRecord">
    <vt:lpwstr>eyJoZGlkIjoiMGVhYTg4NGNkZWJkODFjNzcyZDRjM2M4Y2UzNjI5ZmUiLCJ1c2VySWQiOiI2MTE2MzEwMDYifQ==</vt:lpwstr>
  </property>
</Properties>
</file>