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E66713E">
      <w:pPr>
        <w:spacing w:line="600" w:lineRule="exact"/>
        <w:jc w:val="center"/>
        <w:rPr>
          <w:rFonts w:hint="eastAsia" w:ascii="方正小标宋简体" w:hAnsi="方正小标宋简体" w:eastAsia="方正小标宋简体"/>
          <w:color w:val="000000"/>
          <w:kern w:val="2"/>
          <w:sz w:val="72"/>
          <w:szCs w:val="24"/>
          <w:lang w:val="zh-CN"/>
        </w:rPr>
      </w:pPr>
    </w:p>
    <w:p w14:paraId="4D7F543C">
      <w:pPr>
        <w:pStyle w:val="11"/>
        <w:rPr>
          <w:rFonts w:hint="eastAsia" w:ascii="方正小标宋简体" w:hAnsi="方正小标宋简体" w:eastAsia="方正小标宋简体"/>
          <w:color w:val="000000"/>
          <w:kern w:val="2"/>
          <w:sz w:val="72"/>
          <w:szCs w:val="24"/>
          <w:lang w:val="zh-CN"/>
        </w:rPr>
      </w:pPr>
    </w:p>
    <w:p w14:paraId="7DD56FDB">
      <w:pPr>
        <w:rPr>
          <w:rFonts w:hint="eastAsia"/>
          <w:sz w:val="24"/>
          <w:szCs w:val="24"/>
          <w:lang w:val="zh-CN"/>
        </w:rPr>
      </w:pPr>
    </w:p>
    <w:p w14:paraId="58D85A71">
      <w:pPr>
        <w:spacing w:line="600" w:lineRule="exact"/>
        <w:jc w:val="center"/>
        <w:rPr>
          <w:rFonts w:hint="eastAsia" w:ascii="方正小标宋简体" w:hAnsi="方正小标宋简体" w:eastAsia="方正小标宋简体"/>
          <w:color w:val="000000"/>
          <w:kern w:val="2"/>
          <w:sz w:val="72"/>
          <w:szCs w:val="24"/>
          <w:lang w:val="zh-CN"/>
        </w:rPr>
      </w:pPr>
    </w:p>
    <w:p w14:paraId="3845DA9F">
      <w:pPr>
        <w:spacing w:line="600" w:lineRule="exact"/>
        <w:jc w:val="center"/>
        <w:rPr>
          <w:rFonts w:hint="eastAsia" w:ascii="方正小标宋简体" w:hAnsi="方正小标宋简体" w:eastAsia="方正小标宋简体"/>
          <w:color w:val="000000"/>
          <w:kern w:val="2"/>
          <w:sz w:val="72"/>
          <w:szCs w:val="24"/>
          <w:lang w:val="zh-CN"/>
        </w:rPr>
      </w:pPr>
    </w:p>
    <w:p w14:paraId="1E57A29F">
      <w:pPr>
        <w:spacing w:line="1400" w:lineRule="exact"/>
        <w:jc w:val="center"/>
        <w:rPr>
          <w:rFonts w:hint="eastAsia" w:ascii="方正小标宋简体" w:hAnsi="黑体" w:eastAsia="方正小标宋简体"/>
          <w:color w:val="000000"/>
          <w:kern w:val="2"/>
          <w:sz w:val="72"/>
          <w:szCs w:val="24"/>
          <w:lang w:val="zh-CN"/>
        </w:rPr>
      </w:pPr>
      <w:r>
        <w:rPr>
          <w:rFonts w:hint="eastAsia" w:ascii="方正小标宋简体" w:hAnsi="黑体" w:eastAsia="方正小标宋简体"/>
          <w:color w:val="000000"/>
          <w:kern w:val="2"/>
          <w:sz w:val="72"/>
          <w:szCs w:val="24"/>
          <w:lang w:val="zh-CN"/>
        </w:rPr>
        <w:t>2023年度</w:t>
      </w:r>
    </w:p>
    <w:p w14:paraId="7CBDAC77">
      <w:pPr>
        <w:snapToGrid w:val="0"/>
        <w:spacing w:line="1400" w:lineRule="exact"/>
        <w:jc w:val="center"/>
        <w:rPr>
          <w:rFonts w:hint="eastAsia" w:ascii="方正小标宋简体" w:hAnsi="方正小标宋简体" w:eastAsia="方正小标宋简体"/>
          <w:sz w:val="72"/>
          <w:szCs w:val="24"/>
        </w:rPr>
      </w:pPr>
      <w:r>
        <w:rPr>
          <w:rFonts w:hint="eastAsia" w:ascii="方正小标宋简体" w:hAnsi="方正小标宋简体" w:eastAsia="方正小标宋简体"/>
          <w:sz w:val="72"/>
          <w:szCs w:val="24"/>
        </w:rPr>
        <w:t>广元市昭化区昭化镇人民</w:t>
      </w:r>
    </w:p>
    <w:p w14:paraId="425FBC65">
      <w:pPr>
        <w:snapToGrid w:val="0"/>
        <w:spacing w:line="1400" w:lineRule="exact"/>
        <w:jc w:val="center"/>
        <w:rPr>
          <w:rFonts w:hint="eastAsia" w:ascii="方正小标宋简体" w:hAnsi="黑体" w:eastAsia="方正小标宋简体"/>
          <w:color w:val="000000"/>
          <w:kern w:val="2"/>
          <w:sz w:val="72"/>
          <w:szCs w:val="24"/>
          <w:lang w:val="zh-CN"/>
        </w:rPr>
      </w:pPr>
      <w:r>
        <w:rPr>
          <w:rFonts w:hint="eastAsia" w:ascii="方正小标宋简体" w:hAnsi="方正小标宋简体" w:eastAsia="方正小标宋简体"/>
          <w:sz w:val="72"/>
          <w:szCs w:val="24"/>
        </w:rPr>
        <w:t>政府</w:t>
      </w:r>
      <w:r>
        <w:rPr>
          <w:rFonts w:hint="eastAsia" w:ascii="方正小标宋简体" w:hAnsi="黑体" w:eastAsia="方正小标宋简体"/>
          <w:color w:val="000000"/>
          <w:kern w:val="2"/>
          <w:sz w:val="72"/>
          <w:szCs w:val="24"/>
          <w:lang w:val="zh-CN"/>
        </w:rPr>
        <w:t>部门决算</w:t>
      </w:r>
    </w:p>
    <w:p w14:paraId="29B6F619">
      <w:pPr>
        <w:spacing w:line="360" w:lineRule="auto"/>
        <w:jc w:val="center"/>
        <w:rPr>
          <w:rFonts w:hint="eastAsia" w:ascii="黑体" w:hAnsi="黑体" w:eastAsia="黑体"/>
          <w:color w:val="000000"/>
          <w:kern w:val="2"/>
          <w:sz w:val="72"/>
          <w:szCs w:val="24"/>
          <w:lang w:val="zh-CN"/>
        </w:rPr>
      </w:pPr>
    </w:p>
    <w:p w14:paraId="6FE16139">
      <w:pPr>
        <w:pStyle w:val="6"/>
        <w:spacing w:before="72"/>
        <w:rPr>
          <w:rFonts w:hint="eastAsia"/>
          <w:sz w:val="30"/>
          <w:szCs w:val="24"/>
          <w:lang w:val="zh-CN"/>
        </w:rPr>
      </w:pPr>
    </w:p>
    <w:p w14:paraId="5D9E0EC7">
      <w:pPr>
        <w:keepNext/>
        <w:keepLines/>
        <w:pageBreakBefore/>
        <w:spacing w:line="576" w:lineRule="exact"/>
        <w:jc w:val="center"/>
        <w:rPr>
          <w:rFonts w:hint="eastAsia" w:ascii="黑体" w:hAnsi="黑体" w:eastAsia="黑体"/>
          <w:kern w:val="2"/>
          <w:sz w:val="48"/>
          <w:szCs w:val="24"/>
          <w:lang w:val="zh-CN"/>
        </w:rPr>
      </w:pPr>
      <w:r>
        <w:rPr>
          <w:rFonts w:hint="eastAsia" w:ascii="黑体" w:hAnsi="黑体" w:eastAsia="黑体"/>
          <w:kern w:val="2"/>
          <w:sz w:val="48"/>
          <w:szCs w:val="24"/>
          <w:lang w:val="zh-CN"/>
        </w:rPr>
        <w:t>目   录</w:t>
      </w:r>
    </w:p>
    <w:p w14:paraId="0BFB1C36">
      <w:pPr>
        <w:spacing w:before="120" w:beforeLines="50" w:after="480" w:afterLines="200"/>
        <w:jc w:val="center"/>
        <w:rPr>
          <w:rFonts w:hint="eastAsia" w:ascii="楷体_GB2312" w:eastAsia="楷体_GB2312"/>
          <w:sz w:val="32"/>
          <w:szCs w:val="24"/>
        </w:rPr>
      </w:pPr>
      <w:r>
        <w:rPr>
          <w:rFonts w:hint="eastAsia" w:ascii="楷体_GB2312" w:eastAsia="楷体_GB2312"/>
          <w:sz w:val="32"/>
          <w:szCs w:val="24"/>
        </w:rPr>
        <w:t>公开时间：2024年9月25日</w:t>
      </w:r>
    </w:p>
    <w:p w14:paraId="3B3BCA0D">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第一部分 部门概况</w:t>
      </w:r>
      <w:r>
        <w:rPr>
          <w:rFonts w:hint="eastAsia" w:ascii="仿宋_GB2312" w:eastAsia="仿宋_GB2312"/>
          <w:sz w:val="32"/>
          <w:szCs w:val="24"/>
        </w:rPr>
        <w:tab/>
      </w:r>
      <w:r>
        <w:rPr>
          <w:rFonts w:hint="eastAsia" w:ascii="仿宋_GB2312" w:eastAsia="仿宋_GB2312"/>
          <w:sz w:val="32"/>
          <w:szCs w:val="24"/>
        </w:rPr>
        <w:t>1</w:t>
      </w:r>
    </w:p>
    <w:p w14:paraId="138C15C8">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一、部门职责</w:t>
      </w:r>
      <w:r>
        <w:rPr>
          <w:rFonts w:hint="eastAsia" w:ascii="仿宋_GB2312" w:eastAsia="仿宋_GB2312"/>
          <w:sz w:val="32"/>
          <w:szCs w:val="24"/>
        </w:rPr>
        <w:tab/>
      </w:r>
      <w:r>
        <w:rPr>
          <w:rFonts w:hint="eastAsia" w:ascii="仿宋_GB2312" w:eastAsia="仿宋_GB2312"/>
          <w:sz w:val="32"/>
          <w:szCs w:val="24"/>
        </w:rPr>
        <w:t>1</w:t>
      </w:r>
    </w:p>
    <w:p w14:paraId="510192D1">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二、机构设置</w:t>
      </w:r>
      <w:r>
        <w:rPr>
          <w:rFonts w:hint="eastAsia" w:ascii="仿宋_GB2312" w:eastAsia="仿宋_GB2312"/>
          <w:sz w:val="32"/>
          <w:szCs w:val="24"/>
        </w:rPr>
        <w:tab/>
      </w:r>
      <w:r>
        <w:rPr>
          <w:rFonts w:hint="eastAsia" w:ascii="仿宋_GB2312" w:eastAsia="仿宋_GB2312"/>
          <w:sz w:val="32"/>
          <w:szCs w:val="24"/>
        </w:rPr>
        <w:t>9</w:t>
      </w:r>
    </w:p>
    <w:p w14:paraId="4B2EAA5C">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第二部分 2023年度部门决算情况说明</w:t>
      </w:r>
      <w:r>
        <w:rPr>
          <w:rFonts w:hint="eastAsia" w:ascii="仿宋_GB2312" w:eastAsia="仿宋_GB2312"/>
          <w:sz w:val="32"/>
          <w:szCs w:val="24"/>
        </w:rPr>
        <w:tab/>
      </w:r>
      <w:r>
        <w:rPr>
          <w:rFonts w:hint="eastAsia" w:ascii="仿宋_GB2312" w:eastAsia="仿宋_GB2312"/>
          <w:sz w:val="32"/>
          <w:szCs w:val="24"/>
        </w:rPr>
        <w:t>10</w:t>
      </w:r>
    </w:p>
    <w:p w14:paraId="03E0D817">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一、收入支出决算总体情况说明</w:t>
      </w:r>
      <w:r>
        <w:rPr>
          <w:rFonts w:hint="eastAsia" w:ascii="仿宋_GB2312" w:eastAsia="仿宋_GB2312"/>
          <w:sz w:val="32"/>
          <w:szCs w:val="24"/>
        </w:rPr>
        <w:tab/>
      </w:r>
      <w:r>
        <w:rPr>
          <w:rFonts w:hint="eastAsia" w:ascii="仿宋_GB2312" w:eastAsia="仿宋_GB2312"/>
          <w:sz w:val="32"/>
          <w:szCs w:val="24"/>
        </w:rPr>
        <w:t>10</w:t>
      </w:r>
    </w:p>
    <w:p w14:paraId="23A85E0D">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二、收入决算情况说明</w:t>
      </w:r>
      <w:r>
        <w:rPr>
          <w:rFonts w:hint="eastAsia" w:ascii="仿宋_GB2312" w:eastAsia="仿宋_GB2312"/>
          <w:sz w:val="32"/>
          <w:szCs w:val="24"/>
        </w:rPr>
        <w:tab/>
      </w:r>
      <w:r>
        <w:rPr>
          <w:rFonts w:hint="eastAsia" w:ascii="仿宋_GB2312" w:eastAsia="仿宋_GB2312"/>
          <w:sz w:val="32"/>
          <w:szCs w:val="24"/>
        </w:rPr>
        <w:t>10</w:t>
      </w:r>
    </w:p>
    <w:p w14:paraId="0B037678">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三、支出决算情况说明</w:t>
      </w:r>
      <w:r>
        <w:rPr>
          <w:rFonts w:hint="eastAsia" w:ascii="仿宋_GB2312" w:eastAsia="仿宋_GB2312"/>
          <w:sz w:val="32"/>
          <w:szCs w:val="24"/>
        </w:rPr>
        <w:tab/>
      </w:r>
      <w:r>
        <w:rPr>
          <w:rFonts w:hint="eastAsia" w:ascii="仿宋_GB2312" w:eastAsia="仿宋_GB2312"/>
          <w:sz w:val="32"/>
          <w:szCs w:val="24"/>
        </w:rPr>
        <w:t>11</w:t>
      </w:r>
    </w:p>
    <w:p w14:paraId="4E9EDB33">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四、财政拨款收入支出决算总体情况说明</w:t>
      </w:r>
      <w:r>
        <w:rPr>
          <w:rFonts w:hint="eastAsia" w:ascii="仿宋_GB2312" w:eastAsia="仿宋_GB2312"/>
          <w:sz w:val="32"/>
          <w:szCs w:val="24"/>
        </w:rPr>
        <w:tab/>
      </w:r>
      <w:r>
        <w:rPr>
          <w:rFonts w:hint="eastAsia" w:ascii="仿宋_GB2312" w:eastAsia="仿宋_GB2312"/>
          <w:sz w:val="32"/>
          <w:szCs w:val="24"/>
        </w:rPr>
        <w:t>12</w:t>
      </w:r>
    </w:p>
    <w:p w14:paraId="71EA4C33">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五、一般公共预算财政拨款支出决算情况说明</w:t>
      </w:r>
      <w:r>
        <w:rPr>
          <w:rFonts w:hint="eastAsia" w:ascii="仿宋_GB2312" w:eastAsia="仿宋_GB2312"/>
          <w:sz w:val="32"/>
          <w:szCs w:val="24"/>
        </w:rPr>
        <w:tab/>
      </w:r>
      <w:r>
        <w:rPr>
          <w:rFonts w:hint="eastAsia" w:ascii="仿宋_GB2312" w:eastAsia="仿宋_GB2312"/>
          <w:sz w:val="32"/>
          <w:szCs w:val="24"/>
        </w:rPr>
        <w:t>13</w:t>
      </w:r>
    </w:p>
    <w:p w14:paraId="71CD7F6B">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六、一般公共预算财政拨款基本支出决算情况说明</w:t>
      </w:r>
      <w:r>
        <w:rPr>
          <w:rFonts w:hint="eastAsia" w:ascii="仿宋_GB2312" w:eastAsia="仿宋_GB2312"/>
          <w:sz w:val="32"/>
          <w:szCs w:val="24"/>
        </w:rPr>
        <w:tab/>
      </w:r>
      <w:r>
        <w:rPr>
          <w:rFonts w:hint="eastAsia" w:ascii="仿宋_GB2312" w:eastAsia="仿宋_GB2312"/>
          <w:sz w:val="32"/>
          <w:szCs w:val="24"/>
        </w:rPr>
        <w:t>17</w:t>
      </w:r>
    </w:p>
    <w:p w14:paraId="0DEA95BC">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七、财政拨款“三公”经费支出决算情况说明</w:t>
      </w:r>
      <w:r>
        <w:rPr>
          <w:rFonts w:hint="eastAsia" w:ascii="仿宋_GB2312" w:eastAsia="仿宋_GB2312"/>
          <w:sz w:val="32"/>
          <w:szCs w:val="24"/>
        </w:rPr>
        <w:tab/>
      </w:r>
      <w:r>
        <w:rPr>
          <w:rFonts w:hint="eastAsia" w:ascii="仿宋_GB2312" w:eastAsia="仿宋_GB2312"/>
          <w:sz w:val="32"/>
          <w:szCs w:val="24"/>
        </w:rPr>
        <w:t>17</w:t>
      </w:r>
    </w:p>
    <w:p w14:paraId="00D409A9">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八、政府性基金预算支出决算情况说明</w:t>
      </w:r>
      <w:r>
        <w:rPr>
          <w:rFonts w:hint="eastAsia" w:ascii="仿宋_GB2312" w:eastAsia="仿宋_GB2312"/>
          <w:sz w:val="32"/>
          <w:szCs w:val="24"/>
        </w:rPr>
        <w:tab/>
      </w:r>
      <w:r>
        <w:rPr>
          <w:rFonts w:hint="eastAsia" w:ascii="仿宋_GB2312" w:eastAsia="仿宋_GB2312"/>
          <w:sz w:val="32"/>
          <w:szCs w:val="24"/>
        </w:rPr>
        <w:t>19</w:t>
      </w:r>
    </w:p>
    <w:p w14:paraId="2D333050">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九、国有资本经营预算支出决算情况说明</w:t>
      </w:r>
      <w:r>
        <w:rPr>
          <w:rFonts w:hint="eastAsia" w:ascii="仿宋_GB2312" w:eastAsia="仿宋_GB2312"/>
          <w:sz w:val="32"/>
          <w:szCs w:val="24"/>
        </w:rPr>
        <w:tab/>
      </w:r>
      <w:r>
        <w:rPr>
          <w:rFonts w:hint="eastAsia" w:ascii="仿宋_GB2312" w:eastAsia="仿宋_GB2312"/>
          <w:sz w:val="32"/>
          <w:szCs w:val="24"/>
        </w:rPr>
        <w:t>19</w:t>
      </w:r>
    </w:p>
    <w:p w14:paraId="5BE71975">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十、其他重要事项的情况说明</w:t>
      </w:r>
      <w:r>
        <w:rPr>
          <w:rFonts w:hint="eastAsia" w:ascii="仿宋_GB2312" w:eastAsia="仿宋_GB2312"/>
          <w:sz w:val="32"/>
          <w:szCs w:val="24"/>
        </w:rPr>
        <w:tab/>
      </w:r>
      <w:r>
        <w:rPr>
          <w:rFonts w:hint="eastAsia" w:ascii="仿宋_GB2312" w:eastAsia="仿宋_GB2312"/>
          <w:sz w:val="32"/>
          <w:szCs w:val="24"/>
        </w:rPr>
        <w:t>20</w:t>
      </w:r>
    </w:p>
    <w:p w14:paraId="04839CC8">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第三部分 名词解释</w:t>
      </w:r>
      <w:r>
        <w:rPr>
          <w:rFonts w:hint="eastAsia" w:ascii="仿宋_GB2312" w:eastAsia="仿宋_GB2312"/>
          <w:sz w:val="32"/>
          <w:szCs w:val="24"/>
        </w:rPr>
        <w:tab/>
      </w:r>
      <w:r>
        <w:rPr>
          <w:rFonts w:hint="eastAsia" w:ascii="仿宋_GB2312" w:eastAsia="仿宋_GB2312"/>
          <w:sz w:val="32"/>
          <w:szCs w:val="24"/>
        </w:rPr>
        <w:t>23</w:t>
      </w:r>
    </w:p>
    <w:p w14:paraId="1B0EED2E">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第四部分 附件</w:t>
      </w:r>
      <w:r>
        <w:rPr>
          <w:rFonts w:hint="eastAsia" w:ascii="仿宋_GB2312" w:eastAsia="仿宋_GB2312"/>
          <w:sz w:val="32"/>
          <w:szCs w:val="24"/>
        </w:rPr>
        <w:tab/>
      </w:r>
      <w:r>
        <w:rPr>
          <w:rFonts w:hint="eastAsia" w:ascii="仿宋_GB2312" w:eastAsia="仿宋_GB2312"/>
          <w:sz w:val="32"/>
          <w:szCs w:val="24"/>
        </w:rPr>
        <w:t>27</w:t>
      </w:r>
    </w:p>
    <w:p w14:paraId="29357DA8">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附件1</w:t>
      </w:r>
      <w:r>
        <w:rPr>
          <w:rFonts w:hint="eastAsia" w:ascii="仿宋_GB2312" w:eastAsia="仿宋_GB2312"/>
          <w:sz w:val="32"/>
          <w:szCs w:val="24"/>
        </w:rPr>
        <w:tab/>
      </w:r>
      <w:r>
        <w:rPr>
          <w:rFonts w:hint="eastAsia" w:ascii="仿宋_GB2312" w:eastAsia="仿宋_GB2312"/>
          <w:sz w:val="32"/>
          <w:szCs w:val="24"/>
        </w:rPr>
        <w:t>27</w:t>
      </w:r>
    </w:p>
    <w:p w14:paraId="00018DBD">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附件2</w:t>
      </w:r>
      <w:r>
        <w:rPr>
          <w:rFonts w:hint="eastAsia" w:ascii="仿宋_GB2312" w:eastAsia="仿宋_GB2312"/>
          <w:sz w:val="32"/>
          <w:szCs w:val="24"/>
        </w:rPr>
        <w:tab/>
      </w:r>
      <w:r>
        <w:rPr>
          <w:rFonts w:hint="eastAsia" w:ascii="仿宋_GB2312" w:eastAsia="仿宋_GB2312"/>
          <w:sz w:val="32"/>
          <w:szCs w:val="24"/>
        </w:rPr>
        <w:t>40</w:t>
      </w:r>
    </w:p>
    <w:p w14:paraId="5BD807EC">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第五部分 附表</w:t>
      </w:r>
      <w:r>
        <w:rPr>
          <w:rFonts w:hint="eastAsia" w:ascii="仿宋_GB2312" w:eastAsia="仿宋_GB2312"/>
          <w:sz w:val="32"/>
          <w:szCs w:val="24"/>
        </w:rPr>
        <w:tab/>
      </w:r>
      <w:r>
        <w:rPr>
          <w:rFonts w:hint="eastAsia" w:ascii="仿宋_GB2312" w:eastAsia="仿宋_GB2312"/>
          <w:sz w:val="32"/>
          <w:szCs w:val="24"/>
        </w:rPr>
        <w:t>72</w:t>
      </w:r>
    </w:p>
    <w:p w14:paraId="5735BA7D">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一、收入支出决算总表</w:t>
      </w:r>
      <w:r>
        <w:rPr>
          <w:rFonts w:hint="eastAsia" w:ascii="仿宋_GB2312" w:eastAsia="仿宋_GB2312"/>
          <w:sz w:val="32"/>
          <w:szCs w:val="24"/>
        </w:rPr>
        <w:tab/>
      </w:r>
      <w:r>
        <w:rPr>
          <w:rFonts w:hint="eastAsia" w:ascii="仿宋_GB2312" w:eastAsia="仿宋_GB2312"/>
          <w:sz w:val="32"/>
          <w:szCs w:val="24"/>
        </w:rPr>
        <w:t>72</w:t>
      </w:r>
    </w:p>
    <w:p w14:paraId="6AF49B48">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二、收入决算表</w:t>
      </w:r>
      <w:r>
        <w:rPr>
          <w:rFonts w:hint="eastAsia" w:ascii="仿宋_GB2312" w:eastAsia="仿宋_GB2312"/>
          <w:sz w:val="32"/>
          <w:szCs w:val="24"/>
        </w:rPr>
        <w:tab/>
      </w:r>
      <w:r>
        <w:rPr>
          <w:rFonts w:hint="eastAsia" w:ascii="仿宋_GB2312" w:eastAsia="仿宋_GB2312"/>
          <w:sz w:val="32"/>
          <w:szCs w:val="24"/>
        </w:rPr>
        <w:t>72</w:t>
      </w:r>
    </w:p>
    <w:p w14:paraId="5E266E56">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三、支出决算表</w:t>
      </w:r>
      <w:r>
        <w:rPr>
          <w:rFonts w:hint="eastAsia" w:ascii="仿宋_GB2312" w:eastAsia="仿宋_GB2312"/>
          <w:sz w:val="32"/>
          <w:szCs w:val="24"/>
        </w:rPr>
        <w:tab/>
      </w:r>
      <w:r>
        <w:rPr>
          <w:rFonts w:hint="eastAsia" w:ascii="仿宋_GB2312" w:eastAsia="仿宋_GB2312"/>
          <w:sz w:val="32"/>
          <w:szCs w:val="24"/>
        </w:rPr>
        <w:t>72</w:t>
      </w:r>
    </w:p>
    <w:p w14:paraId="6FBA461E">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四、财政拨款收入支出决算总表</w:t>
      </w:r>
      <w:r>
        <w:rPr>
          <w:rFonts w:hint="eastAsia" w:ascii="仿宋_GB2312" w:eastAsia="仿宋_GB2312"/>
          <w:sz w:val="32"/>
          <w:szCs w:val="24"/>
        </w:rPr>
        <w:tab/>
      </w:r>
      <w:r>
        <w:rPr>
          <w:rFonts w:hint="eastAsia" w:ascii="仿宋_GB2312" w:eastAsia="仿宋_GB2312"/>
          <w:sz w:val="32"/>
          <w:szCs w:val="24"/>
        </w:rPr>
        <w:t>72</w:t>
      </w:r>
    </w:p>
    <w:p w14:paraId="3EE2191B">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五、财政拨款支出决算明细表</w:t>
      </w:r>
      <w:r>
        <w:rPr>
          <w:rFonts w:hint="eastAsia" w:ascii="仿宋_GB2312" w:eastAsia="仿宋_GB2312"/>
          <w:sz w:val="32"/>
          <w:szCs w:val="24"/>
        </w:rPr>
        <w:tab/>
      </w:r>
      <w:r>
        <w:rPr>
          <w:rFonts w:hint="eastAsia" w:ascii="仿宋_GB2312" w:eastAsia="仿宋_GB2312"/>
          <w:sz w:val="32"/>
          <w:szCs w:val="24"/>
        </w:rPr>
        <w:t>72</w:t>
      </w:r>
    </w:p>
    <w:p w14:paraId="62A447A0">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六、一般公共预算财政拨款支出决算表</w:t>
      </w:r>
      <w:r>
        <w:rPr>
          <w:rFonts w:hint="eastAsia" w:ascii="仿宋_GB2312" w:eastAsia="仿宋_GB2312"/>
          <w:sz w:val="32"/>
          <w:szCs w:val="24"/>
        </w:rPr>
        <w:tab/>
      </w:r>
      <w:r>
        <w:rPr>
          <w:rFonts w:hint="eastAsia" w:ascii="仿宋_GB2312" w:eastAsia="仿宋_GB2312"/>
          <w:sz w:val="32"/>
          <w:szCs w:val="24"/>
        </w:rPr>
        <w:t>72</w:t>
      </w:r>
    </w:p>
    <w:p w14:paraId="0164C038">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七、一般公共预算财政拨款支出决算明细表</w:t>
      </w:r>
      <w:r>
        <w:rPr>
          <w:rFonts w:hint="eastAsia" w:ascii="仿宋_GB2312" w:eastAsia="仿宋_GB2312"/>
          <w:sz w:val="32"/>
          <w:szCs w:val="24"/>
        </w:rPr>
        <w:tab/>
      </w:r>
      <w:r>
        <w:rPr>
          <w:rFonts w:hint="eastAsia" w:ascii="仿宋_GB2312" w:eastAsia="仿宋_GB2312"/>
          <w:sz w:val="32"/>
          <w:szCs w:val="24"/>
        </w:rPr>
        <w:t>72</w:t>
      </w:r>
    </w:p>
    <w:p w14:paraId="58F80CA6">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八、一般公共预算财政拨款基本支出决算表</w:t>
      </w:r>
      <w:r>
        <w:rPr>
          <w:rFonts w:hint="eastAsia" w:ascii="仿宋_GB2312" w:eastAsia="仿宋_GB2312"/>
          <w:sz w:val="32"/>
          <w:szCs w:val="24"/>
        </w:rPr>
        <w:tab/>
      </w:r>
      <w:r>
        <w:rPr>
          <w:rFonts w:hint="eastAsia" w:ascii="仿宋_GB2312" w:eastAsia="仿宋_GB2312"/>
          <w:sz w:val="32"/>
          <w:szCs w:val="24"/>
        </w:rPr>
        <w:t>72</w:t>
      </w:r>
    </w:p>
    <w:p w14:paraId="45922959">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九、一般公共预算财政拨款项目支出决算表</w:t>
      </w:r>
      <w:r>
        <w:rPr>
          <w:rFonts w:hint="eastAsia" w:ascii="仿宋_GB2312" w:eastAsia="仿宋_GB2312"/>
          <w:sz w:val="32"/>
          <w:szCs w:val="24"/>
        </w:rPr>
        <w:tab/>
      </w:r>
      <w:r>
        <w:rPr>
          <w:rFonts w:hint="eastAsia" w:ascii="仿宋_GB2312" w:eastAsia="仿宋_GB2312"/>
          <w:sz w:val="32"/>
          <w:szCs w:val="24"/>
        </w:rPr>
        <w:t>72</w:t>
      </w:r>
    </w:p>
    <w:p w14:paraId="6C9D8643">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十、政府性基金预算财政拨款收入支出决算表</w:t>
      </w:r>
      <w:r>
        <w:rPr>
          <w:rFonts w:hint="eastAsia" w:ascii="仿宋_GB2312" w:eastAsia="仿宋_GB2312"/>
          <w:sz w:val="32"/>
          <w:szCs w:val="24"/>
        </w:rPr>
        <w:tab/>
      </w:r>
      <w:r>
        <w:rPr>
          <w:rFonts w:hint="eastAsia" w:ascii="仿宋_GB2312" w:eastAsia="仿宋_GB2312"/>
          <w:sz w:val="32"/>
          <w:szCs w:val="24"/>
        </w:rPr>
        <w:t>72</w:t>
      </w:r>
    </w:p>
    <w:p w14:paraId="3D775A1B">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十一、国有资本经营预算财政拨款收入支出决算表</w:t>
      </w:r>
      <w:r>
        <w:rPr>
          <w:rFonts w:hint="eastAsia" w:ascii="仿宋_GB2312" w:eastAsia="仿宋_GB2312"/>
          <w:sz w:val="32"/>
          <w:szCs w:val="24"/>
        </w:rPr>
        <w:tab/>
      </w:r>
      <w:r>
        <w:rPr>
          <w:rFonts w:hint="eastAsia" w:ascii="仿宋_GB2312" w:eastAsia="仿宋_GB2312"/>
          <w:sz w:val="32"/>
          <w:szCs w:val="24"/>
        </w:rPr>
        <w:t>72</w:t>
      </w:r>
    </w:p>
    <w:p w14:paraId="00FFC4C6">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十二、国有资本经营预算财政拨款支出决算表</w:t>
      </w:r>
      <w:r>
        <w:rPr>
          <w:rFonts w:hint="eastAsia" w:ascii="仿宋_GB2312" w:eastAsia="仿宋_GB2312"/>
          <w:sz w:val="32"/>
          <w:szCs w:val="24"/>
        </w:rPr>
        <w:tab/>
      </w:r>
      <w:r>
        <w:rPr>
          <w:rFonts w:hint="eastAsia" w:ascii="仿宋_GB2312" w:eastAsia="仿宋_GB2312"/>
          <w:sz w:val="32"/>
          <w:szCs w:val="24"/>
        </w:rPr>
        <w:t>72</w:t>
      </w:r>
    </w:p>
    <w:p w14:paraId="6BCD9112">
      <w:pPr>
        <w:tabs>
          <w:tab w:val="right" w:leader="dot" w:pos="8505"/>
        </w:tabs>
        <w:spacing w:line="576" w:lineRule="exact"/>
        <w:rPr>
          <w:rFonts w:hint="eastAsia" w:ascii="仿宋_GB2312" w:eastAsia="仿宋_GB2312"/>
          <w:sz w:val="32"/>
          <w:szCs w:val="24"/>
        </w:rPr>
      </w:pPr>
      <w:r>
        <w:rPr>
          <w:rFonts w:hint="eastAsia" w:ascii="仿宋_GB2312" w:eastAsia="仿宋_GB2312"/>
          <w:sz w:val="32"/>
          <w:szCs w:val="24"/>
        </w:rPr>
        <w:t>十三、财政拨款“三公”经费支出决算表</w:t>
      </w:r>
      <w:r>
        <w:rPr>
          <w:rFonts w:hint="eastAsia" w:ascii="仿宋_GB2312" w:eastAsia="仿宋_GB2312"/>
          <w:sz w:val="32"/>
          <w:szCs w:val="24"/>
        </w:rPr>
        <w:tab/>
      </w:r>
      <w:r>
        <w:rPr>
          <w:rFonts w:hint="eastAsia" w:ascii="仿宋_GB2312" w:eastAsia="仿宋_GB2312"/>
          <w:sz w:val="32"/>
          <w:szCs w:val="24"/>
        </w:rPr>
        <w:t>72</w:t>
      </w:r>
    </w:p>
    <w:p w14:paraId="4F2169A5">
      <w:pPr>
        <w:rPr>
          <w:rFonts w:hint="eastAsia" w:eastAsia="Times New Roman"/>
          <w:sz w:val="24"/>
          <w:szCs w:val="24"/>
        </w:rPr>
      </w:pPr>
    </w:p>
    <w:p w14:paraId="582958C4">
      <w:pPr>
        <w:pStyle w:val="6"/>
        <w:spacing w:before="72"/>
        <w:rPr>
          <w:rFonts w:hint="eastAsia"/>
          <w:sz w:val="30"/>
          <w:szCs w:val="24"/>
        </w:rPr>
        <w:sectPr>
          <w:pgSz w:w="12240" w:h="15840"/>
          <w:pgMar w:top="2098" w:right="1474" w:bottom="1984" w:left="1587" w:header="720" w:footer="720" w:gutter="0"/>
          <w:lnNumType w:countBy="0" w:distance="360"/>
          <w:cols w:space="720" w:num="1"/>
        </w:sectPr>
      </w:pPr>
    </w:p>
    <w:p w14:paraId="796267BE">
      <w:pPr>
        <w:pStyle w:val="3"/>
        <w:keepNext/>
        <w:keepLines/>
        <w:pageBreakBefore/>
        <w:spacing w:after="313" w:line="576" w:lineRule="exact"/>
        <w:jc w:val="center"/>
        <w:rPr>
          <w:rFonts w:hint="eastAsia" w:ascii="黑体" w:hAnsi="黑体" w:eastAsia="黑体"/>
          <w:b/>
          <w:kern w:val="44"/>
          <w:sz w:val="44"/>
          <w:szCs w:val="24"/>
        </w:rPr>
      </w:pPr>
      <w:r>
        <w:rPr>
          <w:rFonts w:hint="eastAsia" w:ascii="黑体" w:hAnsi="黑体" w:eastAsia="黑体"/>
          <w:kern w:val="44"/>
          <w:sz w:val="44"/>
          <w:szCs w:val="24"/>
        </w:rPr>
        <w:t>第一部分 部门概况</w:t>
      </w:r>
    </w:p>
    <w:p w14:paraId="54D158E8">
      <w:pPr>
        <w:pStyle w:val="4"/>
        <w:keepNext/>
        <w:keepLines/>
        <w:spacing w:line="576" w:lineRule="exact"/>
        <w:ind w:firstLine="640"/>
        <w:jc w:val="both"/>
        <w:rPr>
          <w:rFonts w:hint="eastAsia" w:ascii="黑体" w:hAnsi="黑体" w:eastAsia="黑体"/>
          <w:kern w:val="2"/>
          <w:sz w:val="32"/>
          <w:szCs w:val="24"/>
        </w:rPr>
      </w:pPr>
      <w:r>
        <w:rPr>
          <w:rFonts w:hint="eastAsia" w:ascii="黑体" w:hAnsi="黑体" w:eastAsia="黑体"/>
          <w:color w:val="000000"/>
          <w:kern w:val="2"/>
          <w:sz w:val="32"/>
          <w:szCs w:val="24"/>
        </w:rPr>
        <w:t>一、部门职责</w:t>
      </w:r>
    </w:p>
    <w:p w14:paraId="27F216FF">
      <w:pPr>
        <w:spacing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（一）主要职能。</w:t>
      </w:r>
    </w:p>
    <w:p w14:paraId="71746B99">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1.制定和组织实施经济、科技和社会发展计划，制定资源开发技术改造和产业结构调整方案，组织指导好各业生产，搞好商品流通，协调好本办事处与外地区的经济交流与合作，抓好招商引资，人才引进项目开发,不断培育市场体系，组织经济运行，促进经济发展。</w:t>
      </w:r>
    </w:p>
    <w:p w14:paraId="2891DB27">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2.制定并组织实施村镇建设规划，部署重点工程建设，地方道路建设及公共设施，水利设施的管理，负责土地、林木、水等自然资源和生态环境的保护，做好护林防火工作。</w:t>
      </w:r>
    </w:p>
    <w:p w14:paraId="1B09D73A">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3.负责本行政区域内的民政、计划生育、文化教育、卫生、体育等社会公益事业的综合性工作，维护一切经济单位和个人的正当经济权益，取缔非法经济活动，调解和处理民事纠纷，打击刑事犯罪维护社会稳定。</w:t>
      </w:r>
    </w:p>
    <w:p w14:paraId="39191DB6">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4.按计划组织本级财政收入和地方税的征收，完成国家财政计划，不断培植税源，管好财政资金，增强财政实力。</w:t>
      </w:r>
    </w:p>
    <w:p w14:paraId="329DDCC5">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5.抓好精神文明建设，丰富群众文化生活，提倡移风易俗，反对封建迷信，破除陈规陋习，树立社会主义新风尚。</w:t>
      </w:r>
    </w:p>
    <w:p w14:paraId="16B77CFC">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6.执行本级人民代表大会的决议和上级国家行政机关的决定和命令，发布决定和命令。</w:t>
      </w:r>
    </w:p>
    <w:p w14:paraId="7E8335F1">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7.执行本行政区域内的经济和社会发展计划、预算。管理本行政区域内的经济、教育、科学、文化、卫生、体育事业和财政、民政、公安、司法行政、计划生育等行政工作。</w:t>
      </w:r>
    </w:p>
    <w:p w14:paraId="3C306F83">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8.保护好社会主义全民所有的财产和劳动群众集体所有财产，保护公民私有的合法财产，维护社会秩序，保障公民的人身权利、民主权利和其他权利。</w:t>
      </w:r>
    </w:p>
    <w:p w14:paraId="052B9841">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9.保障农村集体经济组织应有的自主权。</w:t>
      </w:r>
    </w:p>
    <w:p w14:paraId="3FB79724">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10.保障少数民族的权利和尊重少数民族的风俗习惯。</w:t>
      </w:r>
    </w:p>
    <w:p w14:paraId="6FE95739">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11.保障宪法和法律赋予妇女的男女平等、同工同酬和婚姻自由平等各项权利。</w:t>
      </w:r>
    </w:p>
    <w:p w14:paraId="7E87A31E">
      <w:pPr>
        <w:overflowPunct w:val="0"/>
        <w:topLinePunct/>
        <w:spacing w:line="576" w:lineRule="exact"/>
        <w:ind w:firstLine="640" w:firstLineChars="200"/>
        <w:jc w:val="both"/>
        <w:rPr>
          <w:rFonts w:hint="eastAsia"/>
          <w:sz w:val="24"/>
          <w:szCs w:val="24"/>
        </w:rPr>
      </w:pPr>
      <w:r>
        <w:rPr>
          <w:rFonts w:hint="eastAsia" w:ascii="仿宋_GB2312" w:hAnsi="仿宋_GB2312" w:eastAsia="仿宋_GB2312"/>
          <w:color w:val="000000"/>
          <w:sz w:val="32"/>
          <w:szCs w:val="24"/>
        </w:rPr>
        <w:t>12.完成和办理上级人民政府交办的其他事项。</w:t>
      </w:r>
    </w:p>
    <w:p w14:paraId="5E30E8C8">
      <w:pPr>
        <w:keepNext/>
        <w:keepLines/>
        <w:spacing w:line="576" w:lineRule="exact"/>
        <w:ind w:firstLine="640"/>
        <w:jc w:val="both"/>
        <w:rPr>
          <w:rFonts w:hint="eastAsia" w:ascii="仿宋_GB2312" w:hAnsi="仿宋_GB2312" w:eastAsia="仿宋_GB2312"/>
          <w:color w:val="auto"/>
          <w:sz w:val="32"/>
          <w:szCs w:val="24"/>
        </w:rPr>
      </w:pPr>
      <w:r>
        <w:rPr>
          <w:rFonts w:hint="eastAsia" w:ascii="仿宋_GB2312" w:hAnsi="仿宋_GB2312" w:eastAsia="仿宋_GB2312"/>
          <w:color w:val="auto"/>
          <w:sz w:val="32"/>
          <w:szCs w:val="24"/>
        </w:rPr>
        <w:t>（二）2023年重点工作完成情况。</w:t>
      </w:r>
    </w:p>
    <w:p w14:paraId="74F72ADA">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1.聚力党建统领导向，发展基础愈加稳固。一是做好意识形态，凝聚思想共识。对照意识形态工作责任清单，严格落实每周例会制度、理论中心组学习制度、一把手负责制度、集中学习反馈制度，紧密结合镇党委政府中心工作，制定中心组学习计划，开展习近平总书记来川来广视察重要指示精神、二十届一中全会精神等理论学习12次，定期进行总结、交流、分析，做到学思用贯通、知信行统一。重视网络意识形态工作，完善应急机制，分析研判13个村（社区）大事件、重要情况、重要镇情民意中的苗头倾向性问题，有针对性地进行梳理和引导，把控意识形态工作领导权和主动权，不断夯实意识形态领域基层基础。二是强化组织建设，凝聚基层合力。加强经常性党务管理工作，2023年吸纳入党积极分子24名，发展预备党员8名，转正党员8名；开展党员教育培训13次，实现全镇927名党员全覆盖。加强对人才的培养和基层党组织的关怀，组织村干部进机关跟班学习2人次，培养村（社区）后备干部16名，定期对村干部谈心谈话78人次，对1个软弱涣散基层党组织进行“回头看”。扎实开展庆祝建党102周年活动，班子成员到村讲党课13次，走访慰问困难党员30人，组织全镇14个支部开展“追寻红色记忆、传承红色基因”主题党日活动，增强党员干部凝聚力、战斗力。三是从严管党治党，凝聚奋进力量。认真开展警示教育活动，组织学习推荐廉政学习文章和自选文章2篇，观看廉政警示教育片4部。严守政治纪律和政治规矩，履行党委书记第一责任人职责，召开党风廉政建设专题会议8次，督促班子成员落实“一岗双责”，抓好分管领域全面从严治党工作。驰而不息纠治“四风”，完善党委的纵向监督和纪委的横向监督，常态化运用“第一种形态”提醒关爱干部18人次，立案查处案件9件9人。</w:t>
      </w:r>
    </w:p>
    <w:p w14:paraId="3D9816A1">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2.聚力加快转型升级，经济发展提质增效。一是重大项目有序推进。全面夯实三江新区城市建设基础，加快推动市委党校“1+3”新校区、市第一人民医院三江新区分院、滨江北路主干道等三江新区重大基础配套项目建设，助力三江新区城市建设框架全面拉开。全力加快“省百强中心镇”建设，聚焦镇域特色化、差异化发展，完成昭化农文旅临港经济片区乡村规划，启动大蜀道维修保护、茅河坝湿地景观、田园时光、沙湾亭至昭化污水处理厂段步游道等项目建设。积极化解镇域内历史遗留问题，解决纬一干道、土地整理项目和鸭浮安置小区4年土地租金、耕地补偿资金。二是营商环境迭代升级。坚持链式招引、以商招商，盘活村集体经济资产，以“拼经济、比发展、创一流”为目标，全力培育招商引资环境，深化“一把手招商”“乡贤招商”等工作机制，邀请知名企业及成功昭化籍人士来昭考察8次，成功签约昭化区金田生猪现代化循环养殖基地建设、山里居民宿酒店、花生南瓜种植产业园等项目，累计到位资金7522万元。收集农业产业、文旅产业等招商线索3条，谋划储备基地建设项目4个，储备总投资达6亿元。扎实开展五经普工作，累计清理单位320家、个体户1396家。三是农业产业更加兴旺。围绕“粮、果、畜、蔬”农业主导产业，全面巩固发展粮油播植4.857万亩、产量1.4078万吨，其中“三大主粮”19558亩、产量1.4078万吨。大力整治撂荒地，全域推广“猕猴桃+大豆”“猕猴桃+豌豆”“猕猴桃+蔬菜”等粮经套作模式，管护提升猕猴桃、脆桃等产业园2100余亩，种植蔬菜8500亩、产量25800吨，创新发展“花生南瓜”种植1000余亩。《广元昭化：千亩“花生南瓜”获丰收结出致富“金果”》被四川电视台报道。巩固发展林下种植菖蒲、夏枯草、黄精等中药材2000亩，持续发展段木银耳25万棒和羊肚菌产业220余亩，户年均收入达到4万元以上。突破性发展肉牛羊和扩面提质，稳定生猪出栏0.618万头，保住常年存栏能繁母猪400头基本盘。培育常年存栏20头以上肉牛规模户4户，50只以上肉羊规模户10户，稳定剑门关土鸡年出栏70.5万羽以上。</w:t>
      </w:r>
    </w:p>
    <w:p w14:paraId="2D725221">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3.聚力推进全面振兴，乡村振兴开创新局。一是脱贫攻坚成果持续巩固。严格落实“四个不摘”要求，研制出台《昭化镇脱贫攻坚返贫致贫监测阻击长效工作方案》，全面核实风险线索379条，累计新增监测对象24户66人，一对一制定帮扶措施21条。多渠道输出脱贫劳动力1200余人，人均增收1000元以上，开展就业创业培训4期，培训结业231人。及时提供就业困难人员公益性岗位援助350人。镇劳务专业合作社吸纳社员1200余人次，实现就地就近就业务工收入250余万元。充分挖掘各村资源，在确保原有增收项目基础上，加强对产业园区后续管理，全面清理、盘活利用村集体闲置资产90%以上，将项目分红、土地租金作为2023年村集体经济新的增长点，2023年全镇村集体经济收入114.9万元，累计收入498万元。《天雄村：雄起在乡村振兴大路上》专题报道被国家级刊物《中国乡村振兴》采录推广。</w:t>
      </w:r>
    </w:p>
    <w:p w14:paraId="360A43C2">
      <w:pPr>
        <w:overflowPunct w:val="0"/>
        <w:topLinePunct/>
        <w:spacing w:line="576" w:lineRule="exact"/>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二是乡村基础建设成效显著。完善路网、水网、电网等基础设施，全力补齐交通短板，全面推进四好农村路建设，新（改）建公路4.9公里，交（竣）工验收合格率达到100%以上；建立村级交通劝导站3个、村级交通劝导点10个、村级邮政驿站13个，排险处置道路安全隐患30余处。新建人饮管网4公里。新铺设农村燃气管线2公里，行政村天然气覆盖率75%。持续强化传统村落保护利用，积极争取资金3128万元实施牛头村、大朝驿村等村传统村落保护，挂牌保护历史建筑38栋，累计修缮历史建筑1436.41平方米。争取城镇污水资金460万元，实现城关、战胜2村居民污水处理覆盖100%。完善环卫设施，换新垃圾桶270个，新建垃圾分类点55处。扎实开展“厕所革命”，新建三格式无害化户厕557座，老粪坑加盖密封165个，沼改厕12户。三是乡村文旅产业融合发展。依托大蜀道关、山、驿、路、铺、塘和村等自然和人文资源，完成大蜀道（昭化段）旅游总体规划和昭化古城创建5A景区提升等初步规划，坚持“旅游+商业（农业）”发展模式，聚力打造天雄关、牛头山、大朝驿站等旅游环线精品资源，做靓古城—大朝驿休闲旅游商圈，新增个体工商户35户，建成天雄村村史馆、昭化观赏石艺术馆、向中林艺术展览馆等文化展馆，持续办好桃花节、年猪节、柿子节等特色文旅节会，吸引省市外游客276.36万人次，旅游收入实现194327.5万元。昭化镇荣评旅游产业成效显著乡镇，城关村荣评旅游产业成效显著村。天雄村史馆被评为文明教育基地、中小学教育基地。</w:t>
      </w:r>
    </w:p>
    <w:p w14:paraId="2EE2410C">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4.聚力保障改善民生，群众福祉更加殷实。一是就业服务更加优享。积极主动开展劳动就业服务，全年开展就业创业培训5期，培训结业174人。利用昭化就业服务平台，推送就业信息600余条，介绍1093人就地就近就业，务工收入196万余元。持续加强创业扶持，对接就业困难人员，跟踪了解就业状况，探索解决就业不稳定问题，及时提供公益性岗位援助138人，积极申报创业明星11人，返乡创业3人。二是社会保障走深走实。常态化开展各类社会救助，2023年以来，动态调整城乡居民低保176户431人，新增特困（五保户）1人，新增高龄补贴（80岁以上）136人，办理临时救助452例，绿色殡葬救助72人，享受残疾困难生活补助156人，慰问困难户153户，救助金额113余万元。提升镇村两级医疗卫生能力，实现12个村卫生室“中医角”建设，医保报账全覆盖，完成2023年医保征缴18353人，其中特殊人群4320人，激活率达90%以上。三是服务体系创新升级。借助“互联网＋”政务服务平台和“村能办”，切实推动便民服务标准化、规范化、便利化建设落地见效，累计为群众办事4万余件，群众办事时间缩减85%以上，减少交通成本60—100元，办结率100%，群众满意度达100%。成功承办全省政务服务“三化”建设及园区政务服务中心建设现场推进会，“村代办变村能办小改革提升基层治理大效能”作为全省唯一入选第四批全国公共服务典型案例。高标准建设新时代“退役军人服务站”，办理服务事项26件次、上门办理7件次。中央电视台CCTV10《探索.发现》栏目展播昭化籍参战老兵王义钧故事，顺利通过省第十二届双拥模范（县区）迎检工作，成功承办全市第三季度退役军人思想政治工作建设现场会。坚持党管武装工作，征兵整组搞训练、抢险救灾抓应急等工作扎实推进，今年3月，获得全区2023年民兵比武竞赛团体总分第一名。</w:t>
      </w:r>
    </w:p>
    <w:p w14:paraId="100B7160">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5.聚力促进和谐稳定，绘就社会治理新篇章。一是安全防线持续巩固。常态化开展安全生产专项整治活动，重点抓好企业、在建工程、消防、道路交通、防溺水、食品药品安全等领域风险管控，开展安全检查136次，发出责令限期整改通知书21份，立行立改问题200余件。积极开展森林防火宣传，落实卡口值班制度，防止火种进山，严防森林火灾发生。排查重点行业领域4次，发现并消除安全隐患5起。组织开展应急演练，定期开展山塘水库、禁捕退捕巡查20余次，安装防溺水警示牌157处，配备应急用长竹竿30余个。二是基层治理有力有效。建立健全“党建+网格化+数字化”治理模式，创新实施“组织兴村”工程，积极打造“葭萌党建驿”全域品牌。坚持和发展“矛盾不上交、平安不出事、服务不缺位”的新时代“枫桥经验”，深入推进“1234一站式”矛盾纠纷多元化解工作体系建设，完善“群防群治”队伍建设机制和农村地区治安防控体系建设，完成镇、村两级网络治理平台互联互通，加大“四川e治采”推广使用力度，推动公共安全、矛盾信访、应急处突等乡村治理情况一屏统览，有效化解矛盾化解200余起，调处成功率98%。司法部授予昭化镇人民调解委员会“全国模范人民调解委员会”称号。在各级“两会”、成都“大运会”、习近平总书记来川来广等重要时间节点，圆满完成安保维稳活动20余次。扎实开展平安建设工作，深入开展禁毒“六进”宣传活动，严厉打击涉毒违法犯罪，实现全乡吸毒人员零增长。三是乡风文明纵深推进。充分发挥镇村新时代文明实践所（站）作用，扎实开展新时代文明实践志愿服务活动100场次，累计服务群众3.5万余人次，让广大群众树立健康生活观念和积极向上生活方式。持续发挥区、乡、村三级联动宣传模式，常态化做好移风易俗宣传工作，充分利用“红黑榜”“积分超市”和文明家庭评比等多种激励方式，推出“勤劳致富”“勤俭节约”等各类模范37名，获评区级最美家庭2户、平安家庭4户、最美庭院5户、绿色家庭4户。昭化镇、天雄村顺利通过全国文明镇、全国文明村复检，昭化镇获评四川省第三届乡村振兴美丽竞演单位。</w:t>
      </w:r>
    </w:p>
    <w:p w14:paraId="16DAA581">
      <w:pPr>
        <w:pStyle w:val="4"/>
        <w:keepNext/>
        <w:keepLines/>
        <w:spacing w:line="576" w:lineRule="exact"/>
        <w:ind w:firstLine="640"/>
        <w:jc w:val="both"/>
        <w:rPr>
          <w:rFonts w:hint="default" w:ascii="Cambria"/>
          <w:kern w:val="2"/>
          <w:sz w:val="32"/>
          <w:szCs w:val="24"/>
        </w:rPr>
      </w:pPr>
      <w:r>
        <w:rPr>
          <w:rFonts w:hint="eastAsia" w:ascii="黑体" w:hAnsi="黑体" w:eastAsia="黑体"/>
          <w:color w:val="000000"/>
          <w:kern w:val="2"/>
          <w:sz w:val="32"/>
          <w:szCs w:val="24"/>
        </w:rPr>
        <w:t>二、机</w:t>
      </w:r>
      <w:r>
        <w:rPr>
          <w:rFonts w:hint="eastAsia" w:ascii="黑体" w:hAnsi="黑体" w:eastAsia="黑体"/>
          <w:kern w:val="2"/>
          <w:sz w:val="32"/>
          <w:szCs w:val="24"/>
        </w:rPr>
        <w:t>构设置</w:t>
      </w:r>
    </w:p>
    <w:p w14:paraId="6EB80A10">
      <w:pPr>
        <w:spacing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广元市昭化区昭化镇人民政府部门属于一级预算单位，下属预算单位1个，其中行政单位1个，参照公务员法管理的事业单位0个，其他事业单位0个。</w:t>
      </w:r>
    </w:p>
    <w:p w14:paraId="4A48E1BB">
      <w:pPr>
        <w:spacing w:line="576" w:lineRule="exact"/>
        <w:ind w:firstLine="64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纳入2023年度部门决算编制范围的预算单位包括：</w:t>
      </w:r>
    </w:p>
    <w:p w14:paraId="0A4B2901">
      <w:pPr>
        <w:spacing w:line="576" w:lineRule="exact"/>
        <w:ind w:firstLine="64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广元市昭化区昭化镇人民政府</w:t>
      </w:r>
    </w:p>
    <w:p w14:paraId="3A6B338F">
      <w:pPr>
        <w:pStyle w:val="6"/>
        <w:spacing w:before="72"/>
        <w:rPr>
          <w:rFonts w:hint="eastAsia"/>
          <w:sz w:val="30"/>
          <w:szCs w:val="24"/>
        </w:rPr>
        <w:sectPr>
          <w:footerReference r:id="rId3" w:type="default"/>
          <w:pgSz w:w="12240" w:h="15840"/>
          <w:pgMar w:top="1440" w:right="1800" w:bottom="1440" w:left="1800" w:header="720" w:footer="720" w:gutter="0"/>
          <w:lnNumType w:countBy="0" w:distance="360"/>
          <w:pgNumType w:start="1"/>
          <w:cols w:space="720" w:num="1"/>
        </w:sectPr>
      </w:pPr>
    </w:p>
    <w:p w14:paraId="5377AE7B">
      <w:pPr>
        <w:keepNext/>
        <w:keepLines/>
        <w:pageBreakBefore/>
        <w:spacing w:after="313" w:line="576" w:lineRule="exact"/>
        <w:jc w:val="center"/>
        <w:rPr>
          <w:rFonts w:hint="eastAsia" w:eastAsia="Times New Roman"/>
          <w:kern w:val="2"/>
          <w:sz w:val="21"/>
          <w:szCs w:val="24"/>
        </w:rPr>
      </w:pPr>
      <w:r>
        <w:rPr>
          <w:rFonts w:hint="eastAsia" w:ascii="黑体" w:hAnsi="黑体" w:eastAsia="黑体"/>
          <w:b/>
          <w:kern w:val="44"/>
          <w:sz w:val="44"/>
          <w:szCs w:val="24"/>
        </w:rPr>
        <w:t>第二部分  2023年度部门决算情况说明</w:t>
      </w:r>
    </w:p>
    <w:p w14:paraId="7B6E2F27">
      <w:pPr>
        <w:overflowPunct w:val="0"/>
        <w:topLinePunct/>
        <w:spacing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一、收</w:t>
      </w:r>
      <w:r>
        <w:rPr>
          <w:rFonts w:hint="eastAsia" w:ascii="黑体" w:hAnsi="黑体" w:eastAsia="黑体"/>
          <w:kern w:val="2"/>
          <w:sz w:val="32"/>
          <w:szCs w:val="24"/>
        </w:rPr>
        <w:t>入支出决算总体情况说明</w:t>
      </w:r>
    </w:p>
    <w:p w14:paraId="4EE15407">
      <w:pPr>
        <w:overflowPunct w:val="0"/>
        <w:topLinePunct/>
        <w:spacing w:line="576" w:lineRule="exact"/>
        <w:ind w:firstLine="640" w:firstLineChars="200"/>
        <w:jc w:val="both"/>
        <w:rPr>
          <w:rFonts w:hint="eastAsia" w:ascii="仿宋_GB2312" w:hAnsi="仿宋_GB2312" w:eastAsia="仿宋_GB2312"/>
          <w:color w:val="000000"/>
          <w:kern w:val="2"/>
          <w:sz w:val="32"/>
          <w:szCs w:val="24"/>
          <w:highlight w:val="yellow"/>
        </w:rPr>
      </w:pPr>
      <w:r>
        <w:rPr>
          <w:rFonts w:hint="eastAsia" w:ascii="仿宋_GB2312" w:hAnsi="仿宋_GB2312" w:eastAsia="仿宋_GB2312"/>
          <w:color w:val="000000"/>
          <w:kern w:val="2"/>
          <w:sz w:val="32"/>
          <w:szCs w:val="24"/>
        </w:rPr>
        <w:t>2023年度收、支总计均为2644.14万元。与2022年度相比，收、支总计各增加74.73万元，增长1.3%。主要变动原因是增加了人大代表之家工作经费、安办经费、临聘人员经费、昭化古城和牛头山景区管理费等。</w:t>
      </w:r>
    </w:p>
    <w:p w14:paraId="0968627A">
      <w:pPr>
        <w:overflowPunct w:val="0"/>
        <w:topLinePunct/>
        <w:spacing w:line="576" w:lineRule="exact"/>
        <w:jc w:val="center"/>
        <w:rPr>
          <w:rFonts w:hint="eastAsia" w:ascii="仿宋_GB2312" w:hAnsi="仿宋_GB2312" w:eastAsia="仿宋_GB2312"/>
          <w:color w:val="000000"/>
          <w:kern w:val="2"/>
          <w:sz w:val="32"/>
          <w:szCs w:val="24"/>
          <w:highlight w:val="yellow"/>
        </w:rPr>
      </w:pPr>
      <w:r>
        <w:rPr>
          <w:rFonts w:hint="default" w:ascii="仿宋" w:hAnsi="仿宋" w:eastAsia="仿宋"/>
          <w:color w:val="auto"/>
          <w:sz w:val="32"/>
          <w:szCs w:val="24"/>
        </w:rPr>
        <w:pict>
          <v:shape id="Object 1" o:spid="_x0000_s2050" o:spt="75" type="#_x0000_t75" style="position:absolute;left:0pt;margin-left:-1.4pt;margin-top:12.05pt;height:240.4pt;width:432.35pt;mso-wrap-distance-bottom:0pt;mso-wrap-distance-top:0pt;z-index:251659264;mso-width-relative:page;mso-height-relative:page;" o:ole="t" filled="f" o:preferrelative="t" stroked="f" coordsize="21600,21600">
            <v:path/>
            <v:fill on="f" focussize="0,0"/>
            <v:stroke on="f"/>
            <v:imagedata r:id="rId6" o:title=""/>
            <o:lock v:ext="edit" aspectratio="f"/>
            <w10:wrap type="topAndBottom"/>
          </v:shape>
          <o:OLEObject Type="Embed" ProgID="Excel.Sheet.8" ShapeID="Object 1" DrawAspect="Content" ObjectID="_1468075725" r:id="rId5">
            <o:LockedField>false</o:LockedField>
          </o:OLEObject>
        </w:pict>
      </w:r>
      <w:r>
        <w:rPr>
          <w:rFonts w:hint="eastAsia" w:ascii="仿宋_GB2312" w:hAnsi="仿宋_GB2312" w:eastAsia="仿宋_GB2312"/>
          <w:color w:val="000000"/>
          <w:kern w:val="2"/>
          <w:sz w:val="32"/>
          <w:szCs w:val="24"/>
        </w:rPr>
        <w:t>图1：收、支决算总计变动情况图</w:t>
      </w:r>
    </w:p>
    <w:p w14:paraId="79AFD80A">
      <w:pPr>
        <w:overflowPunct w:val="0"/>
        <w:topLinePunct/>
        <w:spacing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二、收</w:t>
      </w:r>
      <w:r>
        <w:rPr>
          <w:rFonts w:hint="eastAsia" w:ascii="黑体" w:hAnsi="黑体" w:eastAsia="黑体"/>
          <w:kern w:val="2"/>
          <w:sz w:val="32"/>
          <w:szCs w:val="24"/>
        </w:rPr>
        <w:t>入决算情况说明</w:t>
      </w:r>
    </w:p>
    <w:p w14:paraId="1ABA4581">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2023年本年收入合计2644.14万元，其中：一般公共预算财政拨款收入2636.14万元，占99.7%；政府性基金预算财政拨款收入8万元，占0.3%。</w:t>
      </w:r>
    </w:p>
    <w:p w14:paraId="39C3B64C">
      <w:pPr>
        <w:overflowPunct w:val="0"/>
        <w:topLinePunct/>
        <w:spacing w:line="576" w:lineRule="exact"/>
        <w:ind w:firstLine="640" w:firstLineChars="200"/>
        <w:jc w:val="both"/>
        <w:rPr>
          <w:rFonts w:hint="eastAsia" w:ascii="仿宋_GB2312" w:hAnsi="仿宋_GB2312" w:eastAsia="仿宋_GB2312"/>
          <w:color w:val="000000"/>
          <w:kern w:val="2"/>
          <w:sz w:val="32"/>
          <w:szCs w:val="24"/>
          <w:highlight w:val="yellow"/>
        </w:rPr>
      </w:pPr>
    </w:p>
    <w:p w14:paraId="1C7B4296">
      <w:pPr>
        <w:overflowPunct w:val="0"/>
        <w:topLinePunct/>
        <w:spacing w:line="576" w:lineRule="exact"/>
        <w:ind w:firstLine="640" w:firstLineChars="200"/>
        <w:jc w:val="both"/>
        <w:rPr>
          <w:rFonts w:hint="eastAsia" w:ascii="仿宋_GB2312" w:hAnsi="仿宋_GB2312" w:eastAsia="仿宋_GB2312"/>
          <w:color w:val="000000"/>
          <w:kern w:val="2"/>
          <w:sz w:val="32"/>
          <w:szCs w:val="24"/>
          <w:highlight w:val="yellow"/>
        </w:rPr>
      </w:pPr>
    </w:p>
    <w:p w14:paraId="5327E011">
      <w:pPr>
        <w:overflowPunct w:val="0"/>
        <w:topLinePunct/>
        <w:spacing w:line="576" w:lineRule="exact"/>
        <w:ind w:firstLine="640" w:firstLineChars="200"/>
        <w:jc w:val="center"/>
        <w:rPr>
          <w:rFonts w:hint="eastAsia" w:ascii="仿宋_GB2312" w:hAnsi="仿宋_GB2312" w:eastAsia="仿宋_GB2312"/>
          <w:color w:val="000000"/>
          <w:kern w:val="2"/>
          <w:sz w:val="32"/>
          <w:szCs w:val="24"/>
        </w:rPr>
      </w:pPr>
      <w:r>
        <w:rPr>
          <w:rFonts w:hint="default" w:ascii="仿宋" w:hAnsi="仿宋" w:eastAsia="仿宋"/>
          <w:color w:val="auto"/>
          <w:sz w:val="32"/>
          <w:szCs w:val="24"/>
        </w:rPr>
        <w:pict>
          <v:shape id="Object 6" o:spid="_x0000_s2051" o:spt="75" type="#_x0000_t75" style="position:absolute;left:0pt;margin-left:-2.2pt;margin-top:27pt;height:241.2pt;width:421.2pt;mso-wrap-distance-bottom:0pt;mso-wrap-distance-top:0pt;z-index:251660288;mso-width-relative:page;mso-height-relative:page;" o:ole="t" filled="f" o:preferrelative="t" stroked="f" coordsize="21600,21600">
            <v:path/>
            <v:fill on="f" focussize="0,0"/>
            <v:stroke on="f"/>
            <v:imagedata r:id="rId8" o:title=""/>
            <o:lock v:ext="edit" aspectratio="f"/>
            <w10:wrap type="topAndBottom"/>
          </v:shape>
          <o:OLEObject Type="Embed" ProgID="Excel.Sheet.8" ShapeID="Object 6" DrawAspect="Content" ObjectID="_1468075726" r:id="rId7">
            <o:LockedField>false</o:LockedField>
          </o:OLEObject>
        </w:pict>
      </w:r>
      <w:r>
        <w:rPr>
          <w:rFonts w:hint="eastAsia" w:ascii="仿宋_GB2312" w:hAnsi="仿宋_GB2312" w:eastAsia="仿宋_GB2312"/>
          <w:color w:val="000000"/>
          <w:kern w:val="2"/>
          <w:sz w:val="32"/>
          <w:szCs w:val="24"/>
        </w:rPr>
        <w:t>图2：收入决算结构图</w:t>
      </w:r>
    </w:p>
    <w:p w14:paraId="3B7E5743">
      <w:pPr>
        <w:overflowPunct w:val="0"/>
        <w:topLinePunct/>
        <w:spacing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三、支</w:t>
      </w:r>
      <w:r>
        <w:rPr>
          <w:rFonts w:hint="eastAsia" w:ascii="黑体" w:hAnsi="黑体" w:eastAsia="黑体"/>
          <w:kern w:val="2"/>
          <w:sz w:val="32"/>
          <w:szCs w:val="24"/>
        </w:rPr>
        <w:t>出决算情况说明</w:t>
      </w:r>
    </w:p>
    <w:p w14:paraId="58675692">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2023年本年支出合计2644.14万元，其中：基本支出1383.73万元，占52.3%；项目支出1260.41万元，占47.7%。</w:t>
      </w:r>
    </w:p>
    <w:p w14:paraId="169ACF29">
      <w:pPr>
        <w:pStyle w:val="11"/>
        <w:ind w:left="0" w:leftChars="0" w:firstLine="0" w:firstLineChars="0"/>
        <w:rPr>
          <w:rFonts w:hint="eastAsia" w:ascii="仿宋_GB2312" w:hAnsi="仿宋_GB2312" w:eastAsia="仿宋_GB2312"/>
          <w:color w:val="000000"/>
          <w:kern w:val="2"/>
          <w:sz w:val="32"/>
          <w:szCs w:val="24"/>
        </w:rPr>
      </w:pPr>
      <w:r>
        <w:rPr>
          <w:rFonts w:hint="default" w:ascii="仿宋" w:hAnsi="仿宋" w:eastAsia="仿宋"/>
          <w:color w:val="auto"/>
          <w:sz w:val="32"/>
          <w:szCs w:val="24"/>
          <w:shd w:val="pct10" w:color="auto" w:fill="FFFFFF"/>
        </w:rPr>
        <w:object>
          <v:shape id="_x0000_i1025" o:spt="75" type="#_x0000_t75" style="height:222.15pt;width:429.75pt;" o:ole="t" filled="f" o:preferrelative="t" stroked="f" coordsize="21600,21600">
            <v:path/>
            <v:fill on="f" focussize="0,0"/>
            <v:stroke on="f"/>
            <v:imagedata r:id="rId10" o:title=""/>
            <o:lock v:ext="edit" aspectratio="f"/>
            <w10:wrap type="none"/>
            <w10:anchorlock/>
          </v:shape>
          <o:OLEObject Type="Embed" ProgID="Excel.Sheet.8" ShapeID="_x0000_i1025" DrawAspect="Content" ObjectID="_1468075727" r:id="rId9">
            <o:LockedField>false</o:LockedField>
          </o:OLEObject>
        </w:object>
      </w:r>
    </w:p>
    <w:p w14:paraId="0EA0A819">
      <w:pPr>
        <w:overflowPunct w:val="0"/>
        <w:topLinePunct/>
        <w:spacing w:line="576" w:lineRule="exact"/>
        <w:jc w:val="center"/>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图3：支出决算结构图</w:t>
      </w:r>
    </w:p>
    <w:p w14:paraId="1C6F151A">
      <w:pPr>
        <w:overflowPunct w:val="0"/>
        <w:topLinePunct/>
        <w:spacing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四、财</w:t>
      </w:r>
      <w:r>
        <w:rPr>
          <w:rFonts w:hint="eastAsia" w:ascii="黑体" w:hAnsi="黑体" w:eastAsia="黑体"/>
          <w:kern w:val="2"/>
          <w:sz w:val="32"/>
          <w:szCs w:val="24"/>
        </w:rPr>
        <w:t>政拨款收入支出决算总体情况说明</w:t>
      </w:r>
    </w:p>
    <w:p w14:paraId="2E4FA8B4">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财政拨款收、支总计均为2644.14万元。与2022年度相比，财政拨款收、支总计各增加74.73万元，增长1.3%。主要变动原因是增加了人大代表之家工作经费、安办经费、临聘人员经费、昭化古城和牛头山景区管理费等。</w:t>
      </w:r>
    </w:p>
    <w:p w14:paraId="1C758E20">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p>
    <w:p w14:paraId="31901F6A">
      <w:pPr>
        <w:overflowPunct w:val="0"/>
        <w:topLinePunct/>
        <w:spacing w:line="576" w:lineRule="exact"/>
        <w:jc w:val="center"/>
        <w:rPr>
          <w:rFonts w:hint="eastAsia" w:ascii="仿宋_GB2312" w:hAnsi="仿宋_GB2312" w:eastAsia="仿宋_GB2312"/>
          <w:color w:val="000000"/>
          <w:kern w:val="2"/>
          <w:sz w:val="32"/>
          <w:szCs w:val="24"/>
        </w:rPr>
      </w:pPr>
      <w:r>
        <w:rPr>
          <w:rFonts w:hint="default" w:ascii="仿宋" w:hAnsi="仿宋" w:eastAsia="仿宋"/>
          <w:color w:val="auto"/>
          <w:sz w:val="32"/>
          <w:szCs w:val="24"/>
        </w:rPr>
        <w:pict>
          <v:shape id="Object 9" o:spid="_x0000_s2052" o:spt="75" type="#_x0000_t75" style="position:absolute;left:0pt;margin-left:15.8pt;margin-top:8.45pt;height:241.2pt;width:421.2pt;mso-wrap-distance-bottom:0pt;mso-wrap-distance-top:0pt;z-index:251661312;mso-width-relative:page;mso-height-relative:page;" o:ole="t" filled="f" o:preferrelative="t" stroked="f" coordsize="21600,21600">
            <v:path/>
            <v:fill on="f" focussize="0,0"/>
            <v:stroke on="f"/>
            <v:imagedata r:id="rId12" o:title=""/>
            <o:lock v:ext="edit" aspectratio="f"/>
            <w10:wrap type="topAndBottom"/>
          </v:shape>
          <o:OLEObject Type="Embed" ProgID="Excel.Sheet.8" ShapeID="Object 9" DrawAspect="Content" ObjectID="_1468075728" r:id="rId11">
            <o:LockedField>false</o:LockedField>
          </o:OLEObject>
        </w:pict>
      </w:r>
      <w:r>
        <w:rPr>
          <w:rFonts w:hint="eastAsia" w:ascii="仿宋_GB2312" w:hAnsi="仿宋_GB2312" w:eastAsia="仿宋_GB2312"/>
          <w:color w:val="000000"/>
          <w:kern w:val="2"/>
          <w:sz w:val="32"/>
          <w:szCs w:val="24"/>
        </w:rPr>
        <w:t>图4：财政拨款收、支决算总计变动情况</w:t>
      </w:r>
    </w:p>
    <w:p w14:paraId="5AC0C053">
      <w:pPr>
        <w:overflowPunct w:val="0"/>
        <w:topLinePunct/>
        <w:spacing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五、</w:t>
      </w:r>
      <w:r>
        <w:rPr>
          <w:rFonts w:hint="eastAsia" w:ascii="黑体" w:hAnsi="黑体" w:eastAsia="黑体"/>
          <w:b/>
          <w:color w:val="000000"/>
          <w:kern w:val="2"/>
          <w:sz w:val="32"/>
          <w:szCs w:val="24"/>
        </w:rPr>
        <w:t>一</w:t>
      </w:r>
      <w:r>
        <w:rPr>
          <w:rFonts w:hint="eastAsia" w:ascii="黑体" w:hAnsi="黑体" w:eastAsia="黑体"/>
          <w:kern w:val="2"/>
          <w:sz w:val="32"/>
          <w:szCs w:val="24"/>
        </w:rPr>
        <w:t>般公共预算财政拨款支出决算情况说明</w:t>
      </w:r>
    </w:p>
    <w:p w14:paraId="0529408F">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（一）一般公共预算财政拨款支出决算总体情况</w:t>
      </w:r>
    </w:p>
    <w:p w14:paraId="6D6902A4">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一般公共预算财政拨款支出2636.14万元，占本年支出合计的99.7%。与2022年度相比，一般公共预算财政拨款支出增加274.2万元，增长11.6%。主要变动原因是增加了人大代表之家工作经费、安办经费、临聘人员经费、昭化古城和牛头</w:t>
      </w:r>
      <w:r>
        <w:rPr>
          <w:rFonts w:hint="default" w:ascii="仿宋" w:hAnsi="仿宋" w:eastAsia="仿宋"/>
          <w:color w:val="auto"/>
          <w:sz w:val="32"/>
          <w:szCs w:val="24"/>
        </w:rPr>
        <w:pict>
          <v:shape id="Object 11" o:spid="_x0000_s2053" o:spt="75" type="#_x0000_t75" style="position:absolute;left:0pt;margin-left:4.25pt;margin-top:41.35pt;height:248.05pt;width:424.6pt;mso-wrap-distance-bottom:0pt;mso-wrap-distance-top:0pt;z-index:251662336;mso-width-relative:page;mso-height-relative:page;" o:ole="t" filled="f" o:preferrelative="t" stroked="f" coordsize="21600,21600">
            <v:path/>
            <v:fill on="f" focussize="0,0"/>
            <v:stroke on="f"/>
            <v:imagedata r:id="rId14" o:title=""/>
            <o:lock v:ext="edit" aspectratio="f"/>
            <w10:wrap type="topAndBottom"/>
          </v:shape>
          <o:OLEObject Type="Embed" ProgID="Excel.Sheet.8" ShapeID="Object 11" DrawAspect="Content" ObjectID="_1468075729" r:id="rId13">
            <o:LockedField>false</o:LockedField>
          </o:OLEObject>
        </w:pict>
      </w:r>
      <w:r>
        <w:rPr>
          <w:rFonts w:hint="eastAsia" w:ascii="仿宋_GB2312" w:hAnsi="仿宋_GB2312" w:eastAsia="仿宋_GB2312"/>
          <w:color w:val="000000"/>
          <w:kern w:val="2"/>
          <w:sz w:val="32"/>
          <w:szCs w:val="24"/>
        </w:rPr>
        <w:t>山景区管理费等。</w:t>
      </w:r>
    </w:p>
    <w:p w14:paraId="4603039A">
      <w:pPr>
        <w:overflowPunct w:val="0"/>
        <w:topLinePunct/>
        <w:spacing w:line="576" w:lineRule="exact"/>
        <w:jc w:val="center"/>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图5：一般公共预算财政拨款支出决算变动情况</w:t>
      </w:r>
    </w:p>
    <w:p w14:paraId="48FA877A">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（二）一般公共预算财政拨款支出决算结构情况</w:t>
      </w:r>
    </w:p>
    <w:p w14:paraId="46A5C076">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2023年度一般公共预算财政拨款支出2636.14万元，主要用于以下方面: 一般公共服务支出1132.41万元，占43%；教育支出207.32万元，占7.9%；文化体育与传媒支出20万元，占0.7%；社会保障和就业支出213.77万元，占8.1%；卫生健康支出42.76万元，占1.6%；农林水支出947.3万元，占35.9%；住房保障支出72.58万元，占2.8%。</w:t>
      </w:r>
    </w:p>
    <w:p w14:paraId="2BA54371">
      <w:pPr>
        <w:pStyle w:val="6"/>
        <w:jc w:val="both"/>
        <w:rPr>
          <w:rFonts w:hint="eastAsia" w:hAnsi="仿宋_GB2312"/>
          <w:color w:val="000000"/>
          <w:kern w:val="2"/>
          <w:sz w:val="32"/>
          <w:szCs w:val="24"/>
        </w:rPr>
      </w:pPr>
      <w:r>
        <w:rPr>
          <w:rFonts w:hint="default" w:ascii="仿宋" w:hAnsi="仿宋" w:eastAsia="仿宋"/>
          <w:color w:val="auto"/>
          <w:sz w:val="32"/>
          <w:szCs w:val="24"/>
        </w:rPr>
        <w:pict>
          <v:shape id="Object 12" o:spid="_x0000_s2054" o:spt="75" type="#_x0000_t75" style="position:absolute;left:0pt;margin-left:3.4pt;margin-top:3.15pt;height:400.8pt;width:421.2pt;mso-wrap-distance-bottom:0pt;mso-wrap-distance-top:0pt;z-index:251663360;mso-width-relative:page;mso-height-relative:page;" o:ole="t" filled="f" o:preferrelative="t" stroked="f" coordsize="21600,21600">
            <v:path/>
            <v:fill on="f" focussize="0,0"/>
            <v:stroke on="f"/>
            <v:imagedata r:id="rId16" o:title=""/>
            <o:lock v:ext="edit" aspectratio="f"/>
            <w10:wrap type="topAndBottom"/>
          </v:shape>
          <o:OLEObject Type="Embed" ProgID="Excel.Sheet.8" ShapeID="Object 12" DrawAspect="Content" ObjectID="_1468075730" r:id="rId15">
            <o:LockedField>false</o:LockedField>
          </o:OLEObject>
        </w:pict>
      </w:r>
    </w:p>
    <w:p w14:paraId="4112E459">
      <w:pPr>
        <w:pStyle w:val="6"/>
        <w:jc w:val="center"/>
        <w:rPr>
          <w:rFonts w:hint="eastAsia"/>
          <w:sz w:val="30"/>
          <w:szCs w:val="24"/>
        </w:rPr>
      </w:pPr>
      <w:r>
        <w:rPr>
          <w:rFonts w:hint="eastAsia" w:hAnsi="仿宋_GB2312"/>
          <w:color w:val="000000"/>
          <w:kern w:val="2"/>
          <w:sz w:val="32"/>
          <w:szCs w:val="24"/>
        </w:rPr>
        <w:t>图6：一般公共预算财政拨款支出决算结构</w:t>
      </w:r>
    </w:p>
    <w:p w14:paraId="607A93A7">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（三）一般公共预算财政拨款支出决算具体情况</w:t>
      </w:r>
    </w:p>
    <w:p w14:paraId="2246FCE0">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2023年度一般公共预算支出全年预算数为2636.14万元，支出决算数为2636.14万元，完成全年预算数的100%。其中：</w:t>
      </w:r>
    </w:p>
    <w:p w14:paraId="1908832C">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1.一般公共服务支出（类）人大事务（款)代表工作（项）:</w:t>
      </w:r>
      <w:r>
        <w:rPr>
          <w:rFonts w:hint="eastAsia" w:ascii="仿宋_GB2312" w:hAnsi="仿宋_GB2312" w:eastAsia="仿宋_GB2312"/>
          <w:color w:val="000000"/>
          <w:kern w:val="2"/>
          <w:sz w:val="32"/>
          <w:szCs w:val="24"/>
        </w:rPr>
        <w:t>全年预算为1.8万元，支出决算为1.8万元，完成全年预算的100%。决算数等于全年预算数。</w:t>
      </w:r>
    </w:p>
    <w:p w14:paraId="3A1BB389">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2.一般公共服务支出（类）人大事务（款)其他人大事务支出（项）:</w:t>
      </w:r>
      <w:r>
        <w:rPr>
          <w:rFonts w:hint="eastAsia" w:ascii="仿宋_GB2312" w:hAnsi="仿宋_GB2312" w:eastAsia="仿宋_GB2312"/>
          <w:color w:val="000000"/>
          <w:kern w:val="2"/>
          <w:sz w:val="32"/>
          <w:szCs w:val="24"/>
        </w:rPr>
        <w:t>全年预算为5万元，支出决算为5万元，完成全年预算的100%。决算数等于全年预算数。</w:t>
      </w:r>
    </w:p>
    <w:p w14:paraId="6DF8616C">
      <w:pPr>
        <w:overflowPunct w:val="0"/>
        <w:topLinePunct/>
        <w:spacing w:line="576" w:lineRule="exact"/>
        <w:ind w:firstLine="643" w:firstLineChars="200"/>
        <w:jc w:val="both"/>
        <w:rPr>
          <w:rFonts w:hint="eastAsia"/>
          <w:sz w:val="24"/>
          <w:szCs w:val="24"/>
        </w:rPr>
      </w:pPr>
      <w:r>
        <w:rPr>
          <w:rFonts w:hint="eastAsia" w:ascii="仿宋_GB2312" w:hAnsi="仿宋_GB2312" w:eastAsia="仿宋_GB2312"/>
          <w:b/>
          <w:color w:val="000000"/>
          <w:kern w:val="2"/>
          <w:sz w:val="32"/>
          <w:szCs w:val="24"/>
        </w:rPr>
        <w:t>3.一般公共服务支出（类）政府办公厅（室）及相关机构事务（款)行政运行（项）:</w:t>
      </w:r>
      <w:r>
        <w:rPr>
          <w:rFonts w:hint="eastAsia" w:ascii="仿宋_GB2312" w:hAnsi="仿宋_GB2312" w:eastAsia="仿宋_GB2312"/>
          <w:color w:val="000000"/>
          <w:kern w:val="2"/>
          <w:sz w:val="32"/>
          <w:szCs w:val="24"/>
        </w:rPr>
        <w:t>全年预算为1054.62万元，支出决算为1054.62万元，完成全年预算的100%。决算数等于全年预算数。</w:t>
      </w:r>
    </w:p>
    <w:p w14:paraId="1B4F9C10">
      <w:pPr>
        <w:overflowPunct w:val="0"/>
        <w:topLinePunct/>
        <w:spacing w:line="576" w:lineRule="exact"/>
        <w:ind w:firstLine="643" w:firstLineChars="200"/>
        <w:jc w:val="both"/>
        <w:rPr>
          <w:rFonts w:hint="eastAsia"/>
          <w:sz w:val="24"/>
          <w:szCs w:val="24"/>
        </w:rPr>
      </w:pPr>
      <w:r>
        <w:rPr>
          <w:rFonts w:hint="eastAsia" w:ascii="仿宋_GB2312" w:hAnsi="仿宋_GB2312" w:eastAsia="仿宋_GB2312"/>
          <w:b/>
          <w:color w:val="000000"/>
          <w:kern w:val="2"/>
          <w:sz w:val="32"/>
          <w:szCs w:val="24"/>
        </w:rPr>
        <w:t>4.一般公共服务支出（类）政府办公厅（室）及相关机构事务（款)一般行政管理事务（项）:</w:t>
      </w:r>
      <w:r>
        <w:rPr>
          <w:rFonts w:hint="eastAsia" w:ascii="仿宋_GB2312" w:hAnsi="仿宋_GB2312" w:eastAsia="仿宋_GB2312"/>
          <w:color w:val="000000"/>
          <w:kern w:val="2"/>
          <w:sz w:val="32"/>
          <w:szCs w:val="24"/>
        </w:rPr>
        <w:t>全年预算为50万元，支出决算为50万元，完成全年预算的100%。决算数等于全年预算数。</w:t>
      </w:r>
    </w:p>
    <w:p w14:paraId="39E0FC93">
      <w:pPr>
        <w:overflowPunct w:val="0"/>
        <w:topLinePunct/>
        <w:spacing w:line="576" w:lineRule="exact"/>
        <w:ind w:firstLine="643" w:firstLineChars="200"/>
        <w:jc w:val="both"/>
        <w:rPr>
          <w:rFonts w:hint="eastAsia"/>
          <w:sz w:val="24"/>
          <w:szCs w:val="24"/>
        </w:rPr>
      </w:pPr>
      <w:r>
        <w:rPr>
          <w:rFonts w:hint="eastAsia" w:ascii="仿宋_GB2312" w:hAnsi="仿宋_GB2312" w:eastAsia="仿宋_GB2312"/>
          <w:b/>
          <w:color w:val="000000"/>
          <w:kern w:val="2"/>
          <w:sz w:val="32"/>
          <w:szCs w:val="24"/>
        </w:rPr>
        <w:t>5.一般公共服务支出（类）组织事务（款)其他组织事务支出（项）:</w:t>
      </w:r>
      <w:r>
        <w:rPr>
          <w:rFonts w:hint="eastAsia" w:ascii="仿宋_GB2312" w:hAnsi="仿宋_GB2312" w:eastAsia="仿宋_GB2312"/>
          <w:color w:val="000000"/>
          <w:kern w:val="2"/>
          <w:sz w:val="32"/>
          <w:szCs w:val="24"/>
        </w:rPr>
        <w:t>全年预算为21万元，支出决算为21万元，完成全年预算的100%。决算数等于全年预算数。</w:t>
      </w:r>
    </w:p>
    <w:p w14:paraId="7E1B653C">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6.教育支出（类）其他教育支出（款）其他教育支出（项）:</w:t>
      </w:r>
      <w:r>
        <w:rPr>
          <w:rFonts w:hint="eastAsia" w:ascii="仿宋_GB2312" w:hAnsi="仿宋_GB2312" w:eastAsia="仿宋_GB2312"/>
          <w:color w:val="000000"/>
          <w:kern w:val="2"/>
          <w:sz w:val="32"/>
          <w:szCs w:val="24"/>
        </w:rPr>
        <w:t>全年预算为207.32万元，支出决算为207.32万元，完成全年预算的100%。决算数等于全年预算数。</w:t>
      </w:r>
    </w:p>
    <w:p w14:paraId="31B09942">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7.文化旅游体育与传媒支出（类）文化和旅游（款）其他文化和旅游支出（项）:</w:t>
      </w:r>
      <w:r>
        <w:rPr>
          <w:rFonts w:hint="eastAsia" w:ascii="仿宋_GB2312" w:hAnsi="仿宋_GB2312" w:eastAsia="仿宋_GB2312"/>
          <w:color w:val="000000"/>
          <w:kern w:val="2"/>
          <w:sz w:val="32"/>
          <w:szCs w:val="24"/>
        </w:rPr>
        <w:t>全年预算为20万元，支出决算为20万元，完成全年预算的100%。决算数等于全年预算数。</w:t>
      </w:r>
    </w:p>
    <w:p w14:paraId="729DF769">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8.社会保障和就业支出（类）行政事业单位养老支出（款）机关事业单位基本养老保险缴费支出（项）:</w:t>
      </w:r>
      <w:r>
        <w:rPr>
          <w:rFonts w:hint="eastAsia" w:ascii="仿宋_GB2312" w:hAnsi="仿宋_GB2312" w:eastAsia="仿宋_GB2312"/>
          <w:color w:val="000000"/>
          <w:kern w:val="2"/>
          <w:sz w:val="32"/>
          <w:szCs w:val="24"/>
        </w:rPr>
        <w:t>全年预算为137.77万元，支出决算为137.77万元，完成全年预算的100%。决算数等于全年预算数。</w:t>
      </w:r>
    </w:p>
    <w:p w14:paraId="59486EEA">
      <w:pPr>
        <w:overflowPunct w:val="0"/>
        <w:topLinePunct/>
        <w:spacing w:line="576" w:lineRule="exact"/>
        <w:ind w:firstLine="643" w:firstLineChars="200"/>
        <w:jc w:val="both"/>
        <w:rPr>
          <w:rFonts w:hint="eastAsia"/>
          <w:sz w:val="24"/>
          <w:szCs w:val="24"/>
        </w:rPr>
      </w:pPr>
      <w:r>
        <w:rPr>
          <w:rFonts w:hint="eastAsia" w:ascii="仿宋_GB2312" w:hAnsi="仿宋_GB2312" w:eastAsia="仿宋_GB2312"/>
          <w:b/>
          <w:color w:val="000000"/>
          <w:kern w:val="2"/>
          <w:sz w:val="32"/>
          <w:szCs w:val="24"/>
        </w:rPr>
        <w:t>9.社会保障和就业支出（类）行政事业单位养老支出（款）其他行政事业单位养老支出（项）:</w:t>
      </w:r>
      <w:r>
        <w:rPr>
          <w:rFonts w:hint="eastAsia" w:ascii="仿宋_GB2312" w:hAnsi="仿宋_GB2312" w:eastAsia="仿宋_GB2312"/>
          <w:color w:val="000000"/>
          <w:kern w:val="2"/>
          <w:sz w:val="32"/>
          <w:szCs w:val="24"/>
        </w:rPr>
        <w:t>全年预算为76万元，支出决算为76万元，完成全年预算的100%。决算数等于全年预算数。</w:t>
      </w:r>
    </w:p>
    <w:p w14:paraId="2792142F">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10.卫生健康支出（类）行政事业单位医疗（款）行政单位医疗（项）:</w:t>
      </w:r>
      <w:r>
        <w:rPr>
          <w:rFonts w:hint="eastAsia" w:ascii="仿宋_GB2312" w:hAnsi="仿宋_GB2312" w:eastAsia="仿宋_GB2312"/>
          <w:color w:val="000000"/>
          <w:kern w:val="2"/>
          <w:sz w:val="32"/>
          <w:szCs w:val="24"/>
        </w:rPr>
        <w:t>全年预算为21.4万元，支出决算为21.4万元，完成全年预算的100%。决算数等于全年预算数。</w:t>
      </w:r>
    </w:p>
    <w:p w14:paraId="7FC1FF38">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11.卫生健康支出（类）行政事业单位医疗（款）事业单位医疗（项）:</w:t>
      </w:r>
      <w:r>
        <w:rPr>
          <w:rFonts w:hint="eastAsia" w:ascii="仿宋_GB2312" w:hAnsi="仿宋_GB2312" w:eastAsia="仿宋_GB2312"/>
          <w:color w:val="000000"/>
          <w:kern w:val="2"/>
          <w:sz w:val="32"/>
          <w:szCs w:val="24"/>
        </w:rPr>
        <w:t>全年预算为21.36万元，支出决算为21.36万元，完成全年预算的100%。决算数等于全年预算数。</w:t>
      </w:r>
    </w:p>
    <w:p w14:paraId="2132E53F">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12.农林水支出（类）农业农村（款）一般行政管理事务（项）:</w:t>
      </w:r>
      <w:r>
        <w:rPr>
          <w:rFonts w:hint="eastAsia" w:ascii="仿宋_GB2312" w:hAnsi="仿宋_GB2312" w:eastAsia="仿宋_GB2312"/>
          <w:color w:val="000000"/>
          <w:kern w:val="2"/>
          <w:sz w:val="32"/>
          <w:szCs w:val="24"/>
        </w:rPr>
        <w:t>全年预算为7.28万元，支出决算为7.28万元，完成全年预算的100%。决算数等于全年预算数。</w:t>
      </w:r>
    </w:p>
    <w:p w14:paraId="381A2078">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13.农林水支出（类）农业农村（款）其他农业农村支出（项）:</w:t>
      </w:r>
      <w:r>
        <w:rPr>
          <w:rFonts w:hint="eastAsia" w:ascii="仿宋_GB2312" w:hAnsi="仿宋_GB2312" w:eastAsia="仿宋_GB2312"/>
          <w:color w:val="000000"/>
          <w:kern w:val="2"/>
          <w:sz w:val="32"/>
          <w:szCs w:val="24"/>
        </w:rPr>
        <w:t>全年预算为150万元，支出决算为150万元，完成全年预算的100%。决算数等于全年预算数。</w:t>
      </w:r>
    </w:p>
    <w:p w14:paraId="0DCCBF14">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14.农林水支出（类）巩固脱贫攻坚成果衔接乡村振兴（款）其他巩固脱贫攻坚成果衔接乡村振兴支出（项）:</w:t>
      </w:r>
      <w:r>
        <w:rPr>
          <w:rFonts w:hint="eastAsia" w:ascii="仿宋_GB2312" w:hAnsi="仿宋_GB2312" w:eastAsia="仿宋_GB2312"/>
          <w:color w:val="000000"/>
          <w:kern w:val="2"/>
          <w:sz w:val="32"/>
          <w:szCs w:val="24"/>
        </w:rPr>
        <w:t>全年预算为300万元，支出决算为300万元，完成全年预算的100%。决算数等于全年预算数。</w:t>
      </w:r>
    </w:p>
    <w:p w14:paraId="4EA33E02">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15.农林水支出（类）农村综合改革（款）对村民委员会和村党支部的补助（项）:</w:t>
      </w:r>
      <w:r>
        <w:rPr>
          <w:rFonts w:hint="eastAsia" w:ascii="仿宋_GB2312" w:hAnsi="仿宋_GB2312" w:eastAsia="仿宋_GB2312"/>
          <w:color w:val="000000"/>
          <w:kern w:val="2"/>
          <w:sz w:val="32"/>
          <w:szCs w:val="24"/>
        </w:rPr>
        <w:t>全年预算为490.01万元，支出决算为490.01万元，完成全年预算的100%。决算数等于全年预算数。</w:t>
      </w:r>
    </w:p>
    <w:p w14:paraId="3227158A">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16.住房保障支出（类）住房改革支出（款）住房公积金（项）:</w:t>
      </w:r>
      <w:r>
        <w:rPr>
          <w:rFonts w:hint="eastAsia" w:ascii="仿宋_GB2312" w:hAnsi="仿宋_GB2312" w:eastAsia="仿宋_GB2312"/>
          <w:color w:val="000000"/>
          <w:kern w:val="2"/>
          <w:sz w:val="32"/>
          <w:szCs w:val="24"/>
        </w:rPr>
        <w:t>全年预算为72.58万元，支出决算为72.58万元，完成全年预算的100%。决算数等于全年预算数。</w:t>
      </w:r>
    </w:p>
    <w:p w14:paraId="6D16AC1F">
      <w:pPr>
        <w:tabs>
          <w:tab w:val="right" w:pos="8306"/>
        </w:tabs>
        <w:overflowPunct w:val="0"/>
        <w:topLinePunct/>
        <w:spacing w:line="576" w:lineRule="exact"/>
        <w:ind w:firstLine="640" w:firstLineChars="200"/>
        <w:jc w:val="both"/>
        <w:rPr>
          <w:rFonts w:hint="default" w:ascii="Cambria"/>
          <w:b/>
          <w:kern w:val="2"/>
          <w:sz w:val="32"/>
          <w:szCs w:val="24"/>
        </w:rPr>
      </w:pPr>
      <w:r>
        <w:rPr>
          <w:rFonts w:hint="eastAsia" w:ascii="黑体" w:hAnsi="黑体" w:eastAsia="黑体"/>
          <w:color w:val="000000"/>
          <w:kern w:val="2"/>
          <w:sz w:val="32"/>
          <w:szCs w:val="24"/>
        </w:rPr>
        <w:t>六</w:t>
      </w:r>
      <w:r>
        <w:rPr>
          <w:rFonts w:hint="eastAsia" w:ascii="黑体" w:hAnsi="黑体" w:eastAsia="黑体"/>
          <w:b/>
          <w:color w:val="000000"/>
          <w:kern w:val="2"/>
          <w:sz w:val="32"/>
          <w:szCs w:val="24"/>
        </w:rPr>
        <w:t>、一</w:t>
      </w:r>
      <w:r>
        <w:rPr>
          <w:rFonts w:hint="eastAsia" w:ascii="黑体" w:hAnsi="黑体" w:eastAsia="黑体"/>
          <w:kern w:val="2"/>
          <w:sz w:val="32"/>
          <w:szCs w:val="24"/>
        </w:rPr>
        <w:t>般公共预算财政拨款基本支出决算情况说明</w:t>
      </w:r>
      <w:r>
        <w:rPr>
          <w:rFonts w:hint="eastAsia" w:ascii="黑体" w:hAnsi="黑体" w:eastAsia="黑体"/>
          <w:kern w:val="2"/>
          <w:sz w:val="32"/>
          <w:szCs w:val="24"/>
        </w:rPr>
        <w:tab/>
      </w:r>
    </w:p>
    <w:p w14:paraId="175FFB5E">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2023年度一般公共预算财政拨款基本支出1383.73万元，其中：</w:t>
      </w:r>
    </w:p>
    <w:p w14:paraId="5CAEF547">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人员经费</w:t>
      </w:r>
      <w:r>
        <w:rPr>
          <w:rFonts w:hint="eastAsia" w:ascii="仿宋_GB2312" w:hAnsi="仿宋_GB2312" w:eastAsia="仿宋_GB2312"/>
          <w:color w:val="000000"/>
          <w:kern w:val="2"/>
          <w:sz w:val="32"/>
          <w:szCs w:val="24"/>
        </w:rPr>
        <w:t>1241.23万元，主要包括：基本工资467.03万元、津贴补贴108.09万元、奖金369.05万元、机关事业单位基本养老保险缴费137.77万元、职工基本医疗保险缴费42.76万元、住房公积金72.58万元、其他工资福利支出43.95万元。</w:t>
      </w:r>
    </w:p>
    <w:p w14:paraId="3851E94D">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公用经费</w:t>
      </w:r>
      <w:r>
        <w:rPr>
          <w:rFonts w:hint="eastAsia" w:ascii="仿宋_GB2312" w:hAnsi="仿宋_GB2312" w:eastAsia="仿宋_GB2312"/>
          <w:color w:val="000000"/>
          <w:kern w:val="2"/>
          <w:sz w:val="32"/>
          <w:szCs w:val="24"/>
        </w:rPr>
        <w:t>142.5万元，主要包括：办公费32.56万元、印刷费20万元、手续费0.3万元、水费1万元、电费10万元、邮电费5万元、差旅费40万元、会议费5万元、公务接待费13.64万元、工会经费15万元。</w:t>
      </w:r>
    </w:p>
    <w:p w14:paraId="2871D8E4">
      <w:pPr>
        <w:overflowPunct w:val="0"/>
        <w:topLinePunct/>
        <w:spacing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七、财政拨款</w:t>
      </w:r>
      <w:r>
        <w:rPr>
          <w:rFonts w:hint="eastAsia" w:ascii="黑体" w:hAnsi="黑体" w:eastAsia="黑体"/>
          <w:b/>
          <w:kern w:val="2"/>
          <w:sz w:val="32"/>
          <w:szCs w:val="24"/>
        </w:rPr>
        <w:t>“</w:t>
      </w:r>
      <w:r>
        <w:rPr>
          <w:rFonts w:hint="eastAsia" w:ascii="黑体" w:hAnsi="黑体" w:eastAsia="黑体"/>
          <w:kern w:val="2"/>
          <w:sz w:val="32"/>
          <w:szCs w:val="24"/>
        </w:rPr>
        <w:t>三公”经费支出决算情况说明</w:t>
      </w:r>
    </w:p>
    <w:p w14:paraId="14641F66">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（一）“三公”经费财政拨款支出决算总体情况说明</w:t>
      </w:r>
    </w:p>
    <w:p w14:paraId="4E846524">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2023年度“三公”经费财政拨款支出预算为16.64万元，支出决算为16.64万元，完成预算的100%。决算数与预算数持平。2023年本单位未在政府性基金预算拨款安排“三公经费”支出。</w:t>
      </w:r>
    </w:p>
    <w:p w14:paraId="2603D1D5">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（二）“三公”经费财政拨款支出决算具体情况说明</w:t>
      </w:r>
    </w:p>
    <w:p w14:paraId="35764E03">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三公”经费财政拨款支出决算中，因公出国（境）费支出决算0万元，占0%，与上年持平；公务用车购置及运行维护费支出决算0万元，占0%，与上年持平；公务接待费支出决算16.64万元，占100%，与上年持平。具体情况如下：</w:t>
      </w:r>
    </w:p>
    <w:p w14:paraId="442C0F23">
      <w:pPr>
        <w:rPr>
          <w:rFonts w:hint="eastAsia"/>
          <w:sz w:val="24"/>
          <w:szCs w:val="24"/>
        </w:rPr>
      </w:pPr>
      <w:r>
        <w:rPr>
          <w:rFonts w:hint="default" w:ascii="仿宋" w:hAnsi="仿宋" w:eastAsia="仿宋"/>
          <w:color w:val="auto"/>
          <w:sz w:val="32"/>
          <w:szCs w:val="24"/>
        </w:rPr>
        <w:object>
          <v:shape id="_x0000_i1026" o:spt="75" type="#_x0000_t75" style="height:236.4pt;width:415.2pt;" o:ole="t" filled="f" stroked="f" coordsize="21600,21600">
            <v:path/>
            <v:fill on="f" focussize="0,0"/>
            <v:stroke on="f"/>
            <v:imagedata r:id="rId18" o:title=""/>
            <o:lock v:ext="edit" aspectratio="t"/>
            <w10:wrap type="none"/>
            <w10:anchorlock/>
          </v:shape>
          <o:OLEObject Type="Embed" ProgID="Excel.Sheet.8" ShapeID="_x0000_i1026" DrawAspect="Content" ObjectID="_1468075731" r:id="rId17">
            <o:LockedField>false</o:LockedField>
          </o:OLEObject>
        </w:object>
      </w:r>
    </w:p>
    <w:p w14:paraId="36D208BF">
      <w:pPr>
        <w:overflowPunct w:val="0"/>
        <w:topLinePunct/>
        <w:spacing w:line="576" w:lineRule="exact"/>
        <w:jc w:val="center"/>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图7：“三公”经费财政拨款支出结构</w:t>
      </w:r>
    </w:p>
    <w:p w14:paraId="56D8C437">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1.因公出国（境）经费</w:t>
      </w:r>
      <w:r>
        <w:rPr>
          <w:rFonts w:hint="eastAsia" w:ascii="仿宋_GB2312" w:hAnsi="仿宋_GB2312" w:eastAsia="仿宋_GB2312"/>
          <w:color w:val="000000"/>
          <w:kern w:val="2"/>
          <w:sz w:val="32"/>
          <w:szCs w:val="24"/>
        </w:rPr>
        <w:t>0万元，年初未安排预算，因公出国（境）支出决算较2022年度无变化。</w:t>
      </w:r>
    </w:p>
    <w:p w14:paraId="4FF41262">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2.公务用车购置及运行维护费</w:t>
      </w:r>
      <w:r>
        <w:rPr>
          <w:rFonts w:hint="eastAsia" w:ascii="仿宋_GB2312" w:hAnsi="仿宋_GB2312" w:eastAsia="仿宋_GB2312"/>
          <w:color w:val="000000"/>
          <w:kern w:val="2"/>
          <w:sz w:val="32"/>
          <w:szCs w:val="24"/>
        </w:rPr>
        <w:t>预算为0万元,支出决算为0万元，完成预算的100%。公务用车购置及运行维护费支出决算较2022年度无变化。</w:t>
      </w:r>
    </w:p>
    <w:p w14:paraId="4DAF719C">
      <w:pPr>
        <w:overflowPunct w:val="0"/>
        <w:topLinePunct/>
        <w:spacing w:line="576" w:lineRule="exact"/>
        <w:ind w:firstLine="640" w:firstLineChars="200"/>
        <w:jc w:val="both"/>
        <w:rPr>
          <w:rFonts w:hint="eastAsia" w:ascii="仿宋_GB2312" w:hAnsi="仿宋_GB2312" w:eastAsia="仿宋_GB2312"/>
          <w:color w:val="auto"/>
          <w:kern w:val="2"/>
          <w:sz w:val="32"/>
          <w:szCs w:val="24"/>
        </w:rPr>
      </w:pPr>
      <w:r>
        <w:rPr>
          <w:rFonts w:hint="eastAsia" w:ascii="仿宋_GB2312" w:hAnsi="仿宋_GB2312" w:eastAsia="仿宋_GB2312"/>
          <w:color w:val="auto"/>
          <w:kern w:val="2"/>
          <w:sz w:val="32"/>
          <w:szCs w:val="24"/>
        </w:rPr>
        <w:t>其中：</w:t>
      </w:r>
      <w:r>
        <w:rPr>
          <w:rFonts w:hint="eastAsia" w:ascii="仿宋_GB2312" w:hAnsi="仿宋_GB2312" w:eastAsia="仿宋_GB2312"/>
          <w:b/>
          <w:color w:val="auto"/>
          <w:kern w:val="2"/>
          <w:sz w:val="32"/>
          <w:szCs w:val="24"/>
        </w:rPr>
        <w:t>公务用车购置费</w:t>
      </w:r>
      <w:r>
        <w:rPr>
          <w:rFonts w:hint="eastAsia" w:ascii="仿宋_GB2312" w:hAnsi="仿宋_GB2312" w:eastAsia="仿宋_GB2312"/>
          <w:color w:val="auto"/>
          <w:kern w:val="2"/>
          <w:sz w:val="32"/>
          <w:szCs w:val="24"/>
        </w:rPr>
        <w:t>支出0万元。全年按规定更新购置公务用车0辆，其中：轿车0辆、金额0万元，越野车0辆、金额0万元，小型客车0辆、金额0万元，中型客车和大型客车0辆、金额0万元，其他车型0辆、金额0万元。截至2023年12月31日，本部门共有公务用车0辆，其中：轿车0辆、越野车0辆、小型客车0辆、中型客车和大型客车0辆、其他车型0辆。</w:t>
      </w:r>
    </w:p>
    <w:p w14:paraId="774A2E14">
      <w:pPr>
        <w:overflowPunct w:val="0"/>
        <w:topLinePunct/>
        <w:spacing w:line="576" w:lineRule="exact"/>
        <w:ind w:firstLine="643" w:firstLineChars="200"/>
        <w:jc w:val="both"/>
        <w:rPr>
          <w:rFonts w:hint="eastAsia" w:ascii="仿宋_GB2312" w:hAnsi="仿宋_GB2312" w:eastAsia="仿宋_GB2312"/>
          <w:color w:val="auto"/>
          <w:kern w:val="2"/>
          <w:sz w:val="32"/>
          <w:szCs w:val="24"/>
        </w:rPr>
      </w:pPr>
      <w:r>
        <w:rPr>
          <w:rFonts w:hint="eastAsia" w:ascii="仿宋_GB2312" w:hAnsi="仿宋_GB2312" w:eastAsia="仿宋_GB2312"/>
          <w:b/>
          <w:color w:val="auto"/>
          <w:kern w:val="2"/>
          <w:sz w:val="32"/>
          <w:szCs w:val="24"/>
        </w:rPr>
        <w:t>公务用车运行维护费</w:t>
      </w:r>
      <w:r>
        <w:rPr>
          <w:rFonts w:hint="eastAsia" w:ascii="仿宋_GB2312" w:hAnsi="仿宋_GB2312" w:eastAsia="仿宋_GB2312"/>
          <w:color w:val="auto"/>
          <w:kern w:val="2"/>
          <w:sz w:val="32"/>
          <w:szCs w:val="24"/>
        </w:rPr>
        <w:t>支出0万元。</w:t>
      </w:r>
    </w:p>
    <w:p w14:paraId="582D888C">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3.公务接待费</w:t>
      </w:r>
      <w:r>
        <w:rPr>
          <w:rFonts w:hint="eastAsia" w:ascii="仿宋_GB2312" w:hAnsi="仿宋_GB2312" w:eastAsia="仿宋_GB2312"/>
          <w:color w:val="000000"/>
          <w:kern w:val="2"/>
          <w:sz w:val="32"/>
          <w:szCs w:val="24"/>
        </w:rPr>
        <w:t>预算为16.64万元，支出决算为16.64万元，完成预算的100%。公务接待费支出决算较2022年度无变化。其中：</w:t>
      </w:r>
    </w:p>
    <w:p w14:paraId="1F856FC3">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国内公务接待</w:t>
      </w:r>
      <w:r>
        <w:rPr>
          <w:rFonts w:hint="eastAsia" w:ascii="仿宋_GB2312" w:hAnsi="仿宋_GB2312" w:eastAsia="仿宋_GB2312"/>
          <w:color w:val="000000"/>
          <w:kern w:val="2"/>
          <w:sz w:val="32"/>
          <w:szCs w:val="24"/>
        </w:rPr>
        <w:t>支出16.64万元。主要用于执行公务、开展业务活动开支的住宿费、用餐费等。国内公务接待180批次，1750人次，共计支出16.64万元，具体内容包括万达集团来昭考察，接待费2000元；四川省诗书画院赴昭化开展采风创作活动，接待费30100元；省委组织部副部长、省委编办主任陈忠义一行开展调研，接待费2020元；省市场监管局董若洁总经济师一行来昭调研，接待费2000元；西安游亿文娱有限公司考察昭化古城，接待费1500元；杭州对口支援和区域合作局副局长徐真一行考察东西部协作工作，接待费2000元；北京创意江山旅游规划设计院院长陈放一行来昭考察，接待费2800元；阿坝州关工委考察学习，接待费3020元；中海海洋蓝海建设有限公司开展考察，接待费1500元等。</w:t>
      </w:r>
    </w:p>
    <w:p w14:paraId="7DEF010F">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外事接待</w:t>
      </w:r>
      <w:r>
        <w:rPr>
          <w:rFonts w:hint="eastAsia" w:ascii="仿宋_GB2312" w:hAnsi="仿宋_GB2312" w:eastAsia="仿宋_GB2312"/>
          <w:color w:val="000000"/>
          <w:kern w:val="2"/>
          <w:sz w:val="32"/>
          <w:szCs w:val="24"/>
        </w:rPr>
        <w:t>支出0万元，年初未安排预算，与上年数无变化。</w:t>
      </w:r>
    </w:p>
    <w:p w14:paraId="3D67B68C">
      <w:pPr>
        <w:overflowPunct w:val="0"/>
        <w:topLinePunct/>
        <w:spacing w:line="576" w:lineRule="exact"/>
        <w:ind w:firstLine="640" w:firstLineChars="200"/>
        <w:jc w:val="both"/>
        <w:rPr>
          <w:rFonts w:hint="eastAsia" w:ascii="黑体" w:hAnsi="黑体" w:eastAsia="黑体"/>
          <w:b/>
          <w:kern w:val="2"/>
          <w:sz w:val="32"/>
          <w:szCs w:val="24"/>
        </w:rPr>
      </w:pPr>
      <w:r>
        <w:rPr>
          <w:rFonts w:hint="eastAsia" w:ascii="黑体" w:hAnsi="黑体" w:eastAsia="黑体"/>
          <w:color w:val="000000"/>
          <w:kern w:val="2"/>
          <w:sz w:val="32"/>
          <w:szCs w:val="24"/>
        </w:rPr>
        <w:t>八、</w:t>
      </w:r>
      <w:r>
        <w:rPr>
          <w:rFonts w:hint="eastAsia" w:ascii="黑体" w:hAnsi="黑体" w:eastAsia="黑体"/>
          <w:kern w:val="2"/>
          <w:sz w:val="32"/>
          <w:szCs w:val="24"/>
        </w:rPr>
        <w:t>政府性基金预算支出决算情况说明</w:t>
      </w:r>
    </w:p>
    <w:p w14:paraId="52267630">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2023年政府性基金预算拨款支出8万元。2023年本单位未在政府性基金预算拨款安排“三公经费”支出。</w:t>
      </w:r>
    </w:p>
    <w:p w14:paraId="464D1BEB">
      <w:pPr>
        <w:overflowPunct w:val="0"/>
        <w:topLinePunct/>
        <w:spacing w:line="576" w:lineRule="exact"/>
        <w:ind w:firstLine="640" w:firstLineChars="200"/>
        <w:jc w:val="both"/>
        <w:rPr>
          <w:rFonts w:hint="eastAsia" w:ascii="黑体" w:hAnsi="黑体" w:eastAsia="黑体"/>
          <w:kern w:val="2"/>
          <w:sz w:val="32"/>
          <w:szCs w:val="24"/>
        </w:rPr>
      </w:pPr>
      <w:r>
        <w:rPr>
          <w:rFonts w:hint="eastAsia" w:ascii="黑体" w:hAnsi="黑体" w:eastAsia="黑体"/>
          <w:kern w:val="2"/>
          <w:sz w:val="32"/>
          <w:szCs w:val="24"/>
        </w:rPr>
        <w:t>九、国有资本经营预算支出决算情况说明</w:t>
      </w:r>
    </w:p>
    <w:p w14:paraId="49F35B44">
      <w:pPr>
        <w:spacing w:line="576" w:lineRule="exact"/>
        <w:ind w:firstLine="640"/>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2023年国有资本经营预算拨款支出0万元，</w:t>
      </w:r>
      <w:r>
        <w:rPr>
          <w:rFonts w:hint="eastAsia" w:ascii="仿宋_GB2312" w:eastAsia="仿宋_GB2312"/>
          <w:color w:val="auto"/>
          <w:sz w:val="32"/>
          <w:szCs w:val="24"/>
        </w:rPr>
        <w:t>年初未安排预算。</w:t>
      </w:r>
    </w:p>
    <w:p w14:paraId="05D2F369">
      <w:pPr>
        <w:overflowPunct w:val="0"/>
        <w:topLinePunct/>
        <w:spacing w:line="576" w:lineRule="exact"/>
        <w:ind w:firstLine="640" w:firstLineChars="200"/>
        <w:jc w:val="both"/>
        <w:rPr>
          <w:rFonts w:hint="eastAsia" w:ascii="黑体" w:hAnsi="黑体" w:eastAsia="黑体"/>
          <w:b/>
          <w:kern w:val="2"/>
          <w:sz w:val="32"/>
          <w:szCs w:val="24"/>
        </w:rPr>
      </w:pPr>
      <w:r>
        <w:rPr>
          <w:rFonts w:hint="eastAsia" w:ascii="黑体" w:hAnsi="黑体" w:eastAsia="黑体"/>
          <w:color w:val="000000"/>
          <w:kern w:val="2"/>
          <w:sz w:val="32"/>
          <w:szCs w:val="24"/>
        </w:rPr>
        <w:t>十</w:t>
      </w:r>
      <w:r>
        <w:rPr>
          <w:rFonts w:hint="eastAsia" w:ascii="黑体" w:hAnsi="黑体" w:eastAsia="黑体"/>
          <w:b/>
          <w:kern w:val="2"/>
          <w:sz w:val="32"/>
          <w:szCs w:val="24"/>
        </w:rPr>
        <w:t>、</w:t>
      </w:r>
      <w:r>
        <w:rPr>
          <w:rFonts w:hint="eastAsia" w:ascii="黑体" w:hAnsi="黑体" w:eastAsia="黑体"/>
          <w:kern w:val="2"/>
          <w:sz w:val="32"/>
          <w:szCs w:val="24"/>
        </w:rPr>
        <w:t>其他重要事项的情况说明</w:t>
      </w:r>
    </w:p>
    <w:p w14:paraId="309341CC">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（一）机关运行经费支出情况</w:t>
      </w:r>
    </w:p>
    <w:p w14:paraId="5882766C">
      <w:pPr>
        <w:spacing w:line="600" w:lineRule="exact"/>
        <w:ind w:firstLine="640" w:firstLineChars="200"/>
        <w:rPr>
          <w:rFonts w:hint="eastAsia" w:ascii="仿宋_GB2312" w:eastAsia="仿宋_GB2312"/>
          <w:color w:val="auto"/>
          <w:sz w:val="32"/>
          <w:szCs w:val="24"/>
        </w:rPr>
      </w:pPr>
      <w:r>
        <w:rPr>
          <w:rFonts w:hint="eastAsia" w:ascii="仿宋_GB2312" w:eastAsia="仿宋_GB2312"/>
          <w:color w:val="auto"/>
          <w:sz w:val="32"/>
          <w:szCs w:val="24"/>
        </w:rPr>
        <w:t>2023年度，广元市昭化区昭化镇人民政府机关运行经费支出142.5万元，比2022年度减少278.72万元，下降66.2%。主要</w:t>
      </w:r>
    </w:p>
    <w:p w14:paraId="232BAC8F">
      <w:pPr>
        <w:overflowPunct w:val="0"/>
        <w:topLinePunct/>
        <w:spacing w:line="576" w:lineRule="exact"/>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主要原因是运转类经费减少。</w:t>
      </w:r>
    </w:p>
    <w:p w14:paraId="1A939765">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（二）政府采购支出情况</w:t>
      </w:r>
    </w:p>
    <w:p w14:paraId="7929B87A">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广元市昭化区昭化镇人民政府政府采购支出总额44.82万元，其中：政府采购货物支出0万元、政府采购工程支出0万元、政府采购服务支出44.82万元。主要用于东西部协作项目天雄村数字乡村软件平台建设。授予中小企业合同金额0万元，占政府采购支出总额的0%，其中：授予小微企业合同金额0万元，占授予中小企业合同金额的0%；货物采购授予中小企业合同金额占货物支出金额的0%，工程采购授予中小企业合同金额占工程支出金额的0%，服务采购授予中小企业合同金额占服务支出金额的0%。</w:t>
      </w:r>
    </w:p>
    <w:p w14:paraId="5D3005C3">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（三）国有资产占有使用情况</w:t>
      </w:r>
    </w:p>
    <w:p w14:paraId="003F6948">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截至2023年12月31日，广元市昭化区昭化镇人民政府共有车辆0辆，其中：副部（省）级及以上领导用车0辆、主要负责人用车0辆、机要通信用车0辆、应急保障用车0辆、执法执勤用车0辆、特种专业技术用车0辆、离退休干部服务用车0辆、其他用车0辆。本单位无公务用车辆。</w:t>
      </w:r>
    </w:p>
    <w:p w14:paraId="2A7F4787">
      <w:pPr>
        <w:overflowPunct w:val="0"/>
        <w:topLinePunct/>
        <w:spacing w:line="576" w:lineRule="exact"/>
        <w:ind w:firstLine="640" w:firstLineChars="200"/>
        <w:jc w:val="both"/>
        <w:rPr>
          <w:rFonts w:hint="eastAsia" w:ascii="仿宋_GB2312" w:hAnsi="仿宋_GB2312" w:eastAsia="仿宋_GB2312"/>
          <w:b/>
          <w:color w:val="FF0000"/>
          <w:kern w:val="2"/>
          <w:sz w:val="32"/>
          <w:szCs w:val="24"/>
        </w:rPr>
      </w:pPr>
      <w:r>
        <w:rPr>
          <w:rFonts w:hint="eastAsia" w:ascii="仿宋_GB2312" w:hAnsi="仿宋_GB2312" w:eastAsia="仿宋_GB2312"/>
          <w:color w:val="000000"/>
          <w:kern w:val="2"/>
          <w:sz w:val="32"/>
          <w:szCs w:val="24"/>
        </w:rPr>
        <w:t>单价100万元（含）以上设备0台（套）。</w:t>
      </w:r>
    </w:p>
    <w:p w14:paraId="2A864895">
      <w:pPr>
        <w:overflowPunct w:val="0"/>
        <w:topLinePunct/>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（四）预算绩效管理情况。</w:t>
      </w:r>
    </w:p>
    <w:p w14:paraId="4666AB12">
      <w:pPr>
        <w:overflowPunct w:val="0"/>
        <w:topLinePunct/>
        <w:spacing w:line="576" w:lineRule="exact"/>
        <w:ind w:firstLine="640" w:firstLineChars="20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根据预算绩效管理要求，本单位在2023年度预算编制阶段，组织对2023年昭化西市垃圾清运资金项目等1个项目开展了预算事前绩效评估，对43个项目编制了绩效目标，预算执行过程中，选取43个项目开展绩效监控，组织对43个项目开展绩效评价，绩效自评报表见第四部分附件。</w:t>
      </w:r>
    </w:p>
    <w:p w14:paraId="0C908D69">
      <w:pPr>
        <w:overflowPunct w:val="0"/>
        <w:topLinePunct/>
        <w:spacing w:line="576" w:lineRule="exact"/>
        <w:ind w:firstLine="640" w:firstLineChars="200"/>
        <w:jc w:val="both"/>
        <w:rPr>
          <w:rFonts w:hint="eastAsia" w:ascii="仿宋_GB2312" w:hAnsi="仿宋_GB2312" w:eastAsia="仿宋_GB2312"/>
          <w:kern w:val="2"/>
          <w:sz w:val="32"/>
          <w:szCs w:val="24"/>
          <w:highlight w:val="yellow"/>
        </w:rPr>
      </w:pPr>
      <w:r>
        <w:rPr>
          <w:rFonts w:hint="eastAsia" w:ascii="仿宋_GB2312" w:hAnsi="仿宋_GB2312" w:eastAsia="仿宋_GB2312"/>
          <w:kern w:val="2"/>
          <w:sz w:val="32"/>
          <w:szCs w:val="24"/>
        </w:rPr>
        <w:t>2024年度组织一般公共预算、政府性基金预算等全面开展绩效自评，形成2023年广元市昭化区昭化镇人民政府（部门）整体（含部门预算项目）绩效自评报告、昭化镇石盘村农村生活污水管网经费项目等5 个专项预算项目绩效自评报告，</w:t>
      </w:r>
      <w:r>
        <w:rPr>
          <w:rFonts w:hint="eastAsia" w:ascii="仿宋_GB2312" w:hAnsi="仿宋_GB2312" w:eastAsia="仿宋_GB2312"/>
          <w:color w:val="auto"/>
          <w:sz w:val="32"/>
          <w:szCs w:val="24"/>
        </w:rPr>
        <w:t>其中，广元市昭化区昭化镇人民政府部门整体（含部门预算项目）绩效自评得分为99.08分，绩效自评综述：</w:t>
      </w:r>
      <w:r>
        <w:rPr>
          <w:rFonts w:hint="eastAsia" w:ascii="仿宋_GB2312" w:hAnsi="仿宋_GB2312" w:eastAsia="仿宋_GB2312"/>
          <w:kern w:val="2"/>
          <w:sz w:val="32"/>
          <w:szCs w:val="24"/>
        </w:rPr>
        <w:t>按照上级部门预算编制通知和有关要求，按时完成基础库、项目库报送工作，预算编制准确。部门整体绩效目标编制完整、合理，项目绩效目标编制明确、量化。按要求严格预算执行管理，严格执行“三公经费”预算，行政运行经费与上年相比明显下降，没有产生债务。并通过资料收集、绩效评价、工作总结及撰写报告等几个阶段，认真、准确填写自评数据表，形成详实的自评报告，并按时完成自评工作</w:t>
      </w:r>
      <w:r>
        <w:rPr>
          <w:rFonts w:hint="eastAsia" w:ascii="仿宋_GB2312" w:hAnsi="仿宋_GB2312" w:eastAsia="仿宋_GB2312"/>
          <w:color w:val="auto"/>
          <w:sz w:val="32"/>
          <w:szCs w:val="24"/>
        </w:rPr>
        <w:t>；2023年干部周转房建设</w:t>
      </w:r>
      <w:r>
        <w:rPr>
          <w:rFonts w:hint="eastAsia" w:ascii="仿宋_GB2312" w:hAnsi="仿宋_GB2312" w:eastAsia="仿宋_GB2312"/>
          <w:kern w:val="2"/>
          <w:sz w:val="32"/>
          <w:szCs w:val="24"/>
        </w:rPr>
        <w:t>专项预算项目绩效自评得分为99.97分，2023年农村公共服务运行维护费专项预算项目绩效自评得分为99.8分，</w:t>
      </w:r>
      <w:r>
        <w:rPr>
          <w:rFonts w:hint="eastAsia" w:eastAsia="仿宋_GB2312"/>
          <w:sz w:val="32"/>
          <w:szCs w:val="24"/>
        </w:rPr>
        <w:t>2023年石盘村农村生活污水管网</w:t>
      </w:r>
      <w:r>
        <w:rPr>
          <w:rFonts w:hint="eastAsia" w:ascii="仿宋_GB2312" w:hAnsi="仿宋_GB2312" w:eastAsia="仿宋_GB2312"/>
          <w:kern w:val="2"/>
          <w:sz w:val="32"/>
          <w:szCs w:val="24"/>
        </w:rPr>
        <w:t>专项预算项目绩效自评得分为97分，</w:t>
      </w:r>
      <w:r>
        <w:rPr>
          <w:rFonts w:hint="eastAsia" w:eastAsia="仿宋_GB2312"/>
          <w:kern w:val="2"/>
          <w:sz w:val="32"/>
          <w:szCs w:val="24"/>
        </w:rPr>
        <w:t>2023年乡村振兴示范村建设</w:t>
      </w:r>
      <w:r>
        <w:rPr>
          <w:rFonts w:hint="eastAsia" w:ascii="仿宋_GB2312" w:hAnsi="仿宋_GB2312" w:eastAsia="仿宋_GB2312"/>
          <w:kern w:val="2"/>
          <w:sz w:val="32"/>
          <w:szCs w:val="24"/>
        </w:rPr>
        <w:t>专项预算项目绩效自评得分为97分，2023年中央财政农业资源及生态保护补助资金专项预算项目绩效自评得分为96.8分。绩效自评报告详见附件（第四部分）。</w:t>
      </w:r>
    </w:p>
    <w:p w14:paraId="3002C044">
      <w:pPr>
        <w:pStyle w:val="6"/>
        <w:spacing w:before="72"/>
        <w:rPr>
          <w:rFonts w:hint="eastAsia"/>
          <w:sz w:val="30"/>
          <w:szCs w:val="24"/>
          <w:highlight w:val="yellow"/>
        </w:rPr>
        <w:sectPr>
          <w:pgSz w:w="12240" w:h="15840"/>
          <w:pgMar w:top="1440" w:right="1800" w:bottom="1440" w:left="1800" w:header="720" w:footer="720" w:gutter="0"/>
          <w:lnNumType w:countBy="0" w:distance="360"/>
          <w:cols w:space="720" w:num="1"/>
        </w:sectPr>
      </w:pPr>
    </w:p>
    <w:p w14:paraId="0C404B01">
      <w:pPr>
        <w:keepNext/>
        <w:keepLines/>
        <w:pageBreakBefore/>
        <w:spacing w:after="313" w:line="576" w:lineRule="exact"/>
        <w:jc w:val="center"/>
        <w:rPr>
          <w:rFonts w:hint="eastAsia" w:ascii="黑体" w:hAnsi="黑体" w:eastAsia="黑体"/>
          <w:kern w:val="44"/>
          <w:sz w:val="44"/>
          <w:szCs w:val="24"/>
        </w:rPr>
      </w:pPr>
      <w:r>
        <w:rPr>
          <w:rFonts w:hint="eastAsia" w:ascii="黑体" w:hAnsi="黑体" w:eastAsia="黑体"/>
          <w:color w:val="000000"/>
          <w:kern w:val="2"/>
          <w:sz w:val="44"/>
          <w:szCs w:val="24"/>
        </w:rPr>
        <w:t>第三部分  名</w:t>
      </w:r>
      <w:r>
        <w:rPr>
          <w:rFonts w:hint="eastAsia" w:ascii="黑体" w:hAnsi="黑体" w:eastAsia="黑体"/>
          <w:kern w:val="44"/>
          <w:sz w:val="44"/>
          <w:szCs w:val="24"/>
        </w:rPr>
        <w:t>词解释</w:t>
      </w:r>
    </w:p>
    <w:p w14:paraId="2B24D875">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一、财政拨款收入：指单位从同级财政部门取得的财政预算资金。</w:t>
      </w:r>
    </w:p>
    <w:p w14:paraId="1D9423FB">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二、事业收入：指事业单位开展专业业务活动及辅助活动取得的收入。</w:t>
      </w:r>
    </w:p>
    <w:p w14:paraId="6BAD3891">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三、经营收入：指事业单位在专业业务活动及其辅助活动之外开展非独立核算经营活动取得的收入。</w:t>
      </w:r>
    </w:p>
    <w:p w14:paraId="49103258">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四、其他收入：指单位取得的除上述收入以外的各项收入。</w:t>
      </w:r>
    </w:p>
    <w:p w14:paraId="7B55856C">
      <w:pPr>
        <w:pStyle w:val="12"/>
        <w:spacing w:beforeLines="0" w:afterLines="0" w:line="560" w:lineRule="exact"/>
        <w:ind w:firstLine="640" w:firstLineChars="200"/>
        <w:rPr>
          <w:rFonts w:hint="eastAsia" w:ascii="仿宋_GB2312" w:eastAsia="仿宋_GB2312"/>
          <w:color w:val="auto"/>
          <w:sz w:val="32"/>
          <w:szCs w:val="24"/>
        </w:rPr>
      </w:pPr>
      <w:r>
        <w:rPr>
          <w:rFonts w:hint="eastAsia" w:ascii="仿宋_GB2312" w:hAnsi="仿宋_GB2312" w:eastAsia="仿宋_GB2312"/>
          <w:kern w:val="2"/>
          <w:sz w:val="32"/>
          <w:szCs w:val="24"/>
        </w:rPr>
        <w:t>五、</w:t>
      </w:r>
      <w:r>
        <w:rPr>
          <w:rFonts w:hint="eastAsia" w:ascii="仿宋_GB2312" w:hAnsi="华文中宋" w:eastAsia="仿宋_GB2312"/>
          <w:sz w:val="32"/>
          <w:szCs w:val="24"/>
        </w:rPr>
        <w:t>使用非财政拨款结余（含专用结余）</w:t>
      </w:r>
      <w:r>
        <w:rPr>
          <w:rFonts w:hint="eastAsia" w:ascii="仿宋_GB2312" w:eastAsia="仿宋_GB2312"/>
          <w:color w:val="auto"/>
          <w:sz w:val="32"/>
          <w:szCs w:val="24"/>
        </w:rPr>
        <w:t xml:space="preserve">：指事业单位使用以前年度积累的非财政拨款结余弥补当年收支差额的金额。 </w:t>
      </w:r>
    </w:p>
    <w:p w14:paraId="581A311A">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 xml:space="preserve">六、年初结转和结余：指以前年度尚未完成、结转到本年按有关规定继续使用的资金。 </w:t>
      </w:r>
    </w:p>
    <w:p w14:paraId="0519FB86">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七、结余分配：指事业单位按照会计制度规定缴纳的所得税、提取的专用结余以及转入非财政拨款结余的金额等。</w:t>
      </w:r>
    </w:p>
    <w:p w14:paraId="6D29C3BC">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八、年末结转和结余：指单位按有关规定结转到下年或以后年度继续使用的资金。</w:t>
      </w:r>
    </w:p>
    <w:p w14:paraId="02B3E395">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九、一般公共服务支出（类）人大事务（款)代表工作（项）：指人大代表开展各类视察等方面的支出。</w:t>
      </w:r>
    </w:p>
    <w:p w14:paraId="01D2561B">
      <w:pPr>
        <w:overflowPunct w:val="0"/>
        <w:topLinePunct/>
        <w:spacing w:line="576" w:lineRule="exact"/>
        <w:ind w:firstLine="640" w:firstLineChars="200"/>
        <w:jc w:val="both"/>
        <w:rPr>
          <w:rFonts w:hint="eastAsia" w:ascii="仿宋_GB2312" w:hAnsi="Calibri" w:eastAsia="仿宋_GB2312"/>
          <w:color w:val="auto"/>
          <w:sz w:val="32"/>
          <w:szCs w:val="24"/>
        </w:rPr>
      </w:pPr>
      <w:r>
        <w:rPr>
          <w:rFonts w:hint="eastAsia" w:ascii="仿宋_GB2312" w:hAnsi="仿宋_GB2312" w:eastAsia="仿宋_GB2312"/>
          <w:color w:val="000000"/>
          <w:kern w:val="2"/>
          <w:sz w:val="32"/>
          <w:szCs w:val="24"/>
        </w:rPr>
        <w:t>十、一般公共服务支出（类）人大事务（款)其他人大事务支出（项）:</w:t>
      </w:r>
      <w:r>
        <w:rPr>
          <w:rFonts w:hint="eastAsia" w:ascii="仿宋_GB2312" w:hAnsi="Calibri" w:eastAsia="仿宋_GB2312"/>
          <w:color w:val="auto"/>
          <w:sz w:val="32"/>
          <w:szCs w:val="24"/>
        </w:rPr>
        <w:t>指其他人大事务支出。</w:t>
      </w:r>
    </w:p>
    <w:p w14:paraId="3C819641">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十一、一般公共服务支出（类）政府办公厅（室）及相关机构事务（款)行政运行（项）:</w:t>
      </w:r>
      <w:r>
        <w:rPr>
          <w:rFonts w:hint="eastAsia" w:ascii="仿宋_GB2312" w:hAnsi="Calibri" w:eastAsia="仿宋_GB2312"/>
          <w:color w:val="auto"/>
          <w:sz w:val="32"/>
          <w:szCs w:val="24"/>
        </w:rPr>
        <w:t xml:space="preserve"> 指单位基本支出。</w:t>
      </w:r>
    </w:p>
    <w:p w14:paraId="2375C614">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十二、一般公共服务支出（类）政府办公厅（室）及相关机构事务（款)一般行政管理事务（项）:指单位未单独设置项级科目的其他项目支出。</w:t>
      </w:r>
    </w:p>
    <w:p w14:paraId="766980B7">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十三、一般公共服务支出（类）组织事务（款)其他组织事务支出（项）:指其他用于中国共产党组织部门的事务支出。</w:t>
      </w:r>
    </w:p>
    <w:p w14:paraId="59320B57">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十四、教育支出（类）其他教育支出（款）其他教育支出（项）:指其他用于教育方面的支出。</w:t>
      </w:r>
    </w:p>
    <w:p w14:paraId="28BAE1ED">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十五、文化旅游体育与传媒支出（类）文化和旅游（款）其他文化和旅游支出（项）:</w:t>
      </w:r>
      <w:r>
        <w:rPr>
          <w:rFonts w:hint="eastAsia" w:ascii="仿宋_GB2312" w:hAnsi="Calibri" w:eastAsia="仿宋_GB2312"/>
          <w:color w:val="auto"/>
          <w:sz w:val="32"/>
          <w:szCs w:val="24"/>
        </w:rPr>
        <w:t>指其他用于文化和旅游方面的支出。</w:t>
      </w:r>
    </w:p>
    <w:p w14:paraId="5D64E0A6">
      <w:pPr>
        <w:spacing w:line="600" w:lineRule="exact"/>
        <w:ind w:firstLine="640" w:firstLineChars="200"/>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十六、社会保障和就业支出（类）行政事业单位养老支出（款）机关事业单位基本养老保险缴费支出（项）:</w:t>
      </w:r>
      <w:r>
        <w:rPr>
          <w:rFonts w:hint="eastAsia" w:ascii="仿宋_GB2312" w:hAnsi="Calibri" w:eastAsia="仿宋_GB2312"/>
          <w:color w:val="auto"/>
          <w:sz w:val="32"/>
          <w:szCs w:val="24"/>
        </w:rPr>
        <w:t>指机关事业单位实施养老保险制度由单位缴纳的基本养老保险费支出。</w:t>
      </w:r>
    </w:p>
    <w:p w14:paraId="4BB4C03F">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十七、社会保障和就业支出（类）行政事业单位养老支出（款）其他行政事业单位养老支出（项）:指其他用于行政事业单位养老方面的支出。</w:t>
      </w:r>
    </w:p>
    <w:p w14:paraId="449120B7">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十八、卫生健康支出（类）行政事业单位医疗（款）行政单位医疗（项）:</w:t>
      </w:r>
      <w:r>
        <w:rPr>
          <w:rFonts w:hint="eastAsia" w:ascii="仿宋_GB2312" w:hAnsi="Calibri" w:eastAsia="仿宋_GB2312"/>
          <w:color w:val="auto"/>
          <w:sz w:val="32"/>
          <w:szCs w:val="24"/>
        </w:rPr>
        <w:t>指财政部门安排的行政单位基本医疗保险缴费经费。</w:t>
      </w:r>
    </w:p>
    <w:p w14:paraId="31384239">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十九、卫生健康支出（类）行政事业单位医疗（款）事业单位医疗（项）:</w:t>
      </w:r>
      <w:r>
        <w:rPr>
          <w:rFonts w:hint="eastAsia" w:ascii="仿宋_GB2312" w:hAnsi="Calibri" w:eastAsia="仿宋_GB2312"/>
          <w:color w:val="auto"/>
          <w:sz w:val="32"/>
          <w:szCs w:val="24"/>
        </w:rPr>
        <w:t>指财政部门安排的事业单位基本医疗保险缴费经费。</w:t>
      </w:r>
    </w:p>
    <w:p w14:paraId="4D5D3229">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二十、城乡社区支出（类）国有土地使用权出让收入安排的支出（款）农业生产发展支出（项）:指农业生产发展支出。</w:t>
      </w:r>
    </w:p>
    <w:p w14:paraId="51659A11">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二十一、农林水支出（类）农业农村（款）一般行政管理事务（项）:指行政单位未单独设置项级科目的其他项目支出。</w:t>
      </w:r>
    </w:p>
    <w:p w14:paraId="77C6EDAF">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二十二、农林水支出（类）农业农村（款）其他农业农村支出（项）:指其他用于农业农村方面的支出。</w:t>
      </w:r>
    </w:p>
    <w:p w14:paraId="3A66ED9C">
      <w:pPr>
        <w:autoSpaceDE/>
        <w:adjustRightInd/>
        <w:spacing w:line="576" w:lineRule="exact"/>
        <w:ind w:firstLine="640" w:firstLineChars="200"/>
        <w:jc w:val="both"/>
        <w:rPr>
          <w:rFonts w:hint="eastAsia" w:ascii="仿宋_GB2312" w:hAnsi="Calibri" w:eastAsia="仿宋_GB2312"/>
          <w:color w:val="auto"/>
          <w:sz w:val="32"/>
          <w:szCs w:val="24"/>
        </w:rPr>
      </w:pPr>
      <w:r>
        <w:rPr>
          <w:rFonts w:hint="eastAsia" w:ascii="仿宋_GB2312" w:hAnsi="仿宋_GB2312" w:eastAsia="仿宋_GB2312"/>
          <w:color w:val="000000"/>
          <w:kern w:val="2"/>
          <w:sz w:val="32"/>
          <w:szCs w:val="24"/>
        </w:rPr>
        <w:t>二十三、农林水支出（类）巩固脱贫攻坚成果衔接乡村振兴（款）其他巩固脱贫攻坚成果衔接乡村振兴支出（项）:</w:t>
      </w:r>
      <w:r>
        <w:rPr>
          <w:rFonts w:hint="eastAsia" w:ascii="仿宋_GB2312" w:hAnsi="Calibri" w:eastAsia="仿宋_GB2312"/>
          <w:color w:val="auto"/>
          <w:sz w:val="32"/>
          <w:szCs w:val="24"/>
        </w:rPr>
        <w:t>指其他用于巩固拓展脱贫攻坚成果同乡村振兴有效衔接方面的支出。</w:t>
      </w:r>
    </w:p>
    <w:p w14:paraId="0E4560F6">
      <w:pPr>
        <w:spacing w:line="600" w:lineRule="exact"/>
        <w:ind w:firstLine="640" w:firstLineChars="200"/>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二十四、农林水支出（类）农村综合改革（款）对村民委员会和村党支部的补助（项）:</w:t>
      </w:r>
      <w:r>
        <w:rPr>
          <w:rFonts w:hint="eastAsia" w:ascii="仿宋_GB2312" w:hAnsi="Calibri" w:eastAsia="仿宋_GB2312"/>
          <w:color w:val="auto"/>
          <w:sz w:val="32"/>
          <w:szCs w:val="24"/>
        </w:rPr>
        <w:t>指对村民委员会和村党支部的补助支出，以及支持奖励县级基本财力保障机制安排的村级组织运转奖补资金。</w:t>
      </w:r>
    </w:p>
    <w:p w14:paraId="27577879">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二十五、住房保障支出（类）住房改革支出（款）住房公积金（项）:</w:t>
      </w:r>
      <w:r>
        <w:rPr>
          <w:rFonts w:hint="eastAsia" w:eastAsia="仿宋_GB2312"/>
          <w:sz w:val="32"/>
          <w:szCs w:val="24"/>
        </w:rPr>
        <w:t>指部门按规定为职工缴纳的住房公积金支出。</w:t>
      </w:r>
    </w:p>
    <w:p w14:paraId="1BCE2604">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二十六、基本支出：指为保障机构正常运转、完成日常工作任务而发生的人员支出和公用支出。</w:t>
      </w:r>
    </w:p>
    <w:p w14:paraId="3B2F8817">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 xml:space="preserve">二十七、项目支出：指在基本支出之外为完成特定行政任务和事业发展目标所发生的支出。 </w:t>
      </w:r>
    </w:p>
    <w:p w14:paraId="46C492A1">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kern w:val="2"/>
          <w:sz w:val="32"/>
          <w:szCs w:val="24"/>
        </w:rPr>
        <w:t>二十八、</w:t>
      </w:r>
      <w:r>
        <w:rPr>
          <w:rFonts w:hint="eastAsia" w:ascii="仿宋_GB2312" w:hAnsi="仿宋_GB2312" w:eastAsia="仿宋_GB2312"/>
          <w:color w:val="000000"/>
          <w:sz w:val="32"/>
          <w:szCs w:val="24"/>
        </w:rPr>
        <w:t>“三公”经费：指部门用财政拨款安排的公务接待费。公务接待费反映单位按规定开支的各类公务接待支出。</w:t>
      </w:r>
    </w:p>
    <w:p w14:paraId="022430EB">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二十九、机关运行经费：为保障行政单位运行用于购买货物和服务的各项资金，包括办公及印刷费、邮电费、差旅费、会议费、办公用房水电费以及其他费用。</w:t>
      </w:r>
    </w:p>
    <w:p w14:paraId="59FBCC29">
      <w:pPr>
        <w:keepNext/>
        <w:keepLines/>
        <w:pageBreakBefore/>
        <w:spacing w:line="576" w:lineRule="exact"/>
        <w:jc w:val="center"/>
        <w:rPr>
          <w:rFonts w:hint="eastAsia" w:ascii="黑体" w:hAnsi="黑体" w:eastAsia="黑体"/>
          <w:kern w:val="44"/>
          <w:sz w:val="44"/>
          <w:szCs w:val="24"/>
        </w:rPr>
      </w:pPr>
      <w:r>
        <w:rPr>
          <w:rFonts w:hint="eastAsia" w:ascii="黑体" w:hAnsi="黑体" w:eastAsia="黑体"/>
          <w:color w:val="000000"/>
          <w:kern w:val="2"/>
          <w:sz w:val="44"/>
          <w:szCs w:val="24"/>
        </w:rPr>
        <w:t>第</w:t>
      </w:r>
      <w:r>
        <w:rPr>
          <w:rFonts w:hint="eastAsia" w:ascii="黑体" w:hAnsi="黑体" w:eastAsia="黑体"/>
          <w:kern w:val="44"/>
          <w:sz w:val="44"/>
          <w:szCs w:val="24"/>
        </w:rPr>
        <w:t>四部分  附件</w:t>
      </w:r>
    </w:p>
    <w:p w14:paraId="1E9898CD">
      <w:pPr>
        <w:keepNext/>
        <w:keepLines/>
        <w:spacing w:line="576" w:lineRule="exact"/>
        <w:rPr>
          <w:rFonts w:hint="eastAsia" w:ascii="方正小标宋简体" w:hAnsi="方正小标宋简体" w:eastAsia="方正小标宋简体"/>
          <w:kern w:val="2"/>
          <w:sz w:val="44"/>
          <w:szCs w:val="24"/>
        </w:rPr>
      </w:pPr>
      <w:r>
        <w:rPr>
          <w:rFonts w:hint="eastAsia" w:ascii="黑体" w:hAnsi="黑体" w:eastAsia="黑体"/>
          <w:kern w:val="2"/>
          <w:sz w:val="32"/>
          <w:szCs w:val="24"/>
        </w:rPr>
        <w:t>附件1</w:t>
      </w:r>
    </w:p>
    <w:p w14:paraId="538629A5">
      <w:pPr>
        <w:keepNext/>
        <w:keepLines/>
        <w:spacing w:line="576" w:lineRule="exact"/>
        <w:jc w:val="center"/>
        <w:rPr>
          <w:rFonts w:hint="eastAsia" w:ascii="黑体" w:hAnsi="黑体" w:eastAsia="黑体"/>
          <w:color w:val="000000"/>
          <w:sz w:val="44"/>
          <w:szCs w:val="24"/>
          <w:lang w:val="zh-CN"/>
        </w:rPr>
      </w:pPr>
      <w:r>
        <w:rPr>
          <w:rFonts w:hint="eastAsia" w:ascii="黑体" w:hAnsi="黑体" w:eastAsia="黑体"/>
          <w:color w:val="000000"/>
          <w:sz w:val="44"/>
          <w:szCs w:val="24"/>
        </w:rPr>
        <w:t>2023年部门整体支出预算</w:t>
      </w:r>
      <w:r>
        <w:rPr>
          <w:rFonts w:hint="eastAsia" w:ascii="黑体" w:hAnsi="黑体" w:eastAsia="黑体"/>
          <w:color w:val="000000"/>
          <w:sz w:val="44"/>
          <w:szCs w:val="24"/>
          <w:lang w:val="zh-CN"/>
        </w:rPr>
        <w:t>绩效评价报告</w:t>
      </w:r>
    </w:p>
    <w:p w14:paraId="44E445A3">
      <w:pPr>
        <w:keepNext/>
        <w:keepLines/>
        <w:spacing w:line="576" w:lineRule="exact"/>
        <w:ind w:firstLine="640"/>
        <w:rPr>
          <w:rFonts w:hint="eastAsia" w:ascii="黑体" w:hAnsi="黑体" w:eastAsia="黑体"/>
          <w:color w:val="000000"/>
          <w:sz w:val="32"/>
          <w:szCs w:val="24"/>
        </w:rPr>
      </w:pPr>
    </w:p>
    <w:p w14:paraId="30F09F5B">
      <w:pPr>
        <w:autoSpaceDE/>
        <w:adjustRightInd/>
        <w:spacing w:line="576" w:lineRule="exact"/>
        <w:ind w:firstLine="640" w:firstLineChars="200"/>
        <w:jc w:val="both"/>
        <w:rPr>
          <w:rFonts w:hint="eastAsia" w:ascii="黑体" w:hAnsi="黑体" w:eastAsia="黑体"/>
          <w:color w:val="000000"/>
          <w:kern w:val="2"/>
          <w:sz w:val="32"/>
          <w:szCs w:val="24"/>
        </w:rPr>
      </w:pPr>
      <w:r>
        <w:rPr>
          <w:rFonts w:hint="eastAsia" w:ascii="黑体" w:hAnsi="黑体" w:eastAsia="黑体"/>
          <w:color w:val="000000"/>
          <w:kern w:val="2"/>
          <w:sz w:val="32"/>
          <w:szCs w:val="24"/>
        </w:rPr>
        <w:t>一、预算单位概况</w:t>
      </w:r>
    </w:p>
    <w:p w14:paraId="24EC43AD">
      <w:pPr>
        <w:autoSpaceDE/>
        <w:adjustRightInd/>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（一）机构职能</w:t>
      </w:r>
    </w:p>
    <w:p w14:paraId="7132DB68">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1）制定和组织实施经济、科技和社会发展计划，制定资源开发技术改造和产业结构调整方案，组织指导好各业生产，搞好商品流通，协调好本办事处与外地区的经济交流与合作，抓好招商引资，人才引进项目开发,不断培育市场体系，组织经济运行，促进经济发展。</w:t>
      </w:r>
    </w:p>
    <w:p w14:paraId="5C42C3AB">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（2）制定并组织实施村镇建设规划，部署重点工程建设，地方道路建设及公共设施，水利设施的管理，负责土地、林木、水等自然资源和生态环境的保护，做好护林防火工作。</w:t>
      </w:r>
    </w:p>
    <w:p w14:paraId="58D3D179">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3）负责本行政区域内的民政、计划生育、文化教育、卫生、体育等社会公益事业的综合性工作，维护一切经济单位和个人的正当经济权益，取缔非法经济活动，调解和处理民事纠纷，打击刑事犯罪维护社会稳定。</w:t>
      </w:r>
    </w:p>
    <w:p w14:paraId="31844A42">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（4）按计划组织本级财政收入和地方税的征收，完成国家财政计划，不断培植税源，管好财政资金，增强财政实力。</w:t>
      </w:r>
    </w:p>
    <w:p w14:paraId="64472333">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（5）抓好精神文明建设，丰富群众文化生活，提倡移风易俗，反对封建迷信，破除陈规陋习，树立社会主义新风尚。</w:t>
      </w:r>
    </w:p>
    <w:p w14:paraId="09B1AD26">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（6）执行本级人民代表大会的决议和上级国家行政机关的决定和命令，发布决定和命令。</w:t>
      </w:r>
    </w:p>
    <w:p w14:paraId="176DCA1E">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（7）执行本行政区域内的经济和社会发展计划、预算。管理本行政区域内的经济、教育、科学、文化、卫生、体育事业和财政、民政、公安、司法行政、计划生育等行政工作。</w:t>
      </w:r>
    </w:p>
    <w:p w14:paraId="0B469FBD">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（8）保护好社会主义全民所有的财产和劳动群众集体所有财产，保护公民私有的合法财产，维护社会秩序，保障公民的人身权利、民主权利和其他权利。</w:t>
      </w:r>
    </w:p>
    <w:p w14:paraId="0C13DE3F">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（9）保障农村集体经济组织应有的自主权。</w:t>
      </w:r>
    </w:p>
    <w:p w14:paraId="6AA69A61">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（10）保障少数民族的权利和尊重少数民族的风俗习惯。</w:t>
      </w:r>
    </w:p>
    <w:p w14:paraId="1C97696D">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（11）保障宪法和法律赋予妇女的男女平等、同工同酬和婚姻自由平等各项权利。</w:t>
      </w:r>
    </w:p>
    <w:p w14:paraId="31C055A3">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（12）完成和办理上级人民政府交办的其他事项。</w:t>
      </w:r>
    </w:p>
    <w:p w14:paraId="7FB06E17">
      <w:pPr>
        <w:autoSpaceDE/>
        <w:adjustRightInd/>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（二）机构组成</w:t>
      </w:r>
    </w:p>
    <w:p w14:paraId="4789FEA3">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昭化镇人民政府属一级预算单位，主要包括：党政综合与乡村振兴办公室、党建工作办公室、综合行政执法办公室、社会事务办公室、经济发展办公室、经济发展办公室、社会治理工作办公室、财政所、景区管理办公室、便民服务中心、农业综合服务中心、乡村建设和文化旅游服务中心、农民工服务中心、项目投资促进中心。</w:t>
      </w:r>
    </w:p>
    <w:p w14:paraId="0BA12BCF">
      <w:pPr>
        <w:autoSpaceDE/>
        <w:adjustRightInd/>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（三）人员概况</w:t>
      </w:r>
    </w:p>
    <w:p w14:paraId="68AAD9A7">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昭化镇属一级预算单位，共有在编人数79人，其中：行政编制29人，事业编制43人，工勤编制7人。2023年昭化镇预算实有在职编制内人员79人，按财政供给率分，均为财政全额供给；2023年其他人员21人，其中：遗属人员16人，三支一扶2人，西部计划志愿者1人，临时炊事员2名；2023年本单位退休39人，其中：行政人员31人，事业人员8人。</w:t>
      </w:r>
    </w:p>
    <w:p w14:paraId="616C8BFF">
      <w:pPr>
        <w:autoSpaceDE/>
        <w:adjustRightInd/>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（四）当年重点工作任务概述</w:t>
      </w:r>
    </w:p>
    <w:p w14:paraId="1519FDD2">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1.大抓产业提质增效，塑造乡村发展新优势。做好园区管护提质增效，力争在石盘村建成规范化的“村集体经济组织引领+新型经营主体带动+农户参与”的蔬菜生产基地。加大上级资金争取力度，重点发展我镇特色优势产业、新型农村集体经济、易地扶贫搬迁后续扶持、脱贫劳动力稳定就业等。采取“支部+合作社+农户”“支部主导+公司运营+村民入股”等模式，着力发展猕猴桃现代化农特产业示范园，大力发展农产品精深加工、储藏保鲜、物流运输、电商统销统购经营模式等经营性项目，实现村集体经济发展壮大。围绕翠云廊古蜀道保护利用，切实做好古树名木保护、森林防灭火等工作。</w:t>
      </w:r>
    </w:p>
    <w:p w14:paraId="4024375F">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紧抓重点项目落实，同增经济发展高质效。全面夯实三江新区城市建设基础，加快推动市委党校“1+3”新校区、市第一人民医院三江新区分院、滨江北路主干道等三江新区重大基础配套项目建设，助力三江新区城市建设框架全面拉开。全力加快“省百强中心镇”建设，聚焦镇域特色化、差异化发展，完成昭化农文旅临港经济片区乡村规划，启动大蜀道维修保护、茅河坝湿地景观、田园时光、沙湾亭至昭化污水处理厂段步游道等项目建设。积极化解镇域内历史遗留问题，解决纬一干道、土地整理项目和鸭浮安置小区4年土地租金、耕地补偿资金。</w:t>
      </w:r>
    </w:p>
    <w:p w14:paraId="550D9710">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3.落实各项惠民政策，协同发展民生事业。持续抓好防止返贫监测帮扶，对我镇未消除风险的监测户逐一制定帮扶方案、落实帮扶措施，继续精准施策、补齐短板、消除风险，坚决守住防止规模性返贫的底线。精准实施社会救助，加强弱势群体关爱救助，优化对留守儿童、空巢老人的关爱服务，做好农村低保、特困人员、留守儿童、残疾人等特殊群体的社会救助工作。统筹抓好人民武装、双拥、民族宗教、共青团、红十字会、关心下一代等工作，促进各项事业全面发展。不断深化平安建设，推进城乡社会综合网格化服务管理，常态化开展好“黄赌毒”、反邪教、扫黑除恶等专项斗争工作，严厉打击各类违法犯罪活动。扎实做好矛盾纠纷排查化解，妥善解决群众来信来访。积极防范化解各类风险，切实深化联防联控、群防群治，不断推动我乡经济社会安全稳定的局面，进一步加强社会治理，健全社会治安防控机制，深入推进平安昭化建设。</w:t>
      </w:r>
    </w:p>
    <w:p w14:paraId="69343E27">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4.切实强化自身建设，打造一流政治机关。积极打造“忠诚担当”的标兵，把绝对忠诚摆在首位，进一步增强“四个意识”，坚定“四个自信”，做到“两个维护”，善于从政治上认识问题、推动工作，坚决做到“上级有部署、昭化见行动”。积极打造“争先高效”的标兵。牢固树立“没有走在前列也是一种风险”的忧患意识，提高标杆，培育亮点，形成优势，推动核心指标、重点工作、重大项目迈上新台阶，争创一批强示范、强引领、强带动的标志性成果。积极打造“清廉勤俭”的标兵。把规矩和纪律挺在前面，坚守法律红线、廉洁底线，持之以恒落实中央八项规定精神，完善</w:t>
      </w:r>
      <w:r>
        <w:rPr>
          <w:rFonts w:hint="eastAsia" w:ascii="仿宋_GB2312" w:hAnsi="仿宋_GB2312" w:eastAsia="仿宋_GB2312"/>
          <w:color w:val="000000"/>
          <w:kern w:val="2"/>
          <w:sz w:val="32"/>
          <w:szCs w:val="24"/>
          <w:lang w:eastAsia="zh-CN"/>
        </w:rPr>
        <w:t>纠治“四风”</w:t>
      </w:r>
      <w:r>
        <w:rPr>
          <w:rFonts w:hint="eastAsia" w:ascii="仿宋_GB2312" w:hAnsi="仿宋_GB2312" w:eastAsia="仿宋_GB2312"/>
          <w:color w:val="000000"/>
          <w:kern w:val="2"/>
          <w:sz w:val="32"/>
          <w:szCs w:val="24"/>
        </w:rPr>
        <w:t>长效机制。深入践行以人民为中心的发展理念，进一步压缩一般性支出，确保三公经费支出持续减少。</w:t>
      </w:r>
    </w:p>
    <w:p w14:paraId="1AD6BB4F">
      <w:pPr>
        <w:autoSpaceDE/>
        <w:adjustRightInd/>
        <w:spacing w:line="576" w:lineRule="exact"/>
        <w:ind w:firstLine="640" w:firstLineChars="200"/>
        <w:jc w:val="both"/>
        <w:rPr>
          <w:rFonts w:hint="eastAsia" w:ascii="黑体" w:hAnsi="黑体" w:eastAsia="黑体"/>
          <w:color w:val="000000"/>
          <w:kern w:val="2"/>
          <w:sz w:val="32"/>
          <w:szCs w:val="24"/>
        </w:rPr>
      </w:pPr>
      <w:r>
        <w:rPr>
          <w:rFonts w:hint="eastAsia" w:ascii="黑体" w:hAnsi="黑体" w:eastAsia="黑体"/>
          <w:color w:val="000000"/>
          <w:kern w:val="2"/>
          <w:sz w:val="32"/>
          <w:szCs w:val="24"/>
        </w:rPr>
        <w:t>二、预算单位财政收支情况</w:t>
      </w:r>
    </w:p>
    <w:p w14:paraId="7BEB7A2B">
      <w:pPr>
        <w:autoSpaceDE/>
        <w:adjustRightInd/>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（一）收入情况</w:t>
      </w:r>
    </w:p>
    <w:p w14:paraId="02021677">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昭化镇2023年全部资金收入4187.23万元（一般公共预算资金4179.23万元、政府性基金预算资金8万元）。其中：财政拨款2644.14万元（一般公共预算资金2636.14万元、政府性基金预算资金8万元），比上年增加11.95%，主要原因是新增中央财政农业资源及生态保护补助资金、2022年度村组干部绩效等；其他资金1543.09万元（一般公共预算资金1543.09万元、政府性基金预算资金0万元），主要包括昭化镇2022年农村公共服务运行经费、2022年结转云台山景区管理经费等以前年度结转资金和昭化镇石盘村农村生活污水管网经费、昭化镇干部周转房建设项目附属工程等存量资金。</w:t>
      </w:r>
    </w:p>
    <w:p w14:paraId="0C9CFBDA">
      <w:pPr>
        <w:autoSpaceDE/>
        <w:adjustRightInd/>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（二）支出情况</w:t>
      </w:r>
    </w:p>
    <w:p w14:paraId="1FFC94CE">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昭化镇2023年全部资金支出3794.17万元（一般公共预算资金3786.17万元、政府性基金预算资金8万元）。其中：财政拨款2404.44万元（一般公共预算资金2396.44万元、政府性基金预算资金8万元），暂未拨付的项目包括乡村振兴示范村建设项目、2023年中央财政农业资源及生态保护补助资金和选调生任职补助等；其他资金1387.73万元（一般公共预算资金1387.73万元、政府性基金预算资金0万元），暂未拨付的项目包括昭化镇干部周转房建设区财政差口资金、2022年结转公用经费和昭化镇石盘村农村生活污水管网经费等。</w:t>
      </w:r>
    </w:p>
    <w:p w14:paraId="3695F43F">
      <w:pPr>
        <w:autoSpaceDE/>
        <w:adjustRightInd/>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（三）结转和结余情况</w:t>
      </w:r>
    </w:p>
    <w:p w14:paraId="159A4D8F">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结转资金393.02万元（一般公用预算资金393.02万元）。其中：昭化镇干部周转房建设区财政差口资金2.43万元、昭化镇石盘村农村生活污水管网经费146.55万元、乡村振兴建设资金75.2万元、2023年中央财政农业资源及生态保护补助资金141.5万元、选调生任职补助21万元、2022年结转公用经费6.37万元。</w:t>
      </w:r>
    </w:p>
    <w:p w14:paraId="1F0BB325">
      <w:pPr>
        <w:autoSpaceDE/>
        <w:adjustRightInd/>
        <w:spacing w:line="576" w:lineRule="exact"/>
        <w:ind w:firstLine="640" w:firstLineChars="200"/>
        <w:jc w:val="both"/>
        <w:rPr>
          <w:rFonts w:hint="eastAsia" w:ascii="黑体" w:hAnsi="黑体" w:eastAsia="黑体"/>
          <w:color w:val="000000"/>
          <w:kern w:val="2"/>
          <w:sz w:val="32"/>
          <w:szCs w:val="24"/>
        </w:rPr>
      </w:pPr>
      <w:r>
        <w:rPr>
          <w:rFonts w:hint="eastAsia" w:ascii="黑体" w:hAnsi="黑体" w:eastAsia="黑体"/>
          <w:color w:val="000000"/>
          <w:kern w:val="2"/>
          <w:sz w:val="32"/>
          <w:szCs w:val="24"/>
        </w:rPr>
        <w:t>三、部门整体预算绩效管理情况</w:t>
      </w:r>
    </w:p>
    <w:p w14:paraId="6DE04834">
      <w:pPr>
        <w:autoSpaceDE/>
        <w:adjustRightInd/>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（一）部门预算项目绩效管理</w:t>
      </w:r>
    </w:p>
    <w:p w14:paraId="01A9EB99">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1、目标管理</w:t>
      </w:r>
    </w:p>
    <w:p w14:paraId="1EF02EE9">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（1）目标制定。年初高标准、高质量完成了</w:t>
      </w:r>
      <w:r>
        <w:rPr>
          <w:rFonts w:hint="eastAsia" w:ascii="仿宋_GB2312" w:hAnsi="仿宋_GB2312" w:eastAsia="仿宋_GB2312"/>
          <w:color w:val="000000"/>
          <w:kern w:val="2"/>
          <w:sz w:val="32"/>
          <w:szCs w:val="24"/>
          <w:lang w:val="zh-CN"/>
        </w:rPr>
        <w:t>绩效目标制定</w:t>
      </w:r>
      <w:r>
        <w:rPr>
          <w:rFonts w:hint="eastAsia" w:ascii="仿宋_GB2312" w:hAnsi="仿宋_GB2312" w:eastAsia="仿宋_GB2312"/>
          <w:color w:val="000000"/>
          <w:kern w:val="2"/>
          <w:sz w:val="32"/>
          <w:szCs w:val="24"/>
        </w:rPr>
        <w:t>，做到了</w:t>
      </w:r>
      <w:r>
        <w:rPr>
          <w:rFonts w:hint="eastAsia" w:ascii="仿宋_GB2312" w:hAnsi="仿宋_GB2312" w:eastAsia="仿宋_GB2312"/>
          <w:color w:val="000000"/>
          <w:kern w:val="2"/>
          <w:sz w:val="32"/>
          <w:szCs w:val="24"/>
          <w:lang w:val="zh-CN"/>
        </w:rPr>
        <w:t>绩效目标制定</w:t>
      </w:r>
      <w:r>
        <w:rPr>
          <w:rFonts w:hint="eastAsia" w:ascii="仿宋_GB2312" w:hAnsi="仿宋_GB2312" w:eastAsia="仿宋_GB2312"/>
          <w:color w:val="000000"/>
          <w:kern w:val="2"/>
          <w:sz w:val="32"/>
          <w:szCs w:val="24"/>
        </w:rPr>
        <w:t>规范、科学合理、完整无漏项，单位编制、人员情况与供养人员横向联网系统数据吻合，项目名称、绩效指标、项目内容说明等符合规范。细化量化了产出指标、效益指标等，反映了相应项目工作任务及效果。</w:t>
      </w:r>
    </w:p>
    <w:p w14:paraId="77AF2753">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目标实现。2023年专项预算项目共计45个，如预拨昭化镇干部周转房建设项目附属工程款、昭化镇村社经费、昭化镇景区管理经费、广元窑陶艺馆征地补偿款等，年初制定的运转保障率、预算准确率、科目调整次数等指标均完成，总体完成较好，基本实现了预期目标。</w:t>
      </w:r>
    </w:p>
    <w:p w14:paraId="7BDD334C">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2、过程管控</w:t>
      </w:r>
    </w:p>
    <w:p w14:paraId="2A8F5878">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（1）支出控制。通过预算数与决算数对比，相关科目偏差度如下：</w:t>
      </w:r>
    </w:p>
    <w:p w14:paraId="52B6AEBF">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公用经费相关科目偏差度：办公费预算数32.56万元，决算数32.56万元，偏差度0；印刷费预算数20万元，决算数20万元，偏差度0；手续费预算数0.3万元，决算数0.3万元，偏差度0；水费预算数1万元，决算数1万元，偏差度0；电费预算数10万元，决算数10万元，偏差度0；邮电费预算数5万元，决算数5万元，偏差度0；差旅费预算数40万元，决算数40万元，偏差度0；会议费预算数5万元，决算数5万元，偏差度0；公务接待费预算数13.64万元，决算数16.64万元，偏差度0%；工会经费预算数15万元，决算数是15万元，偏差度0。</w:t>
      </w:r>
    </w:p>
    <w:p w14:paraId="5C978BC2">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非定额公用支出相关科目偏差度：办公经费预算数96万元，决算数96万元，偏差度0；工资奖金津补贴预算数282.7万元，决算数282.7万元，偏差度0；其他对个人和家庭补助预算数2.16万元，决算数2.16万元，偏差度0；维修（护）费预算数20万元，决算数20万元，偏差度0；委托业务费预算数148.86万元，决算数148.86万元，偏差度0；公务接待费预算数3万元，决算数3万元，偏差度0；社会福利和救助预算数10.5万元，决算数10.5万元，偏差度0；其他支出预算数55.46万元，决算数55.46万元，偏差度0；其他商品和服务支出预算数107.8万元，决算数107.8万元，偏差度0。</w:t>
      </w:r>
    </w:p>
    <w:p w14:paraId="778B9004">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按照权重不同综合计算，预决算偏差度为：0。</w:t>
      </w:r>
    </w:p>
    <w:p w14:paraId="186852B8">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（2）执行进度。</w:t>
      </w:r>
      <w:r>
        <w:rPr>
          <w:rFonts w:hint="eastAsia" w:ascii="仿宋_GB2312" w:hAnsi="仿宋_GB2312" w:eastAsia="仿宋_GB2312"/>
          <w:color w:val="000000"/>
          <w:kern w:val="2"/>
          <w:sz w:val="32"/>
          <w:szCs w:val="24"/>
          <w:lang w:val="zh-CN"/>
        </w:rPr>
        <w:t>部门预算资金在财政资金下拨后及时支出，</w:t>
      </w:r>
      <w:r>
        <w:rPr>
          <w:rFonts w:hint="eastAsia" w:ascii="仿宋_GB2312" w:hAnsi="仿宋_GB2312" w:eastAsia="仿宋_GB2312"/>
          <w:color w:val="000000"/>
          <w:kern w:val="2"/>
          <w:sz w:val="32"/>
          <w:szCs w:val="24"/>
        </w:rPr>
        <w:t>总体来看</w:t>
      </w:r>
      <w:r>
        <w:rPr>
          <w:rFonts w:hint="eastAsia" w:ascii="仿宋_GB2312" w:hAnsi="仿宋_GB2312" w:eastAsia="仿宋_GB2312"/>
          <w:color w:val="000000"/>
          <w:kern w:val="2"/>
          <w:sz w:val="32"/>
          <w:szCs w:val="24"/>
          <w:lang w:val="zh-CN"/>
        </w:rPr>
        <w:t>部门预算执行进度在6、9、11月</w:t>
      </w:r>
      <w:r>
        <w:rPr>
          <w:rFonts w:hint="eastAsia" w:ascii="仿宋_GB2312" w:hAnsi="仿宋_GB2312" w:eastAsia="仿宋_GB2312"/>
          <w:color w:val="000000"/>
          <w:kern w:val="2"/>
          <w:sz w:val="32"/>
          <w:szCs w:val="24"/>
        </w:rPr>
        <w:t>未</w:t>
      </w:r>
      <w:r>
        <w:rPr>
          <w:rFonts w:hint="eastAsia" w:ascii="仿宋_GB2312" w:hAnsi="仿宋_GB2312" w:eastAsia="仿宋_GB2312"/>
          <w:color w:val="000000"/>
          <w:kern w:val="2"/>
          <w:sz w:val="32"/>
          <w:szCs w:val="24"/>
          <w:lang w:val="zh-CN"/>
        </w:rPr>
        <w:t>达到序时进度的80%、90%、90%，即实际支出进度分别达到40%、67.5%、82.5%，</w:t>
      </w:r>
      <w:r>
        <w:rPr>
          <w:rFonts w:hint="eastAsia" w:ascii="仿宋_GB2312" w:hAnsi="仿宋_GB2312" w:eastAsia="仿宋_GB2312"/>
          <w:color w:val="000000"/>
          <w:kern w:val="2"/>
          <w:sz w:val="32"/>
          <w:szCs w:val="24"/>
        </w:rPr>
        <w:t>实际支出进度分别为32.14%、53.77%、61.85%。</w:t>
      </w:r>
    </w:p>
    <w:p w14:paraId="4CAA3FDF">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（3）同步调整。按照预算执行过程中部门预算项目绩效目标管理情况，在调整预算时同步调整绩效目标。</w:t>
      </w:r>
    </w:p>
    <w:p w14:paraId="36ADE003">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4）及时处置。按照《广元市昭化区预算绩效事中运行监控管理暂行办法》（昭府办函〔2022〕37号）的要求，按时完成预算绩效运行监控，将绩效监控结果应用到预算调整，合理安排预算执行进度，提高资金使用绩效。并及时落实财政部门提出的预算收回、调整处置意见等。</w:t>
      </w:r>
    </w:p>
    <w:p w14:paraId="01C1E5D9">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3、完成效率。</w:t>
      </w:r>
    </w:p>
    <w:p w14:paraId="1CE932E0">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资金结余率。2023年昭化镇部门预算项目资金结余率小于0.1的项目有6个，部门预算项目总数有45个，资金结余率为13.33%。</w:t>
      </w:r>
    </w:p>
    <w:p w14:paraId="228FCA44">
      <w:pPr>
        <w:autoSpaceDE/>
        <w:adjustRightInd/>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（二）项目预算绩效管理情况</w:t>
      </w:r>
    </w:p>
    <w:p w14:paraId="55B195E7">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1.部门预算项目绩效情况。</w:t>
      </w:r>
    </w:p>
    <w:p w14:paraId="1B6C3A70">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根据部门整体支出绩效评价内容，本单位制定相应的绩效目标，根据目标时时监督，自查项目进展、完成情况。全面掌握资金执行率，更好完成了2023年的绩效目标任务。2023年特定目标类部门预算项目有8个，分别是关于解决昭化西市垃圾清运资金的请示、昭化镇消防安全项目维护资金、2022年结转烤烟发展经费、2022年结转双凤园区2021年日常管理维护经费、2022年结转环境卫生整治工作经费、昭化镇城关村土地整理（田园时光）项目附着物补偿款、2022年结转抗旱资金和昭化镇2023年应急抗旱资金；区本级新增50万元以及以上的预算项目有1个，即昭化西市垃圾清运资金55.46万元。我镇针对该项目及时开展事前绩效评估，并将评估资料提交区财政部门。</w:t>
      </w:r>
    </w:p>
    <w:p w14:paraId="4EA93742">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2.专项预算绩效情况。</w:t>
      </w:r>
    </w:p>
    <w:p w14:paraId="27D04DCC">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我镇针对针对专项预算项目制定相应的绩效目标，根据目标时时监督，自查项目进展、完成情况，全面掌握资金执行。2023年专项预算项目为5个，分别是昭化镇农村公共服务运行维护费、乡村振兴示范村建设项目、昭化镇干部周转房建设项目、昭化镇石盘村农村生活污水管网经费和下达2023年中央财政农业资源及生态保护补助资金；无本级追加50万元以上的项目。</w:t>
      </w:r>
    </w:p>
    <w:p w14:paraId="487C8FE8">
      <w:pPr>
        <w:autoSpaceDE/>
        <w:adjustRightInd/>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（三）绩效结果应用</w:t>
      </w:r>
    </w:p>
    <w:p w14:paraId="07003A55">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1、内部应用。</w:t>
      </w:r>
    </w:p>
    <w:p w14:paraId="6C9249EA">
      <w:pPr>
        <w:autoSpaceDE/>
        <w:adjustRightInd/>
        <w:spacing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rPr>
        <w:t>预算绩效制度建设。按照区政府出台的绩效制度制定《广元市昭化区昭化镇预算绩效管理制度》文件</w:t>
      </w:r>
      <w:r>
        <w:rPr>
          <w:rFonts w:hint="eastAsia" w:ascii="仿宋_GB2312" w:hAnsi="仿宋_GB2312" w:eastAsia="仿宋_GB2312"/>
          <w:color w:val="000000"/>
          <w:kern w:val="2"/>
          <w:sz w:val="32"/>
          <w:szCs w:val="24"/>
          <w:lang w:val="zh-CN"/>
        </w:rPr>
        <w:t>，建立对内设机构</w:t>
      </w:r>
      <w:r>
        <w:rPr>
          <w:rFonts w:hint="eastAsia" w:ascii="仿宋_GB2312" w:hAnsi="仿宋_GB2312" w:eastAsia="仿宋_GB2312"/>
          <w:color w:val="000000"/>
          <w:kern w:val="2"/>
          <w:sz w:val="32"/>
          <w:szCs w:val="24"/>
        </w:rPr>
        <w:t>纳入内部预算绩效工作考核机制</w:t>
      </w:r>
      <w:r>
        <w:rPr>
          <w:rFonts w:hint="eastAsia" w:ascii="仿宋_GB2312" w:hAnsi="仿宋_GB2312" w:eastAsia="仿宋_GB2312"/>
          <w:color w:val="000000"/>
          <w:kern w:val="2"/>
          <w:sz w:val="32"/>
          <w:szCs w:val="24"/>
          <w:lang w:val="zh-CN"/>
        </w:rPr>
        <w:t>，</w:t>
      </w:r>
      <w:r>
        <w:rPr>
          <w:rFonts w:hint="eastAsia" w:ascii="仿宋_GB2312" w:hAnsi="仿宋_GB2312" w:eastAsia="仿宋_GB2312"/>
          <w:color w:val="000000"/>
          <w:kern w:val="2"/>
          <w:sz w:val="32"/>
          <w:szCs w:val="24"/>
        </w:rPr>
        <w:t>实行与内部考核挂钩</w:t>
      </w:r>
      <w:r>
        <w:rPr>
          <w:rFonts w:hint="eastAsia" w:ascii="仿宋_GB2312" w:hAnsi="仿宋_GB2312" w:eastAsia="仿宋_GB2312"/>
          <w:color w:val="000000"/>
          <w:kern w:val="2"/>
          <w:sz w:val="32"/>
          <w:szCs w:val="24"/>
          <w:lang w:val="zh-CN"/>
        </w:rPr>
        <w:t>。</w:t>
      </w:r>
    </w:p>
    <w:p w14:paraId="08374A4E">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2、信息公开。</w:t>
      </w:r>
    </w:p>
    <w:p w14:paraId="3BC4EFA9">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自评公开。按照财政部门的管理要求，我单位将部门整体绩效自评情况和自行组织的评价情况及时通过昭化区人民政府网站随同单位预、决算和上级要求公开的时间向社会公开。</w:t>
      </w:r>
    </w:p>
    <w:p w14:paraId="2008A866">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3、整改反馈。</w:t>
      </w:r>
    </w:p>
    <w:p w14:paraId="0EE7CDED">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（1）问题整改。2022年整体支出绩效评价和项目支出绩效评价，我单位就存在的问题进行整改落实，并向区财政局报送了相关的整改报告。</w:t>
      </w:r>
    </w:p>
    <w:p w14:paraId="12456606">
      <w:pPr>
        <w:autoSpaceDE/>
        <w:adjustRightInd/>
        <w:spacing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rPr>
        <w:t>（2）应用反馈。及时向财政部门反馈问题整改及绩效结果应用，严格执行财经制度和管理规定，严格预算执行进度，严格控制、合理利用各项经费，鼓励合法合规的经费开支，按要求进行预算管理，不断完善资产管理制度。</w:t>
      </w:r>
    </w:p>
    <w:p w14:paraId="3088BA03">
      <w:pPr>
        <w:autoSpaceDE/>
        <w:adjustRightInd/>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（四）自评质量</w:t>
      </w:r>
    </w:p>
    <w:p w14:paraId="69939A93">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按照上级部门预算编制通知和有关要求，按时完成基础库、项目库报送工作，预算编制准确。部门整体绩效目标编制完整、合理，项目绩效目标编制明确、量化。按要求严格预算执行管理，严格执行“三公经费”预算，行政运行经费与上年相比明显下降，没有产生债务。并通过资料收集、绩效评价、工作总结及撰写报告等几个阶段，认真、准确填写自评数据表，形成详实的自评报告，并按时完成自评工作，对所报送自评材料的真实性、完整性、一致性、规范性负责。按照《广元市昭化区人民政府办公室关于印发&lt;广元市昭化区财政支出事后绩效评价管理办法&gt;的通知》(昭府办函[2022]37号)绩效评价指标体系开展绩效自评</w:t>
      </w:r>
      <w:r>
        <w:rPr>
          <w:rFonts w:hint="eastAsia" w:ascii="仿宋_GB2312" w:hAnsi="仿宋_GB2312" w:eastAsia="仿宋_GB2312"/>
          <w:color w:val="000000"/>
          <w:kern w:val="2"/>
          <w:sz w:val="32"/>
          <w:szCs w:val="24"/>
          <w:lang w:val="zh-CN"/>
        </w:rPr>
        <w:t>，自评得分为</w:t>
      </w:r>
      <w:r>
        <w:rPr>
          <w:rFonts w:hint="eastAsia" w:ascii="仿宋_GB2312" w:hAnsi="仿宋_GB2312" w:eastAsia="仿宋_GB2312"/>
          <w:color w:val="000000"/>
          <w:kern w:val="2"/>
          <w:sz w:val="32"/>
          <w:szCs w:val="24"/>
        </w:rPr>
        <w:t>99.08分。</w:t>
      </w:r>
    </w:p>
    <w:p w14:paraId="255EF0B1">
      <w:pPr>
        <w:autoSpaceDE/>
        <w:adjustRightInd/>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（五）有无违规情况</w:t>
      </w:r>
    </w:p>
    <w:p w14:paraId="69277582">
      <w:pPr>
        <w:autoSpaceDE/>
        <w:adjustRightInd/>
        <w:spacing w:line="576" w:lineRule="exact"/>
        <w:ind w:firstLine="640" w:firstLineChars="200"/>
        <w:jc w:val="both"/>
        <w:rPr>
          <w:rFonts w:hint="eastAsia" w:ascii="黑体" w:hAnsi="黑体" w:eastAsia="黑体"/>
          <w:color w:val="000000"/>
          <w:kern w:val="2"/>
          <w:sz w:val="32"/>
          <w:szCs w:val="24"/>
        </w:rPr>
      </w:pPr>
      <w:r>
        <w:rPr>
          <w:rFonts w:hint="eastAsia" w:ascii="仿宋_GB2312" w:hAnsi="仿宋_GB2312" w:eastAsia="仿宋_GB2312"/>
          <w:color w:val="000000"/>
          <w:kern w:val="2"/>
          <w:sz w:val="32"/>
          <w:szCs w:val="24"/>
        </w:rPr>
        <w:t>根据评价年度审计监督、财会监督、决算审查结果反映，部门预算管理符合相关财政财务管理制度规定以及有关专项资金管理办法的规定，资金的拨付有完整的审批程序和手续，重大项目开支经过评估论证，符合部门预算批复的用途，年度内不存在预算资金方面重大违规违纪问题或被区财政发送“两书一函”（约谈通知书、整改通知书和提醒敦促函），不存在未落实党政机关过紧日子相关要求等情况。财政重点绩效评价工作开展过程中，不存在拖延推诿、提交资料不及时等拒不配合评价工作的情况。</w:t>
      </w:r>
    </w:p>
    <w:p w14:paraId="2ED88ACB">
      <w:pPr>
        <w:autoSpaceDE/>
        <w:adjustRightInd/>
        <w:spacing w:line="576" w:lineRule="exact"/>
        <w:ind w:firstLine="640" w:firstLineChars="200"/>
        <w:jc w:val="both"/>
        <w:rPr>
          <w:rFonts w:hint="eastAsia" w:ascii="黑体" w:hAnsi="黑体" w:eastAsia="黑体"/>
          <w:color w:val="000000"/>
          <w:kern w:val="2"/>
          <w:sz w:val="32"/>
          <w:szCs w:val="24"/>
        </w:rPr>
      </w:pPr>
      <w:r>
        <w:rPr>
          <w:rFonts w:hint="eastAsia" w:ascii="黑体" w:hAnsi="黑体" w:eastAsia="黑体"/>
          <w:color w:val="000000"/>
          <w:kern w:val="2"/>
          <w:sz w:val="32"/>
          <w:szCs w:val="24"/>
        </w:rPr>
        <w:t>四、存在的问题及建议</w:t>
      </w:r>
    </w:p>
    <w:p w14:paraId="4205B1AB">
      <w:pPr>
        <w:autoSpaceDE/>
        <w:adjustRightInd/>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（一）存在问题</w:t>
      </w:r>
    </w:p>
    <w:p w14:paraId="08800BE3">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一是对预算绩效评价工作的重要性认识有待进一步提高，绩效评价制度建设和规范化管理还有待加强。二是项目支出绩效评价指标体系不完善，绩效目标设立不够明确、细化和量化。</w:t>
      </w:r>
    </w:p>
    <w:p w14:paraId="4EA6EC39">
      <w:pPr>
        <w:autoSpaceDE/>
        <w:adjustRightInd/>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（二）改进建议</w:t>
      </w:r>
    </w:p>
    <w:p w14:paraId="5F152A6C">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 一是加强对绩效评价学习和培训，提升对绩效评价工作认知；强化内部预算支出管理，完善绩效评价制度建设。二是认真做好预算绩效目标的编制。严格按照绩效目标编制的相关制度和要求，绩效目标尽可能地全面、细化，量化，进一步提高绩效目标设立的科学性。</w:t>
      </w:r>
    </w:p>
    <w:p w14:paraId="0BBA283D">
      <w:pPr>
        <w:autoSpaceDE/>
        <w:adjustRightInd/>
        <w:spacing w:line="576" w:lineRule="exact"/>
        <w:ind w:firstLine="640" w:firstLineChars="200"/>
        <w:jc w:val="both"/>
        <w:rPr>
          <w:rFonts w:hint="eastAsia" w:ascii="仿宋_GB2312" w:hAnsi="仿宋_GB2312" w:eastAsia="仿宋_GB2312"/>
          <w:color w:val="000000"/>
          <w:kern w:val="2"/>
          <w:sz w:val="32"/>
          <w:szCs w:val="24"/>
        </w:rPr>
      </w:pPr>
    </w:p>
    <w:p w14:paraId="5AE73796">
      <w:pPr>
        <w:pStyle w:val="2"/>
        <w:rPr>
          <w:rFonts w:hint="eastAsia" w:ascii="仿宋_GB2312" w:hAnsi="仿宋_GB2312" w:eastAsia="仿宋_GB2312"/>
          <w:color w:val="000000"/>
          <w:kern w:val="2"/>
          <w:sz w:val="32"/>
          <w:szCs w:val="24"/>
        </w:rPr>
      </w:pPr>
    </w:p>
    <w:p w14:paraId="69EB6ABB">
      <w:pPr>
        <w:rPr>
          <w:rFonts w:hint="eastAsia" w:ascii="仿宋_GB2312" w:hAnsi="仿宋_GB2312" w:eastAsia="仿宋_GB2312"/>
          <w:color w:val="000000"/>
          <w:kern w:val="2"/>
          <w:sz w:val="32"/>
          <w:szCs w:val="24"/>
        </w:rPr>
      </w:pPr>
    </w:p>
    <w:p w14:paraId="2CA25470">
      <w:pPr>
        <w:pStyle w:val="2"/>
        <w:rPr>
          <w:rFonts w:hint="eastAsia" w:ascii="仿宋_GB2312" w:hAnsi="仿宋_GB2312" w:eastAsia="仿宋_GB2312"/>
          <w:color w:val="000000"/>
          <w:kern w:val="2"/>
          <w:sz w:val="32"/>
          <w:szCs w:val="24"/>
        </w:rPr>
      </w:pPr>
    </w:p>
    <w:p w14:paraId="22CC215F">
      <w:pPr>
        <w:rPr>
          <w:rFonts w:hint="eastAsia" w:ascii="仿宋_GB2312" w:hAnsi="仿宋_GB2312" w:eastAsia="仿宋_GB2312"/>
          <w:color w:val="000000"/>
          <w:kern w:val="2"/>
          <w:sz w:val="32"/>
          <w:szCs w:val="24"/>
        </w:rPr>
      </w:pPr>
    </w:p>
    <w:p w14:paraId="2743266F">
      <w:pPr>
        <w:pStyle w:val="2"/>
        <w:rPr>
          <w:rFonts w:hint="eastAsia" w:ascii="仿宋_GB2312" w:hAnsi="仿宋_GB2312" w:eastAsia="仿宋_GB2312"/>
          <w:color w:val="000000"/>
          <w:kern w:val="2"/>
          <w:sz w:val="32"/>
          <w:szCs w:val="24"/>
        </w:rPr>
      </w:pPr>
    </w:p>
    <w:p w14:paraId="467FDDC3">
      <w:pPr>
        <w:rPr>
          <w:rFonts w:hint="eastAsia" w:ascii="仿宋_GB2312" w:hAnsi="仿宋_GB2312" w:eastAsia="仿宋_GB2312"/>
          <w:color w:val="000000"/>
          <w:kern w:val="2"/>
          <w:sz w:val="32"/>
          <w:szCs w:val="24"/>
        </w:rPr>
      </w:pPr>
    </w:p>
    <w:p w14:paraId="18084022">
      <w:pPr>
        <w:pStyle w:val="2"/>
        <w:rPr>
          <w:rFonts w:hint="eastAsia" w:ascii="仿宋_GB2312" w:hAnsi="仿宋_GB2312" w:eastAsia="仿宋_GB2312"/>
          <w:color w:val="000000"/>
          <w:kern w:val="2"/>
          <w:sz w:val="32"/>
          <w:szCs w:val="24"/>
        </w:rPr>
      </w:pPr>
    </w:p>
    <w:p w14:paraId="69CBF314">
      <w:pPr>
        <w:rPr>
          <w:rFonts w:hint="eastAsia" w:ascii="仿宋_GB2312" w:hAnsi="仿宋_GB2312" w:eastAsia="仿宋_GB2312"/>
          <w:color w:val="000000"/>
          <w:kern w:val="2"/>
          <w:sz w:val="32"/>
          <w:szCs w:val="24"/>
        </w:rPr>
      </w:pPr>
    </w:p>
    <w:p w14:paraId="21D44994">
      <w:pPr>
        <w:pStyle w:val="2"/>
        <w:rPr>
          <w:rFonts w:hint="eastAsia" w:ascii="仿宋_GB2312" w:hAnsi="仿宋_GB2312" w:eastAsia="仿宋_GB2312"/>
          <w:color w:val="000000"/>
          <w:kern w:val="2"/>
          <w:sz w:val="32"/>
          <w:szCs w:val="24"/>
        </w:rPr>
      </w:pPr>
    </w:p>
    <w:p w14:paraId="4FCAD07E">
      <w:pPr>
        <w:rPr>
          <w:rFonts w:hint="eastAsia" w:ascii="仿宋_GB2312" w:hAnsi="仿宋_GB2312" w:eastAsia="仿宋_GB2312"/>
          <w:color w:val="000000"/>
          <w:kern w:val="2"/>
          <w:sz w:val="32"/>
          <w:szCs w:val="24"/>
        </w:rPr>
      </w:pPr>
    </w:p>
    <w:p w14:paraId="09DFAEC3">
      <w:pPr>
        <w:pStyle w:val="2"/>
        <w:rPr>
          <w:rFonts w:hint="eastAsia" w:ascii="仿宋_GB2312" w:hAnsi="仿宋_GB2312" w:eastAsia="仿宋_GB2312"/>
          <w:color w:val="000000"/>
          <w:kern w:val="2"/>
          <w:sz w:val="32"/>
          <w:szCs w:val="24"/>
        </w:rPr>
      </w:pPr>
    </w:p>
    <w:p w14:paraId="3E4A6166">
      <w:pPr>
        <w:rPr>
          <w:rFonts w:hint="eastAsia" w:ascii="仿宋_GB2312" w:hAnsi="仿宋_GB2312" w:eastAsia="仿宋_GB2312"/>
          <w:color w:val="000000"/>
          <w:kern w:val="2"/>
          <w:sz w:val="32"/>
          <w:szCs w:val="24"/>
        </w:rPr>
      </w:pPr>
    </w:p>
    <w:p w14:paraId="58FC4785">
      <w:pPr>
        <w:pStyle w:val="2"/>
        <w:rPr>
          <w:rFonts w:hint="eastAsia" w:ascii="仿宋_GB2312" w:hAnsi="仿宋_GB2312" w:eastAsia="仿宋_GB2312"/>
          <w:color w:val="000000"/>
          <w:kern w:val="2"/>
          <w:sz w:val="32"/>
          <w:szCs w:val="24"/>
        </w:rPr>
      </w:pPr>
    </w:p>
    <w:p w14:paraId="634E76A7">
      <w:pPr>
        <w:rPr>
          <w:rFonts w:hint="eastAsia" w:ascii="仿宋_GB2312" w:hAnsi="仿宋_GB2312" w:eastAsia="仿宋_GB2312"/>
          <w:color w:val="000000"/>
          <w:kern w:val="2"/>
          <w:sz w:val="32"/>
          <w:szCs w:val="24"/>
        </w:rPr>
      </w:pPr>
    </w:p>
    <w:p w14:paraId="2C90D304">
      <w:pPr>
        <w:pStyle w:val="2"/>
        <w:rPr>
          <w:rFonts w:hint="eastAsia" w:ascii="仿宋_GB2312" w:hAnsi="仿宋_GB2312" w:eastAsia="仿宋_GB2312"/>
          <w:color w:val="000000"/>
          <w:kern w:val="2"/>
          <w:sz w:val="32"/>
          <w:szCs w:val="24"/>
        </w:rPr>
      </w:pPr>
    </w:p>
    <w:p w14:paraId="757300B1">
      <w:pPr>
        <w:rPr>
          <w:rFonts w:hint="eastAsia" w:ascii="仿宋_GB2312" w:hAnsi="仿宋_GB2312" w:eastAsia="仿宋_GB2312"/>
          <w:color w:val="000000"/>
          <w:kern w:val="2"/>
          <w:sz w:val="32"/>
          <w:szCs w:val="24"/>
        </w:rPr>
      </w:pPr>
    </w:p>
    <w:p w14:paraId="7D314EA2">
      <w:pPr>
        <w:pStyle w:val="2"/>
        <w:rPr>
          <w:rFonts w:hint="eastAsia" w:ascii="仿宋_GB2312" w:hAnsi="仿宋_GB2312" w:eastAsia="仿宋_GB2312"/>
          <w:color w:val="000000"/>
          <w:kern w:val="2"/>
          <w:sz w:val="32"/>
          <w:szCs w:val="24"/>
        </w:rPr>
      </w:pPr>
    </w:p>
    <w:p w14:paraId="0F681C15">
      <w:pPr>
        <w:rPr>
          <w:rFonts w:hint="eastAsia" w:ascii="仿宋_GB2312" w:hAnsi="仿宋_GB2312" w:eastAsia="仿宋_GB2312"/>
          <w:color w:val="000000"/>
          <w:kern w:val="2"/>
          <w:sz w:val="32"/>
          <w:szCs w:val="24"/>
        </w:rPr>
      </w:pPr>
    </w:p>
    <w:p w14:paraId="4C7943A8">
      <w:pPr>
        <w:pStyle w:val="2"/>
        <w:rPr>
          <w:rFonts w:hint="eastAsia"/>
          <w:sz w:val="24"/>
          <w:szCs w:val="24"/>
        </w:rPr>
      </w:pPr>
    </w:p>
    <w:p w14:paraId="268BA2BD">
      <w:pPr>
        <w:pStyle w:val="2"/>
        <w:rPr>
          <w:rFonts w:hint="eastAsia" w:ascii="仿宋_GB2312" w:hAnsi="仿宋_GB2312" w:eastAsia="仿宋_GB2312"/>
          <w:color w:val="000000"/>
          <w:kern w:val="2"/>
          <w:sz w:val="32"/>
          <w:szCs w:val="24"/>
        </w:rPr>
      </w:pPr>
    </w:p>
    <w:p w14:paraId="567BBB18">
      <w:pPr>
        <w:rPr>
          <w:rFonts w:hint="eastAsia" w:ascii="仿宋_GB2312" w:hAnsi="仿宋_GB2312" w:eastAsia="仿宋_GB2312"/>
          <w:color w:val="000000"/>
          <w:kern w:val="2"/>
          <w:sz w:val="32"/>
          <w:szCs w:val="24"/>
        </w:rPr>
      </w:pPr>
    </w:p>
    <w:p w14:paraId="4352A0A8">
      <w:pPr>
        <w:pStyle w:val="2"/>
        <w:rPr>
          <w:rFonts w:hint="eastAsia" w:ascii="仿宋_GB2312" w:hAnsi="仿宋_GB2312" w:eastAsia="仿宋_GB2312"/>
          <w:color w:val="000000"/>
          <w:kern w:val="2"/>
          <w:sz w:val="32"/>
          <w:szCs w:val="24"/>
        </w:rPr>
      </w:pPr>
    </w:p>
    <w:p w14:paraId="1DEB5CD4">
      <w:pPr>
        <w:rPr>
          <w:rFonts w:hint="eastAsia" w:ascii="仿宋_GB2312" w:hAnsi="仿宋_GB2312" w:eastAsia="仿宋_GB2312"/>
          <w:color w:val="000000"/>
          <w:kern w:val="2"/>
          <w:sz w:val="32"/>
          <w:szCs w:val="24"/>
        </w:rPr>
      </w:pPr>
    </w:p>
    <w:p w14:paraId="3F584296">
      <w:pPr>
        <w:pStyle w:val="2"/>
        <w:rPr>
          <w:rFonts w:hint="eastAsia" w:ascii="仿宋_GB2312" w:hAnsi="仿宋_GB2312" w:eastAsia="仿宋_GB2312"/>
          <w:color w:val="000000"/>
          <w:kern w:val="2"/>
          <w:sz w:val="32"/>
          <w:szCs w:val="24"/>
        </w:rPr>
      </w:pPr>
    </w:p>
    <w:p w14:paraId="42169E4D">
      <w:pPr>
        <w:rPr>
          <w:rFonts w:hint="eastAsia" w:ascii="仿宋_GB2312" w:hAnsi="仿宋_GB2312" w:eastAsia="仿宋_GB2312"/>
          <w:color w:val="000000"/>
          <w:kern w:val="2"/>
          <w:sz w:val="32"/>
          <w:szCs w:val="24"/>
        </w:rPr>
      </w:pPr>
    </w:p>
    <w:tbl>
      <w:tblPr>
        <w:tblStyle w:val="9"/>
        <w:tblW w:w="993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91"/>
        <w:gridCol w:w="852"/>
        <w:gridCol w:w="1140"/>
        <w:gridCol w:w="1139"/>
        <w:gridCol w:w="1844"/>
        <w:gridCol w:w="1410"/>
        <w:gridCol w:w="1410"/>
        <w:gridCol w:w="1350"/>
      </w:tblGrid>
      <w:tr w14:paraId="0E84F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0" w:hRule="atLeast"/>
        </w:trPr>
        <w:tc>
          <w:tcPr>
            <w:tcW w:w="9939" w:type="dxa"/>
            <w:gridSpan w:val="8"/>
            <w:tcBorders>
              <w:top w:val="nil"/>
              <w:left w:val="nil"/>
              <w:bottom w:val="nil"/>
              <w:right w:val="nil"/>
              <w:tl2br w:val="nil"/>
              <w:tr2bl w:val="nil"/>
            </w:tcBorders>
            <w:noWrap w:val="0"/>
            <w:vAlign w:val="center"/>
          </w:tcPr>
          <w:p w14:paraId="488401D5">
            <w:pPr>
              <w:widowControl/>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广元市昭化区部门整体支出绩效目标自评表</w:t>
            </w:r>
          </w:p>
        </w:tc>
      </w:tr>
      <w:tr w14:paraId="07D2B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939" w:type="dxa"/>
            <w:gridSpan w:val="8"/>
            <w:tcBorders>
              <w:top w:val="nil"/>
              <w:left w:val="nil"/>
              <w:bottom w:val="nil"/>
              <w:right w:val="nil"/>
              <w:tl2br w:val="nil"/>
              <w:tr2bl w:val="nil"/>
            </w:tcBorders>
            <w:noWrap w:val="0"/>
            <w:vAlign w:val="top"/>
          </w:tcPr>
          <w:p w14:paraId="17DC808E">
            <w:pPr>
              <w:widowControl/>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035CD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 w:hRule="atLeast"/>
        </w:trPr>
        <w:tc>
          <w:tcPr>
            <w:tcW w:w="164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9A941D">
            <w:pPr>
              <w:widowControl/>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125"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B5A666">
            <w:pPr>
              <w:widowControl/>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134D11">
            <w:pPr>
              <w:widowControl/>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27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F0DCD9">
            <w:pPr>
              <w:widowControl/>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r>
      <w:tr w14:paraId="3D2A8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trPr>
        <w:tc>
          <w:tcPr>
            <w:tcW w:w="1644"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4AC4E43C">
            <w:pPr>
              <w:widowControl/>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280" w:type="dxa"/>
            <w:gridSpan w:val="2"/>
            <w:tcBorders>
              <w:top w:val="nil"/>
              <w:left w:val="single" w:color="000000" w:sz="4" w:space="0"/>
              <w:bottom w:val="single" w:color="000000" w:sz="4" w:space="0"/>
              <w:right w:val="single" w:color="000000" w:sz="4" w:space="0"/>
              <w:tl2br w:val="nil"/>
              <w:tr2bl w:val="nil"/>
            </w:tcBorders>
            <w:noWrap w:val="0"/>
            <w:vAlign w:val="center"/>
          </w:tcPr>
          <w:p w14:paraId="5498D02F">
            <w:pPr>
              <w:jc w:val="center"/>
              <w:rPr>
                <w:rFonts w:hint="eastAsia" w:ascii="宋体" w:hAnsi="宋体"/>
                <w:color w:val="000000"/>
                <w:sz w:val="18"/>
                <w:szCs w:val="24"/>
              </w:rPr>
            </w:pPr>
          </w:p>
        </w:tc>
        <w:tc>
          <w:tcPr>
            <w:tcW w:w="1845" w:type="dxa"/>
            <w:tcBorders>
              <w:top w:val="nil"/>
              <w:left w:val="single" w:color="000000" w:sz="4" w:space="0"/>
              <w:bottom w:val="single" w:color="000000" w:sz="4" w:space="0"/>
              <w:right w:val="single" w:color="000000" w:sz="4" w:space="0"/>
              <w:tl2br w:val="nil"/>
              <w:tr2bl w:val="nil"/>
            </w:tcBorders>
            <w:noWrap w:val="0"/>
            <w:vAlign w:val="center"/>
          </w:tcPr>
          <w:p w14:paraId="2EC9184E">
            <w:pPr>
              <w:widowControl/>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410" w:type="dxa"/>
            <w:tcBorders>
              <w:top w:val="nil"/>
              <w:left w:val="single" w:color="000000" w:sz="4" w:space="0"/>
              <w:bottom w:val="single" w:color="000000" w:sz="4" w:space="0"/>
              <w:right w:val="single" w:color="000000" w:sz="4" w:space="0"/>
              <w:tl2br w:val="nil"/>
              <w:tr2bl w:val="nil"/>
            </w:tcBorders>
            <w:noWrap w:val="0"/>
            <w:vAlign w:val="center"/>
          </w:tcPr>
          <w:p w14:paraId="498B3DDD">
            <w:pPr>
              <w:widowControl/>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410" w:type="dxa"/>
            <w:tcBorders>
              <w:top w:val="nil"/>
              <w:left w:val="single" w:color="000000" w:sz="4" w:space="0"/>
              <w:bottom w:val="single" w:color="000000" w:sz="4" w:space="0"/>
              <w:right w:val="single" w:color="000000" w:sz="4" w:space="0"/>
              <w:tl2br w:val="nil"/>
              <w:tr2bl w:val="nil"/>
            </w:tcBorders>
            <w:noWrap w:val="0"/>
            <w:vAlign w:val="center"/>
          </w:tcPr>
          <w:p w14:paraId="335DB7A5">
            <w:pPr>
              <w:widowControl/>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350" w:type="dxa"/>
            <w:tcBorders>
              <w:top w:val="nil"/>
              <w:left w:val="single" w:color="000000" w:sz="4" w:space="0"/>
              <w:bottom w:val="single" w:color="000000" w:sz="4" w:space="0"/>
              <w:right w:val="single" w:color="000000" w:sz="4" w:space="0"/>
              <w:tl2br w:val="nil"/>
              <w:tr2bl w:val="nil"/>
            </w:tcBorders>
            <w:noWrap w:val="0"/>
            <w:vAlign w:val="center"/>
          </w:tcPr>
          <w:p w14:paraId="345AC690">
            <w:pPr>
              <w:widowControl/>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01903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4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E04D8B5">
            <w:pPr>
              <w:jc w:val="center"/>
              <w:rPr>
                <w:rFonts w:hint="eastAsia" w:ascii="宋体" w:hAnsi="宋体"/>
                <w:color w:val="000000"/>
                <w:sz w:val="18"/>
                <w:szCs w:val="24"/>
              </w:rPr>
            </w:pPr>
          </w:p>
        </w:tc>
        <w:tc>
          <w:tcPr>
            <w:tcW w:w="22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E07AAD">
            <w:pPr>
              <w:widowControl/>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10CB38">
            <w:pPr>
              <w:widowControl/>
              <w:jc w:val="center"/>
              <w:textAlignment w:val="center"/>
              <w:rPr>
                <w:rFonts w:hint="eastAsia" w:ascii="宋体" w:hAnsi="宋体"/>
                <w:color w:val="000000"/>
                <w:sz w:val="18"/>
                <w:szCs w:val="24"/>
              </w:rPr>
            </w:pPr>
            <w:r>
              <w:rPr>
                <w:rFonts w:hint="eastAsia" w:ascii="宋体" w:hAnsi="宋体"/>
                <w:color w:val="000000"/>
                <w:sz w:val="18"/>
                <w:szCs w:val="24"/>
              </w:rPr>
              <w:t>2018.35</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74204C">
            <w:pPr>
              <w:widowControl/>
              <w:jc w:val="center"/>
              <w:textAlignment w:val="center"/>
              <w:rPr>
                <w:rFonts w:hint="eastAsia" w:ascii="宋体" w:hAnsi="宋体"/>
                <w:color w:val="000000"/>
                <w:sz w:val="18"/>
                <w:szCs w:val="24"/>
              </w:rPr>
            </w:pPr>
            <w:r>
              <w:rPr>
                <w:rFonts w:hint="eastAsia" w:ascii="宋体" w:hAnsi="宋体"/>
                <w:color w:val="000000"/>
                <w:sz w:val="18"/>
                <w:szCs w:val="24"/>
              </w:rPr>
              <w:t>4187.23</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91AE5D">
            <w:pPr>
              <w:widowControl/>
              <w:jc w:val="center"/>
              <w:textAlignment w:val="center"/>
              <w:rPr>
                <w:rFonts w:hint="eastAsia" w:ascii="宋体" w:hAnsi="宋体"/>
                <w:color w:val="000000"/>
                <w:sz w:val="18"/>
                <w:szCs w:val="24"/>
              </w:rPr>
            </w:pPr>
            <w:r>
              <w:rPr>
                <w:rFonts w:hint="eastAsia" w:ascii="宋体" w:hAnsi="宋体"/>
                <w:color w:val="000000"/>
                <w:sz w:val="18"/>
                <w:szCs w:val="24"/>
              </w:rPr>
              <w:t>3794.17</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AB4C1F">
            <w:pPr>
              <w:widowControl/>
              <w:jc w:val="center"/>
              <w:textAlignment w:val="center"/>
              <w:rPr>
                <w:rFonts w:hint="eastAsia" w:ascii="宋体" w:hAnsi="宋体"/>
                <w:color w:val="000000"/>
                <w:sz w:val="18"/>
                <w:szCs w:val="24"/>
              </w:rPr>
            </w:pPr>
            <w:r>
              <w:rPr>
                <w:rFonts w:hint="eastAsia" w:ascii="宋体" w:hAnsi="宋体"/>
                <w:color w:val="000000"/>
                <w:sz w:val="18"/>
                <w:szCs w:val="24"/>
              </w:rPr>
              <w:t>90.61%</w:t>
            </w:r>
          </w:p>
        </w:tc>
      </w:tr>
      <w:tr w14:paraId="4DDBA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164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D43E986">
            <w:pPr>
              <w:jc w:val="center"/>
              <w:rPr>
                <w:rFonts w:hint="eastAsia" w:ascii="宋体" w:hAnsi="宋体"/>
                <w:color w:val="000000"/>
                <w:sz w:val="18"/>
                <w:szCs w:val="24"/>
              </w:rPr>
            </w:pPr>
          </w:p>
        </w:tc>
        <w:tc>
          <w:tcPr>
            <w:tcW w:w="22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C77F5B">
            <w:pPr>
              <w:widowControl/>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525802">
            <w:pPr>
              <w:widowControl/>
              <w:jc w:val="center"/>
              <w:textAlignment w:val="center"/>
              <w:rPr>
                <w:rFonts w:hint="eastAsia" w:ascii="宋体" w:hAnsi="宋体"/>
                <w:color w:val="000000"/>
                <w:sz w:val="18"/>
                <w:szCs w:val="24"/>
              </w:rPr>
            </w:pPr>
            <w:r>
              <w:rPr>
                <w:rFonts w:hint="eastAsia" w:ascii="宋体" w:hAnsi="宋体"/>
                <w:color w:val="000000"/>
                <w:sz w:val="18"/>
                <w:szCs w:val="24"/>
              </w:rPr>
              <w:t>2018.35</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9AFE55">
            <w:pPr>
              <w:widowControl/>
              <w:jc w:val="center"/>
              <w:textAlignment w:val="center"/>
              <w:rPr>
                <w:rFonts w:hint="eastAsia" w:ascii="宋体" w:hAnsi="宋体"/>
                <w:color w:val="000000"/>
                <w:sz w:val="18"/>
                <w:szCs w:val="24"/>
              </w:rPr>
            </w:pPr>
            <w:r>
              <w:rPr>
                <w:rFonts w:hint="eastAsia" w:ascii="宋体" w:hAnsi="宋体"/>
                <w:color w:val="000000"/>
                <w:sz w:val="18"/>
                <w:szCs w:val="24"/>
              </w:rPr>
              <w:t>2644.14</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D3E304">
            <w:pPr>
              <w:widowControl/>
              <w:jc w:val="center"/>
              <w:textAlignment w:val="center"/>
              <w:rPr>
                <w:rFonts w:hint="eastAsia" w:ascii="宋体" w:hAnsi="宋体"/>
                <w:color w:val="000000"/>
                <w:sz w:val="18"/>
                <w:szCs w:val="24"/>
              </w:rPr>
            </w:pPr>
            <w:r>
              <w:rPr>
                <w:rFonts w:hint="eastAsia" w:ascii="宋体" w:hAnsi="宋体"/>
                <w:color w:val="000000"/>
                <w:sz w:val="18"/>
                <w:szCs w:val="24"/>
              </w:rPr>
              <w:t>2406.44</w:t>
            </w:r>
          </w:p>
        </w:tc>
        <w:tc>
          <w:tcPr>
            <w:tcW w:w="1350" w:type="dxa"/>
            <w:tcBorders>
              <w:top w:val="nil"/>
              <w:left w:val="single" w:color="000000" w:sz="4" w:space="0"/>
              <w:bottom w:val="nil"/>
              <w:right w:val="single" w:color="000000" w:sz="4" w:space="0"/>
              <w:tl2br w:val="nil"/>
              <w:tr2bl w:val="nil"/>
            </w:tcBorders>
            <w:noWrap w:val="0"/>
            <w:vAlign w:val="center"/>
          </w:tcPr>
          <w:p w14:paraId="753523CB">
            <w:pPr>
              <w:widowControl/>
              <w:jc w:val="center"/>
              <w:textAlignment w:val="center"/>
              <w:rPr>
                <w:rFonts w:hint="eastAsia" w:ascii="宋体" w:hAnsi="宋体"/>
                <w:color w:val="000000"/>
                <w:sz w:val="18"/>
                <w:szCs w:val="24"/>
              </w:rPr>
            </w:pPr>
            <w:r>
              <w:rPr>
                <w:rFonts w:hint="eastAsia" w:ascii="宋体" w:hAnsi="宋体"/>
                <w:color w:val="000000"/>
                <w:sz w:val="18"/>
                <w:szCs w:val="24"/>
              </w:rPr>
              <w:t>91.01%</w:t>
            </w:r>
          </w:p>
        </w:tc>
      </w:tr>
      <w:tr w14:paraId="25855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 w:hRule="atLeast"/>
        </w:trPr>
        <w:tc>
          <w:tcPr>
            <w:tcW w:w="164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E947F13">
            <w:pPr>
              <w:jc w:val="center"/>
              <w:rPr>
                <w:rFonts w:hint="eastAsia" w:ascii="宋体" w:hAnsi="宋体"/>
                <w:color w:val="000000"/>
                <w:sz w:val="18"/>
                <w:szCs w:val="24"/>
              </w:rPr>
            </w:pPr>
          </w:p>
        </w:tc>
        <w:tc>
          <w:tcPr>
            <w:tcW w:w="22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DEDBE9">
            <w:pPr>
              <w:widowControl/>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EB9468">
            <w:pPr>
              <w:widowControl/>
              <w:jc w:val="center"/>
              <w:textAlignment w:val="center"/>
              <w:rPr>
                <w:rFonts w:hint="eastAsia" w:ascii="宋体" w:hAnsi="宋体"/>
                <w:color w:val="000000"/>
                <w:sz w:val="18"/>
                <w:szCs w:val="24"/>
              </w:rPr>
            </w:pPr>
            <w:r>
              <w:rPr>
                <w:rFonts w:hint="eastAsia" w:ascii="宋体" w:hAnsi="宋体"/>
                <w:color w:val="000000"/>
                <w:sz w:val="18"/>
                <w:szCs w:val="24"/>
              </w:rPr>
              <w:t>2018.35</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49629F">
            <w:pPr>
              <w:widowControl/>
              <w:jc w:val="center"/>
              <w:textAlignment w:val="center"/>
              <w:rPr>
                <w:rFonts w:hint="eastAsia" w:ascii="宋体" w:hAnsi="宋体"/>
                <w:color w:val="000000"/>
                <w:sz w:val="18"/>
                <w:szCs w:val="24"/>
              </w:rPr>
            </w:pPr>
            <w:r>
              <w:rPr>
                <w:rFonts w:hint="eastAsia" w:ascii="宋体" w:hAnsi="宋体"/>
                <w:color w:val="000000"/>
                <w:sz w:val="18"/>
                <w:szCs w:val="24"/>
              </w:rPr>
              <w:t>2644.14</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4CD25A">
            <w:pPr>
              <w:widowControl/>
              <w:jc w:val="center"/>
              <w:textAlignment w:val="center"/>
              <w:rPr>
                <w:rFonts w:hint="eastAsia" w:ascii="宋体" w:hAnsi="宋体"/>
                <w:color w:val="000000"/>
                <w:sz w:val="18"/>
                <w:szCs w:val="24"/>
              </w:rPr>
            </w:pPr>
            <w:r>
              <w:rPr>
                <w:rFonts w:hint="eastAsia" w:ascii="宋体" w:hAnsi="宋体"/>
                <w:color w:val="000000"/>
                <w:sz w:val="18"/>
                <w:szCs w:val="24"/>
              </w:rPr>
              <w:t>2406.44</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4349B2">
            <w:pPr>
              <w:widowControl/>
              <w:jc w:val="center"/>
              <w:textAlignment w:val="center"/>
              <w:rPr>
                <w:rFonts w:hint="eastAsia" w:ascii="宋体" w:hAnsi="宋体"/>
                <w:color w:val="000000"/>
                <w:sz w:val="18"/>
                <w:szCs w:val="24"/>
              </w:rPr>
            </w:pPr>
            <w:r>
              <w:rPr>
                <w:rFonts w:hint="eastAsia" w:ascii="宋体" w:hAnsi="宋体"/>
                <w:color w:val="000000"/>
                <w:sz w:val="18"/>
                <w:szCs w:val="24"/>
              </w:rPr>
              <w:t>91.01%</w:t>
            </w:r>
          </w:p>
        </w:tc>
      </w:tr>
      <w:tr w14:paraId="544B1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 w:hRule="atLeast"/>
        </w:trPr>
        <w:tc>
          <w:tcPr>
            <w:tcW w:w="164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4546D1C">
            <w:pPr>
              <w:jc w:val="center"/>
              <w:rPr>
                <w:rFonts w:hint="eastAsia" w:ascii="宋体" w:hAnsi="宋体"/>
                <w:color w:val="000000"/>
                <w:sz w:val="18"/>
                <w:szCs w:val="24"/>
              </w:rPr>
            </w:pPr>
          </w:p>
        </w:tc>
        <w:tc>
          <w:tcPr>
            <w:tcW w:w="22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B769C4">
            <w:pPr>
              <w:widowControl/>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F90262">
            <w:pPr>
              <w:rPr>
                <w:rFonts w:hint="eastAsia" w:ascii="宋体" w:hAnsi="宋体"/>
                <w:color w:val="000000"/>
                <w:sz w:val="18"/>
                <w:szCs w:val="24"/>
              </w:rPr>
            </w:pP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34070C">
            <w:pPr>
              <w:jc w:val="center"/>
              <w:rPr>
                <w:rFonts w:hint="eastAsia" w:ascii="宋体" w:hAnsi="宋体"/>
                <w:color w:val="000000"/>
                <w:sz w:val="18"/>
                <w:szCs w:val="24"/>
              </w:rPr>
            </w:pP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C48D35">
            <w:pPr>
              <w:jc w:val="center"/>
              <w:rPr>
                <w:rFonts w:hint="eastAsia" w:ascii="宋体" w:hAnsi="宋体"/>
                <w:color w:val="000000"/>
                <w:sz w:val="18"/>
                <w:szCs w:val="24"/>
              </w:rPr>
            </w:pP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51EB67">
            <w:pPr>
              <w:jc w:val="center"/>
              <w:rPr>
                <w:rFonts w:hint="eastAsia" w:ascii="宋体" w:hAnsi="宋体"/>
                <w:color w:val="000000"/>
                <w:sz w:val="18"/>
                <w:szCs w:val="24"/>
              </w:rPr>
            </w:pPr>
          </w:p>
        </w:tc>
      </w:tr>
      <w:tr w14:paraId="6C203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 w:hRule="atLeast"/>
        </w:trPr>
        <w:tc>
          <w:tcPr>
            <w:tcW w:w="164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7D277B6">
            <w:pPr>
              <w:jc w:val="center"/>
              <w:rPr>
                <w:rFonts w:hint="eastAsia" w:ascii="宋体" w:hAnsi="宋体"/>
                <w:color w:val="000000"/>
                <w:sz w:val="18"/>
                <w:szCs w:val="24"/>
              </w:rPr>
            </w:pPr>
          </w:p>
        </w:tc>
        <w:tc>
          <w:tcPr>
            <w:tcW w:w="22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39ACE8">
            <w:pPr>
              <w:widowControl/>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A75334">
            <w:pPr>
              <w:rPr>
                <w:rFonts w:hint="eastAsia" w:ascii="宋体" w:hAnsi="宋体"/>
                <w:color w:val="000000"/>
                <w:sz w:val="18"/>
                <w:szCs w:val="24"/>
              </w:rPr>
            </w:pP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F9915D">
            <w:pPr>
              <w:jc w:val="center"/>
              <w:rPr>
                <w:rFonts w:hint="eastAsia" w:ascii="宋体" w:hAnsi="宋体"/>
                <w:color w:val="000000"/>
                <w:sz w:val="18"/>
                <w:szCs w:val="24"/>
              </w:rPr>
            </w:pP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E5A137">
            <w:pPr>
              <w:jc w:val="center"/>
              <w:rPr>
                <w:rFonts w:hint="eastAsia" w:ascii="宋体" w:hAnsi="宋体"/>
                <w:color w:val="000000"/>
                <w:sz w:val="18"/>
                <w:szCs w:val="24"/>
              </w:rPr>
            </w:pPr>
          </w:p>
        </w:tc>
        <w:tc>
          <w:tcPr>
            <w:tcW w:w="1350" w:type="dxa"/>
            <w:tcBorders>
              <w:top w:val="nil"/>
              <w:left w:val="single" w:color="000000" w:sz="4" w:space="0"/>
              <w:bottom w:val="single" w:color="000000" w:sz="4" w:space="0"/>
              <w:right w:val="single" w:color="000000" w:sz="4" w:space="0"/>
              <w:tl2br w:val="nil"/>
              <w:tr2bl w:val="nil"/>
            </w:tcBorders>
            <w:noWrap w:val="0"/>
            <w:vAlign w:val="center"/>
          </w:tcPr>
          <w:p w14:paraId="3699114A">
            <w:pPr>
              <w:jc w:val="center"/>
              <w:rPr>
                <w:rFonts w:hint="eastAsia" w:ascii="宋体" w:hAnsi="宋体"/>
                <w:color w:val="000000"/>
                <w:sz w:val="18"/>
                <w:szCs w:val="24"/>
              </w:rPr>
            </w:pPr>
          </w:p>
        </w:tc>
      </w:tr>
      <w:tr w14:paraId="63113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 w:hRule="atLeast"/>
        </w:trPr>
        <w:tc>
          <w:tcPr>
            <w:tcW w:w="164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D78899E">
            <w:pPr>
              <w:jc w:val="center"/>
              <w:rPr>
                <w:rFonts w:hint="eastAsia" w:ascii="宋体" w:hAnsi="宋体"/>
                <w:color w:val="000000"/>
                <w:sz w:val="18"/>
                <w:szCs w:val="24"/>
              </w:rPr>
            </w:pPr>
          </w:p>
        </w:tc>
        <w:tc>
          <w:tcPr>
            <w:tcW w:w="22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D13414">
            <w:pPr>
              <w:widowControl/>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8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E98C2B">
            <w:pPr>
              <w:rPr>
                <w:rFonts w:hint="eastAsia" w:ascii="宋体" w:hAnsi="宋体"/>
                <w:color w:val="000000"/>
                <w:sz w:val="18"/>
                <w:szCs w:val="24"/>
              </w:rPr>
            </w:pP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57D388">
            <w:pPr>
              <w:jc w:val="center"/>
              <w:rPr>
                <w:rFonts w:hint="eastAsia" w:ascii="宋体" w:hAnsi="宋体"/>
                <w:color w:val="000000"/>
                <w:sz w:val="18"/>
                <w:szCs w:val="24"/>
              </w:rPr>
            </w:pP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6000F1">
            <w:pPr>
              <w:jc w:val="center"/>
              <w:rPr>
                <w:rFonts w:hint="eastAsia" w:ascii="宋体" w:hAnsi="宋体"/>
                <w:color w:val="000000"/>
                <w:sz w:val="18"/>
                <w:szCs w:val="24"/>
              </w:rPr>
            </w:pPr>
          </w:p>
        </w:tc>
        <w:tc>
          <w:tcPr>
            <w:tcW w:w="1350" w:type="dxa"/>
            <w:tcBorders>
              <w:top w:val="nil"/>
              <w:left w:val="single" w:color="000000" w:sz="4" w:space="0"/>
              <w:bottom w:val="single" w:color="000000" w:sz="4" w:space="0"/>
              <w:right w:val="single" w:color="000000" w:sz="4" w:space="0"/>
              <w:tl2br w:val="nil"/>
              <w:tr2bl w:val="nil"/>
            </w:tcBorders>
            <w:noWrap w:val="0"/>
            <w:vAlign w:val="center"/>
          </w:tcPr>
          <w:p w14:paraId="381343FF">
            <w:pPr>
              <w:jc w:val="center"/>
              <w:rPr>
                <w:rFonts w:hint="eastAsia" w:ascii="宋体" w:hAnsi="宋体"/>
                <w:color w:val="000000"/>
                <w:sz w:val="18"/>
                <w:szCs w:val="24"/>
              </w:rPr>
            </w:pPr>
          </w:p>
        </w:tc>
      </w:tr>
      <w:tr w14:paraId="49ED8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 w:hRule="atLeast"/>
        </w:trPr>
        <w:tc>
          <w:tcPr>
            <w:tcW w:w="164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60AA5CA">
            <w:pPr>
              <w:jc w:val="center"/>
              <w:rPr>
                <w:rFonts w:hint="eastAsia" w:ascii="宋体" w:hAnsi="宋体"/>
                <w:color w:val="000000"/>
                <w:sz w:val="18"/>
                <w:szCs w:val="24"/>
              </w:rPr>
            </w:pPr>
          </w:p>
        </w:tc>
        <w:tc>
          <w:tcPr>
            <w:tcW w:w="2280" w:type="dxa"/>
            <w:gridSpan w:val="2"/>
            <w:tcBorders>
              <w:top w:val="single" w:color="000000" w:sz="4" w:space="0"/>
              <w:left w:val="single" w:color="000000" w:sz="4" w:space="0"/>
              <w:bottom w:val="nil"/>
              <w:right w:val="single" w:color="000000" w:sz="4" w:space="0"/>
              <w:tl2br w:val="nil"/>
              <w:tr2bl w:val="nil"/>
            </w:tcBorders>
            <w:noWrap w:val="0"/>
            <w:vAlign w:val="center"/>
          </w:tcPr>
          <w:p w14:paraId="2CAF4703">
            <w:pPr>
              <w:widowControl/>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845" w:type="dxa"/>
            <w:tcBorders>
              <w:top w:val="single" w:color="000000" w:sz="4" w:space="0"/>
              <w:left w:val="single" w:color="000000" w:sz="4" w:space="0"/>
              <w:bottom w:val="nil"/>
              <w:right w:val="single" w:color="000000" w:sz="4" w:space="0"/>
              <w:tl2br w:val="nil"/>
              <w:tr2bl w:val="nil"/>
            </w:tcBorders>
            <w:noWrap w:val="0"/>
            <w:vAlign w:val="center"/>
          </w:tcPr>
          <w:p w14:paraId="43D67F9C">
            <w:pPr>
              <w:jc w:val="center"/>
              <w:rPr>
                <w:rFonts w:hint="eastAsia" w:ascii="宋体" w:hAnsi="宋体"/>
                <w:color w:val="000000"/>
                <w:sz w:val="18"/>
                <w:szCs w:val="24"/>
              </w:rPr>
            </w:pPr>
          </w:p>
        </w:tc>
        <w:tc>
          <w:tcPr>
            <w:tcW w:w="1410" w:type="dxa"/>
            <w:tcBorders>
              <w:top w:val="single" w:color="000000" w:sz="4" w:space="0"/>
              <w:left w:val="single" w:color="000000" w:sz="4" w:space="0"/>
              <w:bottom w:val="nil"/>
              <w:right w:val="single" w:color="000000" w:sz="4" w:space="0"/>
              <w:tl2br w:val="nil"/>
              <w:tr2bl w:val="nil"/>
            </w:tcBorders>
            <w:noWrap w:val="0"/>
            <w:vAlign w:val="center"/>
          </w:tcPr>
          <w:p w14:paraId="4AEA4CC1">
            <w:pPr>
              <w:widowControl/>
              <w:jc w:val="center"/>
              <w:textAlignment w:val="center"/>
              <w:rPr>
                <w:rFonts w:hint="eastAsia" w:ascii="宋体" w:hAnsi="宋体"/>
                <w:color w:val="000000"/>
                <w:sz w:val="18"/>
                <w:szCs w:val="24"/>
              </w:rPr>
            </w:pPr>
            <w:r>
              <w:rPr>
                <w:rFonts w:hint="eastAsia" w:ascii="宋体" w:hAnsi="宋体"/>
                <w:color w:val="000000"/>
                <w:sz w:val="18"/>
                <w:szCs w:val="24"/>
              </w:rPr>
              <w:t>1543.09</w:t>
            </w:r>
          </w:p>
        </w:tc>
        <w:tc>
          <w:tcPr>
            <w:tcW w:w="1410" w:type="dxa"/>
            <w:tcBorders>
              <w:top w:val="single" w:color="000000" w:sz="4" w:space="0"/>
              <w:left w:val="single" w:color="000000" w:sz="4" w:space="0"/>
              <w:bottom w:val="nil"/>
              <w:right w:val="single" w:color="000000" w:sz="4" w:space="0"/>
              <w:tl2br w:val="nil"/>
              <w:tr2bl w:val="nil"/>
            </w:tcBorders>
            <w:noWrap w:val="0"/>
            <w:vAlign w:val="center"/>
          </w:tcPr>
          <w:p w14:paraId="2F22FBDB">
            <w:pPr>
              <w:widowControl/>
              <w:jc w:val="center"/>
              <w:textAlignment w:val="center"/>
              <w:rPr>
                <w:rFonts w:hint="eastAsia" w:ascii="宋体" w:hAnsi="宋体"/>
                <w:color w:val="000000"/>
                <w:sz w:val="18"/>
                <w:szCs w:val="24"/>
              </w:rPr>
            </w:pPr>
            <w:r>
              <w:rPr>
                <w:rFonts w:hint="eastAsia" w:ascii="宋体" w:hAnsi="宋体"/>
                <w:color w:val="000000"/>
                <w:sz w:val="18"/>
                <w:szCs w:val="24"/>
              </w:rPr>
              <w:t>1387.73</w:t>
            </w:r>
          </w:p>
        </w:tc>
        <w:tc>
          <w:tcPr>
            <w:tcW w:w="1350" w:type="dxa"/>
            <w:tcBorders>
              <w:top w:val="nil"/>
              <w:left w:val="single" w:color="000000" w:sz="4" w:space="0"/>
              <w:bottom w:val="nil"/>
              <w:right w:val="single" w:color="000000" w:sz="4" w:space="0"/>
              <w:tl2br w:val="nil"/>
              <w:tr2bl w:val="nil"/>
            </w:tcBorders>
            <w:noWrap w:val="0"/>
            <w:vAlign w:val="center"/>
          </w:tcPr>
          <w:p w14:paraId="754D290A">
            <w:pPr>
              <w:widowControl/>
              <w:jc w:val="center"/>
              <w:textAlignment w:val="center"/>
              <w:rPr>
                <w:rFonts w:hint="eastAsia" w:ascii="宋体" w:hAnsi="宋体"/>
                <w:color w:val="000000"/>
                <w:sz w:val="18"/>
                <w:szCs w:val="24"/>
              </w:rPr>
            </w:pPr>
            <w:r>
              <w:rPr>
                <w:rFonts w:hint="eastAsia" w:ascii="宋体" w:hAnsi="宋体"/>
                <w:color w:val="000000"/>
                <w:sz w:val="18"/>
                <w:szCs w:val="24"/>
              </w:rPr>
              <w:t>89.93%</w:t>
            </w:r>
          </w:p>
        </w:tc>
      </w:tr>
      <w:tr w14:paraId="30ED0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 w:hRule="atLeast"/>
        </w:trPr>
        <w:tc>
          <w:tcPr>
            <w:tcW w:w="79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D2D73F">
            <w:pPr>
              <w:widowControl/>
              <w:jc w:val="center"/>
              <w:textAlignment w:val="center"/>
              <w:rPr>
                <w:rFonts w:hint="eastAsia" w:ascii="宋体" w:hAnsi="宋体"/>
                <w:color w:val="000000"/>
                <w:sz w:val="18"/>
                <w:szCs w:val="24"/>
              </w:rPr>
            </w:pPr>
            <w:r>
              <w:rPr>
                <w:rFonts w:hint="eastAsia" w:ascii="宋体" w:hAnsi="宋体"/>
                <w:color w:val="000000"/>
                <w:sz w:val="18"/>
                <w:szCs w:val="24"/>
              </w:rPr>
              <w:t>整体</w:t>
            </w:r>
            <w:r>
              <w:rPr>
                <w:rFonts w:hint="eastAsia" w:ascii="宋体" w:hAnsi="宋体"/>
                <w:color w:val="000000"/>
                <w:sz w:val="18"/>
                <w:szCs w:val="24"/>
              </w:rPr>
              <w:br w:type="textWrapping"/>
            </w:r>
            <w:r>
              <w:rPr>
                <w:rFonts w:hint="eastAsia" w:ascii="宋体" w:hAnsi="宋体"/>
                <w:color w:val="000000"/>
                <w:sz w:val="18"/>
                <w:szCs w:val="24"/>
              </w:rPr>
              <w:t>目标</w:t>
            </w:r>
          </w:p>
        </w:tc>
        <w:tc>
          <w:tcPr>
            <w:tcW w:w="6387"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CFEE3E">
            <w:pPr>
              <w:widowControl/>
              <w:jc w:val="center"/>
              <w:textAlignment w:val="center"/>
              <w:rPr>
                <w:rFonts w:hint="eastAsia" w:ascii="宋体" w:hAnsi="宋体"/>
                <w:color w:val="000000"/>
                <w:sz w:val="18"/>
                <w:szCs w:val="24"/>
              </w:rPr>
            </w:pPr>
            <w:r>
              <w:rPr>
                <w:rFonts w:hint="eastAsia" w:ascii="宋体" w:hAnsi="宋体"/>
                <w:color w:val="000000"/>
                <w:sz w:val="18"/>
                <w:szCs w:val="24"/>
              </w:rPr>
              <w:t>年度目标</w:t>
            </w:r>
          </w:p>
        </w:tc>
        <w:tc>
          <w:tcPr>
            <w:tcW w:w="27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55CBD9">
            <w:pPr>
              <w:widowControl/>
              <w:jc w:val="center"/>
              <w:textAlignment w:val="center"/>
              <w:rPr>
                <w:rFonts w:hint="eastAsia" w:ascii="宋体" w:hAnsi="宋体"/>
                <w:color w:val="000000"/>
                <w:sz w:val="18"/>
                <w:szCs w:val="24"/>
              </w:rPr>
            </w:pPr>
            <w:r>
              <w:rPr>
                <w:rFonts w:hint="eastAsia" w:ascii="宋体" w:hAnsi="宋体"/>
                <w:color w:val="000000"/>
                <w:sz w:val="18"/>
                <w:szCs w:val="24"/>
              </w:rPr>
              <w:t>完成情况</w:t>
            </w:r>
          </w:p>
        </w:tc>
      </w:tr>
      <w:tr w14:paraId="092BD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7"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BA0BA4">
            <w:pPr>
              <w:jc w:val="center"/>
              <w:rPr>
                <w:rFonts w:hint="eastAsia" w:ascii="宋体" w:hAnsi="宋体"/>
                <w:color w:val="000000"/>
                <w:sz w:val="18"/>
                <w:szCs w:val="24"/>
              </w:rPr>
            </w:pPr>
          </w:p>
        </w:tc>
        <w:tc>
          <w:tcPr>
            <w:tcW w:w="6387"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81BB64">
            <w:pPr>
              <w:widowControl/>
              <w:textAlignment w:val="center"/>
              <w:rPr>
                <w:rFonts w:hint="eastAsia" w:ascii="宋体" w:hAnsi="宋体"/>
                <w:color w:val="000000"/>
                <w:sz w:val="12"/>
                <w:szCs w:val="24"/>
              </w:rPr>
            </w:pPr>
            <w:r>
              <w:rPr>
                <w:rFonts w:hint="eastAsia" w:ascii="宋体" w:hAnsi="宋体"/>
                <w:color w:val="000000"/>
                <w:sz w:val="12"/>
                <w:szCs w:val="24"/>
              </w:rPr>
              <w:t>坚持以习近平新时代中国特色社会主义思想为指导，深入贯彻党的二十大、党的二十届一中全会和省第十二次党代会、省委十二届二次全会、市委八届五次全会、区委八届二次全会精神，坚定不移围绕“四城新区”建设的战略定位和“五大工程”实施方向，突出三江新区建设核心支撑作用，深入实施“全域旅游、农业提质、新区强基、城乡宜居、绿色发展、民生改善”六大强镇行动，加快建设更高质量、更有质感的魅力昭化、活力昭化、诗意昭化。一是完成区级各项目标任务；二是保障在职干部、临聘人员、退休干部工资、保险、目标奖、生活补助和日常正常运转；三是保障村（社区）干部工资保险和日常运转；四是做好基层组织活动和公共运行维护工作；五是做好云台山景区、昭化古城景区、牛头山景区的保护和维修工作；六是做好预备役征兵保障工作和安办的都交通和消防工作；七是做好人大工作；八是做好昭化古城、昭化西市、垃圾中转站环境卫生、路灯管理等相关工作；九是做好日常专项公务交通运行、专项公务接待和3名临聘人员日常工作。服务对象覆盖镇域内所有村社区，群众满意度达到95%以上。</w:t>
            </w:r>
          </w:p>
        </w:tc>
        <w:tc>
          <w:tcPr>
            <w:tcW w:w="27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60B750">
            <w:pPr>
              <w:widowControl/>
              <w:jc w:val="center"/>
              <w:textAlignment w:val="center"/>
              <w:rPr>
                <w:rFonts w:hint="eastAsia" w:ascii="宋体" w:hAnsi="宋体"/>
                <w:color w:val="000000"/>
                <w:sz w:val="12"/>
                <w:szCs w:val="24"/>
              </w:rPr>
            </w:pPr>
            <w:r>
              <w:rPr>
                <w:rFonts w:hint="eastAsia" w:ascii="宋体" w:hAnsi="宋体"/>
                <w:color w:val="000000"/>
                <w:sz w:val="12"/>
                <w:szCs w:val="24"/>
              </w:rPr>
              <w:t>一是完成区级各项目标任务；二是保障在职干部、临聘人员、退休干部、村（社区）干部的工资保险等日常运转；四是完成基层组织活动和公共运行维护工作；五是做好景区保护和维修工作；六是完成预备役征兵工作；七是做好人大工作；八是做好环境卫生及路灯管理等相关工作；九是做好临聘人员等日常工作。服务对象覆盖镇域内所有村社区，群众满意度达到95%。</w:t>
            </w:r>
          </w:p>
        </w:tc>
      </w:tr>
      <w:tr w14:paraId="475BE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79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7DC49C">
            <w:pPr>
              <w:widowControl/>
              <w:jc w:val="center"/>
              <w:textAlignment w:val="center"/>
              <w:rPr>
                <w:rFonts w:hint="eastAsia" w:ascii="宋体" w:hAnsi="宋体"/>
                <w:color w:val="000000"/>
                <w:sz w:val="18"/>
                <w:szCs w:val="24"/>
              </w:rPr>
            </w:pPr>
            <w:r>
              <w:rPr>
                <w:rFonts w:hint="eastAsia" w:ascii="宋体" w:hAnsi="宋体"/>
                <w:color w:val="000000"/>
                <w:sz w:val="18"/>
                <w:szCs w:val="24"/>
              </w:rPr>
              <w:t>部门整体绩效指标</w:t>
            </w: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A1EC9A">
            <w:pPr>
              <w:widowControl/>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581469">
            <w:pPr>
              <w:widowControl/>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75276A">
            <w:pPr>
              <w:widowControl/>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DB255F">
            <w:pPr>
              <w:widowControl/>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1750E1">
            <w:pPr>
              <w:widowControl/>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350" w:type="dxa"/>
            <w:tcBorders>
              <w:top w:val="nil"/>
              <w:left w:val="nil"/>
              <w:bottom w:val="nil"/>
              <w:right w:val="single" w:color="000000" w:sz="4" w:space="0"/>
              <w:tl2br w:val="nil"/>
              <w:tr2bl w:val="nil"/>
            </w:tcBorders>
            <w:noWrap w:val="0"/>
            <w:vAlign w:val="center"/>
          </w:tcPr>
          <w:p w14:paraId="07B992B5">
            <w:pPr>
              <w:widowControl/>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3ADB6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12CE53">
            <w:pPr>
              <w:jc w:val="center"/>
              <w:rPr>
                <w:rFonts w:hint="eastAsia" w:ascii="宋体" w:hAnsi="宋体"/>
                <w:color w:val="000000"/>
                <w:sz w:val="18"/>
                <w:szCs w:val="24"/>
              </w:rPr>
            </w:pPr>
          </w:p>
        </w:tc>
        <w:tc>
          <w:tcPr>
            <w:tcW w:w="85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4AE624">
            <w:pPr>
              <w:widowControl/>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4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691351">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CB8921">
            <w:pPr>
              <w:widowControl/>
              <w:textAlignment w:val="center"/>
              <w:rPr>
                <w:rFonts w:hint="eastAsia" w:ascii="宋体" w:hAnsi="宋体"/>
                <w:color w:val="000000"/>
                <w:sz w:val="18"/>
                <w:szCs w:val="24"/>
              </w:rPr>
            </w:pPr>
            <w:r>
              <w:rPr>
                <w:rFonts w:hint="eastAsia" w:ascii="宋体" w:hAnsi="宋体"/>
                <w:color w:val="000000"/>
                <w:sz w:val="18"/>
                <w:szCs w:val="24"/>
              </w:rPr>
              <w:t>指标1：村社干部人数</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11156E5D">
            <w:pPr>
              <w:widowControl/>
              <w:textAlignment w:val="center"/>
              <w:rPr>
                <w:rFonts w:hint="eastAsia" w:ascii="宋体" w:hAnsi="宋体"/>
                <w:color w:val="000000"/>
                <w:sz w:val="18"/>
                <w:szCs w:val="24"/>
              </w:rPr>
            </w:pPr>
            <w:r>
              <w:rPr>
                <w:rFonts w:hint="eastAsia" w:ascii="宋体" w:hAnsi="宋体"/>
                <w:color w:val="000000"/>
                <w:sz w:val="18"/>
                <w:szCs w:val="24"/>
              </w:rPr>
              <w:t>=169人</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85B141">
            <w:pPr>
              <w:widowControl/>
              <w:textAlignment w:val="center"/>
              <w:rPr>
                <w:rFonts w:hint="eastAsia" w:ascii="宋体" w:hAnsi="宋体"/>
                <w:color w:val="000000"/>
                <w:sz w:val="18"/>
                <w:szCs w:val="24"/>
              </w:rPr>
            </w:pPr>
            <w:r>
              <w:rPr>
                <w:rFonts w:hint="eastAsia" w:ascii="宋体" w:hAnsi="宋体"/>
                <w:color w:val="000000"/>
                <w:sz w:val="18"/>
                <w:szCs w:val="24"/>
              </w:rPr>
              <w:t>169人</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A1800C">
            <w:pPr>
              <w:jc w:val="center"/>
              <w:rPr>
                <w:rFonts w:hint="eastAsia" w:ascii="宋体" w:hAnsi="宋体"/>
                <w:color w:val="000000"/>
                <w:sz w:val="22"/>
                <w:szCs w:val="24"/>
              </w:rPr>
            </w:pPr>
          </w:p>
        </w:tc>
      </w:tr>
      <w:tr w14:paraId="299AA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3193DB">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85B462">
            <w:pPr>
              <w:jc w:val="center"/>
              <w:rPr>
                <w:rFonts w:hint="eastAsia" w:ascii="宋体" w:hAnsi="宋体"/>
                <w:color w:val="000000"/>
                <w:sz w:val="18"/>
                <w:szCs w:val="24"/>
              </w:rPr>
            </w:pPr>
          </w:p>
        </w:tc>
        <w:tc>
          <w:tcPr>
            <w:tcW w:w="11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3FCF46">
            <w:pPr>
              <w:jc w:val="center"/>
              <w:rPr>
                <w:rFonts w:hint="eastAsia" w:ascii="宋体" w:hAnsi="宋体"/>
                <w:color w:val="000000"/>
                <w:sz w:val="18"/>
                <w:szCs w:val="24"/>
              </w:rPr>
            </w:pP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5DC4FC">
            <w:pPr>
              <w:widowControl/>
              <w:textAlignment w:val="center"/>
              <w:rPr>
                <w:rFonts w:hint="eastAsia" w:ascii="宋体" w:hAnsi="宋体"/>
                <w:color w:val="000000"/>
                <w:sz w:val="18"/>
                <w:szCs w:val="24"/>
              </w:rPr>
            </w:pPr>
            <w:r>
              <w:rPr>
                <w:rFonts w:hint="eastAsia" w:ascii="宋体" w:hAnsi="宋体"/>
                <w:color w:val="000000"/>
                <w:sz w:val="18"/>
                <w:szCs w:val="24"/>
              </w:rPr>
              <w:t>指标2：覆盖村、社区数</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162F5719">
            <w:pPr>
              <w:widowControl/>
              <w:textAlignment w:val="center"/>
              <w:rPr>
                <w:rFonts w:hint="eastAsia" w:ascii="宋体" w:hAnsi="宋体"/>
                <w:color w:val="000000"/>
                <w:sz w:val="18"/>
                <w:szCs w:val="24"/>
              </w:rPr>
            </w:pPr>
            <w:r>
              <w:rPr>
                <w:rFonts w:hint="eastAsia" w:ascii="宋体" w:hAnsi="宋体"/>
                <w:color w:val="000000"/>
                <w:sz w:val="18"/>
                <w:szCs w:val="24"/>
              </w:rPr>
              <w:t>＝13人</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FF5058">
            <w:pPr>
              <w:widowControl/>
              <w:textAlignment w:val="center"/>
              <w:rPr>
                <w:rFonts w:hint="eastAsia" w:ascii="宋体" w:hAnsi="宋体"/>
                <w:color w:val="000000"/>
                <w:sz w:val="18"/>
                <w:szCs w:val="24"/>
              </w:rPr>
            </w:pPr>
            <w:r>
              <w:rPr>
                <w:rFonts w:hint="eastAsia" w:ascii="宋体" w:hAnsi="宋体"/>
                <w:color w:val="000000"/>
                <w:sz w:val="18"/>
                <w:szCs w:val="24"/>
              </w:rPr>
              <w:t>13人</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A5DB3E">
            <w:pPr>
              <w:jc w:val="center"/>
              <w:rPr>
                <w:rFonts w:hint="eastAsia" w:ascii="宋体" w:hAnsi="宋体"/>
                <w:color w:val="000000"/>
                <w:sz w:val="22"/>
                <w:szCs w:val="24"/>
              </w:rPr>
            </w:pPr>
          </w:p>
        </w:tc>
      </w:tr>
      <w:tr w14:paraId="1ACF6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43C032">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4685FB">
            <w:pPr>
              <w:jc w:val="center"/>
              <w:rPr>
                <w:rFonts w:hint="eastAsia" w:ascii="宋体" w:hAnsi="宋体"/>
                <w:color w:val="000000"/>
                <w:sz w:val="18"/>
                <w:szCs w:val="24"/>
              </w:rPr>
            </w:pPr>
          </w:p>
        </w:tc>
        <w:tc>
          <w:tcPr>
            <w:tcW w:w="11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ADD3B4">
            <w:pPr>
              <w:jc w:val="center"/>
              <w:rPr>
                <w:rFonts w:hint="eastAsia" w:ascii="宋体" w:hAnsi="宋体"/>
                <w:color w:val="000000"/>
                <w:sz w:val="18"/>
                <w:szCs w:val="24"/>
              </w:rPr>
            </w:pP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5F9189">
            <w:pPr>
              <w:widowControl/>
              <w:textAlignment w:val="center"/>
              <w:rPr>
                <w:rFonts w:hint="eastAsia" w:ascii="宋体" w:hAnsi="宋体"/>
                <w:color w:val="000000"/>
                <w:sz w:val="18"/>
                <w:szCs w:val="24"/>
              </w:rPr>
            </w:pPr>
            <w:r>
              <w:rPr>
                <w:rFonts w:hint="eastAsia" w:ascii="宋体" w:hAnsi="宋体"/>
                <w:color w:val="000000"/>
                <w:sz w:val="18"/>
                <w:szCs w:val="24"/>
              </w:rPr>
              <w:t>指标3：开展安全检查</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198E5424">
            <w:pPr>
              <w:widowControl/>
              <w:textAlignment w:val="center"/>
              <w:rPr>
                <w:rFonts w:hint="eastAsia" w:ascii="宋体" w:hAnsi="宋体"/>
                <w:color w:val="000000"/>
                <w:sz w:val="18"/>
                <w:szCs w:val="24"/>
              </w:rPr>
            </w:pPr>
            <w:r>
              <w:rPr>
                <w:rFonts w:hint="eastAsia" w:ascii="宋体" w:hAnsi="宋体"/>
                <w:color w:val="000000"/>
                <w:sz w:val="18"/>
                <w:szCs w:val="24"/>
              </w:rPr>
              <w:t>≥48次</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B9A835">
            <w:pPr>
              <w:widowControl/>
              <w:textAlignment w:val="center"/>
              <w:rPr>
                <w:rFonts w:hint="eastAsia" w:ascii="宋体" w:hAnsi="宋体"/>
                <w:color w:val="000000"/>
                <w:sz w:val="18"/>
                <w:szCs w:val="24"/>
              </w:rPr>
            </w:pPr>
            <w:r>
              <w:rPr>
                <w:rFonts w:hint="eastAsia" w:ascii="宋体" w:hAnsi="宋体"/>
                <w:color w:val="000000"/>
                <w:sz w:val="18"/>
                <w:szCs w:val="24"/>
              </w:rPr>
              <w:t>50次</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7EF363">
            <w:pPr>
              <w:jc w:val="center"/>
              <w:rPr>
                <w:rFonts w:hint="eastAsia" w:ascii="宋体" w:hAnsi="宋体"/>
                <w:color w:val="000000"/>
                <w:sz w:val="22"/>
                <w:szCs w:val="24"/>
              </w:rPr>
            </w:pPr>
          </w:p>
        </w:tc>
      </w:tr>
      <w:tr w14:paraId="080FB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C641C5">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B3EB55">
            <w:pPr>
              <w:jc w:val="center"/>
              <w:rPr>
                <w:rFonts w:hint="eastAsia" w:ascii="宋体" w:hAnsi="宋体"/>
                <w:color w:val="000000"/>
                <w:sz w:val="18"/>
                <w:szCs w:val="24"/>
              </w:rPr>
            </w:pPr>
          </w:p>
        </w:tc>
        <w:tc>
          <w:tcPr>
            <w:tcW w:w="11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1353F8">
            <w:pPr>
              <w:jc w:val="center"/>
              <w:rPr>
                <w:rFonts w:hint="eastAsia" w:ascii="宋体" w:hAnsi="宋体"/>
                <w:color w:val="000000"/>
                <w:sz w:val="18"/>
                <w:szCs w:val="24"/>
              </w:rPr>
            </w:pP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4BE616">
            <w:pPr>
              <w:widowControl/>
              <w:textAlignment w:val="center"/>
              <w:rPr>
                <w:rFonts w:hint="eastAsia" w:ascii="宋体" w:hAnsi="宋体"/>
                <w:color w:val="000000"/>
                <w:sz w:val="18"/>
                <w:szCs w:val="24"/>
              </w:rPr>
            </w:pPr>
            <w:r>
              <w:rPr>
                <w:rFonts w:hint="eastAsia" w:ascii="宋体" w:hAnsi="宋体"/>
                <w:color w:val="000000"/>
                <w:sz w:val="18"/>
                <w:szCs w:val="24"/>
              </w:rPr>
              <w:t>指标4：开展征兵次数</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05CF20CB">
            <w:pPr>
              <w:widowControl/>
              <w:textAlignment w:val="center"/>
              <w:rPr>
                <w:rFonts w:hint="eastAsia" w:ascii="宋体" w:hAnsi="宋体"/>
                <w:color w:val="000000"/>
                <w:sz w:val="18"/>
                <w:szCs w:val="24"/>
              </w:rPr>
            </w:pPr>
            <w:r>
              <w:rPr>
                <w:rFonts w:hint="eastAsia" w:ascii="宋体" w:hAnsi="宋体"/>
                <w:color w:val="000000"/>
                <w:sz w:val="18"/>
                <w:szCs w:val="24"/>
              </w:rPr>
              <w:t>≥2次</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39A9ED">
            <w:pPr>
              <w:widowControl/>
              <w:textAlignment w:val="center"/>
              <w:rPr>
                <w:rFonts w:hint="eastAsia" w:ascii="宋体" w:hAnsi="宋体"/>
                <w:color w:val="000000"/>
                <w:sz w:val="18"/>
                <w:szCs w:val="24"/>
              </w:rPr>
            </w:pPr>
            <w:r>
              <w:rPr>
                <w:rFonts w:hint="eastAsia" w:ascii="宋体" w:hAnsi="宋体"/>
                <w:color w:val="000000"/>
                <w:sz w:val="18"/>
                <w:szCs w:val="24"/>
              </w:rPr>
              <w:t>2次</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9353AC">
            <w:pPr>
              <w:jc w:val="center"/>
              <w:rPr>
                <w:rFonts w:hint="eastAsia" w:ascii="宋体" w:hAnsi="宋体"/>
                <w:color w:val="000000"/>
                <w:sz w:val="22"/>
                <w:szCs w:val="24"/>
              </w:rPr>
            </w:pPr>
          </w:p>
        </w:tc>
      </w:tr>
      <w:tr w14:paraId="564E1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E82542">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2428E2">
            <w:pPr>
              <w:jc w:val="center"/>
              <w:rPr>
                <w:rFonts w:hint="eastAsia" w:ascii="宋体" w:hAnsi="宋体"/>
                <w:color w:val="000000"/>
                <w:sz w:val="18"/>
                <w:szCs w:val="24"/>
              </w:rPr>
            </w:pPr>
          </w:p>
        </w:tc>
        <w:tc>
          <w:tcPr>
            <w:tcW w:w="11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CEBA83">
            <w:pPr>
              <w:jc w:val="center"/>
              <w:rPr>
                <w:rFonts w:hint="eastAsia" w:ascii="宋体" w:hAnsi="宋体"/>
                <w:color w:val="000000"/>
                <w:sz w:val="18"/>
                <w:szCs w:val="24"/>
              </w:rPr>
            </w:pP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8C0240">
            <w:pPr>
              <w:widowControl/>
              <w:textAlignment w:val="center"/>
              <w:rPr>
                <w:rFonts w:hint="eastAsia" w:ascii="宋体" w:hAnsi="宋体"/>
                <w:color w:val="000000"/>
                <w:sz w:val="12"/>
                <w:szCs w:val="24"/>
              </w:rPr>
            </w:pPr>
            <w:r>
              <w:rPr>
                <w:rFonts w:hint="eastAsia" w:ascii="宋体" w:hAnsi="宋体"/>
                <w:color w:val="000000"/>
                <w:sz w:val="12"/>
                <w:szCs w:val="24"/>
              </w:rPr>
              <w:t>指标5：垃圾清运场所数（昭化古城、昭化西市环境卫生，鸭浮村、朝阳村垃圾中转站）</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0EE277DA">
            <w:pPr>
              <w:widowControl/>
              <w:textAlignment w:val="center"/>
              <w:rPr>
                <w:rFonts w:hint="eastAsia" w:ascii="宋体" w:hAnsi="宋体"/>
                <w:color w:val="000000"/>
                <w:sz w:val="18"/>
                <w:szCs w:val="24"/>
              </w:rPr>
            </w:pPr>
            <w:r>
              <w:rPr>
                <w:rFonts w:hint="eastAsia" w:ascii="宋体" w:hAnsi="宋体"/>
                <w:color w:val="000000"/>
                <w:sz w:val="18"/>
                <w:szCs w:val="24"/>
              </w:rPr>
              <w:t>＝4个</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A8DA91">
            <w:pPr>
              <w:widowControl/>
              <w:textAlignment w:val="center"/>
              <w:rPr>
                <w:rFonts w:hint="eastAsia" w:ascii="宋体" w:hAnsi="宋体"/>
                <w:color w:val="000000"/>
                <w:sz w:val="18"/>
                <w:szCs w:val="24"/>
              </w:rPr>
            </w:pPr>
            <w:r>
              <w:rPr>
                <w:rFonts w:hint="eastAsia" w:ascii="宋体" w:hAnsi="宋体"/>
                <w:color w:val="000000"/>
                <w:sz w:val="18"/>
                <w:szCs w:val="24"/>
              </w:rPr>
              <w:t>4个</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83D182">
            <w:pPr>
              <w:jc w:val="center"/>
              <w:rPr>
                <w:rFonts w:hint="eastAsia" w:ascii="宋体" w:hAnsi="宋体"/>
                <w:color w:val="000000"/>
                <w:sz w:val="22"/>
                <w:szCs w:val="24"/>
              </w:rPr>
            </w:pPr>
          </w:p>
        </w:tc>
      </w:tr>
      <w:tr w14:paraId="5F02A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EB7BE0">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4B8AFE">
            <w:pPr>
              <w:jc w:val="center"/>
              <w:rPr>
                <w:rFonts w:hint="eastAsia" w:ascii="宋体" w:hAnsi="宋体"/>
                <w:color w:val="000000"/>
                <w:sz w:val="18"/>
                <w:szCs w:val="24"/>
              </w:rPr>
            </w:pPr>
          </w:p>
        </w:tc>
        <w:tc>
          <w:tcPr>
            <w:tcW w:w="11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3C5DB1">
            <w:pPr>
              <w:jc w:val="center"/>
              <w:rPr>
                <w:rFonts w:hint="eastAsia" w:ascii="宋体" w:hAnsi="宋体"/>
                <w:color w:val="000000"/>
                <w:sz w:val="18"/>
                <w:szCs w:val="24"/>
              </w:rPr>
            </w:pP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F5E1C9">
            <w:pPr>
              <w:widowControl/>
              <w:textAlignment w:val="center"/>
              <w:rPr>
                <w:rFonts w:hint="eastAsia" w:ascii="宋体" w:hAnsi="宋体"/>
                <w:color w:val="000000"/>
                <w:sz w:val="18"/>
                <w:szCs w:val="24"/>
              </w:rPr>
            </w:pPr>
            <w:r>
              <w:rPr>
                <w:rFonts w:hint="eastAsia" w:ascii="宋体" w:hAnsi="宋体"/>
                <w:color w:val="000000"/>
                <w:sz w:val="18"/>
                <w:szCs w:val="24"/>
              </w:rPr>
              <w:t>指标6：临聘人员数量</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456BA121">
            <w:pPr>
              <w:widowControl/>
              <w:textAlignment w:val="center"/>
              <w:rPr>
                <w:rFonts w:hint="eastAsia" w:ascii="宋体" w:hAnsi="宋体"/>
                <w:color w:val="000000"/>
                <w:sz w:val="18"/>
                <w:szCs w:val="24"/>
              </w:rPr>
            </w:pPr>
            <w:r>
              <w:rPr>
                <w:rFonts w:hint="eastAsia" w:ascii="宋体" w:hAnsi="宋体"/>
                <w:color w:val="000000"/>
                <w:sz w:val="18"/>
                <w:szCs w:val="24"/>
              </w:rPr>
              <w:t>＝3人</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175F78">
            <w:pPr>
              <w:widowControl/>
              <w:textAlignment w:val="center"/>
              <w:rPr>
                <w:rFonts w:hint="eastAsia" w:ascii="宋体" w:hAnsi="宋体"/>
                <w:color w:val="000000"/>
                <w:sz w:val="18"/>
                <w:szCs w:val="24"/>
              </w:rPr>
            </w:pPr>
            <w:r>
              <w:rPr>
                <w:rFonts w:hint="eastAsia" w:ascii="宋体" w:hAnsi="宋体"/>
                <w:color w:val="000000"/>
                <w:sz w:val="18"/>
                <w:szCs w:val="24"/>
              </w:rPr>
              <w:t>3个</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3FF784">
            <w:pPr>
              <w:jc w:val="center"/>
              <w:rPr>
                <w:rFonts w:hint="eastAsia" w:ascii="宋体" w:hAnsi="宋体"/>
                <w:color w:val="000000"/>
                <w:sz w:val="22"/>
                <w:szCs w:val="24"/>
              </w:rPr>
            </w:pPr>
          </w:p>
        </w:tc>
      </w:tr>
      <w:tr w14:paraId="6DD67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2C5E5D">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D0F25B">
            <w:pPr>
              <w:jc w:val="center"/>
              <w:rPr>
                <w:rFonts w:hint="eastAsia" w:ascii="宋体" w:hAnsi="宋体"/>
                <w:color w:val="000000"/>
                <w:sz w:val="18"/>
                <w:szCs w:val="24"/>
              </w:rPr>
            </w:pPr>
          </w:p>
        </w:tc>
        <w:tc>
          <w:tcPr>
            <w:tcW w:w="11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ACF995">
            <w:pPr>
              <w:jc w:val="center"/>
              <w:rPr>
                <w:rFonts w:hint="eastAsia" w:ascii="宋体" w:hAnsi="宋体"/>
                <w:color w:val="000000"/>
                <w:sz w:val="18"/>
                <w:szCs w:val="24"/>
              </w:rPr>
            </w:pP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215266">
            <w:pPr>
              <w:widowControl/>
              <w:textAlignment w:val="center"/>
              <w:rPr>
                <w:rFonts w:hint="eastAsia" w:ascii="宋体" w:hAnsi="宋体"/>
                <w:color w:val="000000"/>
                <w:sz w:val="18"/>
                <w:szCs w:val="24"/>
              </w:rPr>
            </w:pPr>
            <w:r>
              <w:rPr>
                <w:rFonts w:hint="eastAsia" w:ascii="宋体" w:hAnsi="宋体"/>
                <w:color w:val="000000"/>
                <w:sz w:val="18"/>
                <w:szCs w:val="24"/>
              </w:rPr>
              <w:t>指标7：路灯线路长度</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2CFFCD51">
            <w:pPr>
              <w:widowControl/>
              <w:textAlignment w:val="center"/>
              <w:rPr>
                <w:rFonts w:hint="eastAsia" w:ascii="宋体" w:hAnsi="宋体"/>
                <w:color w:val="000000"/>
                <w:sz w:val="18"/>
                <w:szCs w:val="24"/>
              </w:rPr>
            </w:pPr>
            <w:r>
              <w:rPr>
                <w:rFonts w:hint="eastAsia" w:ascii="宋体" w:hAnsi="宋体"/>
                <w:color w:val="000000"/>
                <w:sz w:val="18"/>
                <w:szCs w:val="24"/>
              </w:rPr>
              <w:t>≥3公里</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944B7D">
            <w:pPr>
              <w:widowControl/>
              <w:textAlignment w:val="center"/>
              <w:rPr>
                <w:rFonts w:hint="eastAsia" w:ascii="宋体" w:hAnsi="宋体"/>
                <w:color w:val="000000"/>
                <w:sz w:val="18"/>
                <w:szCs w:val="24"/>
              </w:rPr>
            </w:pPr>
            <w:r>
              <w:rPr>
                <w:rFonts w:hint="eastAsia" w:ascii="宋体" w:hAnsi="宋体"/>
                <w:color w:val="000000"/>
                <w:sz w:val="18"/>
                <w:szCs w:val="24"/>
              </w:rPr>
              <w:t>3公里</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21FE8A">
            <w:pPr>
              <w:jc w:val="center"/>
              <w:rPr>
                <w:rFonts w:hint="eastAsia" w:ascii="宋体" w:hAnsi="宋体"/>
                <w:color w:val="000000"/>
                <w:sz w:val="22"/>
                <w:szCs w:val="24"/>
              </w:rPr>
            </w:pPr>
          </w:p>
        </w:tc>
      </w:tr>
      <w:tr w14:paraId="11F4B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C41658">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63C05C">
            <w:pPr>
              <w:jc w:val="center"/>
              <w:rPr>
                <w:rFonts w:hint="eastAsia" w:ascii="宋体" w:hAnsi="宋体"/>
                <w:color w:val="000000"/>
                <w:sz w:val="18"/>
                <w:szCs w:val="24"/>
              </w:rPr>
            </w:pPr>
          </w:p>
        </w:tc>
        <w:tc>
          <w:tcPr>
            <w:tcW w:w="11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7AB517">
            <w:pPr>
              <w:jc w:val="center"/>
              <w:rPr>
                <w:rFonts w:hint="eastAsia" w:ascii="宋体" w:hAnsi="宋体"/>
                <w:color w:val="000000"/>
                <w:sz w:val="18"/>
                <w:szCs w:val="24"/>
              </w:rPr>
            </w:pP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FF8B49">
            <w:pPr>
              <w:widowControl/>
              <w:textAlignment w:val="center"/>
              <w:rPr>
                <w:rFonts w:hint="eastAsia" w:ascii="宋体" w:hAnsi="宋体"/>
                <w:color w:val="000000"/>
                <w:sz w:val="18"/>
                <w:szCs w:val="24"/>
              </w:rPr>
            </w:pPr>
            <w:r>
              <w:rPr>
                <w:rFonts w:hint="eastAsia" w:ascii="宋体" w:hAnsi="宋体"/>
                <w:color w:val="000000"/>
                <w:sz w:val="18"/>
                <w:szCs w:val="24"/>
              </w:rPr>
              <w:t>指标8：全年干部出差及下村次数</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74F68CF6">
            <w:pPr>
              <w:widowControl/>
              <w:textAlignment w:val="center"/>
              <w:rPr>
                <w:rFonts w:hint="eastAsia" w:ascii="宋体" w:hAnsi="宋体"/>
                <w:color w:val="000000"/>
                <w:sz w:val="18"/>
                <w:szCs w:val="24"/>
              </w:rPr>
            </w:pPr>
            <w:r>
              <w:rPr>
                <w:rFonts w:hint="eastAsia" w:ascii="宋体" w:hAnsi="宋体"/>
                <w:color w:val="000000"/>
                <w:sz w:val="18"/>
                <w:szCs w:val="24"/>
              </w:rPr>
              <w:t>≥3560次</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F59F04">
            <w:pPr>
              <w:widowControl/>
              <w:textAlignment w:val="center"/>
              <w:rPr>
                <w:rFonts w:hint="eastAsia" w:ascii="宋体" w:hAnsi="宋体"/>
                <w:color w:val="000000"/>
                <w:sz w:val="18"/>
                <w:szCs w:val="24"/>
              </w:rPr>
            </w:pPr>
            <w:r>
              <w:rPr>
                <w:rFonts w:hint="eastAsia" w:ascii="宋体" w:hAnsi="宋体"/>
                <w:color w:val="000000"/>
                <w:sz w:val="18"/>
                <w:szCs w:val="24"/>
              </w:rPr>
              <w:t>4600次</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5AB1F8">
            <w:pPr>
              <w:jc w:val="center"/>
              <w:rPr>
                <w:rFonts w:hint="eastAsia" w:ascii="宋体" w:hAnsi="宋体"/>
                <w:color w:val="000000"/>
                <w:sz w:val="22"/>
                <w:szCs w:val="24"/>
              </w:rPr>
            </w:pPr>
          </w:p>
        </w:tc>
      </w:tr>
      <w:tr w14:paraId="538E2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4AAA0E">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4BBE2C">
            <w:pPr>
              <w:jc w:val="center"/>
              <w:rPr>
                <w:rFonts w:hint="eastAsia" w:ascii="宋体" w:hAnsi="宋体"/>
                <w:color w:val="000000"/>
                <w:sz w:val="18"/>
                <w:szCs w:val="24"/>
              </w:rPr>
            </w:pPr>
          </w:p>
        </w:tc>
        <w:tc>
          <w:tcPr>
            <w:tcW w:w="11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FD40EE">
            <w:pPr>
              <w:jc w:val="center"/>
              <w:rPr>
                <w:rFonts w:hint="eastAsia" w:ascii="宋体" w:hAnsi="宋体"/>
                <w:color w:val="000000"/>
                <w:sz w:val="18"/>
                <w:szCs w:val="24"/>
              </w:rPr>
            </w:pP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B769AB">
            <w:pPr>
              <w:widowControl/>
              <w:textAlignment w:val="center"/>
              <w:rPr>
                <w:rFonts w:hint="eastAsia" w:ascii="宋体" w:hAnsi="宋体"/>
                <w:color w:val="000000"/>
                <w:sz w:val="18"/>
                <w:szCs w:val="24"/>
              </w:rPr>
            </w:pPr>
            <w:r>
              <w:rPr>
                <w:rFonts w:hint="eastAsia" w:ascii="宋体" w:hAnsi="宋体"/>
                <w:color w:val="000000"/>
                <w:sz w:val="18"/>
                <w:szCs w:val="24"/>
              </w:rPr>
              <w:t>指标9：全年专项接待次数</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7F73EB76">
            <w:pPr>
              <w:widowControl/>
              <w:textAlignment w:val="center"/>
              <w:rPr>
                <w:rFonts w:hint="eastAsia" w:ascii="宋体" w:hAnsi="宋体"/>
                <w:color w:val="000000"/>
                <w:sz w:val="18"/>
                <w:szCs w:val="24"/>
              </w:rPr>
            </w:pPr>
            <w:r>
              <w:rPr>
                <w:rFonts w:hint="eastAsia" w:ascii="宋体" w:hAnsi="宋体"/>
                <w:color w:val="000000"/>
                <w:sz w:val="18"/>
                <w:szCs w:val="24"/>
              </w:rPr>
              <w:t>≤30次</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4A762F">
            <w:pPr>
              <w:widowControl/>
              <w:textAlignment w:val="center"/>
              <w:rPr>
                <w:rFonts w:hint="eastAsia" w:ascii="宋体" w:hAnsi="宋体"/>
                <w:color w:val="000000"/>
                <w:sz w:val="18"/>
                <w:szCs w:val="24"/>
              </w:rPr>
            </w:pPr>
            <w:r>
              <w:rPr>
                <w:rFonts w:hint="eastAsia" w:ascii="宋体" w:hAnsi="宋体"/>
                <w:color w:val="000000"/>
                <w:sz w:val="18"/>
                <w:szCs w:val="24"/>
              </w:rPr>
              <w:t>30次</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FBF800">
            <w:pPr>
              <w:jc w:val="center"/>
              <w:rPr>
                <w:rFonts w:hint="eastAsia" w:ascii="宋体" w:hAnsi="宋体"/>
                <w:color w:val="000000"/>
                <w:sz w:val="22"/>
                <w:szCs w:val="24"/>
              </w:rPr>
            </w:pPr>
          </w:p>
        </w:tc>
      </w:tr>
      <w:tr w14:paraId="0E90F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BFEC19">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7344BF">
            <w:pPr>
              <w:jc w:val="center"/>
              <w:rPr>
                <w:rFonts w:hint="eastAsia" w:ascii="宋体" w:hAnsi="宋体"/>
                <w:color w:val="000000"/>
                <w:sz w:val="18"/>
                <w:szCs w:val="24"/>
              </w:rPr>
            </w:pPr>
          </w:p>
        </w:tc>
        <w:tc>
          <w:tcPr>
            <w:tcW w:w="11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1AD312">
            <w:pPr>
              <w:jc w:val="center"/>
              <w:rPr>
                <w:rFonts w:hint="eastAsia" w:ascii="宋体" w:hAnsi="宋体"/>
                <w:color w:val="000000"/>
                <w:sz w:val="18"/>
                <w:szCs w:val="24"/>
              </w:rPr>
            </w:pP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63E967">
            <w:pPr>
              <w:widowControl/>
              <w:textAlignment w:val="center"/>
              <w:rPr>
                <w:rFonts w:hint="eastAsia" w:ascii="宋体" w:hAnsi="宋体"/>
                <w:color w:val="000000"/>
                <w:sz w:val="18"/>
                <w:szCs w:val="24"/>
              </w:rPr>
            </w:pPr>
            <w:r>
              <w:rPr>
                <w:rFonts w:hint="eastAsia" w:ascii="宋体" w:hAnsi="宋体"/>
                <w:color w:val="000000"/>
                <w:sz w:val="18"/>
                <w:szCs w:val="24"/>
              </w:rPr>
              <w:t>指标10：人大代表人数</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7AAFBED7">
            <w:pPr>
              <w:widowControl/>
              <w:textAlignment w:val="center"/>
              <w:rPr>
                <w:rFonts w:hint="eastAsia" w:ascii="宋体" w:hAnsi="宋体"/>
                <w:color w:val="000000"/>
                <w:sz w:val="18"/>
                <w:szCs w:val="24"/>
              </w:rPr>
            </w:pPr>
            <w:r>
              <w:rPr>
                <w:rFonts w:hint="eastAsia" w:ascii="宋体" w:hAnsi="宋体"/>
                <w:color w:val="000000"/>
                <w:sz w:val="18"/>
                <w:szCs w:val="24"/>
              </w:rPr>
              <w:t>＝60人</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17BB55">
            <w:pPr>
              <w:widowControl/>
              <w:textAlignment w:val="center"/>
              <w:rPr>
                <w:rFonts w:hint="eastAsia" w:ascii="宋体" w:hAnsi="宋体"/>
                <w:color w:val="000000"/>
                <w:sz w:val="18"/>
                <w:szCs w:val="24"/>
              </w:rPr>
            </w:pPr>
            <w:r>
              <w:rPr>
                <w:rFonts w:hint="eastAsia" w:ascii="宋体" w:hAnsi="宋体"/>
                <w:color w:val="000000"/>
                <w:sz w:val="18"/>
                <w:szCs w:val="24"/>
              </w:rPr>
              <w:t>60人</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A9E08B">
            <w:pPr>
              <w:jc w:val="center"/>
              <w:rPr>
                <w:rFonts w:hint="eastAsia" w:ascii="宋体" w:hAnsi="宋体"/>
                <w:color w:val="000000"/>
                <w:sz w:val="22"/>
                <w:szCs w:val="24"/>
              </w:rPr>
            </w:pPr>
          </w:p>
        </w:tc>
      </w:tr>
      <w:tr w14:paraId="29C1F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2D3FDC">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57E1B8">
            <w:pPr>
              <w:jc w:val="center"/>
              <w:rPr>
                <w:rFonts w:hint="eastAsia" w:ascii="宋体" w:hAnsi="宋体"/>
                <w:color w:val="000000"/>
                <w:sz w:val="18"/>
                <w:szCs w:val="24"/>
              </w:rPr>
            </w:pPr>
          </w:p>
        </w:tc>
        <w:tc>
          <w:tcPr>
            <w:tcW w:w="11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7F37DF">
            <w:pPr>
              <w:jc w:val="center"/>
              <w:rPr>
                <w:rFonts w:hint="eastAsia" w:ascii="宋体" w:hAnsi="宋体"/>
                <w:color w:val="000000"/>
                <w:sz w:val="18"/>
                <w:szCs w:val="24"/>
              </w:rPr>
            </w:pP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05BBFF">
            <w:pPr>
              <w:widowControl/>
              <w:textAlignment w:val="center"/>
              <w:rPr>
                <w:rFonts w:hint="eastAsia" w:ascii="宋体" w:hAnsi="宋体"/>
                <w:color w:val="000000"/>
                <w:sz w:val="18"/>
                <w:szCs w:val="24"/>
              </w:rPr>
            </w:pPr>
            <w:r>
              <w:rPr>
                <w:rFonts w:hint="eastAsia" w:ascii="宋体" w:hAnsi="宋体"/>
                <w:color w:val="000000"/>
                <w:sz w:val="18"/>
                <w:szCs w:val="24"/>
              </w:rPr>
              <w:t>指标11：人大代表之家阵地建设数</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3DD98196">
            <w:pPr>
              <w:widowControl/>
              <w:textAlignment w:val="center"/>
              <w:rPr>
                <w:rFonts w:hint="eastAsia" w:ascii="宋体" w:hAnsi="宋体"/>
                <w:color w:val="000000"/>
                <w:sz w:val="18"/>
                <w:szCs w:val="24"/>
              </w:rPr>
            </w:pPr>
            <w:r>
              <w:rPr>
                <w:rFonts w:hint="eastAsia" w:ascii="宋体" w:hAnsi="宋体"/>
                <w:color w:val="000000"/>
                <w:sz w:val="18"/>
                <w:szCs w:val="24"/>
              </w:rPr>
              <w:t>＝1个</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FC9B15">
            <w:pPr>
              <w:widowControl/>
              <w:textAlignment w:val="center"/>
              <w:rPr>
                <w:rFonts w:hint="eastAsia" w:ascii="宋体" w:hAnsi="宋体"/>
                <w:color w:val="000000"/>
                <w:sz w:val="18"/>
                <w:szCs w:val="24"/>
              </w:rPr>
            </w:pPr>
            <w:r>
              <w:rPr>
                <w:rFonts w:hint="eastAsia" w:ascii="宋体" w:hAnsi="宋体"/>
                <w:color w:val="000000"/>
                <w:sz w:val="18"/>
                <w:szCs w:val="24"/>
              </w:rPr>
              <w:t>1个</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4387B3">
            <w:pPr>
              <w:jc w:val="center"/>
              <w:rPr>
                <w:rFonts w:hint="eastAsia" w:ascii="宋体" w:hAnsi="宋体"/>
                <w:color w:val="000000"/>
                <w:sz w:val="22"/>
                <w:szCs w:val="24"/>
              </w:rPr>
            </w:pPr>
          </w:p>
        </w:tc>
      </w:tr>
      <w:tr w14:paraId="1D26C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F0106F">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52179D">
            <w:pPr>
              <w:jc w:val="center"/>
              <w:rPr>
                <w:rFonts w:hint="eastAsia" w:ascii="宋体" w:hAnsi="宋体"/>
                <w:color w:val="000000"/>
                <w:sz w:val="18"/>
                <w:szCs w:val="24"/>
              </w:rPr>
            </w:pPr>
          </w:p>
        </w:tc>
        <w:tc>
          <w:tcPr>
            <w:tcW w:w="11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5F2DA3">
            <w:pPr>
              <w:jc w:val="center"/>
              <w:rPr>
                <w:rFonts w:hint="eastAsia" w:ascii="宋体" w:hAnsi="宋体"/>
                <w:color w:val="000000"/>
                <w:sz w:val="18"/>
                <w:szCs w:val="24"/>
              </w:rPr>
            </w:pP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333BEC">
            <w:pPr>
              <w:widowControl/>
              <w:textAlignment w:val="center"/>
              <w:rPr>
                <w:rFonts w:hint="eastAsia" w:ascii="宋体" w:hAnsi="宋体"/>
                <w:color w:val="000000"/>
                <w:sz w:val="18"/>
                <w:szCs w:val="24"/>
              </w:rPr>
            </w:pPr>
            <w:r>
              <w:rPr>
                <w:rFonts w:hint="eastAsia" w:ascii="宋体" w:hAnsi="宋体"/>
                <w:color w:val="000000"/>
                <w:sz w:val="18"/>
                <w:szCs w:val="24"/>
              </w:rPr>
              <w:t>指标12：人大主席团个数</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67B230A3">
            <w:pPr>
              <w:widowControl/>
              <w:textAlignment w:val="center"/>
              <w:rPr>
                <w:rFonts w:hint="eastAsia" w:ascii="宋体" w:hAnsi="宋体"/>
                <w:color w:val="000000"/>
                <w:sz w:val="18"/>
                <w:szCs w:val="24"/>
              </w:rPr>
            </w:pPr>
            <w:r>
              <w:rPr>
                <w:rFonts w:hint="eastAsia" w:ascii="宋体" w:hAnsi="宋体"/>
                <w:color w:val="000000"/>
                <w:sz w:val="18"/>
                <w:szCs w:val="24"/>
              </w:rPr>
              <w:t>＝1个</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C43324">
            <w:pPr>
              <w:widowControl/>
              <w:textAlignment w:val="center"/>
              <w:rPr>
                <w:rFonts w:hint="eastAsia" w:ascii="宋体" w:hAnsi="宋体"/>
                <w:color w:val="000000"/>
                <w:sz w:val="18"/>
                <w:szCs w:val="24"/>
              </w:rPr>
            </w:pPr>
            <w:r>
              <w:rPr>
                <w:rFonts w:hint="eastAsia" w:ascii="宋体" w:hAnsi="宋体"/>
                <w:color w:val="000000"/>
                <w:sz w:val="18"/>
                <w:szCs w:val="24"/>
              </w:rPr>
              <w:t>1个</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3B34DD">
            <w:pPr>
              <w:jc w:val="center"/>
              <w:rPr>
                <w:rFonts w:hint="eastAsia" w:ascii="宋体" w:hAnsi="宋体"/>
                <w:color w:val="000000"/>
                <w:sz w:val="22"/>
                <w:szCs w:val="24"/>
              </w:rPr>
            </w:pPr>
          </w:p>
        </w:tc>
      </w:tr>
      <w:tr w14:paraId="480D7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335756">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C43AB7">
            <w:pPr>
              <w:jc w:val="center"/>
              <w:rPr>
                <w:rFonts w:hint="eastAsia" w:ascii="宋体" w:hAnsi="宋体"/>
                <w:color w:val="000000"/>
                <w:sz w:val="18"/>
                <w:szCs w:val="24"/>
              </w:rPr>
            </w:pPr>
          </w:p>
        </w:tc>
        <w:tc>
          <w:tcPr>
            <w:tcW w:w="11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DF641C">
            <w:pPr>
              <w:jc w:val="center"/>
              <w:rPr>
                <w:rFonts w:hint="eastAsia" w:ascii="宋体" w:hAnsi="宋体"/>
                <w:color w:val="000000"/>
                <w:sz w:val="18"/>
                <w:szCs w:val="24"/>
              </w:rPr>
            </w:pP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7E43C6">
            <w:pPr>
              <w:widowControl/>
              <w:textAlignment w:val="center"/>
              <w:rPr>
                <w:rFonts w:hint="eastAsia" w:ascii="宋体" w:hAnsi="宋体"/>
                <w:color w:val="000000"/>
                <w:sz w:val="18"/>
                <w:szCs w:val="24"/>
              </w:rPr>
            </w:pPr>
            <w:r>
              <w:rPr>
                <w:rFonts w:hint="eastAsia" w:ascii="宋体" w:hAnsi="宋体"/>
                <w:color w:val="000000"/>
                <w:sz w:val="18"/>
                <w:szCs w:val="24"/>
              </w:rPr>
              <w:t>指标13：涉及景区数</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164CB00A">
            <w:pPr>
              <w:widowControl/>
              <w:textAlignment w:val="center"/>
              <w:rPr>
                <w:rFonts w:hint="eastAsia" w:ascii="宋体" w:hAnsi="宋体"/>
                <w:color w:val="000000"/>
                <w:sz w:val="18"/>
                <w:szCs w:val="24"/>
              </w:rPr>
            </w:pPr>
            <w:r>
              <w:rPr>
                <w:rFonts w:hint="eastAsia" w:ascii="宋体" w:hAnsi="宋体"/>
                <w:color w:val="000000"/>
                <w:sz w:val="18"/>
                <w:szCs w:val="24"/>
              </w:rPr>
              <w:t>＝3个</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ECBB6D">
            <w:pPr>
              <w:widowControl/>
              <w:textAlignment w:val="center"/>
              <w:rPr>
                <w:rFonts w:hint="eastAsia" w:ascii="宋体" w:hAnsi="宋体"/>
                <w:color w:val="000000"/>
                <w:sz w:val="18"/>
                <w:szCs w:val="24"/>
              </w:rPr>
            </w:pPr>
            <w:r>
              <w:rPr>
                <w:rFonts w:hint="eastAsia" w:ascii="宋体" w:hAnsi="宋体"/>
                <w:color w:val="000000"/>
                <w:sz w:val="18"/>
                <w:szCs w:val="24"/>
              </w:rPr>
              <w:t>3个</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E11E36">
            <w:pPr>
              <w:jc w:val="center"/>
              <w:rPr>
                <w:rFonts w:hint="eastAsia" w:ascii="宋体" w:hAnsi="宋体"/>
                <w:color w:val="000000"/>
                <w:sz w:val="22"/>
                <w:szCs w:val="24"/>
              </w:rPr>
            </w:pPr>
          </w:p>
        </w:tc>
      </w:tr>
      <w:tr w14:paraId="3493A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CE6155">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EE158C">
            <w:pPr>
              <w:jc w:val="center"/>
              <w:rPr>
                <w:rFonts w:hint="eastAsia" w:ascii="宋体" w:hAnsi="宋体"/>
                <w:color w:val="000000"/>
                <w:sz w:val="18"/>
                <w:szCs w:val="24"/>
              </w:rPr>
            </w:pPr>
          </w:p>
        </w:tc>
        <w:tc>
          <w:tcPr>
            <w:tcW w:w="114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BA5ADD">
            <w:pPr>
              <w:widowControl/>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C338FD">
            <w:pPr>
              <w:widowControl/>
              <w:textAlignment w:val="center"/>
              <w:rPr>
                <w:rFonts w:hint="eastAsia" w:ascii="宋体" w:hAnsi="宋体"/>
                <w:color w:val="000000"/>
                <w:sz w:val="18"/>
                <w:szCs w:val="24"/>
              </w:rPr>
            </w:pPr>
            <w:r>
              <w:rPr>
                <w:rFonts w:hint="eastAsia" w:ascii="宋体" w:hAnsi="宋体"/>
                <w:color w:val="000000"/>
                <w:sz w:val="18"/>
                <w:szCs w:val="24"/>
              </w:rPr>
              <w:t>指标1：保障全镇安全稳定</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59707D03">
            <w:pPr>
              <w:widowControl/>
              <w:textAlignment w:val="center"/>
              <w:rPr>
                <w:rFonts w:hint="eastAsia" w:ascii="宋体" w:hAnsi="宋体"/>
                <w:color w:val="000000"/>
                <w:sz w:val="18"/>
                <w:szCs w:val="24"/>
              </w:rPr>
            </w:pPr>
            <w:r>
              <w:rPr>
                <w:rFonts w:hint="eastAsia" w:ascii="宋体" w:hAnsi="宋体"/>
                <w:color w:val="000000"/>
                <w:sz w:val="16"/>
                <w:szCs w:val="24"/>
              </w:rPr>
              <w:t>定性优良中低差</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1D414C71">
            <w:pPr>
              <w:widowControl/>
              <w:textAlignment w:val="center"/>
              <w:rPr>
                <w:rFonts w:hint="eastAsia" w:ascii="宋体" w:hAnsi="宋体"/>
                <w:color w:val="000000"/>
                <w:sz w:val="18"/>
                <w:szCs w:val="24"/>
              </w:rPr>
            </w:pPr>
            <w:r>
              <w:rPr>
                <w:rFonts w:hint="eastAsia" w:ascii="宋体" w:hAnsi="宋体"/>
                <w:color w:val="000000"/>
                <w:sz w:val="18"/>
                <w:szCs w:val="24"/>
              </w:rPr>
              <w:t>优</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9BAE92">
            <w:pPr>
              <w:jc w:val="center"/>
              <w:rPr>
                <w:rFonts w:hint="eastAsia" w:ascii="宋体" w:hAnsi="宋体"/>
                <w:color w:val="000000"/>
                <w:sz w:val="18"/>
                <w:szCs w:val="24"/>
              </w:rPr>
            </w:pPr>
          </w:p>
        </w:tc>
      </w:tr>
      <w:tr w14:paraId="33B1F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AFE6F7">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E49266">
            <w:pPr>
              <w:jc w:val="center"/>
              <w:rPr>
                <w:rFonts w:hint="eastAsia" w:ascii="宋体" w:hAnsi="宋体"/>
                <w:color w:val="000000"/>
                <w:sz w:val="18"/>
                <w:szCs w:val="24"/>
              </w:rPr>
            </w:pPr>
          </w:p>
        </w:tc>
        <w:tc>
          <w:tcPr>
            <w:tcW w:w="11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625149">
            <w:pPr>
              <w:jc w:val="center"/>
              <w:rPr>
                <w:rFonts w:hint="eastAsia" w:ascii="宋体" w:hAnsi="宋体"/>
                <w:color w:val="000000"/>
                <w:sz w:val="18"/>
                <w:szCs w:val="24"/>
              </w:rPr>
            </w:pP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058AFE">
            <w:pPr>
              <w:widowControl/>
              <w:textAlignment w:val="center"/>
              <w:rPr>
                <w:rFonts w:hint="eastAsia" w:ascii="宋体" w:hAnsi="宋体"/>
                <w:color w:val="000000"/>
                <w:sz w:val="12"/>
                <w:szCs w:val="24"/>
              </w:rPr>
            </w:pPr>
            <w:r>
              <w:rPr>
                <w:rFonts w:hint="eastAsia" w:ascii="宋体" w:hAnsi="宋体"/>
                <w:color w:val="000000"/>
                <w:sz w:val="12"/>
                <w:szCs w:val="24"/>
              </w:rPr>
              <w:t>指标2：垃圾清运和景区设施设备检查合格率</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35111295">
            <w:pPr>
              <w:widowControl/>
              <w:textAlignment w:val="center"/>
              <w:rPr>
                <w:rFonts w:hint="eastAsia" w:ascii="宋体" w:hAnsi="宋体"/>
                <w:color w:val="000000"/>
                <w:sz w:val="18"/>
                <w:szCs w:val="24"/>
              </w:rPr>
            </w:pPr>
            <w:r>
              <w:rPr>
                <w:rFonts w:hint="eastAsia" w:ascii="宋体" w:hAnsi="宋体"/>
                <w:color w:val="000000"/>
                <w:sz w:val="18"/>
                <w:szCs w:val="24"/>
              </w:rPr>
              <w:t>≥98%</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6D1F0A">
            <w:pPr>
              <w:widowControl/>
              <w:textAlignment w:val="center"/>
              <w:rPr>
                <w:rFonts w:hint="eastAsia" w:ascii="宋体" w:hAnsi="宋体"/>
                <w:color w:val="000000"/>
                <w:sz w:val="18"/>
                <w:szCs w:val="24"/>
              </w:rPr>
            </w:pPr>
            <w:r>
              <w:rPr>
                <w:rFonts w:hint="eastAsia" w:ascii="宋体" w:hAnsi="宋体"/>
                <w:color w:val="000000"/>
                <w:sz w:val="18"/>
                <w:szCs w:val="24"/>
              </w:rPr>
              <w:t>98%</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F89162">
            <w:pPr>
              <w:jc w:val="center"/>
              <w:rPr>
                <w:rFonts w:hint="eastAsia" w:ascii="宋体" w:hAnsi="宋体"/>
                <w:color w:val="000000"/>
                <w:sz w:val="18"/>
                <w:szCs w:val="24"/>
              </w:rPr>
            </w:pPr>
          </w:p>
        </w:tc>
      </w:tr>
      <w:tr w14:paraId="26610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BDF18F">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89F7CF">
            <w:pPr>
              <w:jc w:val="center"/>
              <w:rPr>
                <w:rFonts w:hint="eastAsia" w:ascii="宋体" w:hAnsi="宋体"/>
                <w:color w:val="000000"/>
                <w:sz w:val="18"/>
                <w:szCs w:val="24"/>
              </w:rPr>
            </w:pPr>
          </w:p>
        </w:tc>
        <w:tc>
          <w:tcPr>
            <w:tcW w:w="11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98F8F5">
            <w:pPr>
              <w:jc w:val="center"/>
              <w:rPr>
                <w:rFonts w:hint="eastAsia" w:ascii="宋体" w:hAnsi="宋体"/>
                <w:color w:val="000000"/>
                <w:sz w:val="18"/>
                <w:szCs w:val="24"/>
              </w:rPr>
            </w:pP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6F56B7">
            <w:pPr>
              <w:widowControl/>
              <w:textAlignment w:val="center"/>
              <w:rPr>
                <w:rFonts w:hint="eastAsia" w:ascii="宋体" w:hAnsi="宋体"/>
                <w:color w:val="000000"/>
                <w:sz w:val="16"/>
                <w:szCs w:val="24"/>
              </w:rPr>
            </w:pPr>
            <w:r>
              <w:rPr>
                <w:rFonts w:hint="eastAsia" w:ascii="宋体" w:hAnsi="宋体"/>
                <w:color w:val="000000"/>
                <w:sz w:val="15"/>
                <w:szCs w:val="24"/>
              </w:rPr>
              <w:t>指标3：人员经费、工资发放和保险缴费率</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2E2538B3">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494463">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F016A0">
            <w:pPr>
              <w:jc w:val="center"/>
              <w:rPr>
                <w:rFonts w:hint="eastAsia" w:ascii="宋体" w:hAnsi="宋体"/>
                <w:color w:val="000000"/>
                <w:sz w:val="18"/>
                <w:szCs w:val="24"/>
              </w:rPr>
            </w:pPr>
          </w:p>
        </w:tc>
      </w:tr>
      <w:tr w14:paraId="00686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07301F">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94458E">
            <w:pPr>
              <w:jc w:val="center"/>
              <w:rPr>
                <w:rFonts w:hint="eastAsia" w:ascii="宋体" w:hAnsi="宋体"/>
                <w:color w:val="000000"/>
                <w:sz w:val="18"/>
                <w:szCs w:val="24"/>
              </w:rPr>
            </w:pPr>
          </w:p>
        </w:tc>
        <w:tc>
          <w:tcPr>
            <w:tcW w:w="11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8A0D30">
            <w:pPr>
              <w:jc w:val="center"/>
              <w:rPr>
                <w:rFonts w:hint="eastAsia" w:ascii="宋体" w:hAnsi="宋体"/>
                <w:color w:val="000000"/>
                <w:sz w:val="18"/>
                <w:szCs w:val="24"/>
              </w:rPr>
            </w:pP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2D9E1F">
            <w:pPr>
              <w:widowControl/>
              <w:textAlignment w:val="center"/>
              <w:rPr>
                <w:rFonts w:hint="eastAsia" w:ascii="宋体" w:hAnsi="宋体"/>
                <w:color w:val="000000"/>
                <w:sz w:val="18"/>
                <w:szCs w:val="24"/>
              </w:rPr>
            </w:pPr>
            <w:r>
              <w:rPr>
                <w:rFonts w:hint="eastAsia" w:ascii="宋体" w:hAnsi="宋体"/>
                <w:color w:val="000000"/>
                <w:sz w:val="18"/>
                <w:szCs w:val="24"/>
              </w:rPr>
              <w:t>指标4：镇村两级工作按时完成率</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658CA600">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7C801DCD">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29D1DE">
            <w:pPr>
              <w:jc w:val="center"/>
              <w:rPr>
                <w:rFonts w:hint="eastAsia" w:ascii="宋体" w:hAnsi="宋体"/>
                <w:color w:val="000000"/>
                <w:sz w:val="18"/>
                <w:szCs w:val="24"/>
              </w:rPr>
            </w:pPr>
          </w:p>
        </w:tc>
      </w:tr>
      <w:tr w14:paraId="15441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E37092">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AF038C">
            <w:pPr>
              <w:jc w:val="center"/>
              <w:rPr>
                <w:rFonts w:hint="eastAsia" w:ascii="宋体" w:hAnsi="宋体"/>
                <w:color w:val="000000"/>
                <w:sz w:val="18"/>
                <w:szCs w:val="24"/>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B8FBB6">
            <w:pPr>
              <w:widowControl/>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6B407D">
            <w:pPr>
              <w:widowControl/>
              <w:textAlignment w:val="center"/>
              <w:rPr>
                <w:rFonts w:hint="eastAsia" w:ascii="宋体" w:hAnsi="宋体"/>
                <w:color w:val="000000"/>
                <w:sz w:val="18"/>
                <w:szCs w:val="24"/>
              </w:rPr>
            </w:pPr>
            <w:r>
              <w:rPr>
                <w:rFonts w:hint="eastAsia" w:ascii="宋体" w:hAnsi="宋体"/>
                <w:color w:val="000000"/>
                <w:sz w:val="18"/>
                <w:szCs w:val="24"/>
              </w:rPr>
              <w:t>指标1：各项目标任务完成及时率</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0DC14B">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9EFC95">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9BC119">
            <w:pPr>
              <w:jc w:val="center"/>
              <w:rPr>
                <w:rFonts w:hint="eastAsia" w:ascii="宋体" w:hAnsi="宋体"/>
                <w:color w:val="000000"/>
                <w:sz w:val="18"/>
                <w:szCs w:val="24"/>
              </w:rPr>
            </w:pPr>
          </w:p>
        </w:tc>
      </w:tr>
      <w:tr w14:paraId="3AC22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9E622B">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2CC4C8">
            <w:pPr>
              <w:jc w:val="center"/>
              <w:rPr>
                <w:rFonts w:hint="eastAsia" w:ascii="宋体" w:hAnsi="宋体"/>
                <w:color w:val="000000"/>
                <w:sz w:val="18"/>
                <w:szCs w:val="24"/>
              </w:rPr>
            </w:pPr>
          </w:p>
        </w:tc>
        <w:tc>
          <w:tcPr>
            <w:tcW w:w="114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7A6DF5">
            <w:pPr>
              <w:widowControl/>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4C8774">
            <w:pPr>
              <w:widowControl/>
              <w:textAlignment w:val="center"/>
              <w:rPr>
                <w:rFonts w:hint="eastAsia" w:ascii="宋体" w:hAnsi="宋体"/>
                <w:color w:val="000000"/>
                <w:sz w:val="12"/>
                <w:szCs w:val="24"/>
              </w:rPr>
            </w:pPr>
            <w:r>
              <w:rPr>
                <w:rFonts w:hint="eastAsia" w:ascii="宋体" w:hAnsi="宋体"/>
                <w:color w:val="000000"/>
                <w:sz w:val="12"/>
                <w:szCs w:val="24"/>
              </w:rPr>
              <w:t>指标1：镇域内基层组织活动和公共运行维护、景区管理、垃圾清理等项目资金支出预算控制额</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6ACF4D">
            <w:pPr>
              <w:widowControl/>
              <w:textAlignment w:val="center"/>
              <w:rPr>
                <w:rFonts w:hint="eastAsia" w:ascii="宋体" w:hAnsi="宋体"/>
                <w:color w:val="000000"/>
                <w:sz w:val="18"/>
                <w:szCs w:val="24"/>
              </w:rPr>
            </w:pPr>
            <w:r>
              <w:rPr>
                <w:rFonts w:hint="eastAsia" w:ascii="宋体" w:hAnsi="宋体"/>
                <w:color w:val="000000"/>
                <w:sz w:val="18"/>
                <w:szCs w:val="24"/>
              </w:rPr>
              <w:t>≤726.48万元</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634905">
            <w:pPr>
              <w:widowControl/>
              <w:textAlignment w:val="center"/>
              <w:rPr>
                <w:rFonts w:hint="eastAsia" w:ascii="宋体" w:hAnsi="宋体"/>
                <w:color w:val="000000"/>
                <w:sz w:val="18"/>
                <w:szCs w:val="24"/>
              </w:rPr>
            </w:pPr>
            <w:r>
              <w:rPr>
                <w:rFonts w:hint="eastAsia" w:ascii="宋体" w:hAnsi="宋体"/>
                <w:color w:val="000000"/>
                <w:sz w:val="18"/>
                <w:szCs w:val="24"/>
              </w:rPr>
              <w:t>726.48万元</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0379EE">
            <w:pPr>
              <w:jc w:val="center"/>
              <w:rPr>
                <w:rFonts w:hint="eastAsia" w:ascii="宋体" w:hAnsi="宋体"/>
                <w:color w:val="000000"/>
                <w:sz w:val="18"/>
                <w:szCs w:val="24"/>
              </w:rPr>
            </w:pPr>
          </w:p>
        </w:tc>
      </w:tr>
      <w:tr w14:paraId="5DDEE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4DE09E">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F6793C">
            <w:pPr>
              <w:jc w:val="center"/>
              <w:rPr>
                <w:rFonts w:hint="eastAsia" w:ascii="宋体" w:hAnsi="宋体"/>
                <w:color w:val="000000"/>
                <w:sz w:val="18"/>
                <w:szCs w:val="24"/>
              </w:rPr>
            </w:pPr>
          </w:p>
        </w:tc>
        <w:tc>
          <w:tcPr>
            <w:tcW w:w="11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A638D3">
            <w:pPr>
              <w:jc w:val="center"/>
              <w:rPr>
                <w:rFonts w:hint="eastAsia" w:ascii="宋体" w:hAnsi="宋体"/>
                <w:color w:val="000000"/>
                <w:sz w:val="18"/>
                <w:szCs w:val="24"/>
              </w:rPr>
            </w:pP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BDF4E2">
            <w:pPr>
              <w:widowControl/>
              <w:textAlignment w:val="center"/>
              <w:rPr>
                <w:rFonts w:hint="eastAsia" w:ascii="宋体" w:hAnsi="宋体"/>
                <w:color w:val="000000"/>
                <w:sz w:val="18"/>
                <w:szCs w:val="24"/>
              </w:rPr>
            </w:pPr>
            <w:r>
              <w:rPr>
                <w:rFonts w:hint="eastAsia" w:ascii="宋体" w:hAnsi="宋体"/>
                <w:color w:val="000000"/>
                <w:sz w:val="15"/>
                <w:szCs w:val="24"/>
              </w:rPr>
              <w:t>指标2：镇域内人员经费、保险缴纳及保持运转预算控制额</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61DBE5">
            <w:pPr>
              <w:widowControl/>
              <w:textAlignment w:val="center"/>
              <w:rPr>
                <w:rFonts w:hint="eastAsia" w:ascii="宋体" w:hAnsi="宋体"/>
                <w:color w:val="000000"/>
                <w:sz w:val="18"/>
                <w:szCs w:val="24"/>
              </w:rPr>
            </w:pPr>
            <w:r>
              <w:rPr>
                <w:rFonts w:hint="eastAsia" w:ascii="宋体" w:hAnsi="宋体"/>
                <w:color w:val="000000"/>
                <w:sz w:val="18"/>
                <w:szCs w:val="24"/>
              </w:rPr>
              <w:t>≤1291.87万元</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907E55">
            <w:pPr>
              <w:widowControl/>
              <w:textAlignment w:val="center"/>
              <w:rPr>
                <w:rFonts w:hint="eastAsia" w:ascii="宋体" w:hAnsi="宋体"/>
                <w:color w:val="000000"/>
                <w:sz w:val="18"/>
                <w:szCs w:val="24"/>
              </w:rPr>
            </w:pPr>
            <w:r>
              <w:rPr>
                <w:rFonts w:hint="eastAsia" w:ascii="宋体" w:hAnsi="宋体"/>
                <w:color w:val="000000"/>
                <w:sz w:val="18"/>
                <w:szCs w:val="24"/>
              </w:rPr>
              <w:t>1291.87万元</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58CFB7">
            <w:pPr>
              <w:jc w:val="center"/>
              <w:rPr>
                <w:rFonts w:hint="eastAsia" w:ascii="宋体" w:hAnsi="宋体"/>
                <w:color w:val="000000"/>
                <w:sz w:val="18"/>
                <w:szCs w:val="24"/>
              </w:rPr>
            </w:pPr>
          </w:p>
        </w:tc>
      </w:tr>
      <w:tr w14:paraId="71F67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7960CC">
            <w:pPr>
              <w:jc w:val="center"/>
              <w:rPr>
                <w:rFonts w:hint="eastAsia" w:ascii="宋体" w:hAnsi="宋体"/>
                <w:color w:val="000000"/>
                <w:sz w:val="18"/>
                <w:szCs w:val="24"/>
              </w:rPr>
            </w:pPr>
          </w:p>
        </w:tc>
        <w:tc>
          <w:tcPr>
            <w:tcW w:w="85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227628">
            <w:pPr>
              <w:widowControl/>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1CDDE6">
            <w:pPr>
              <w:widowControl/>
              <w:jc w:val="center"/>
              <w:textAlignment w:val="center"/>
              <w:rPr>
                <w:rFonts w:hint="eastAsia" w:ascii="宋体" w:hAnsi="宋体"/>
                <w:color w:val="000000"/>
                <w:sz w:val="18"/>
                <w:szCs w:val="24"/>
              </w:rPr>
            </w:pPr>
            <w:r>
              <w:rPr>
                <w:rFonts w:hint="eastAsia" w:ascii="宋体" w:hAnsi="宋体"/>
                <w:color w:val="000000"/>
                <w:sz w:val="18"/>
                <w:szCs w:val="24"/>
              </w:rPr>
              <w:t>社会效益指标</w:t>
            </w: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324388">
            <w:pPr>
              <w:widowControl/>
              <w:textAlignment w:val="center"/>
              <w:rPr>
                <w:rFonts w:hint="eastAsia" w:ascii="宋体" w:hAnsi="宋体"/>
                <w:color w:val="000000"/>
                <w:sz w:val="15"/>
                <w:szCs w:val="24"/>
              </w:rPr>
            </w:pPr>
            <w:r>
              <w:rPr>
                <w:rFonts w:hint="eastAsia" w:ascii="宋体" w:hAnsi="宋体"/>
                <w:color w:val="000000"/>
                <w:sz w:val="15"/>
                <w:szCs w:val="24"/>
              </w:rPr>
              <w:t>指标1：通过各项运转经费保障及项目建设，事业平稳推进，人民幸福指数提升</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09BADBF1">
            <w:pPr>
              <w:widowControl/>
              <w:textAlignment w:val="center"/>
              <w:rPr>
                <w:rFonts w:hint="eastAsia" w:ascii="宋体" w:hAnsi="宋体"/>
                <w:color w:val="000000"/>
                <w:sz w:val="16"/>
                <w:szCs w:val="24"/>
              </w:rPr>
            </w:pPr>
            <w:r>
              <w:rPr>
                <w:rFonts w:hint="eastAsia" w:ascii="宋体" w:hAnsi="宋体"/>
                <w:color w:val="000000"/>
                <w:sz w:val="16"/>
                <w:szCs w:val="24"/>
              </w:rPr>
              <w:t>定性优良中低差</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58396CB6">
            <w:pPr>
              <w:widowControl/>
              <w:textAlignment w:val="center"/>
              <w:rPr>
                <w:rFonts w:hint="eastAsia" w:ascii="宋体" w:hAnsi="宋体"/>
                <w:color w:val="000000"/>
                <w:sz w:val="18"/>
                <w:szCs w:val="24"/>
              </w:rPr>
            </w:pPr>
            <w:r>
              <w:rPr>
                <w:rFonts w:hint="eastAsia" w:ascii="宋体" w:hAnsi="宋体"/>
                <w:color w:val="000000"/>
                <w:sz w:val="18"/>
                <w:szCs w:val="24"/>
              </w:rPr>
              <w:t>优</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99AA89">
            <w:pPr>
              <w:jc w:val="center"/>
              <w:rPr>
                <w:rFonts w:hint="eastAsia" w:ascii="宋体" w:hAnsi="宋体"/>
                <w:color w:val="000000"/>
                <w:sz w:val="18"/>
                <w:szCs w:val="24"/>
              </w:rPr>
            </w:pPr>
          </w:p>
        </w:tc>
      </w:tr>
      <w:tr w14:paraId="33839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9EDF6B">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D76954">
            <w:pPr>
              <w:jc w:val="center"/>
              <w:rPr>
                <w:rFonts w:hint="eastAsia" w:ascii="宋体" w:hAnsi="宋体"/>
                <w:color w:val="000000"/>
                <w:sz w:val="18"/>
                <w:szCs w:val="24"/>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E1971C">
            <w:pPr>
              <w:widowControl/>
              <w:jc w:val="center"/>
              <w:textAlignment w:val="center"/>
              <w:rPr>
                <w:rFonts w:hint="eastAsia" w:ascii="宋体" w:hAnsi="宋体"/>
                <w:color w:val="000000"/>
                <w:sz w:val="18"/>
                <w:szCs w:val="24"/>
              </w:rPr>
            </w:pPr>
            <w:r>
              <w:rPr>
                <w:rFonts w:hint="eastAsia" w:ascii="宋体" w:hAnsi="宋体"/>
                <w:color w:val="000000"/>
                <w:sz w:val="15"/>
                <w:szCs w:val="24"/>
              </w:rPr>
              <w:t>生态效益指标</w:t>
            </w: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D61BA5">
            <w:pPr>
              <w:widowControl/>
              <w:textAlignment w:val="center"/>
              <w:rPr>
                <w:rFonts w:hint="eastAsia" w:ascii="宋体" w:hAnsi="宋体"/>
                <w:color w:val="000000"/>
                <w:sz w:val="15"/>
                <w:szCs w:val="24"/>
              </w:rPr>
            </w:pPr>
            <w:r>
              <w:rPr>
                <w:rFonts w:hint="eastAsia" w:ascii="宋体" w:hAnsi="宋体"/>
                <w:color w:val="000000"/>
                <w:sz w:val="13"/>
                <w:szCs w:val="24"/>
              </w:rPr>
              <w:t>指标1：辖区内环境卫生达标率、生态环保保持率</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70CB8B52">
            <w:pPr>
              <w:widowControl/>
              <w:textAlignment w:val="center"/>
              <w:rPr>
                <w:rFonts w:hint="eastAsia" w:ascii="宋体" w:hAnsi="宋体"/>
                <w:color w:val="000000"/>
                <w:sz w:val="18"/>
                <w:szCs w:val="24"/>
              </w:rPr>
            </w:pPr>
            <w:r>
              <w:rPr>
                <w:rFonts w:hint="eastAsia" w:ascii="宋体" w:hAnsi="宋体"/>
                <w:color w:val="000000"/>
                <w:sz w:val="18"/>
                <w:szCs w:val="24"/>
              </w:rPr>
              <w:t>≥90%</w:t>
            </w:r>
          </w:p>
        </w:tc>
        <w:tc>
          <w:tcPr>
            <w:tcW w:w="1410" w:type="dxa"/>
            <w:tcBorders>
              <w:top w:val="single" w:color="000000" w:sz="4" w:space="0"/>
              <w:left w:val="single" w:color="000000" w:sz="4" w:space="0"/>
              <w:bottom w:val="single" w:color="000000" w:sz="4" w:space="0"/>
              <w:right w:val="nil"/>
              <w:tl2br w:val="nil"/>
              <w:tr2bl w:val="nil"/>
            </w:tcBorders>
            <w:noWrap w:val="0"/>
            <w:vAlign w:val="center"/>
          </w:tcPr>
          <w:p w14:paraId="1B700019">
            <w:pPr>
              <w:widowControl/>
              <w:textAlignment w:val="center"/>
              <w:rPr>
                <w:rFonts w:hint="eastAsia" w:ascii="宋体" w:hAnsi="宋体"/>
                <w:color w:val="000000"/>
                <w:sz w:val="18"/>
                <w:szCs w:val="24"/>
              </w:rPr>
            </w:pPr>
            <w:r>
              <w:rPr>
                <w:rFonts w:hint="eastAsia" w:ascii="宋体" w:hAnsi="宋体"/>
                <w:color w:val="000000"/>
                <w:sz w:val="18"/>
                <w:szCs w:val="24"/>
              </w:rPr>
              <w:t>98%</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2C7974">
            <w:pPr>
              <w:jc w:val="center"/>
              <w:rPr>
                <w:rFonts w:hint="eastAsia" w:ascii="宋体" w:hAnsi="宋体"/>
                <w:color w:val="000000"/>
                <w:sz w:val="18"/>
                <w:szCs w:val="24"/>
              </w:rPr>
            </w:pPr>
          </w:p>
        </w:tc>
      </w:tr>
      <w:tr w14:paraId="43972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E47706">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DAD82F">
            <w:pPr>
              <w:jc w:val="center"/>
              <w:rPr>
                <w:rFonts w:hint="eastAsia" w:ascii="宋体" w:hAnsi="宋体"/>
                <w:color w:val="000000"/>
                <w:sz w:val="18"/>
                <w:szCs w:val="24"/>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A08525">
            <w:pPr>
              <w:widowControl/>
              <w:jc w:val="center"/>
              <w:textAlignment w:val="center"/>
              <w:rPr>
                <w:rFonts w:hint="eastAsia" w:ascii="宋体" w:hAnsi="宋体"/>
                <w:color w:val="000000"/>
                <w:sz w:val="13"/>
                <w:szCs w:val="24"/>
              </w:rPr>
            </w:pPr>
            <w:r>
              <w:rPr>
                <w:rFonts w:hint="eastAsia" w:ascii="宋体" w:hAnsi="宋体"/>
                <w:color w:val="000000"/>
                <w:sz w:val="13"/>
                <w:szCs w:val="24"/>
              </w:rPr>
              <w:t>可持续影响指标</w:t>
            </w: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BF1613">
            <w:pPr>
              <w:widowControl/>
              <w:textAlignment w:val="center"/>
              <w:rPr>
                <w:rFonts w:hint="eastAsia" w:ascii="宋体" w:hAnsi="宋体"/>
                <w:color w:val="000000"/>
                <w:sz w:val="15"/>
                <w:szCs w:val="24"/>
              </w:rPr>
            </w:pPr>
            <w:r>
              <w:rPr>
                <w:rFonts w:hint="eastAsia" w:ascii="宋体" w:hAnsi="宋体"/>
                <w:color w:val="000000"/>
                <w:sz w:val="15"/>
                <w:szCs w:val="24"/>
              </w:rPr>
              <w:t>指标1：促进村民对国家政策理解支持率</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12674929">
            <w:pPr>
              <w:widowControl/>
              <w:textAlignment w:val="center"/>
              <w:rPr>
                <w:rFonts w:hint="eastAsia" w:ascii="宋体" w:hAnsi="宋体"/>
                <w:color w:val="000000"/>
                <w:sz w:val="18"/>
                <w:szCs w:val="24"/>
              </w:rPr>
            </w:pPr>
            <w:r>
              <w:rPr>
                <w:rFonts w:hint="eastAsia" w:ascii="宋体" w:hAnsi="宋体"/>
                <w:color w:val="000000"/>
                <w:sz w:val="18"/>
                <w:szCs w:val="24"/>
              </w:rPr>
              <w:t>≥90%</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B2EF88">
            <w:pPr>
              <w:widowControl/>
              <w:textAlignment w:val="center"/>
              <w:rPr>
                <w:rFonts w:hint="eastAsia" w:ascii="宋体" w:hAnsi="宋体"/>
                <w:color w:val="000000"/>
                <w:sz w:val="18"/>
                <w:szCs w:val="24"/>
              </w:rPr>
            </w:pPr>
            <w:r>
              <w:rPr>
                <w:rFonts w:hint="eastAsia" w:ascii="宋体" w:hAnsi="宋体"/>
                <w:color w:val="000000"/>
                <w:sz w:val="18"/>
                <w:szCs w:val="24"/>
              </w:rPr>
              <w:t>98%</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BE1890">
            <w:pPr>
              <w:jc w:val="center"/>
              <w:rPr>
                <w:rFonts w:hint="eastAsia" w:ascii="宋体" w:hAnsi="宋体"/>
                <w:color w:val="000000"/>
                <w:sz w:val="18"/>
                <w:szCs w:val="24"/>
              </w:rPr>
            </w:pPr>
          </w:p>
        </w:tc>
      </w:tr>
      <w:tr w14:paraId="088F0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46E775">
            <w:pPr>
              <w:jc w:val="center"/>
              <w:rPr>
                <w:rFonts w:hint="eastAsia" w:ascii="宋体" w:hAnsi="宋体"/>
                <w:color w:val="000000"/>
                <w:sz w:val="18"/>
                <w:szCs w:val="24"/>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ECD57A">
            <w:pPr>
              <w:widowControl/>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D33A6B">
            <w:pPr>
              <w:widowControl/>
              <w:jc w:val="center"/>
              <w:textAlignment w:val="center"/>
              <w:rPr>
                <w:rFonts w:hint="eastAsia" w:ascii="宋体" w:hAnsi="宋体"/>
                <w:color w:val="000000"/>
                <w:sz w:val="13"/>
                <w:szCs w:val="24"/>
              </w:rPr>
            </w:pPr>
            <w:r>
              <w:rPr>
                <w:rFonts w:hint="eastAsia" w:ascii="宋体" w:hAnsi="宋体"/>
                <w:color w:val="000000"/>
                <w:sz w:val="13"/>
                <w:szCs w:val="24"/>
              </w:rPr>
              <w:t>服务对象满意度指标</w:t>
            </w:r>
          </w:p>
        </w:tc>
        <w:tc>
          <w:tcPr>
            <w:tcW w:w="2985"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8C29F2">
            <w:pPr>
              <w:widowControl/>
              <w:textAlignment w:val="center"/>
              <w:rPr>
                <w:rFonts w:hint="eastAsia" w:ascii="宋体" w:hAnsi="宋体"/>
                <w:color w:val="000000"/>
                <w:sz w:val="15"/>
                <w:szCs w:val="24"/>
              </w:rPr>
            </w:pPr>
            <w:r>
              <w:rPr>
                <w:rFonts w:hint="eastAsia" w:ascii="宋体" w:hAnsi="宋体"/>
                <w:color w:val="000000"/>
                <w:sz w:val="15"/>
                <w:szCs w:val="24"/>
              </w:rPr>
              <w:t>指标1：职工和村干部、群众、游客满意度</w:t>
            </w:r>
          </w:p>
        </w:tc>
        <w:tc>
          <w:tcPr>
            <w:tcW w:w="1410" w:type="dxa"/>
            <w:tcBorders>
              <w:top w:val="single" w:color="000000" w:sz="4" w:space="0"/>
              <w:left w:val="nil"/>
              <w:bottom w:val="single" w:color="000000" w:sz="4" w:space="0"/>
              <w:right w:val="single" w:color="000000" w:sz="4" w:space="0"/>
              <w:tl2br w:val="nil"/>
              <w:tr2bl w:val="nil"/>
            </w:tcBorders>
            <w:noWrap w:val="0"/>
            <w:vAlign w:val="center"/>
          </w:tcPr>
          <w:p w14:paraId="2A68BD70">
            <w:pPr>
              <w:widowControl/>
              <w:textAlignment w:val="center"/>
              <w:rPr>
                <w:rFonts w:hint="eastAsia" w:ascii="宋体" w:hAnsi="宋体"/>
                <w:color w:val="000000"/>
                <w:sz w:val="18"/>
                <w:szCs w:val="24"/>
              </w:rPr>
            </w:pPr>
            <w:r>
              <w:rPr>
                <w:rFonts w:hint="eastAsia" w:ascii="宋体" w:hAnsi="宋体"/>
                <w:color w:val="000000"/>
                <w:sz w:val="18"/>
                <w:szCs w:val="24"/>
              </w:rPr>
              <w:t>≥95%</w:t>
            </w:r>
          </w:p>
        </w:tc>
        <w:tc>
          <w:tcPr>
            <w:tcW w:w="14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C49C19">
            <w:pPr>
              <w:widowControl/>
              <w:textAlignment w:val="center"/>
              <w:rPr>
                <w:rFonts w:hint="eastAsia" w:ascii="宋体" w:hAnsi="宋体"/>
                <w:color w:val="000000"/>
                <w:sz w:val="18"/>
                <w:szCs w:val="24"/>
              </w:rPr>
            </w:pPr>
            <w:r>
              <w:rPr>
                <w:rFonts w:hint="eastAsia" w:ascii="宋体" w:hAnsi="宋体"/>
                <w:color w:val="000000"/>
                <w:sz w:val="18"/>
                <w:szCs w:val="24"/>
              </w:rPr>
              <w:t>98%</w:t>
            </w:r>
          </w:p>
        </w:tc>
        <w:tc>
          <w:tcPr>
            <w:tcW w:w="13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E21A1C">
            <w:pPr>
              <w:jc w:val="center"/>
              <w:rPr>
                <w:rFonts w:hint="eastAsia" w:ascii="宋体" w:hAnsi="宋体"/>
                <w:color w:val="000000"/>
                <w:sz w:val="18"/>
                <w:szCs w:val="24"/>
              </w:rPr>
            </w:pPr>
          </w:p>
        </w:tc>
      </w:tr>
    </w:tbl>
    <w:p w14:paraId="7FCC5154">
      <w:pPr>
        <w:keepNext/>
        <w:keepLines/>
        <w:pageBreakBefore/>
        <w:spacing w:line="576" w:lineRule="exact"/>
        <w:jc w:val="both"/>
        <w:rPr>
          <w:rFonts w:hint="eastAsia" w:ascii="仿宋_GB2312" w:hAnsi="仿宋_GB2312" w:eastAsia="仿宋_GB2312"/>
          <w:kern w:val="2"/>
          <w:sz w:val="32"/>
          <w:szCs w:val="24"/>
        </w:rPr>
      </w:pPr>
      <w:r>
        <w:rPr>
          <w:rFonts w:hint="eastAsia" w:ascii="黑体" w:hAnsi="黑体" w:eastAsia="黑体"/>
          <w:kern w:val="2"/>
          <w:sz w:val="32"/>
          <w:szCs w:val="24"/>
        </w:rPr>
        <w:t>附件2</w:t>
      </w:r>
    </w:p>
    <w:p w14:paraId="4B52704E">
      <w:pPr>
        <w:keepNext/>
        <w:keepLines/>
        <w:jc w:val="center"/>
        <w:rPr>
          <w:rFonts w:hint="eastAsia" w:ascii="黑体" w:hAnsi="黑体" w:eastAsia="黑体"/>
          <w:kern w:val="2"/>
          <w:sz w:val="44"/>
          <w:szCs w:val="24"/>
          <w:lang w:val="zh-CN"/>
        </w:rPr>
      </w:pPr>
      <w:r>
        <w:rPr>
          <w:rFonts w:hint="eastAsia" w:ascii="黑体" w:hAnsi="黑体" w:eastAsia="黑体"/>
          <w:kern w:val="2"/>
          <w:sz w:val="44"/>
          <w:szCs w:val="24"/>
        </w:rPr>
        <w:t>2023年石盘村农村生活污水管网</w:t>
      </w:r>
      <w:r>
        <w:rPr>
          <w:rFonts w:hint="eastAsia" w:ascii="黑体" w:hAnsi="黑体" w:eastAsia="黑体"/>
          <w:kern w:val="2"/>
          <w:sz w:val="44"/>
          <w:szCs w:val="24"/>
          <w:lang w:val="zh-CN"/>
        </w:rPr>
        <w:t>专项预算</w:t>
      </w:r>
    </w:p>
    <w:p w14:paraId="12703565">
      <w:pPr>
        <w:keepNext/>
        <w:keepLines/>
        <w:spacing w:after="313" w:line="500" w:lineRule="exact"/>
        <w:jc w:val="center"/>
        <w:rPr>
          <w:rFonts w:hint="eastAsia" w:ascii="方正小标宋简体" w:hAnsi="方正小标宋简体" w:eastAsia="方正小标宋简体"/>
          <w:kern w:val="2"/>
          <w:sz w:val="44"/>
          <w:szCs w:val="24"/>
          <w:lang w:val="zh-CN"/>
        </w:rPr>
      </w:pPr>
      <w:r>
        <w:rPr>
          <w:rFonts w:hint="eastAsia" w:ascii="黑体" w:hAnsi="黑体" w:eastAsia="黑体"/>
          <w:kern w:val="2"/>
          <w:sz w:val="44"/>
          <w:szCs w:val="24"/>
          <w:lang w:val="zh-CN"/>
        </w:rPr>
        <w:t>项目绩效评价报告</w:t>
      </w:r>
    </w:p>
    <w:p w14:paraId="207CEEDC">
      <w:pPr>
        <w:autoSpaceDE/>
        <w:adjustRightInd/>
        <w:spacing w:line="576" w:lineRule="exact"/>
        <w:ind w:firstLine="640" w:firstLineChars="200"/>
        <w:jc w:val="both"/>
        <w:rPr>
          <w:rFonts w:hint="eastAsia" w:ascii="黑体" w:hAnsi="黑体" w:eastAsia="黑体"/>
          <w:color w:val="000000"/>
          <w:kern w:val="2"/>
          <w:sz w:val="32"/>
          <w:szCs w:val="24"/>
          <w:lang w:val="zh-CN"/>
        </w:rPr>
      </w:pPr>
      <w:r>
        <w:rPr>
          <w:rFonts w:hint="eastAsia" w:ascii="黑体" w:hAnsi="黑体" w:eastAsia="黑体"/>
          <w:color w:val="000000"/>
          <w:kern w:val="2"/>
          <w:sz w:val="32"/>
          <w:szCs w:val="24"/>
        </w:rPr>
        <w:t>一、</w:t>
      </w:r>
      <w:r>
        <w:rPr>
          <w:rFonts w:hint="eastAsia" w:ascii="黑体" w:hAnsi="黑体" w:eastAsia="黑体"/>
          <w:color w:val="000000"/>
          <w:kern w:val="2"/>
          <w:sz w:val="32"/>
          <w:szCs w:val="24"/>
          <w:lang w:val="zh-CN"/>
        </w:rPr>
        <w:t>项目概况</w:t>
      </w:r>
    </w:p>
    <w:p w14:paraId="4656272F">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为响应党中央、省、市“乡村振兴”、“人居环境改善”、“污染防治攻坚战”的重要措施，改善农村人居环境、改善农村水环境、解决集中居住所带来的环境问题、完善农村基础设施建设，按照《广元市昭化区2022年度农村生活污水治理工程昭化镇石盘村农村生活污水管网项目预算资金评审意见的通知》（昭财投评&lt;2023&gt;38号）文件要求，昭化镇石盘村农村生活污水管网资金主要用于污水收集管道、检查井、污水提升井、路面恢复等。</w:t>
      </w:r>
    </w:p>
    <w:p w14:paraId="188E7F20">
      <w:pPr>
        <w:autoSpaceDE/>
        <w:adjustRightInd/>
        <w:spacing w:line="576" w:lineRule="exact"/>
        <w:ind w:firstLine="643"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b/>
          <w:color w:val="000000"/>
          <w:kern w:val="2"/>
          <w:sz w:val="32"/>
          <w:szCs w:val="24"/>
        </w:rPr>
        <w:t>（一）</w:t>
      </w:r>
      <w:r>
        <w:rPr>
          <w:rFonts w:hint="eastAsia" w:ascii="仿宋_GB2312" w:hAnsi="仿宋_GB2312" w:eastAsia="仿宋_GB2312"/>
          <w:b/>
          <w:color w:val="000000"/>
          <w:kern w:val="2"/>
          <w:sz w:val="32"/>
          <w:szCs w:val="24"/>
          <w:lang w:val="zh-CN"/>
        </w:rPr>
        <w:t>项目资金申报及批复情况。</w:t>
      </w: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rPr>
        <w:t>3</w:t>
      </w:r>
      <w:r>
        <w:rPr>
          <w:rFonts w:hint="eastAsia" w:ascii="仿宋_GB2312" w:hAnsi="仿宋_GB2312" w:eastAsia="仿宋_GB2312"/>
          <w:color w:val="000000"/>
          <w:kern w:val="2"/>
          <w:sz w:val="32"/>
          <w:szCs w:val="24"/>
          <w:lang w:val="zh-CN"/>
        </w:rPr>
        <w:t>年，镇本级申报石盘村农村生活污水管网经费项目预算</w:t>
      </w:r>
      <w:r>
        <w:rPr>
          <w:rFonts w:hint="eastAsia" w:ascii="仿宋_GB2312" w:hAnsi="仿宋_GB2312" w:eastAsia="仿宋_GB2312"/>
          <w:color w:val="000000"/>
          <w:kern w:val="2"/>
          <w:sz w:val="32"/>
          <w:szCs w:val="24"/>
        </w:rPr>
        <w:t>278.39</w:t>
      </w:r>
      <w:r>
        <w:rPr>
          <w:rFonts w:hint="eastAsia" w:ascii="仿宋_GB2312" w:hAnsi="仿宋_GB2312" w:eastAsia="仿宋_GB2312"/>
          <w:color w:val="000000"/>
          <w:kern w:val="2"/>
          <w:sz w:val="32"/>
          <w:szCs w:val="24"/>
          <w:lang w:val="zh-CN"/>
        </w:rPr>
        <w:t>万元，区财政批复预</w:t>
      </w:r>
      <w:r>
        <w:rPr>
          <w:rFonts w:hint="eastAsia" w:ascii="仿宋_GB2312" w:hAnsi="仿宋_GB2312" w:eastAsia="仿宋_GB2312"/>
          <w:color w:val="000000"/>
          <w:kern w:val="2"/>
          <w:sz w:val="32"/>
          <w:szCs w:val="24"/>
        </w:rPr>
        <w:t>278.39</w:t>
      </w:r>
      <w:r>
        <w:rPr>
          <w:rFonts w:hint="eastAsia" w:ascii="仿宋_GB2312" w:hAnsi="仿宋_GB2312" w:eastAsia="仿宋_GB2312"/>
          <w:color w:val="000000"/>
          <w:kern w:val="2"/>
          <w:sz w:val="32"/>
          <w:szCs w:val="24"/>
          <w:lang w:val="zh-CN"/>
        </w:rPr>
        <w:t>万元，下达资金</w:t>
      </w:r>
      <w:r>
        <w:rPr>
          <w:rFonts w:hint="eastAsia" w:ascii="仿宋_GB2312" w:hAnsi="仿宋_GB2312" w:eastAsia="仿宋_GB2312"/>
          <w:color w:val="000000"/>
          <w:kern w:val="2"/>
          <w:sz w:val="32"/>
          <w:szCs w:val="24"/>
        </w:rPr>
        <w:t>278.39万元。资金到位率100%。支付依据符合相关规定，项目资金支付与预算申请相符合。</w:t>
      </w:r>
    </w:p>
    <w:p w14:paraId="0FD1871F">
      <w:pPr>
        <w:autoSpaceDE/>
        <w:adjustRightInd/>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zh-CN"/>
        </w:rPr>
        <w:t>（二）项目绩效目标。</w:t>
      </w:r>
      <w:r>
        <w:rPr>
          <w:rFonts w:hint="eastAsia" w:ascii="仿宋_GB2312" w:hAnsi="仿宋_GB2312" w:eastAsia="仿宋_GB2312"/>
          <w:color w:val="000000"/>
          <w:kern w:val="2"/>
          <w:sz w:val="32"/>
          <w:szCs w:val="24"/>
        </w:rPr>
        <w:t>昭化镇石盘村农村生活污水管网项目主要用于污水收集管道、检查井、污水提升井、路面恢复等。包括建设污水收集管道3294米、路面恢复300平方米、建设检查井329座、DN200PE管9800米、宣传牌绿色M3工程膜1套。</w:t>
      </w:r>
    </w:p>
    <w:p w14:paraId="764B06B5">
      <w:pPr>
        <w:autoSpaceDE/>
        <w:adjustRightInd/>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zh-CN"/>
        </w:rPr>
        <w:t>（三）项目资金申报相符性。</w:t>
      </w:r>
      <w:r>
        <w:rPr>
          <w:rFonts w:hint="eastAsia" w:ascii="仿宋_GB2312" w:hAnsi="仿宋_GB2312" w:eastAsia="仿宋_GB2312"/>
          <w:color w:val="000000"/>
          <w:kern w:val="2"/>
          <w:sz w:val="32"/>
          <w:szCs w:val="24"/>
        </w:rPr>
        <w:t>昭化镇石盘村农村生活污水管网项目经费申报要求执行，项目经费申报符合当年本单位工作需要，并达到预期目标。申报内容与实际相符、申报目标合理可行。各项支付依据符合相关规定，</w:t>
      </w:r>
      <w:r>
        <w:rPr>
          <w:rFonts w:hint="eastAsia" w:ascii="仿宋_GB2312" w:hAnsi="仿宋_GB2312" w:eastAsia="仿宋_GB2312"/>
          <w:color w:val="000000"/>
          <w:kern w:val="2"/>
          <w:sz w:val="32"/>
          <w:szCs w:val="24"/>
          <w:lang w:val="zh-CN"/>
        </w:rPr>
        <w:t>实施项目均与项目绩效实施范围、申报相符，资金申报与拨付一致，</w:t>
      </w:r>
      <w:r>
        <w:rPr>
          <w:rFonts w:hint="eastAsia" w:ascii="仿宋_GB2312" w:hAnsi="仿宋_GB2312" w:eastAsia="仿宋_GB2312"/>
          <w:color w:val="000000"/>
          <w:kern w:val="2"/>
          <w:sz w:val="32"/>
          <w:szCs w:val="24"/>
        </w:rPr>
        <w:t>申报目标合理</w:t>
      </w:r>
      <w:r>
        <w:rPr>
          <w:rFonts w:hint="eastAsia" w:ascii="仿宋_GB2312" w:hAnsi="仿宋_GB2312" w:eastAsia="仿宋_GB2312"/>
          <w:color w:val="000000"/>
          <w:kern w:val="2"/>
          <w:sz w:val="32"/>
          <w:szCs w:val="24"/>
          <w:lang w:val="zh-CN"/>
        </w:rPr>
        <w:t>。</w:t>
      </w:r>
    </w:p>
    <w:p w14:paraId="6278C3DD">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（四）自评步骤及方法</w:t>
      </w:r>
    </w:p>
    <w:p w14:paraId="3ADB8F23">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严格按照《广元市昭化区财政局关于开展2024年部门、政策和项目支出绩效评价工作的通知》（昭财发〔2024〕11号）文件要求，</w:t>
      </w:r>
      <w:r>
        <w:rPr>
          <w:rFonts w:hint="eastAsia" w:ascii="仿宋_GB2312" w:hAnsi="仿宋_GB2312" w:eastAsia="仿宋_GB2312"/>
          <w:color w:val="000000"/>
          <w:kern w:val="2"/>
          <w:sz w:val="32"/>
          <w:szCs w:val="24"/>
          <w:lang w:val="zh-CN"/>
        </w:rPr>
        <w:t>认真开展项目绩效评价工作，收集整理各项数据和相关资料，综合分析，汇总后填写各项评价指标评分表，</w:t>
      </w:r>
      <w:r>
        <w:rPr>
          <w:rFonts w:hint="eastAsia" w:ascii="仿宋_GB2312" w:hAnsi="仿宋_GB2312" w:eastAsia="仿宋_GB2312"/>
          <w:color w:val="000000"/>
          <w:kern w:val="2"/>
          <w:sz w:val="32"/>
          <w:szCs w:val="24"/>
        </w:rPr>
        <w:t>形成详实的自评报告，并按时完成自评工作，对所报送自评材料的真实性、完整性、一致性、规范性负责。</w:t>
      </w:r>
    </w:p>
    <w:p w14:paraId="72211A56">
      <w:pPr>
        <w:autoSpaceDE/>
        <w:adjustRightInd/>
        <w:spacing w:line="576" w:lineRule="exact"/>
        <w:ind w:firstLine="640" w:firstLineChars="200"/>
        <w:jc w:val="both"/>
        <w:rPr>
          <w:rFonts w:hint="eastAsia" w:ascii="黑体" w:hAnsi="黑体" w:eastAsia="黑体"/>
          <w:color w:val="000000"/>
          <w:kern w:val="2"/>
          <w:sz w:val="32"/>
          <w:szCs w:val="24"/>
        </w:rPr>
      </w:pPr>
      <w:r>
        <w:rPr>
          <w:rFonts w:hint="eastAsia" w:ascii="黑体" w:hAnsi="黑体" w:eastAsia="黑体"/>
          <w:color w:val="000000"/>
          <w:kern w:val="2"/>
          <w:sz w:val="32"/>
          <w:szCs w:val="24"/>
        </w:rPr>
        <w:t>二、项目实施及管理情况</w:t>
      </w:r>
    </w:p>
    <w:p w14:paraId="2A1DD3C1">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（一）资金计划、到位及使用情况</w:t>
      </w:r>
    </w:p>
    <w:p w14:paraId="4365DFB6">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zh-CN"/>
        </w:rPr>
        <w:t>1</w:t>
      </w:r>
      <w:r>
        <w:rPr>
          <w:rFonts w:hint="eastAsia" w:ascii="仿宋_GB2312" w:hAnsi="仿宋_GB2312" w:eastAsia="仿宋_GB2312"/>
          <w:color w:val="000000"/>
          <w:kern w:val="2"/>
          <w:sz w:val="32"/>
          <w:szCs w:val="24"/>
        </w:rPr>
        <w:t>.</w:t>
      </w:r>
      <w:r>
        <w:rPr>
          <w:rFonts w:hint="eastAsia" w:ascii="仿宋_GB2312" w:hAnsi="仿宋_GB2312" w:eastAsia="仿宋_GB2312"/>
          <w:color w:val="000000"/>
          <w:kern w:val="2"/>
          <w:sz w:val="32"/>
          <w:szCs w:val="24"/>
          <w:lang w:val="zh-CN"/>
        </w:rPr>
        <w:t>资金计划及到位。本项目资金来源为财政拨款</w:t>
      </w:r>
      <w:r>
        <w:rPr>
          <w:rFonts w:hint="eastAsia" w:ascii="仿宋_GB2312" w:hAnsi="仿宋_GB2312" w:eastAsia="仿宋_GB2312"/>
          <w:color w:val="000000"/>
          <w:kern w:val="2"/>
          <w:sz w:val="32"/>
          <w:szCs w:val="24"/>
        </w:rPr>
        <w:t>278.39万元</w:t>
      </w:r>
      <w:r>
        <w:rPr>
          <w:rFonts w:hint="eastAsia" w:ascii="仿宋_GB2312" w:hAnsi="仿宋_GB2312" w:eastAsia="仿宋_GB2312"/>
          <w:color w:val="000000"/>
          <w:kern w:val="2"/>
          <w:sz w:val="32"/>
          <w:szCs w:val="24"/>
          <w:lang w:val="zh-CN"/>
        </w:rPr>
        <w:t>，总投入为</w:t>
      </w:r>
      <w:r>
        <w:rPr>
          <w:rFonts w:hint="eastAsia" w:ascii="仿宋_GB2312" w:hAnsi="仿宋_GB2312" w:eastAsia="仿宋_GB2312"/>
          <w:color w:val="000000"/>
          <w:kern w:val="2"/>
          <w:sz w:val="32"/>
          <w:szCs w:val="24"/>
        </w:rPr>
        <w:t>278.39万元，资金于2023年全部到位。</w:t>
      </w:r>
    </w:p>
    <w:p w14:paraId="09F7410F">
      <w:pPr>
        <w:autoSpaceDE/>
        <w:adjustRightInd/>
        <w:spacing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w:t>
      </w:r>
      <w:r>
        <w:rPr>
          <w:rFonts w:hint="eastAsia" w:ascii="仿宋_GB2312" w:hAnsi="仿宋_GB2312" w:eastAsia="仿宋_GB2312"/>
          <w:color w:val="000000"/>
          <w:kern w:val="2"/>
          <w:sz w:val="32"/>
          <w:szCs w:val="24"/>
        </w:rPr>
        <w:t>.</w:t>
      </w:r>
      <w:r>
        <w:rPr>
          <w:rFonts w:hint="eastAsia" w:ascii="仿宋_GB2312" w:hAnsi="仿宋_GB2312" w:eastAsia="仿宋_GB2312"/>
          <w:color w:val="000000"/>
          <w:kern w:val="2"/>
          <w:sz w:val="32"/>
          <w:szCs w:val="24"/>
          <w:lang w:val="zh-CN"/>
        </w:rPr>
        <w:t>资金使用。</w:t>
      </w:r>
      <w:r>
        <w:rPr>
          <w:rFonts w:hint="eastAsia" w:ascii="仿宋_GB2312" w:hAnsi="仿宋_GB2312" w:eastAsia="仿宋_GB2312"/>
          <w:color w:val="000000"/>
          <w:kern w:val="2"/>
          <w:sz w:val="32"/>
          <w:szCs w:val="24"/>
        </w:rPr>
        <w:t>截止评价时点，项目资金严格按照支出范围和标准支付131.84万元，支付率47.36%，剩余146.55万元后续支付，支付依据合规合法，资金支付与预算相符。</w:t>
      </w:r>
    </w:p>
    <w:p w14:paraId="69FDFB38">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（二）项目财务管理情况</w:t>
      </w:r>
    </w:p>
    <w:p w14:paraId="2FD46F67">
      <w:pPr>
        <w:autoSpaceDE/>
        <w:adjustRightInd/>
        <w:spacing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rPr>
        <w:t>我镇有健全的财务制度，</w:t>
      </w:r>
      <w:r>
        <w:rPr>
          <w:rFonts w:hint="eastAsia" w:ascii="仿宋_GB2312" w:hAnsi="仿宋_GB2312" w:eastAsia="仿宋_GB2312"/>
          <w:color w:val="000000"/>
          <w:kern w:val="2"/>
          <w:sz w:val="32"/>
          <w:szCs w:val="24"/>
          <w:lang w:val="zh-CN"/>
        </w:rPr>
        <w:t>项目管理按</w:t>
      </w:r>
      <w:r>
        <w:rPr>
          <w:rFonts w:hint="eastAsia" w:ascii="仿宋_GB2312" w:hAnsi="仿宋_GB2312" w:eastAsia="仿宋_GB2312"/>
          <w:color w:val="000000"/>
          <w:kern w:val="2"/>
          <w:sz w:val="32"/>
          <w:szCs w:val="24"/>
        </w:rPr>
        <w:t>昭化</w:t>
      </w:r>
      <w:r>
        <w:rPr>
          <w:rFonts w:hint="eastAsia" w:ascii="仿宋_GB2312" w:hAnsi="仿宋_GB2312" w:eastAsia="仿宋_GB2312"/>
          <w:color w:val="000000"/>
          <w:kern w:val="2"/>
          <w:sz w:val="32"/>
          <w:szCs w:val="24"/>
          <w:lang w:val="zh-CN"/>
        </w:rPr>
        <w:t>镇财务管理制度规定执行，</w:t>
      </w:r>
      <w:r>
        <w:rPr>
          <w:rFonts w:hint="eastAsia" w:ascii="仿宋_GB2312" w:hAnsi="仿宋_GB2312" w:eastAsia="仿宋_GB2312"/>
          <w:color w:val="000000"/>
          <w:kern w:val="2"/>
          <w:sz w:val="32"/>
          <w:szCs w:val="24"/>
        </w:rPr>
        <w:t>资金拨付严格按照财务管理制度进行管理，保证专款专用，资金发放复查由财务人员按照财务制度进行资金的审核、支付和核算，所有支出均按政策进行，在具体支付时，具备了资金发票等相关材料，手续完善，不存在虚假会计凭证的情况，会计严格执行财务管理制度，财务处理及时，核算规范。</w:t>
      </w:r>
    </w:p>
    <w:p w14:paraId="0EEFAC24">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（三）项目组织实施及管理情况</w:t>
      </w:r>
    </w:p>
    <w:p w14:paraId="0779C3AA">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1.项目组织管理架构及具体实施流程。项目主管单位为昭化镇人民政府，各站所负责人负责项目的日常实施监督和管理，根据项目申报和经费下达情况进行项目方案编制，及时申请拨付资金，资金支付程序由财务负责人、分管领导、主要领导层层审批。</w:t>
      </w:r>
    </w:p>
    <w:p w14:paraId="07B9EFC0">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2.项目管理情况。为合理规范使用项目资金，提高资金使用效率，确保资金安全，我镇严格执行相关法律法规及项目管理制度，严格按照项目资金管理办法实施，资金拨付程序合规，符合资金批复用途。</w:t>
      </w:r>
    </w:p>
    <w:p w14:paraId="7BE2B900">
      <w:pPr>
        <w:autoSpaceDE/>
        <w:adjustRightInd/>
        <w:spacing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rPr>
        <w:t>3.项目监管情况。我镇不定时进行实地抽查维护质量和数量,并对日常巡检和维护资料进行查看，各项目建设运行正常。并按川财基﹝2012﹞4号公开公示制度要求，对各项资金的收支余管理情况进行了公开公示。</w:t>
      </w:r>
    </w:p>
    <w:p w14:paraId="2412C247">
      <w:pPr>
        <w:autoSpaceDE/>
        <w:adjustRightInd/>
        <w:spacing w:line="576" w:lineRule="exact"/>
        <w:ind w:firstLine="640" w:firstLineChars="200"/>
        <w:jc w:val="both"/>
        <w:rPr>
          <w:rFonts w:hint="eastAsia" w:ascii="黑体" w:hAnsi="黑体" w:eastAsia="黑体"/>
          <w:color w:val="000000"/>
          <w:kern w:val="2"/>
          <w:sz w:val="32"/>
          <w:szCs w:val="24"/>
          <w:lang w:val="zh-CN"/>
        </w:rPr>
      </w:pPr>
      <w:r>
        <w:rPr>
          <w:rFonts w:hint="eastAsia" w:ascii="黑体" w:hAnsi="黑体" w:eastAsia="黑体"/>
          <w:color w:val="000000"/>
          <w:kern w:val="2"/>
          <w:sz w:val="32"/>
          <w:szCs w:val="24"/>
        </w:rPr>
        <w:t>三、项目绩效情况</w:t>
      </w:r>
      <w:r>
        <w:rPr>
          <w:rFonts w:hint="eastAsia" w:ascii="黑体" w:hAnsi="黑体" w:eastAsia="黑体"/>
          <w:color w:val="000000"/>
          <w:kern w:val="2"/>
          <w:sz w:val="32"/>
          <w:szCs w:val="24"/>
          <w:lang w:val="zh-CN"/>
        </w:rPr>
        <w:tab/>
      </w:r>
    </w:p>
    <w:p w14:paraId="3EE8AD47">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（一）项目完成情况</w:t>
      </w:r>
    </w:p>
    <w:p w14:paraId="2FE06355">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昭化镇石盘村农村生活污水管网项目严格按照严格按照建设标准和要求建设，目前已全部完工，包括建设污水收集管道3294米、路面恢复300平方米、建设检查井329座、DN200PE管9800米、宣传牌绿色M3工程膜1套。</w:t>
      </w:r>
    </w:p>
    <w:p w14:paraId="6784EE3D">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（二）项目效益情况</w:t>
      </w:r>
    </w:p>
    <w:p w14:paraId="10DB2419">
      <w:pPr>
        <w:autoSpaceDE/>
        <w:adjustRightInd/>
        <w:spacing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通过</w:t>
      </w:r>
      <w:r>
        <w:rPr>
          <w:rFonts w:hint="eastAsia" w:ascii="仿宋_GB2312" w:hAnsi="仿宋_GB2312" w:eastAsia="仿宋_GB2312"/>
          <w:color w:val="000000"/>
          <w:kern w:val="2"/>
          <w:sz w:val="32"/>
          <w:szCs w:val="24"/>
        </w:rPr>
        <w:t>该</w:t>
      </w:r>
      <w:r>
        <w:rPr>
          <w:rFonts w:hint="eastAsia" w:ascii="仿宋_GB2312" w:hAnsi="仿宋_GB2312" w:eastAsia="仿宋_GB2312"/>
          <w:color w:val="000000"/>
          <w:kern w:val="2"/>
          <w:sz w:val="32"/>
          <w:szCs w:val="24"/>
          <w:lang w:val="zh-CN"/>
        </w:rPr>
        <w:t>项目的实施，</w:t>
      </w:r>
      <w:r>
        <w:rPr>
          <w:rFonts w:hint="eastAsia" w:ascii="仿宋_GB2312" w:hAnsi="仿宋_GB2312" w:eastAsia="仿宋_GB2312"/>
          <w:color w:val="000000"/>
          <w:kern w:val="2"/>
          <w:sz w:val="32"/>
          <w:szCs w:val="24"/>
        </w:rPr>
        <w:t>改善农村人居环境、改善农村水环境、解决集中居住所带来的环境问题、完善农村基础设施建设，</w:t>
      </w:r>
      <w:r>
        <w:rPr>
          <w:rFonts w:hint="eastAsia" w:ascii="仿宋_GB2312" w:hAnsi="仿宋_GB2312" w:eastAsia="仿宋_GB2312"/>
          <w:color w:val="000000"/>
          <w:kern w:val="2"/>
          <w:sz w:val="32"/>
          <w:szCs w:val="24"/>
          <w:lang w:val="zh-CN"/>
        </w:rPr>
        <w:t>得到群众的认可和满意。</w:t>
      </w:r>
    </w:p>
    <w:p w14:paraId="1E393457">
      <w:pPr>
        <w:autoSpaceDE/>
        <w:adjustRightInd/>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lang w:val="zh-CN"/>
        </w:rPr>
        <w:t>（</w:t>
      </w:r>
      <w:r>
        <w:rPr>
          <w:rFonts w:hint="eastAsia" w:ascii="仿宋_GB2312" w:hAnsi="仿宋_GB2312" w:eastAsia="仿宋_GB2312"/>
          <w:b/>
          <w:color w:val="000000"/>
          <w:kern w:val="2"/>
          <w:sz w:val="32"/>
          <w:szCs w:val="24"/>
        </w:rPr>
        <w:t>三</w:t>
      </w:r>
      <w:r>
        <w:rPr>
          <w:rFonts w:hint="eastAsia" w:ascii="仿宋_GB2312" w:hAnsi="仿宋_GB2312" w:eastAsia="仿宋_GB2312"/>
          <w:b/>
          <w:color w:val="000000"/>
          <w:kern w:val="2"/>
          <w:sz w:val="32"/>
          <w:szCs w:val="24"/>
          <w:lang w:val="zh-CN"/>
        </w:rPr>
        <w:t>）</w:t>
      </w:r>
      <w:r>
        <w:rPr>
          <w:rFonts w:hint="eastAsia" w:ascii="仿宋_GB2312" w:hAnsi="仿宋_GB2312" w:eastAsia="仿宋_GB2312"/>
          <w:b/>
          <w:color w:val="000000"/>
          <w:kern w:val="2"/>
          <w:sz w:val="32"/>
          <w:szCs w:val="24"/>
        </w:rPr>
        <w:t>违规记录</w:t>
      </w:r>
    </w:p>
    <w:p w14:paraId="7FF14ACD">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根据审计监督、财会监督和决算审查结果反映专项预算管理合规，无违规记录。</w:t>
      </w:r>
    </w:p>
    <w:p w14:paraId="3DAC6FE0">
      <w:pPr>
        <w:autoSpaceDE/>
        <w:adjustRightInd/>
        <w:spacing w:line="576" w:lineRule="exact"/>
        <w:ind w:firstLine="640" w:firstLineChars="200"/>
        <w:jc w:val="both"/>
        <w:rPr>
          <w:rFonts w:hint="eastAsia" w:ascii="黑体" w:hAnsi="黑体" w:eastAsia="黑体"/>
          <w:color w:val="000000"/>
          <w:kern w:val="2"/>
          <w:sz w:val="32"/>
          <w:szCs w:val="24"/>
        </w:rPr>
      </w:pPr>
      <w:r>
        <w:rPr>
          <w:rFonts w:hint="eastAsia" w:ascii="黑体" w:hAnsi="黑体" w:eastAsia="黑体"/>
          <w:color w:val="000000"/>
          <w:kern w:val="2"/>
          <w:sz w:val="32"/>
          <w:szCs w:val="24"/>
        </w:rPr>
        <w:t>四、自评结论及建议</w:t>
      </w:r>
    </w:p>
    <w:p w14:paraId="5F95A664">
      <w:pPr>
        <w:autoSpaceDE/>
        <w:adjustRightInd/>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zh-CN"/>
        </w:rPr>
        <w:t>（一）评价结论。</w:t>
      </w:r>
      <w:r>
        <w:rPr>
          <w:rFonts w:hint="eastAsia" w:ascii="仿宋_GB2312" w:hAnsi="仿宋_GB2312" w:eastAsia="仿宋_GB2312"/>
          <w:color w:val="000000"/>
          <w:kern w:val="2"/>
          <w:sz w:val="32"/>
          <w:szCs w:val="24"/>
          <w:lang w:val="zh-CN"/>
        </w:rPr>
        <w:t>根据项目决策、管理和绩效方面分析，</w:t>
      </w:r>
      <w:r>
        <w:rPr>
          <w:rFonts w:hint="eastAsia" w:ascii="仿宋_GB2312" w:hAnsi="仿宋_GB2312" w:eastAsia="仿宋_GB2312"/>
          <w:color w:val="000000"/>
          <w:kern w:val="2"/>
          <w:sz w:val="32"/>
          <w:szCs w:val="24"/>
        </w:rPr>
        <w:t>该</w:t>
      </w:r>
      <w:r>
        <w:rPr>
          <w:rFonts w:hint="eastAsia" w:ascii="仿宋_GB2312" w:hAnsi="仿宋_GB2312" w:eastAsia="仿宋_GB2312"/>
          <w:color w:val="000000"/>
          <w:kern w:val="2"/>
          <w:sz w:val="32"/>
          <w:szCs w:val="24"/>
          <w:lang w:val="zh-CN"/>
        </w:rPr>
        <w:t>项目经费</w:t>
      </w:r>
      <w:r>
        <w:rPr>
          <w:rFonts w:hint="eastAsia" w:ascii="仿宋_GB2312" w:hAnsi="仿宋_GB2312" w:eastAsia="仿宋_GB2312"/>
          <w:color w:val="000000"/>
          <w:kern w:val="2"/>
          <w:sz w:val="32"/>
          <w:szCs w:val="24"/>
        </w:rPr>
        <w:t>保障了该项目按期完工，按照《广元市昭化区人民政府办公室关于印发&lt;广元市昭化区财政支出事后绩效评价管理办法&gt;的通知》(昭府办函[2022]37号)绩效评价指标体系开展绩效自评</w:t>
      </w:r>
      <w:r>
        <w:rPr>
          <w:rFonts w:hint="eastAsia" w:ascii="仿宋_GB2312" w:hAnsi="仿宋_GB2312" w:eastAsia="仿宋_GB2312"/>
          <w:color w:val="000000"/>
          <w:kern w:val="2"/>
          <w:sz w:val="32"/>
          <w:szCs w:val="24"/>
          <w:lang w:val="zh-CN"/>
        </w:rPr>
        <w:t>，自评得分为</w:t>
      </w:r>
      <w:r>
        <w:rPr>
          <w:rFonts w:hint="eastAsia" w:ascii="仿宋_GB2312" w:hAnsi="仿宋_GB2312" w:eastAsia="仿宋_GB2312"/>
          <w:color w:val="000000"/>
          <w:kern w:val="2"/>
          <w:sz w:val="32"/>
          <w:szCs w:val="24"/>
        </w:rPr>
        <w:t>97分。</w:t>
      </w:r>
    </w:p>
    <w:p w14:paraId="7B33183F">
      <w:pPr>
        <w:autoSpaceDE/>
        <w:adjustRightInd/>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zh-CN"/>
        </w:rPr>
        <w:t>（二）存在的问题。</w:t>
      </w:r>
      <w:r>
        <w:rPr>
          <w:rFonts w:hint="eastAsia" w:ascii="仿宋_GB2312" w:hAnsi="仿宋_GB2312" w:eastAsia="仿宋_GB2312"/>
          <w:color w:val="000000"/>
          <w:kern w:val="2"/>
          <w:sz w:val="32"/>
          <w:szCs w:val="24"/>
        </w:rPr>
        <w:t>存在报账进度缓慢的情况。</w:t>
      </w:r>
    </w:p>
    <w:p w14:paraId="345D58BD">
      <w:pPr>
        <w:autoSpaceDE/>
        <w:adjustRightInd/>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zh-CN"/>
        </w:rPr>
        <w:t>（三）相关建议。</w:t>
      </w:r>
      <w:r>
        <w:rPr>
          <w:rFonts w:hint="eastAsia" w:ascii="仿宋_GB2312" w:hAnsi="仿宋_GB2312" w:eastAsia="仿宋_GB2312"/>
          <w:color w:val="000000"/>
          <w:kern w:val="2"/>
          <w:sz w:val="32"/>
          <w:szCs w:val="24"/>
        </w:rPr>
        <w:t>一是加强项目资金实施的事前、事中、事后监督，对在督查中发现的问题及时指导、进行整改，精准实施项目方案。二是加强该项目实施过程中的监督，进一步加强项目实施资料的规范化，确保资金及时拨付到位。</w:t>
      </w:r>
    </w:p>
    <w:p w14:paraId="0D778A1A">
      <w:pPr>
        <w:spacing w:line="576" w:lineRule="exact"/>
        <w:ind w:firstLine="640"/>
        <w:jc w:val="both"/>
        <w:rPr>
          <w:rFonts w:hint="eastAsia" w:ascii="仿宋_GB2312" w:hAnsi="仿宋_GB2312" w:eastAsia="仿宋_GB2312"/>
          <w:kern w:val="2"/>
          <w:sz w:val="32"/>
          <w:szCs w:val="24"/>
          <w:highlight w:val="white"/>
          <w:lang w:val="zh-CN"/>
        </w:rPr>
      </w:pPr>
    </w:p>
    <w:p w14:paraId="019C22EE">
      <w:pPr>
        <w:spacing w:line="576" w:lineRule="exact"/>
        <w:ind w:firstLine="640"/>
        <w:jc w:val="both"/>
        <w:rPr>
          <w:rFonts w:hint="eastAsia" w:ascii="仿宋_GB2312" w:hAnsi="仿宋_GB2312" w:eastAsia="仿宋_GB2312"/>
          <w:kern w:val="2"/>
          <w:sz w:val="32"/>
          <w:szCs w:val="24"/>
          <w:highlight w:val="white"/>
          <w:lang w:val="zh-CN"/>
        </w:rPr>
      </w:pPr>
    </w:p>
    <w:p w14:paraId="195981E4">
      <w:pPr>
        <w:pStyle w:val="2"/>
        <w:rPr>
          <w:rFonts w:hint="eastAsia"/>
          <w:sz w:val="24"/>
          <w:szCs w:val="24"/>
          <w:lang w:val="zh-CN"/>
        </w:rPr>
      </w:pPr>
    </w:p>
    <w:p w14:paraId="0AE03BC1">
      <w:pPr>
        <w:spacing w:line="576" w:lineRule="exact"/>
        <w:ind w:firstLine="640"/>
        <w:jc w:val="both"/>
        <w:rPr>
          <w:rFonts w:hint="eastAsia" w:ascii="仿宋_GB2312" w:hAnsi="仿宋_GB2312" w:eastAsia="仿宋_GB2312"/>
          <w:kern w:val="2"/>
          <w:sz w:val="32"/>
          <w:szCs w:val="24"/>
          <w:highlight w:val="white"/>
          <w:lang w:val="zh-CN"/>
        </w:rPr>
      </w:pPr>
    </w:p>
    <w:tbl>
      <w:tblPr>
        <w:tblStyle w:val="9"/>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21F66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3637B270">
            <w:pPr>
              <w:widowControl/>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广元市昭化区财政项目支出绩效自评表</w:t>
            </w:r>
          </w:p>
        </w:tc>
      </w:tr>
      <w:tr w14:paraId="2EBA8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5626C19A">
            <w:pPr>
              <w:widowControl/>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599A9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85CCA3">
            <w:pPr>
              <w:widowControl/>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458D3A">
            <w:pPr>
              <w:widowControl/>
              <w:jc w:val="center"/>
              <w:textAlignment w:val="center"/>
              <w:rPr>
                <w:rFonts w:hint="eastAsia" w:ascii="宋体" w:hAnsi="宋体"/>
                <w:color w:val="000000"/>
                <w:sz w:val="18"/>
                <w:szCs w:val="24"/>
              </w:rPr>
            </w:pPr>
            <w:r>
              <w:rPr>
                <w:rFonts w:hint="eastAsia" w:ascii="宋体" w:hAnsi="宋体"/>
                <w:color w:val="000000"/>
                <w:sz w:val="18"/>
                <w:szCs w:val="24"/>
              </w:rPr>
              <w:t>昭化镇石盘村农村生活污水管网经费</w:t>
            </w:r>
          </w:p>
        </w:tc>
      </w:tr>
      <w:tr w14:paraId="00D04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A95EF0">
            <w:pPr>
              <w:widowControl/>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E0F665">
            <w:pPr>
              <w:widowControl/>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F696A9">
            <w:pPr>
              <w:widowControl/>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4CAB1E8E">
            <w:pPr>
              <w:widowControl/>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1CE0C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2E46E4D8">
            <w:pPr>
              <w:widowControl/>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25F7C6DD">
            <w:pPr>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3E8736D3">
            <w:pPr>
              <w:widowControl/>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4532F97A">
            <w:pPr>
              <w:widowControl/>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286483D0">
            <w:pPr>
              <w:widowControl/>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B82460">
            <w:pPr>
              <w:widowControl/>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746D3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60A623B">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C0A9E8">
            <w:pPr>
              <w:widowControl/>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526503">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0449E3">
            <w:pPr>
              <w:widowControl/>
              <w:jc w:val="center"/>
              <w:textAlignment w:val="center"/>
              <w:rPr>
                <w:rFonts w:hint="eastAsia" w:ascii="宋体" w:hAnsi="宋体"/>
                <w:color w:val="000000"/>
                <w:sz w:val="18"/>
                <w:szCs w:val="24"/>
              </w:rPr>
            </w:pPr>
            <w:r>
              <w:rPr>
                <w:rFonts w:hint="eastAsia" w:ascii="宋体" w:hAnsi="宋体"/>
                <w:color w:val="000000"/>
                <w:sz w:val="18"/>
                <w:szCs w:val="24"/>
              </w:rPr>
              <w:t>278.39</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E1823A">
            <w:pPr>
              <w:widowControl/>
              <w:jc w:val="center"/>
              <w:textAlignment w:val="center"/>
              <w:rPr>
                <w:rFonts w:hint="eastAsia" w:ascii="宋体" w:hAnsi="宋体"/>
                <w:color w:val="000000"/>
                <w:sz w:val="18"/>
                <w:szCs w:val="24"/>
              </w:rPr>
            </w:pPr>
            <w:r>
              <w:rPr>
                <w:rFonts w:hint="eastAsia" w:ascii="宋体" w:hAnsi="宋体"/>
                <w:color w:val="000000"/>
                <w:sz w:val="18"/>
                <w:szCs w:val="24"/>
              </w:rPr>
              <w:t>131.8351</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C8895F">
            <w:pPr>
              <w:widowControl/>
              <w:jc w:val="center"/>
              <w:textAlignment w:val="center"/>
              <w:rPr>
                <w:rFonts w:hint="eastAsia" w:ascii="宋体" w:hAnsi="宋体"/>
                <w:color w:val="000000"/>
                <w:sz w:val="18"/>
                <w:szCs w:val="24"/>
              </w:rPr>
            </w:pPr>
            <w:r>
              <w:rPr>
                <w:rFonts w:hint="eastAsia" w:ascii="宋体" w:hAnsi="宋体"/>
                <w:color w:val="000000"/>
                <w:sz w:val="18"/>
                <w:szCs w:val="24"/>
              </w:rPr>
              <w:t>47%</w:t>
            </w:r>
          </w:p>
        </w:tc>
      </w:tr>
      <w:tr w14:paraId="18A1B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E7A16F6">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59494A">
            <w:pPr>
              <w:widowControl/>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B3A14B">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CBAFBE">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D36130">
            <w:pPr>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2C27B6D">
            <w:pPr>
              <w:jc w:val="center"/>
              <w:rPr>
                <w:rFonts w:hint="eastAsia" w:ascii="宋体" w:hAnsi="宋体"/>
                <w:color w:val="000000"/>
                <w:sz w:val="18"/>
                <w:szCs w:val="24"/>
              </w:rPr>
            </w:pPr>
          </w:p>
        </w:tc>
      </w:tr>
      <w:tr w14:paraId="75084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2D0D6E0">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1FE29B">
            <w:pPr>
              <w:widowControl/>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BE156D">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A584D3">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7D2F72">
            <w:pPr>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75A91C13">
            <w:pPr>
              <w:jc w:val="center"/>
              <w:rPr>
                <w:rFonts w:hint="eastAsia" w:ascii="宋体" w:hAnsi="宋体"/>
                <w:color w:val="000000"/>
                <w:sz w:val="18"/>
                <w:szCs w:val="24"/>
              </w:rPr>
            </w:pPr>
          </w:p>
        </w:tc>
      </w:tr>
      <w:tr w14:paraId="2F950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521CD6B">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F444B3">
            <w:pPr>
              <w:widowControl/>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D870B5">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D9FBA3">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A9648A">
            <w:pPr>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86C650">
            <w:pPr>
              <w:jc w:val="center"/>
              <w:rPr>
                <w:rFonts w:hint="eastAsia" w:ascii="宋体" w:hAnsi="宋体"/>
                <w:color w:val="000000"/>
                <w:sz w:val="18"/>
                <w:szCs w:val="24"/>
              </w:rPr>
            </w:pPr>
          </w:p>
        </w:tc>
      </w:tr>
      <w:tr w14:paraId="020D0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1F452A3">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C22835">
            <w:pPr>
              <w:widowControl/>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440EE5">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0A5DC4">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5F1B47">
            <w:pPr>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9EAA17">
            <w:pPr>
              <w:jc w:val="center"/>
              <w:rPr>
                <w:rFonts w:hint="eastAsia" w:ascii="宋体" w:hAnsi="宋体"/>
                <w:color w:val="000000"/>
                <w:sz w:val="18"/>
                <w:szCs w:val="24"/>
              </w:rPr>
            </w:pPr>
          </w:p>
        </w:tc>
      </w:tr>
      <w:tr w14:paraId="4D04B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CCA6ED5">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C85F7C">
            <w:pPr>
              <w:widowControl/>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FD5410">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FEB371">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E44CBF">
            <w:pPr>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396896">
            <w:pPr>
              <w:jc w:val="center"/>
              <w:rPr>
                <w:rFonts w:hint="eastAsia" w:ascii="宋体" w:hAnsi="宋体"/>
                <w:color w:val="000000"/>
                <w:sz w:val="18"/>
                <w:szCs w:val="24"/>
              </w:rPr>
            </w:pPr>
          </w:p>
        </w:tc>
      </w:tr>
      <w:tr w14:paraId="5D7AE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3684573">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094F05">
            <w:pPr>
              <w:widowControl/>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8BC801">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F502B9">
            <w:pPr>
              <w:widowControl/>
              <w:jc w:val="center"/>
              <w:textAlignment w:val="center"/>
              <w:rPr>
                <w:rFonts w:hint="eastAsia" w:ascii="宋体" w:hAnsi="宋体"/>
                <w:color w:val="000000"/>
                <w:sz w:val="18"/>
                <w:szCs w:val="24"/>
              </w:rPr>
            </w:pPr>
            <w:r>
              <w:rPr>
                <w:rFonts w:hint="eastAsia" w:ascii="宋体" w:hAnsi="宋体"/>
                <w:color w:val="000000"/>
                <w:sz w:val="18"/>
                <w:szCs w:val="24"/>
              </w:rPr>
              <w:t>278.39</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573832">
            <w:pPr>
              <w:widowControl/>
              <w:jc w:val="center"/>
              <w:textAlignment w:val="center"/>
              <w:rPr>
                <w:rFonts w:hint="eastAsia" w:ascii="宋体" w:hAnsi="宋体"/>
                <w:color w:val="000000"/>
                <w:sz w:val="18"/>
                <w:szCs w:val="24"/>
              </w:rPr>
            </w:pPr>
            <w:r>
              <w:rPr>
                <w:rFonts w:hint="eastAsia" w:ascii="宋体" w:hAnsi="宋体"/>
                <w:color w:val="000000"/>
                <w:sz w:val="18"/>
                <w:szCs w:val="24"/>
              </w:rPr>
              <w:t>131.8351</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83D9E6">
            <w:pPr>
              <w:widowControl/>
              <w:jc w:val="center"/>
              <w:textAlignment w:val="center"/>
              <w:rPr>
                <w:rFonts w:hint="eastAsia" w:ascii="宋体" w:hAnsi="宋体"/>
                <w:color w:val="000000"/>
                <w:sz w:val="18"/>
                <w:szCs w:val="24"/>
              </w:rPr>
            </w:pPr>
            <w:r>
              <w:rPr>
                <w:rFonts w:hint="eastAsia" w:ascii="宋体" w:hAnsi="宋体"/>
                <w:color w:val="000000"/>
                <w:sz w:val="18"/>
                <w:szCs w:val="24"/>
              </w:rPr>
              <w:t>47%</w:t>
            </w:r>
          </w:p>
        </w:tc>
      </w:tr>
      <w:tr w14:paraId="201AC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7007C2">
            <w:pPr>
              <w:widowControl/>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A295F3">
            <w:pPr>
              <w:widowControl/>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7DF62040">
            <w:pPr>
              <w:widowControl/>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4860F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296719">
            <w:pPr>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F421E1">
            <w:pPr>
              <w:widowControl/>
              <w:textAlignment w:val="center"/>
              <w:rPr>
                <w:rFonts w:hint="eastAsia" w:ascii="宋体" w:hAnsi="宋体"/>
                <w:color w:val="000000"/>
                <w:sz w:val="18"/>
                <w:szCs w:val="24"/>
              </w:rPr>
            </w:pPr>
            <w:r>
              <w:rPr>
                <w:rFonts w:hint="eastAsia" w:ascii="宋体" w:hAnsi="宋体"/>
                <w:color w:val="000000"/>
                <w:sz w:val="18"/>
                <w:szCs w:val="24"/>
              </w:rPr>
              <w:t>为响应党中央、省、市“乡村振兴”、“人居环境改善”、“污染防治攻坚战”的重要措施，改善农村人居环境、改善农村水环境、解决集中居住所带来的环境问题、完善农村基础设施建设，按照广元市昭化区2022年度农村生活污水治理工程昭化镇石盘村农村生活污水管网项目预算资金评审意见的通知（昭财投评&lt;2023&gt;38号）文件要求，昭化镇石盘村农村生活污水管网资金主要用于污水收集管道、检查井、污水提升井、路面恢复等。</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E83760">
            <w:pPr>
              <w:widowControl/>
              <w:jc w:val="center"/>
              <w:textAlignment w:val="center"/>
              <w:rPr>
                <w:rFonts w:hint="eastAsia" w:ascii="宋体" w:hAnsi="宋体"/>
                <w:color w:val="000000"/>
                <w:sz w:val="18"/>
                <w:szCs w:val="24"/>
              </w:rPr>
            </w:pPr>
            <w:r>
              <w:rPr>
                <w:rFonts w:hint="eastAsia" w:ascii="宋体" w:hAnsi="宋体"/>
                <w:color w:val="000000"/>
                <w:sz w:val="18"/>
                <w:szCs w:val="24"/>
              </w:rPr>
              <w:t>完成污水收集管道、检查井、污水提升井、路面恢复等</w:t>
            </w:r>
          </w:p>
        </w:tc>
      </w:tr>
      <w:tr w14:paraId="12975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2FD73C15">
            <w:pPr>
              <w:widowControl/>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A8562D">
            <w:pPr>
              <w:widowControl/>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152EBE">
            <w:pPr>
              <w:widowControl/>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66EDA5">
            <w:pPr>
              <w:widowControl/>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DA80E4">
            <w:pPr>
              <w:widowControl/>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4C91BF">
            <w:pPr>
              <w:widowControl/>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17D5E3">
            <w:pPr>
              <w:widowControl/>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6AF24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FED7FAD">
            <w:pPr>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56E3C1CA">
            <w:pPr>
              <w:widowControl/>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D0ED840">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47DBC1">
            <w:pPr>
              <w:widowControl/>
              <w:textAlignment w:val="center"/>
              <w:rPr>
                <w:rFonts w:hint="eastAsia" w:ascii="宋体" w:hAnsi="宋体"/>
                <w:color w:val="000000"/>
                <w:sz w:val="18"/>
                <w:szCs w:val="24"/>
              </w:rPr>
            </w:pPr>
            <w:r>
              <w:rPr>
                <w:rFonts w:hint="eastAsia" w:ascii="宋体" w:hAnsi="宋体"/>
                <w:color w:val="000000"/>
                <w:sz w:val="18"/>
                <w:szCs w:val="24"/>
              </w:rPr>
              <w:t>指标1：宣传牌绿色M3工程膜</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113811">
            <w:pPr>
              <w:widowControl/>
              <w:textAlignment w:val="center"/>
              <w:rPr>
                <w:rFonts w:hint="eastAsia" w:ascii="宋体" w:hAnsi="宋体"/>
                <w:color w:val="000000"/>
                <w:sz w:val="18"/>
                <w:szCs w:val="24"/>
              </w:rPr>
            </w:pPr>
            <w:r>
              <w:rPr>
                <w:rFonts w:hint="eastAsia" w:ascii="宋体" w:hAnsi="宋体"/>
                <w:color w:val="000000"/>
                <w:sz w:val="18"/>
                <w:szCs w:val="24"/>
              </w:rPr>
              <w:t>＝1套</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90BCF2">
            <w:pPr>
              <w:widowControl/>
              <w:textAlignment w:val="center"/>
              <w:rPr>
                <w:rFonts w:hint="eastAsia" w:ascii="宋体" w:hAnsi="宋体"/>
                <w:color w:val="000000"/>
                <w:sz w:val="18"/>
                <w:szCs w:val="24"/>
              </w:rPr>
            </w:pPr>
            <w:r>
              <w:rPr>
                <w:rFonts w:hint="eastAsia" w:ascii="宋体" w:hAnsi="宋体"/>
                <w:color w:val="000000"/>
                <w:sz w:val="18"/>
                <w:szCs w:val="24"/>
              </w:rPr>
              <w:t>1套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5A156F">
            <w:pPr>
              <w:jc w:val="center"/>
              <w:rPr>
                <w:rFonts w:hint="eastAsia" w:ascii="宋体" w:hAnsi="宋体"/>
                <w:color w:val="000000"/>
                <w:sz w:val="18"/>
                <w:szCs w:val="24"/>
              </w:rPr>
            </w:pPr>
          </w:p>
        </w:tc>
      </w:tr>
      <w:tr w14:paraId="5E629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FA2ED3C">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4E11B06">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67CF15C">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DC5C36">
            <w:pPr>
              <w:widowControl/>
              <w:textAlignment w:val="center"/>
              <w:rPr>
                <w:rFonts w:hint="eastAsia" w:ascii="宋体" w:hAnsi="宋体"/>
                <w:color w:val="000000"/>
                <w:sz w:val="18"/>
                <w:szCs w:val="24"/>
              </w:rPr>
            </w:pPr>
            <w:r>
              <w:rPr>
                <w:rFonts w:hint="eastAsia" w:ascii="宋体" w:hAnsi="宋体"/>
                <w:color w:val="000000"/>
                <w:sz w:val="18"/>
                <w:szCs w:val="24"/>
              </w:rPr>
              <w:t>指标2：聚乙烯双壁波纹管DN200</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0FD84F">
            <w:pPr>
              <w:widowControl/>
              <w:textAlignment w:val="center"/>
              <w:rPr>
                <w:rFonts w:hint="eastAsia" w:ascii="宋体" w:hAnsi="宋体"/>
                <w:color w:val="000000"/>
                <w:sz w:val="18"/>
                <w:szCs w:val="24"/>
              </w:rPr>
            </w:pPr>
            <w:r>
              <w:rPr>
                <w:rFonts w:hint="eastAsia" w:ascii="宋体" w:hAnsi="宋体"/>
                <w:color w:val="000000"/>
                <w:sz w:val="18"/>
                <w:szCs w:val="24"/>
              </w:rPr>
              <w:t>＝4156米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0D80FF">
            <w:pPr>
              <w:widowControl/>
              <w:textAlignment w:val="center"/>
              <w:rPr>
                <w:rFonts w:hint="eastAsia" w:ascii="宋体" w:hAnsi="宋体"/>
                <w:color w:val="000000"/>
                <w:sz w:val="18"/>
                <w:szCs w:val="24"/>
              </w:rPr>
            </w:pPr>
            <w:r>
              <w:rPr>
                <w:rFonts w:hint="eastAsia" w:ascii="宋体" w:hAnsi="宋体"/>
                <w:color w:val="000000"/>
                <w:sz w:val="18"/>
                <w:szCs w:val="24"/>
              </w:rPr>
              <w:t>4156米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741276">
            <w:pPr>
              <w:rPr>
                <w:rFonts w:hint="eastAsia" w:ascii="宋体" w:hAnsi="宋体"/>
                <w:color w:val="000000"/>
                <w:sz w:val="18"/>
                <w:szCs w:val="24"/>
              </w:rPr>
            </w:pPr>
          </w:p>
        </w:tc>
      </w:tr>
      <w:tr w14:paraId="09059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5CF1021">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1D41295">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230A837">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2F5BC9">
            <w:pPr>
              <w:widowControl/>
              <w:textAlignment w:val="center"/>
              <w:rPr>
                <w:rFonts w:hint="eastAsia" w:ascii="宋体" w:hAnsi="宋体"/>
                <w:color w:val="000000"/>
                <w:sz w:val="18"/>
                <w:szCs w:val="24"/>
              </w:rPr>
            </w:pPr>
            <w:r>
              <w:rPr>
                <w:rFonts w:hint="eastAsia" w:ascii="宋体" w:hAnsi="宋体"/>
                <w:color w:val="000000"/>
                <w:sz w:val="18"/>
                <w:szCs w:val="24"/>
              </w:rPr>
              <w:t>指标3：污水收集管道（DN110PE排水管）</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C9F1E5">
            <w:pPr>
              <w:widowControl/>
              <w:textAlignment w:val="center"/>
              <w:rPr>
                <w:rFonts w:hint="eastAsia" w:ascii="宋体" w:hAnsi="宋体"/>
                <w:color w:val="000000"/>
                <w:sz w:val="18"/>
                <w:szCs w:val="24"/>
              </w:rPr>
            </w:pPr>
            <w:r>
              <w:rPr>
                <w:rFonts w:hint="eastAsia" w:ascii="宋体" w:hAnsi="宋体"/>
                <w:color w:val="000000"/>
                <w:sz w:val="18"/>
                <w:szCs w:val="24"/>
              </w:rPr>
              <w:t>＝3294米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5E6EA9">
            <w:pPr>
              <w:widowControl/>
              <w:textAlignment w:val="center"/>
              <w:rPr>
                <w:rFonts w:hint="eastAsia" w:ascii="宋体" w:hAnsi="宋体"/>
                <w:color w:val="000000"/>
                <w:sz w:val="18"/>
                <w:szCs w:val="24"/>
              </w:rPr>
            </w:pPr>
            <w:r>
              <w:rPr>
                <w:rFonts w:hint="eastAsia" w:ascii="宋体" w:hAnsi="宋体"/>
                <w:color w:val="000000"/>
                <w:sz w:val="18"/>
                <w:szCs w:val="24"/>
              </w:rPr>
              <w:t>3294米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F288A1">
            <w:pPr>
              <w:rPr>
                <w:rFonts w:hint="eastAsia" w:ascii="宋体" w:hAnsi="宋体"/>
                <w:color w:val="000000"/>
                <w:sz w:val="18"/>
                <w:szCs w:val="24"/>
              </w:rPr>
            </w:pPr>
          </w:p>
        </w:tc>
      </w:tr>
      <w:tr w14:paraId="39890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AE05524">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9005082">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15B31D8D">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48D156">
            <w:pPr>
              <w:widowControl/>
              <w:textAlignment w:val="center"/>
              <w:rPr>
                <w:rFonts w:hint="eastAsia" w:ascii="宋体" w:hAnsi="宋体"/>
                <w:color w:val="000000"/>
                <w:sz w:val="18"/>
                <w:szCs w:val="24"/>
              </w:rPr>
            </w:pPr>
            <w:r>
              <w:rPr>
                <w:rFonts w:hint="eastAsia" w:ascii="宋体" w:hAnsi="宋体"/>
                <w:color w:val="000000"/>
                <w:sz w:val="18"/>
                <w:szCs w:val="24"/>
              </w:rPr>
              <w:t>指标4：路面恢复（C30</w:t>
            </w:r>
            <w:r>
              <w:rPr>
                <w:rFonts w:hint="eastAsia" w:ascii="宋体" w:hAnsi="宋体"/>
                <w:color w:val="000000"/>
                <w:sz w:val="18"/>
                <w:szCs w:val="24"/>
                <w:lang w:eastAsia="zh-CN"/>
              </w:rPr>
              <w:t>混凝土</w:t>
            </w:r>
            <w:r>
              <w:rPr>
                <w:rFonts w:hint="eastAsia" w:ascii="宋体" w:hAnsi="宋体"/>
                <w:color w:val="000000"/>
                <w:sz w:val="18"/>
                <w:szCs w:val="24"/>
              </w:rPr>
              <w:t>，厚24CM）</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5D2B94">
            <w:pPr>
              <w:widowControl/>
              <w:textAlignment w:val="center"/>
              <w:rPr>
                <w:rFonts w:hint="eastAsia" w:ascii="宋体" w:hAnsi="宋体"/>
                <w:color w:val="000000"/>
                <w:sz w:val="18"/>
                <w:szCs w:val="24"/>
              </w:rPr>
            </w:pPr>
            <w:r>
              <w:rPr>
                <w:rFonts w:hint="eastAsia" w:ascii="宋体" w:hAnsi="宋体"/>
                <w:color w:val="000000"/>
                <w:sz w:val="18"/>
                <w:szCs w:val="24"/>
              </w:rPr>
              <w:t>＝300平米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1A0B74">
            <w:pPr>
              <w:widowControl/>
              <w:textAlignment w:val="center"/>
              <w:rPr>
                <w:rFonts w:hint="eastAsia" w:ascii="宋体" w:hAnsi="宋体"/>
                <w:color w:val="000000"/>
                <w:sz w:val="18"/>
                <w:szCs w:val="24"/>
              </w:rPr>
            </w:pPr>
            <w:r>
              <w:rPr>
                <w:rFonts w:hint="eastAsia" w:ascii="宋体" w:hAnsi="宋体"/>
                <w:color w:val="000000"/>
                <w:sz w:val="18"/>
                <w:szCs w:val="24"/>
              </w:rPr>
              <w:t>300平米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434F5A">
            <w:pPr>
              <w:rPr>
                <w:rFonts w:hint="eastAsia" w:ascii="宋体" w:hAnsi="宋体"/>
                <w:color w:val="000000"/>
                <w:sz w:val="18"/>
                <w:szCs w:val="24"/>
              </w:rPr>
            </w:pPr>
          </w:p>
        </w:tc>
      </w:tr>
      <w:tr w14:paraId="04FBF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57FBC80">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43C1AA5">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DA2D650">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DC5042">
            <w:pPr>
              <w:widowControl/>
              <w:textAlignment w:val="center"/>
              <w:rPr>
                <w:rFonts w:hint="eastAsia" w:ascii="宋体" w:hAnsi="宋体"/>
                <w:color w:val="000000"/>
                <w:sz w:val="18"/>
                <w:szCs w:val="24"/>
              </w:rPr>
            </w:pPr>
            <w:r>
              <w:rPr>
                <w:rFonts w:hint="eastAsia" w:ascii="宋体" w:hAnsi="宋体"/>
                <w:color w:val="000000"/>
                <w:sz w:val="18"/>
                <w:szCs w:val="24"/>
              </w:rPr>
              <w:t>指标5：检查井（圆形</w:t>
            </w:r>
            <w:r>
              <w:rPr>
                <w:rFonts w:hint="eastAsia" w:ascii="宋体" w:hAnsi="宋体"/>
                <w:color w:val="000000"/>
                <w:sz w:val="18"/>
                <w:szCs w:val="24"/>
                <w:lang w:eastAsia="zh-CN"/>
              </w:rPr>
              <w:t>混凝土</w:t>
            </w:r>
            <w:r>
              <w:rPr>
                <w:rFonts w:hint="eastAsia" w:ascii="宋体" w:hAnsi="宋体"/>
                <w:color w:val="000000"/>
                <w:sz w:val="18"/>
                <w:szCs w:val="24"/>
              </w:rPr>
              <w:t>，型号1米）</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2D0505">
            <w:pPr>
              <w:widowControl/>
              <w:textAlignment w:val="center"/>
              <w:rPr>
                <w:rFonts w:hint="eastAsia" w:ascii="宋体" w:hAnsi="宋体"/>
                <w:color w:val="000000"/>
                <w:sz w:val="18"/>
                <w:szCs w:val="24"/>
              </w:rPr>
            </w:pPr>
            <w:r>
              <w:rPr>
                <w:rFonts w:hint="eastAsia" w:ascii="宋体" w:hAnsi="宋体"/>
                <w:color w:val="000000"/>
                <w:sz w:val="18"/>
                <w:szCs w:val="24"/>
              </w:rPr>
              <w:t>＝329座</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950634">
            <w:pPr>
              <w:widowControl/>
              <w:textAlignment w:val="center"/>
              <w:rPr>
                <w:rFonts w:hint="eastAsia" w:ascii="宋体" w:hAnsi="宋体"/>
                <w:color w:val="000000"/>
                <w:sz w:val="18"/>
                <w:szCs w:val="24"/>
              </w:rPr>
            </w:pPr>
            <w:r>
              <w:rPr>
                <w:rFonts w:hint="eastAsia" w:ascii="宋体" w:hAnsi="宋体"/>
                <w:color w:val="000000"/>
                <w:sz w:val="18"/>
                <w:szCs w:val="24"/>
              </w:rPr>
              <w:t>329座</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A169C1">
            <w:pPr>
              <w:rPr>
                <w:rFonts w:hint="eastAsia" w:ascii="宋体" w:hAnsi="宋体"/>
                <w:color w:val="000000"/>
                <w:sz w:val="18"/>
                <w:szCs w:val="24"/>
              </w:rPr>
            </w:pPr>
          </w:p>
        </w:tc>
      </w:tr>
      <w:tr w14:paraId="5B67B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C357296">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74E05E9">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539A0B2A">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5990F3">
            <w:pPr>
              <w:widowControl/>
              <w:textAlignment w:val="center"/>
              <w:rPr>
                <w:rFonts w:hint="eastAsia" w:ascii="宋体" w:hAnsi="宋体"/>
                <w:color w:val="000000"/>
                <w:sz w:val="18"/>
                <w:szCs w:val="24"/>
              </w:rPr>
            </w:pPr>
            <w:r>
              <w:rPr>
                <w:rFonts w:hint="eastAsia" w:ascii="宋体" w:hAnsi="宋体"/>
                <w:color w:val="000000"/>
                <w:sz w:val="18"/>
                <w:szCs w:val="24"/>
              </w:rPr>
              <w:t>指标6：DN200PE管</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6128A2">
            <w:pPr>
              <w:widowControl/>
              <w:textAlignment w:val="center"/>
              <w:rPr>
                <w:rFonts w:hint="eastAsia" w:ascii="宋体" w:hAnsi="宋体"/>
                <w:color w:val="000000"/>
                <w:sz w:val="18"/>
                <w:szCs w:val="24"/>
              </w:rPr>
            </w:pPr>
            <w:r>
              <w:rPr>
                <w:rFonts w:hint="eastAsia" w:ascii="宋体" w:hAnsi="宋体"/>
                <w:color w:val="000000"/>
                <w:sz w:val="18"/>
                <w:szCs w:val="24"/>
              </w:rPr>
              <w:t>＝9800米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E5DCC3">
            <w:pPr>
              <w:widowControl/>
              <w:textAlignment w:val="center"/>
              <w:rPr>
                <w:rFonts w:hint="eastAsia" w:ascii="宋体" w:hAnsi="宋体"/>
                <w:color w:val="000000"/>
                <w:sz w:val="18"/>
                <w:szCs w:val="24"/>
              </w:rPr>
            </w:pPr>
            <w:r>
              <w:rPr>
                <w:rFonts w:hint="eastAsia" w:ascii="宋体" w:hAnsi="宋体"/>
                <w:color w:val="000000"/>
                <w:sz w:val="18"/>
                <w:szCs w:val="24"/>
              </w:rPr>
              <w:t>9800米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E73A05">
            <w:pPr>
              <w:rPr>
                <w:rFonts w:hint="eastAsia" w:ascii="宋体" w:hAnsi="宋体"/>
                <w:color w:val="000000"/>
                <w:sz w:val="18"/>
                <w:szCs w:val="24"/>
              </w:rPr>
            </w:pPr>
          </w:p>
        </w:tc>
      </w:tr>
      <w:tr w14:paraId="746A7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4A4BF54">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E90E4D4">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B2BCF1">
            <w:pPr>
              <w:widowControl/>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7E0C63">
            <w:pPr>
              <w:widowControl/>
              <w:textAlignment w:val="center"/>
              <w:rPr>
                <w:rFonts w:hint="eastAsia" w:ascii="宋体" w:hAnsi="宋体"/>
                <w:color w:val="000000"/>
                <w:sz w:val="18"/>
                <w:szCs w:val="24"/>
              </w:rPr>
            </w:pPr>
            <w:r>
              <w:rPr>
                <w:rFonts w:hint="eastAsia" w:ascii="宋体" w:hAnsi="宋体"/>
                <w:color w:val="000000"/>
                <w:sz w:val="18"/>
                <w:szCs w:val="24"/>
              </w:rPr>
              <w:t>指标1：管网设施设备安装完好率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2A3D20">
            <w:pPr>
              <w:widowControl/>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69E17C">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ACB39C">
            <w:pPr>
              <w:rPr>
                <w:rFonts w:hint="eastAsia" w:ascii="宋体" w:hAnsi="宋体"/>
                <w:color w:val="000000"/>
                <w:sz w:val="18"/>
                <w:szCs w:val="24"/>
              </w:rPr>
            </w:pPr>
          </w:p>
        </w:tc>
      </w:tr>
      <w:tr w14:paraId="7F278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13683FD">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D483912">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94B1F2">
            <w:pPr>
              <w:widowControl/>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DD40EE">
            <w:pPr>
              <w:widowControl/>
              <w:textAlignment w:val="center"/>
              <w:rPr>
                <w:rFonts w:hint="eastAsia" w:ascii="宋体" w:hAnsi="宋体"/>
                <w:color w:val="000000"/>
                <w:sz w:val="18"/>
                <w:szCs w:val="24"/>
              </w:rPr>
            </w:pPr>
            <w:r>
              <w:rPr>
                <w:rFonts w:hint="eastAsia" w:ascii="宋体" w:hAnsi="宋体"/>
                <w:color w:val="000000"/>
                <w:sz w:val="18"/>
                <w:szCs w:val="24"/>
              </w:rPr>
              <w:t>指标1：项目完成及时率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FD20B3">
            <w:pPr>
              <w:widowControl/>
              <w:textAlignment w:val="center"/>
              <w:rPr>
                <w:rFonts w:hint="eastAsia" w:ascii="宋体" w:hAnsi="宋体"/>
                <w:color w:val="000000"/>
                <w:sz w:val="18"/>
                <w:szCs w:val="24"/>
              </w:rPr>
            </w:pPr>
            <w:r>
              <w:rPr>
                <w:rFonts w:hint="eastAsia" w:ascii="宋体" w:hAnsi="宋体"/>
                <w:color w:val="000000"/>
                <w:sz w:val="18"/>
                <w:szCs w:val="24"/>
              </w:rPr>
              <w:t>≥99%</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70492F">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ACAE34">
            <w:pPr>
              <w:rPr>
                <w:rFonts w:hint="eastAsia" w:ascii="宋体" w:hAnsi="宋体"/>
                <w:color w:val="000000"/>
                <w:sz w:val="18"/>
                <w:szCs w:val="24"/>
              </w:rPr>
            </w:pPr>
          </w:p>
        </w:tc>
      </w:tr>
      <w:tr w14:paraId="7771F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03C1716">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5556830">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AC00C8">
            <w:pPr>
              <w:widowControl/>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BFAF57">
            <w:pPr>
              <w:widowControl/>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29D577">
            <w:pPr>
              <w:widowControl/>
              <w:textAlignment w:val="center"/>
              <w:rPr>
                <w:rFonts w:hint="eastAsia" w:ascii="宋体" w:hAnsi="宋体"/>
                <w:color w:val="000000"/>
                <w:sz w:val="18"/>
                <w:szCs w:val="24"/>
              </w:rPr>
            </w:pPr>
            <w:r>
              <w:rPr>
                <w:rFonts w:hint="eastAsia" w:ascii="宋体" w:hAnsi="宋体"/>
                <w:color w:val="000000"/>
                <w:sz w:val="18"/>
                <w:szCs w:val="24"/>
              </w:rPr>
              <w:t>＝8万元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717D20">
            <w:pPr>
              <w:widowControl/>
              <w:textAlignment w:val="center"/>
              <w:rPr>
                <w:rFonts w:hint="eastAsia" w:ascii="宋体" w:hAnsi="宋体"/>
                <w:color w:val="000000"/>
                <w:sz w:val="18"/>
                <w:szCs w:val="24"/>
              </w:rPr>
            </w:pPr>
            <w:r>
              <w:rPr>
                <w:rFonts w:hint="eastAsia" w:ascii="宋体" w:hAnsi="宋体"/>
                <w:color w:val="000000"/>
                <w:sz w:val="18"/>
                <w:szCs w:val="24"/>
              </w:rPr>
              <w:t>8万元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183C86">
            <w:pPr>
              <w:rPr>
                <w:rFonts w:hint="eastAsia" w:ascii="宋体" w:hAnsi="宋体"/>
                <w:color w:val="000000"/>
                <w:sz w:val="18"/>
                <w:szCs w:val="24"/>
              </w:rPr>
            </w:pPr>
          </w:p>
        </w:tc>
      </w:tr>
      <w:tr w14:paraId="64E80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E1CB3FC">
            <w:pPr>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F12DBB">
            <w:pPr>
              <w:widowControl/>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07371282">
            <w:pPr>
              <w:widowControl/>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439B93">
            <w:pPr>
              <w:widowControl/>
              <w:textAlignment w:val="center"/>
              <w:rPr>
                <w:rFonts w:hint="eastAsia" w:ascii="宋体" w:hAnsi="宋体"/>
                <w:color w:val="000000"/>
                <w:sz w:val="18"/>
                <w:szCs w:val="24"/>
              </w:rPr>
            </w:pPr>
            <w:r>
              <w:rPr>
                <w:rFonts w:hint="eastAsia" w:ascii="宋体" w:hAnsi="宋体"/>
                <w:color w:val="000000"/>
                <w:sz w:val="18"/>
                <w:szCs w:val="24"/>
              </w:rPr>
              <w:t>指标1：污水管网设施利用率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DE4A3B">
            <w:pPr>
              <w:widowControl/>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C9CB59">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ABF3EF">
            <w:pPr>
              <w:rPr>
                <w:rFonts w:hint="eastAsia" w:ascii="宋体" w:hAnsi="宋体"/>
                <w:color w:val="000000"/>
                <w:sz w:val="18"/>
                <w:szCs w:val="24"/>
              </w:rPr>
            </w:pPr>
          </w:p>
        </w:tc>
      </w:tr>
      <w:tr w14:paraId="0996F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BFAF2FC">
            <w:pPr>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0E718B">
            <w:pPr>
              <w:widowControl/>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7330D5">
            <w:pPr>
              <w:widowControl/>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F4A160">
            <w:pPr>
              <w:widowControl/>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8FF908">
            <w:pPr>
              <w:widowControl/>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596A6D">
            <w:pPr>
              <w:widowControl/>
              <w:textAlignment w:val="center"/>
              <w:rPr>
                <w:rFonts w:hint="eastAsia" w:ascii="宋体" w:hAnsi="宋体"/>
                <w:color w:val="000000"/>
                <w:sz w:val="18"/>
                <w:szCs w:val="24"/>
              </w:rPr>
            </w:pPr>
            <w:r>
              <w:rPr>
                <w:rFonts w:hint="eastAsia" w:ascii="宋体" w:hAnsi="宋体"/>
                <w:color w:val="000000"/>
                <w:sz w:val="18"/>
                <w:szCs w:val="24"/>
              </w:rPr>
              <w:t>98%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FC551D">
            <w:pPr>
              <w:rPr>
                <w:rFonts w:hint="eastAsia" w:ascii="宋体" w:hAnsi="宋体"/>
                <w:color w:val="000000"/>
                <w:sz w:val="18"/>
                <w:szCs w:val="24"/>
              </w:rPr>
            </w:pPr>
          </w:p>
        </w:tc>
      </w:tr>
    </w:tbl>
    <w:p w14:paraId="2243D3CA">
      <w:pPr>
        <w:rPr>
          <w:rFonts w:hint="eastAsia" w:ascii="黑体" w:hAnsi="黑体" w:eastAsia="黑体"/>
          <w:kern w:val="2"/>
          <w:sz w:val="44"/>
          <w:szCs w:val="24"/>
          <w:lang w:val="zh-CN"/>
        </w:rPr>
      </w:pPr>
      <w:r>
        <w:rPr>
          <w:rFonts w:hint="eastAsia" w:ascii="黑体" w:hAnsi="黑体" w:eastAsia="黑体"/>
          <w:kern w:val="2"/>
          <w:sz w:val="44"/>
          <w:szCs w:val="24"/>
        </w:rPr>
        <w:t>2023年乡村振兴示范村建设</w:t>
      </w:r>
      <w:r>
        <w:rPr>
          <w:rFonts w:hint="eastAsia" w:ascii="黑体" w:hAnsi="黑体" w:eastAsia="黑体"/>
          <w:kern w:val="2"/>
          <w:sz w:val="44"/>
          <w:szCs w:val="24"/>
          <w:lang w:val="zh-CN"/>
        </w:rPr>
        <w:t>专项预算项目</w:t>
      </w:r>
    </w:p>
    <w:p w14:paraId="13D36BEF">
      <w:pPr>
        <w:keepNext/>
        <w:keepLines/>
        <w:spacing w:after="313" w:line="500" w:lineRule="exact"/>
        <w:jc w:val="center"/>
        <w:rPr>
          <w:rFonts w:hint="eastAsia" w:ascii="方正小标宋简体" w:hAnsi="方正小标宋简体" w:eastAsia="方正小标宋简体"/>
          <w:kern w:val="2"/>
          <w:sz w:val="44"/>
          <w:szCs w:val="24"/>
          <w:lang w:val="zh-CN"/>
        </w:rPr>
      </w:pPr>
      <w:r>
        <w:rPr>
          <w:rFonts w:hint="eastAsia" w:ascii="黑体" w:hAnsi="黑体" w:eastAsia="黑体"/>
          <w:kern w:val="2"/>
          <w:sz w:val="44"/>
          <w:szCs w:val="24"/>
          <w:lang w:val="zh-CN"/>
        </w:rPr>
        <w:t>绩效评价报告</w:t>
      </w:r>
    </w:p>
    <w:p w14:paraId="78A1B532">
      <w:pPr>
        <w:autoSpaceDE/>
        <w:adjustRightInd/>
        <w:spacing w:line="576" w:lineRule="exact"/>
        <w:ind w:firstLine="640" w:firstLineChars="200"/>
        <w:jc w:val="both"/>
        <w:rPr>
          <w:rFonts w:hint="eastAsia" w:ascii="黑体" w:hAnsi="黑体" w:eastAsia="黑体"/>
          <w:color w:val="000000"/>
          <w:kern w:val="2"/>
          <w:sz w:val="32"/>
          <w:szCs w:val="24"/>
          <w:lang w:val="zh-CN"/>
        </w:rPr>
      </w:pPr>
      <w:r>
        <w:rPr>
          <w:rFonts w:hint="eastAsia" w:ascii="黑体" w:hAnsi="黑体" w:eastAsia="黑体"/>
          <w:color w:val="000000"/>
          <w:kern w:val="2"/>
          <w:sz w:val="32"/>
          <w:szCs w:val="24"/>
        </w:rPr>
        <w:t>一、</w:t>
      </w:r>
      <w:r>
        <w:rPr>
          <w:rFonts w:hint="eastAsia" w:ascii="黑体" w:hAnsi="黑体" w:eastAsia="黑体"/>
          <w:color w:val="000000"/>
          <w:kern w:val="2"/>
          <w:sz w:val="32"/>
          <w:szCs w:val="24"/>
          <w:lang w:val="zh-CN"/>
        </w:rPr>
        <w:t>项目概况</w:t>
      </w:r>
    </w:p>
    <w:p w14:paraId="34C0D1BB">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按照广元市昭化区财政局、广元市昭化区乡村振兴局关于下达2023年东西部协作项目资金计划的通知（昭财农&lt;2023&gt;3号）文件要求，2023年乡村振兴示范建设项目主要用于培训基地建设，改造提升草莓、蔬菜大棚，开展数字乡村建设。项目建成后，乡村环境优美，能够吸引广元市城区乃至其他县区游客前来游玩及消费，形成农产品就近销售、田园采摘等特色旅游销售模式，促进当地经济发展，同时可带动该村群众土地流转、就近务工等收入，直接惠及群众260余人。乡村振兴示范村建设项目主要包括乡村振兴示范村建设项目300万元和2022年结转东西部协作项目60.34万元。</w:t>
      </w:r>
    </w:p>
    <w:p w14:paraId="6123B133">
      <w:pPr>
        <w:autoSpaceDE/>
        <w:adjustRightInd/>
        <w:spacing w:line="576" w:lineRule="exact"/>
        <w:ind w:firstLine="643"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b/>
          <w:color w:val="000000"/>
          <w:kern w:val="2"/>
          <w:sz w:val="32"/>
          <w:szCs w:val="24"/>
        </w:rPr>
        <w:t>（一）</w:t>
      </w:r>
      <w:r>
        <w:rPr>
          <w:rFonts w:hint="eastAsia" w:ascii="仿宋_GB2312" w:hAnsi="仿宋_GB2312" w:eastAsia="仿宋_GB2312"/>
          <w:b/>
          <w:color w:val="000000"/>
          <w:kern w:val="2"/>
          <w:sz w:val="32"/>
          <w:szCs w:val="24"/>
          <w:lang w:val="zh-CN"/>
        </w:rPr>
        <w:t>项目资金申报及批复情况。</w:t>
      </w: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rPr>
        <w:t>3</w:t>
      </w:r>
      <w:r>
        <w:rPr>
          <w:rFonts w:hint="eastAsia" w:ascii="仿宋_GB2312" w:hAnsi="仿宋_GB2312" w:eastAsia="仿宋_GB2312"/>
          <w:color w:val="000000"/>
          <w:kern w:val="2"/>
          <w:sz w:val="32"/>
          <w:szCs w:val="24"/>
          <w:lang w:val="zh-CN"/>
        </w:rPr>
        <w:t>年，镇本级申报</w:t>
      </w:r>
      <w:r>
        <w:rPr>
          <w:rFonts w:hint="eastAsia" w:ascii="仿宋_GB2312" w:hAnsi="仿宋_GB2312" w:eastAsia="仿宋_GB2312"/>
          <w:color w:val="000000"/>
          <w:kern w:val="2"/>
          <w:sz w:val="32"/>
          <w:szCs w:val="24"/>
        </w:rPr>
        <w:t>乡村振兴示范村建设项目</w:t>
      </w:r>
      <w:r>
        <w:rPr>
          <w:rFonts w:hint="eastAsia" w:ascii="仿宋_GB2312" w:hAnsi="仿宋_GB2312" w:eastAsia="仿宋_GB2312"/>
          <w:color w:val="000000"/>
          <w:kern w:val="2"/>
          <w:sz w:val="32"/>
          <w:szCs w:val="24"/>
          <w:lang w:val="zh-CN"/>
        </w:rPr>
        <w:t>预算</w:t>
      </w:r>
      <w:r>
        <w:rPr>
          <w:rFonts w:hint="eastAsia" w:ascii="仿宋_GB2312" w:hAnsi="仿宋_GB2312" w:eastAsia="仿宋_GB2312"/>
          <w:color w:val="000000"/>
          <w:kern w:val="2"/>
          <w:sz w:val="32"/>
          <w:szCs w:val="24"/>
        </w:rPr>
        <w:t>360.34</w:t>
      </w:r>
      <w:r>
        <w:rPr>
          <w:rFonts w:hint="eastAsia" w:ascii="仿宋_GB2312" w:hAnsi="仿宋_GB2312" w:eastAsia="仿宋_GB2312"/>
          <w:color w:val="000000"/>
          <w:kern w:val="2"/>
          <w:sz w:val="32"/>
          <w:szCs w:val="24"/>
          <w:lang w:val="zh-CN"/>
        </w:rPr>
        <w:t>万元，区财政批复预</w:t>
      </w:r>
      <w:r>
        <w:rPr>
          <w:rFonts w:hint="eastAsia" w:ascii="仿宋_GB2312" w:hAnsi="仿宋_GB2312" w:eastAsia="仿宋_GB2312"/>
          <w:color w:val="000000"/>
          <w:kern w:val="2"/>
          <w:sz w:val="32"/>
          <w:szCs w:val="24"/>
        </w:rPr>
        <w:t>360.34</w:t>
      </w:r>
      <w:r>
        <w:rPr>
          <w:rFonts w:hint="eastAsia" w:ascii="仿宋_GB2312" w:hAnsi="仿宋_GB2312" w:eastAsia="仿宋_GB2312"/>
          <w:color w:val="000000"/>
          <w:kern w:val="2"/>
          <w:sz w:val="32"/>
          <w:szCs w:val="24"/>
          <w:lang w:val="zh-CN"/>
        </w:rPr>
        <w:t>万元，下达资金</w:t>
      </w:r>
      <w:r>
        <w:rPr>
          <w:rFonts w:hint="eastAsia" w:ascii="仿宋_GB2312" w:hAnsi="仿宋_GB2312" w:eastAsia="仿宋_GB2312"/>
          <w:color w:val="000000"/>
          <w:kern w:val="2"/>
          <w:sz w:val="32"/>
          <w:szCs w:val="24"/>
        </w:rPr>
        <w:t>360.34万元，其中：财政拨款300万元、其他资金60.34万元。资金到位率100%。支付依据符合相关规定，项目资金支付与预算申请相符合。</w:t>
      </w:r>
    </w:p>
    <w:p w14:paraId="25A74313">
      <w:pPr>
        <w:autoSpaceDE/>
        <w:adjustRightInd/>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zh-CN"/>
        </w:rPr>
        <w:t>（二）项目绩效目标。</w:t>
      </w:r>
      <w:r>
        <w:rPr>
          <w:rFonts w:hint="eastAsia" w:ascii="仿宋_GB2312" w:hAnsi="仿宋_GB2312" w:eastAsia="仿宋_GB2312"/>
          <w:color w:val="000000"/>
          <w:kern w:val="2"/>
          <w:sz w:val="32"/>
          <w:szCs w:val="24"/>
        </w:rPr>
        <w:t>乡村振兴示范建设项目主要用于培训基地建设，改造提升草莓、蔬菜大棚，开展数字乡村建设。包括建设培训基地100平方米、新建大棚100亩、建设智慧乡村平台1个、建设沉井3座、建设微田园61个，确保项目建设及时完成，基础设施验收合格率达100%，带动周边群众就业，同时带动旅游消费，促进当地经济发展。</w:t>
      </w:r>
    </w:p>
    <w:p w14:paraId="666A03A9">
      <w:pPr>
        <w:autoSpaceDE/>
        <w:adjustRightInd/>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zh-CN"/>
        </w:rPr>
        <w:t>（三）项目资金申报相符性。</w:t>
      </w:r>
      <w:r>
        <w:rPr>
          <w:rFonts w:hint="eastAsia" w:ascii="仿宋_GB2312" w:hAnsi="仿宋_GB2312" w:eastAsia="仿宋_GB2312"/>
          <w:color w:val="000000"/>
          <w:kern w:val="2"/>
          <w:sz w:val="32"/>
          <w:szCs w:val="24"/>
        </w:rPr>
        <w:t>乡村振兴示范建设项目严格按照项目经费申报要求执行，项目经费申报符合当年本单位工作需要，并达到预期目标。申报内容与实际相符、申报目标合理可行。各项支付依据符合相关规定，</w:t>
      </w:r>
      <w:r>
        <w:rPr>
          <w:rFonts w:hint="eastAsia" w:ascii="仿宋_GB2312" w:hAnsi="仿宋_GB2312" w:eastAsia="仿宋_GB2312"/>
          <w:color w:val="000000"/>
          <w:kern w:val="2"/>
          <w:sz w:val="32"/>
          <w:szCs w:val="24"/>
          <w:lang w:val="zh-CN"/>
        </w:rPr>
        <w:t>实施项目均与项目绩效实施范围、申报相符，资金申报与拨付一致，</w:t>
      </w:r>
      <w:r>
        <w:rPr>
          <w:rFonts w:hint="eastAsia" w:ascii="仿宋_GB2312" w:hAnsi="仿宋_GB2312" w:eastAsia="仿宋_GB2312"/>
          <w:color w:val="000000"/>
          <w:kern w:val="2"/>
          <w:sz w:val="32"/>
          <w:szCs w:val="24"/>
        </w:rPr>
        <w:t>申报目标合理</w:t>
      </w:r>
      <w:r>
        <w:rPr>
          <w:rFonts w:hint="eastAsia" w:ascii="仿宋_GB2312" w:hAnsi="仿宋_GB2312" w:eastAsia="仿宋_GB2312"/>
          <w:color w:val="000000"/>
          <w:kern w:val="2"/>
          <w:sz w:val="32"/>
          <w:szCs w:val="24"/>
          <w:lang w:val="zh-CN"/>
        </w:rPr>
        <w:t>。</w:t>
      </w:r>
    </w:p>
    <w:p w14:paraId="45E316A2">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（四）自评步骤及方法</w:t>
      </w:r>
    </w:p>
    <w:p w14:paraId="778B0BC7">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严格按照《广元市昭化区财政局关于开展2024年部门、政策和项目支出绩效评价工作的通知》（昭财发〔2024〕11号）文件要求，</w:t>
      </w:r>
      <w:r>
        <w:rPr>
          <w:rFonts w:hint="eastAsia" w:ascii="仿宋_GB2312" w:hAnsi="仿宋_GB2312" w:eastAsia="仿宋_GB2312"/>
          <w:color w:val="000000"/>
          <w:kern w:val="2"/>
          <w:sz w:val="32"/>
          <w:szCs w:val="24"/>
          <w:lang w:val="zh-CN"/>
        </w:rPr>
        <w:t>认真开展项目绩效评价工作，收集整理各项数据和相关资料，综合分析，汇总后填写各项评价指标评分表，</w:t>
      </w:r>
      <w:r>
        <w:rPr>
          <w:rFonts w:hint="eastAsia" w:ascii="仿宋_GB2312" w:hAnsi="仿宋_GB2312" w:eastAsia="仿宋_GB2312"/>
          <w:color w:val="000000"/>
          <w:kern w:val="2"/>
          <w:sz w:val="32"/>
          <w:szCs w:val="24"/>
        </w:rPr>
        <w:t>形成详实的自评报告，并按时完成自评工作，对所报送自评材料的真实性、完整性、一致性、规范性负责。</w:t>
      </w:r>
    </w:p>
    <w:p w14:paraId="34D3F4E0">
      <w:pPr>
        <w:autoSpaceDE/>
        <w:adjustRightInd/>
        <w:spacing w:line="576" w:lineRule="exact"/>
        <w:ind w:firstLine="640" w:firstLineChars="200"/>
        <w:jc w:val="both"/>
        <w:rPr>
          <w:rFonts w:hint="eastAsia" w:ascii="黑体" w:hAnsi="黑体" w:eastAsia="黑体"/>
          <w:color w:val="000000"/>
          <w:kern w:val="2"/>
          <w:sz w:val="32"/>
          <w:szCs w:val="24"/>
        </w:rPr>
      </w:pPr>
      <w:r>
        <w:rPr>
          <w:rFonts w:hint="eastAsia" w:ascii="黑体" w:hAnsi="黑体" w:eastAsia="黑体"/>
          <w:color w:val="000000"/>
          <w:kern w:val="2"/>
          <w:sz w:val="32"/>
          <w:szCs w:val="24"/>
        </w:rPr>
        <w:t>二、项目实施及管理情况</w:t>
      </w:r>
    </w:p>
    <w:p w14:paraId="0A820EB5">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（一）资金计划、到位及使用情况</w:t>
      </w:r>
    </w:p>
    <w:p w14:paraId="121D0A1A">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zh-CN"/>
        </w:rPr>
        <w:t>1</w:t>
      </w:r>
      <w:r>
        <w:rPr>
          <w:rFonts w:hint="eastAsia" w:ascii="仿宋_GB2312" w:hAnsi="仿宋_GB2312" w:eastAsia="仿宋_GB2312"/>
          <w:color w:val="000000"/>
          <w:kern w:val="2"/>
          <w:sz w:val="32"/>
          <w:szCs w:val="24"/>
        </w:rPr>
        <w:t>.</w:t>
      </w:r>
      <w:r>
        <w:rPr>
          <w:rFonts w:hint="eastAsia" w:ascii="仿宋_GB2312" w:hAnsi="仿宋_GB2312" w:eastAsia="仿宋_GB2312"/>
          <w:color w:val="000000"/>
          <w:kern w:val="2"/>
          <w:sz w:val="32"/>
          <w:szCs w:val="24"/>
          <w:lang w:val="zh-CN"/>
        </w:rPr>
        <w:t>资金计划及到位。本项目资金来源为财政拨款</w:t>
      </w:r>
      <w:r>
        <w:rPr>
          <w:rFonts w:hint="eastAsia" w:ascii="仿宋_GB2312" w:hAnsi="仿宋_GB2312" w:eastAsia="仿宋_GB2312"/>
          <w:color w:val="000000"/>
          <w:kern w:val="2"/>
          <w:sz w:val="32"/>
          <w:szCs w:val="24"/>
        </w:rPr>
        <w:t>300万元、其他资金60.34万元</w:t>
      </w:r>
      <w:r>
        <w:rPr>
          <w:rFonts w:hint="eastAsia" w:ascii="仿宋_GB2312" w:hAnsi="仿宋_GB2312" w:eastAsia="仿宋_GB2312"/>
          <w:color w:val="000000"/>
          <w:kern w:val="2"/>
          <w:sz w:val="32"/>
          <w:szCs w:val="24"/>
          <w:lang w:val="zh-CN"/>
        </w:rPr>
        <w:t>，总投入为</w:t>
      </w:r>
      <w:r>
        <w:rPr>
          <w:rFonts w:hint="eastAsia" w:ascii="仿宋_GB2312" w:hAnsi="仿宋_GB2312" w:eastAsia="仿宋_GB2312"/>
          <w:color w:val="000000"/>
          <w:kern w:val="2"/>
          <w:sz w:val="32"/>
          <w:szCs w:val="24"/>
        </w:rPr>
        <w:t>360.34万元，资金于2023年全部到位。</w:t>
      </w:r>
    </w:p>
    <w:p w14:paraId="234077AD">
      <w:pPr>
        <w:autoSpaceDE/>
        <w:adjustRightInd/>
        <w:spacing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w:t>
      </w:r>
      <w:r>
        <w:rPr>
          <w:rFonts w:hint="eastAsia" w:ascii="仿宋_GB2312" w:hAnsi="仿宋_GB2312" w:eastAsia="仿宋_GB2312"/>
          <w:color w:val="000000"/>
          <w:kern w:val="2"/>
          <w:sz w:val="32"/>
          <w:szCs w:val="24"/>
        </w:rPr>
        <w:t>.</w:t>
      </w:r>
      <w:r>
        <w:rPr>
          <w:rFonts w:hint="eastAsia" w:ascii="仿宋_GB2312" w:hAnsi="仿宋_GB2312" w:eastAsia="仿宋_GB2312"/>
          <w:color w:val="000000"/>
          <w:kern w:val="2"/>
          <w:sz w:val="32"/>
          <w:szCs w:val="24"/>
          <w:lang w:val="zh-CN"/>
        </w:rPr>
        <w:t>资金使用。</w:t>
      </w:r>
      <w:r>
        <w:rPr>
          <w:rFonts w:hint="eastAsia" w:ascii="仿宋_GB2312" w:hAnsi="仿宋_GB2312" w:eastAsia="仿宋_GB2312"/>
          <w:color w:val="000000"/>
          <w:kern w:val="2"/>
          <w:sz w:val="32"/>
          <w:szCs w:val="24"/>
        </w:rPr>
        <w:t>截止评价时点，项目资金严格按照支出范围和标准支付285.14万元，支付率79.13%，剩余75.2万元后续支付，支付依据合规合法，资金支付与预算相符。</w:t>
      </w:r>
    </w:p>
    <w:p w14:paraId="555B9E94">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（二）项目财务管理情况</w:t>
      </w:r>
    </w:p>
    <w:p w14:paraId="4B590A02">
      <w:pPr>
        <w:autoSpaceDE/>
        <w:adjustRightInd/>
        <w:spacing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rPr>
        <w:t>我镇有健全的财务制度，</w:t>
      </w:r>
      <w:r>
        <w:rPr>
          <w:rFonts w:hint="eastAsia" w:ascii="仿宋_GB2312" w:hAnsi="仿宋_GB2312" w:eastAsia="仿宋_GB2312"/>
          <w:color w:val="000000"/>
          <w:kern w:val="2"/>
          <w:sz w:val="32"/>
          <w:szCs w:val="24"/>
          <w:lang w:val="zh-CN"/>
        </w:rPr>
        <w:t>项目管理按</w:t>
      </w:r>
      <w:r>
        <w:rPr>
          <w:rFonts w:hint="eastAsia" w:ascii="仿宋_GB2312" w:hAnsi="仿宋_GB2312" w:eastAsia="仿宋_GB2312"/>
          <w:color w:val="000000"/>
          <w:kern w:val="2"/>
          <w:sz w:val="32"/>
          <w:szCs w:val="24"/>
        </w:rPr>
        <w:t>昭化</w:t>
      </w:r>
      <w:r>
        <w:rPr>
          <w:rFonts w:hint="eastAsia" w:ascii="仿宋_GB2312" w:hAnsi="仿宋_GB2312" w:eastAsia="仿宋_GB2312"/>
          <w:color w:val="000000"/>
          <w:kern w:val="2"/>
          <w:sz w:val="32"/>
          <w:szCs w:val="24"/>
          <w:lang w:val="zh-CN"/>
        </w:rPr>
        <w:t>镇财务管理制度规定执行，</w:t>
      </w:r>
      <w:r>
        <w:rPr>
          <w:rFonts w:hint="eastAsia" w:ascii="仿宋_GB2312" w:hAnsi="仿宋_GB2312" w:eastAsia="仿宋_GB2312"/>
          <w:color w:val="000000"/>
          <w:kern w:val="2"/>
          <w:sz w:val="32"/>
          <w:szCs w:val="24"/>
        </w:rPr>
        <w:t>资金拨付严格按照财务管理制度进行管理，保证专款专用，资金发放复查由财务人员按照财务制度进行资金的审核、支付和核算，所有支出均按政策进行，在具体支付时，具备了资金发票等相关材料，手续完善，不存在虚假会计凭证的情况，会计严格执行财务管理制度，财务处理及时，核算规范。</w:t>
      </w:r>
    </w:p>
    <w:p w14:paraId="7432EAB0">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（三）项目组织实施及管理情况</w:t>
      </w:r>
    </w:p>
    <w:p w14:paraId="669B9512">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1.项目组织管理架构及具体实施流程。项目主管单位为昭化镇人民政府，各站所负责人负责项目的日常实施监督和管理，根据项目申报和经费下达情况进行项目方案编制，及时申请拨付资金，资金支付程序由财务负责人、分管领导、主要领导层层审批。</w:t>
      </w:r>
    </w:p>
    <w:p w14:paraId="712772EB">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2.项目管理情况。为合理规范使用项目资金，提高资金使用效率，确保资金安全，我镇严格执行相关法律法规及项目管理制度，严格按照项目资金管理办法实施，资金拨付程序合规，符合资金批复用途。</w:t>
      </w:r>
    </w:p>
    <w:p w14:paraId="4000D987">
      <w:pPr>
        <w:autoSpaceDE/>
        <w:adjustRightInd/>
        <w:spacing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rPr>
        <w:t>3.项目监管情况。我镇不定时进行实地抽查维护质量和数量,并对日常巡检和维护资料进行查看，各项目建设运行正常。并按川财基﹝2012﹞4号公开公示制度要求，对各项资金的收支余管理情况进行了公开公示。</w:t>
      </w:r>
    </w:p>
    <w:p w14:paraId="4845EC96">
      <w:pPr>
        <w:autoSpaceDE/>
        <w:adjustRightInd/>
        <w:spacing w:line="576" w:lineRule="exact"/>
        <w:ind w:firstLine="640" w:firstLineChars="200"/>
        <w:jc w:val="both"/>
        <w:rPr>
          <w:rFonts w:hint="eastAsia" w:ascii="黑体" w:hAnsi="黑体" w:eastAsia="黑体"/>
          <w:color w:val="000000"/>
          <w:kern w:val="2"/>
          <w:sz w:val="32"/>
          <w:szCs w:val="24"/>
          <w:lang w:val="zh-CN"/>
        </w:rPr>
      </w:pPr>
      <w:r>
        <w:rPr>
          <w:rFonts w:hint="eastAsia" w:ascii="黑体" w:hAnsi="黑体" w:eastAsia="黑体"/>
          <w:color w:val="000000"/>
          <w:kern w:val="2"/>
          <w:sz w:val="32"/>
          <w:szCs w:val="24"/>
        </w:rPr>
        <w:t>三、项目绩效情况</w:t>
      </w:r>
      <w:r>
        <w:rPr>
          <w:rFonts w:hint="eastAsia" w:ascii="黑体" w:hAnsi="黑体" w:eastAsia="黑体"/>
          <w:color w:val="000000"/>
          <w:kern w:val="2"/>
          <w:sz w:val="32"/>
          <w:szCs w:val="24"/>
          <w:lang w:val="zh-CN"/>
        </w:rPr>
        <w:tab/>
      </w:r>
    </w:p>
    <w:p w14:paraId="0578CB28">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（一）项目完成情况</w:t>
      </w:r>
    </w:p>
    <w:p w14:paraId="7849A7F9">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乡村振兴示范建设项目完成建设培训基地100平方米、新建大棚100亩、建设智慧乡村平台1个、建设沉井3座、建设微田园61个，该项目建设及时完成，基础设施验收合格率达100%，可带动该村群众土地流转、就近务工等收入，直接惠及群众260余人。</w:t>
      </w:r>
    </w:p>
    <w:p w14:paraId="51F01518">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（二）项目效益情况</w:t>
      </w:r>
    </w:p>
    <w:p w14:paraId="718D6C23">
      <w:pPr>
        <w:autoSpaceDE/>
        <w:adjustRightInd/>
        <w:spacing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通过</w:t>
      </w:r>
      <w:r>
        <w:rPr>
          <w:rFonts w:hint="eastAsia" w:ascii="仿宋_GB2312" w:hAnsi="仿宋_GB2312" w:eastAsia="仿宋_GB2312"/>
          <w:color w:val="000000"/>
          <w:kern w:val="2"/>
          <w:sz w:val="32"/>
          <w:szCs w:val="24"/>
        </w:rPr>
        <w:t>该</w:t>
      </w:r>
      <w:r>
        <w:rPr>
          <w:rFonts w:hint="eastAsia" w:ascii="仿宋_GB2312" w:hAnsi="仿宋_GB2312" w:eastAsia="仿宋_GB2312"/>
          <w:color w:val="000000"/>
          <w:kern w:val="2"/>
          <w:sz w:val="32"/>
          <w:szCs w:val="24"/>
          <w:lang w:val="zh-CN"/>
        </w:rPr>
        <w:t>项目的实施，</w:t>
      </w:r>
      <w:r>
        <w:rPr>
          <w:rFonts w:hint="eastAsia" w:ascii="仿宋_GB2312" w:hAnsi="仿宋_GB2312" w:eastAsia="仿宋_GB2312"/>
          <w:color w:val="000000"/>
          <w:kern w:val="2"/>
          <w:sz w:val="32"/>
          <w:szCs w:val="24"/>
        </w:rPr>
        <w:t>乡村环境优美，能够吸引广元市城区乃至其他县区游客前来游玩及消费，形成农产品就近销售、田园采摘等特色旅游销售模式，促进当地经济发展，</w:t>
      </w:r>
      <w:r>
        <w:rPr>
          <w:rFonts w:hint="eastAsia" w:ascii="仿宋_GB2312" w:hAnsi="仿宋_GB2312" w:eastAsia="仿宋_GB2312"/>
          <w:color w:val="000000"/>
          <w:kern w:val="2"/>
          <w:sz w:val="32"/>
          <w:szCs w:val="24"/>
          <w:lang w:val="zh-CN"/>
        </w:rPr>
        <w:t>持续提升了</w:t>
      </w:r>
      <w:r>
        <w:rPr>
          <w:rFonts w:hint="eastAsia" w:ascii="仿宋_GB2312" w:hAnsi="仿宋_GB2312" w:eastAsia="仿宋_GB2312"/>
          <w:color w:val="000000"/>
          <w:kern w:val="2"/>
          <w:sz w:val="32"/>
          <w:szCs w:val="24"/>
        </w:rPr>
        <w:t>昭化</w:t>
      </w:r>
      <w:r>
        <w:rPr>
          <w:rFonts w:hint="eastAsia" w:ascii="仿宋_GB2312" w:hAnsi="仿宋_GB2312" w:eastAsia="仿宋_GB2312"/>
          <w:color w:val="000000"/>
          <w:kern w:val="2"/>
          <w:sz w:val="32"/>
          <w:szCs w:val="24"/>
          <w:lang w:val="zh-CN"/>
        </w:rPr>
        <w:t>镇社会治理能力，得到群众的认可和满意。</w:t>
      </w:r>
    </w:p>
    <w:p w14:paraId="33F77746">
      <w:pPr>
        <w:autoSpaceDE/>
        <w:adjustRightInd/>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lang w:val="zh-CN"/>
        </w:rPr>
        <w:t>（</w:t>
      </w:r>
      <w:r>
        <w:rPr>
          <w:rFonts w:hint="eastAsia" w:ascii="仿宋_GB2312" w:hAnsi="仿宋_GB2312" w:eastAsia="仿宋_GB2312"/>
          <w:b/>
          <w:color w:val="000000"/>
          <w:kern w:val="2"/>
          <w:sz w:val="32"/>
          <w:szCs w:val="24"/>
        </w:rPr>
        <w:t>三</w:t>
      </w:r>
      <w:r>
        <w:rPr>
          <w:rFonts w:hint="eastAsia" w:ascii="仿宋_GB2312" w:hAnsi="仿宋_GB2312" w:eastAsia="仿宋_GB2312"/>
          <w:b/>
          <w:color w:val="000000"/>
          <w:kern w:val="2"/>
          <w:sz w:val="32"/>
          <w:szCs w:val="24"/>
          <w:lang w:val="zh-CN"/>
        </w:rPr>
        <w:t>）</w:t>
      </w:r>
      <w:r>
        <w:rPr>
          <w:rFonts w:hint="eastAsia" w:ascii="仿宋_GB2312" w:hAnsi="仿宋_GB2312" w:eastAsia="仿宋_GB2312"/>
          <w:b/>
          <w:color w:val="000000"/>
          <w:kern w:val="2"/>
          <w:sz w:val="32"/>
          <w:szCs w:val="24"/>
        </w:rPr>
        <w:t>违规记录</w:t>
      </w:r>
    </w:p>
    <w:p w14:paraId="64B48FC3">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根据审计监督、财会监督和决算审查结果反映专项预算管理合规，无违规记录。</w:t>
      </w:r>
    </w:p>
    <w:p w14:paraId="49CF70E8">
      <w:pPr>
        <w:autoSpaceDE/>
        <w:adjustRightInd/>
        <w:spacing w:line="576" w:lineRule="exact"/>
        <w:ind w:firstLine="640" w:firstLineChars="200"/>
        <w:jc w:val="both"/>
        <w:rPr>
          <w:rFonts w:hint="eastAsia" w:ascii="黑体" w:hAnsi="黑体" w:eastAsia="黑体"/>
          <w:color w:val="000000"/>
          <w:kern w:val="2"/>
          <w:sz w:val="32"/>
          <w:szCs w:val="24"/>
        </w:rPr>
      </w:pPr>
      <w:r>
        <w:rPr>
          <w:rFonts w:hint="eastAsia" w:ascii="黑体" w:hAnsi="黑体" w:eastAsia="黑体"/>
          <w:color w:val="000000"/>
          <w:kern w:val="2"/>
          <w:sz w:val="32"/>
          <w:szCs w:val="24"/>
        </w:rPr>
        <w:t>四、自评结论及建议</w:t>
      </w:r>
    </w:p>
    <w:p w14:paraId="71DDE3EE">
      <w:pPr>
        <w:autoSpaceDE/>
        <w:adjustRightInd/>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zh-CN"/>
        </w:rPr>
        <w:t>（一）评价结论。</w:t>
      </w:r>
      <w:r>
        <w:rPr>
          <w:rFonts w:hint="eastAsia" w:ascii="仿宋_GB2312" w:hAnsi="仿宋_GB2312" w:eastAsia="仿宋_GB2312"/>
          <w:color w:val="000000"/>
          <w:kern w:val="2"/>
          <w:sz w:val="32"/>
          <w:szCs w:val="24"/>
          <w:lang w:val="zh-CN"/>
        </w:rPr>
        <w:t>根据项目决策、管理和绩效方面分析，</w:t>
      </w:r>
      <w:r>
        <w:rPr>
          <w:rFonts w:hint="eastAsia" w:ascii="仿宋_GB2312" w:hAnsi="仿宋_GB2312" w:eastAsia="仿宋_GB2312"/>
          <w:color w:val="000000"/>
          <w:kern w:val="2"/>
          <w:sz w:val="32"/>
          <w:szCs w:val="24"/>
        </w:rPr>
        <w:t>该</w:t>
      </w:r>
      <w:r>
        <w:rPr>
          <w:rFonts w:hint="eastAsia" w:ascii="仿宋_GB2312" w:hAnsi="仿宋_GB2312" w:eastAsia="仿宋_GB2312"/>
          <w:color w:val="000000"/>
          <w:kern w:val="2"/>
          <w:sz w:val="32"/>
          <w:szCs w:val="24"/>
          <w:lang w:val="zh-CN"/>
        </w:rPr>
        <w:t>项目经费</w:t>
      </w:r>
      <w:r>
        <w:rPr>
          <w:rFonts w:hint="eastAsia" w:ascii="仿宋_GB2312" w:hAnsi="仿宋_GB2312" w:eastAsia="仿宋_GB2312"/>
          <w:color w:val="000000"/>
          <w:kern w:val="2"/>
          <w:sz w:val="32"/>
          <w:szCs w:val="24"/>
        </w:rPr>
        <w:t>保障了该项目按期完工，按照《广元市昭化区人民政府办公室关于印发&lt;广元市昭化区财政支出事后绩效评价管理办法&gt;的通知》(昭府办函[2022]37号)绩效评价指标体系开展绩效自评</w:t>
      </w:r>
      <w:r>
        <w:rPr>
          <w:rFonts w:hint="eastAsia" w:ascii="仿宋_GB2312" w:hAnsi="仿宋_GB2312" w:eastAsia="仿宋_GB2312"/>
          <w:color w:val="000000"/>
          <w:kern w:val="2"/>
          <w:sz w:val="32"/>
          <w:szCs w:val="24"/>
          <w:lang w:val="zh-CN"/>
        </w:rPr>
        <w:t>，自评得分为</w:t>
      </w:r>
      <w:r>
        <w:rPr>
          <w:rFonts w:hint="eastAsia" w:ascii="仿宋_GB2312" w:hAnsi="仿宋_GB2312" w:eastAsia="仿宋_GB2312"/>
          <w:color w:val="000000"/>
          <w:kern w:val="2"/>
          <w:sz w:val="32"/>
          <w:szCs w:val="24"/>
        </w:rPr>
        <w:t>97分。</w:t>
      </w:r>
    </w:p>
    <w:p w14:paraId="2A104E8D">
      <w:pPr>
        <w:autoSpaceDE/>
        <w:adjustRightInd/>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zh-CN"/>
        </w:rPr>
        <w:t>（二）存在的问题</w:t>
      </w:r>
      <w:r>
        <w:rPr>
          <w:rFonts w:hint="eastAsia" w:ascii="仿宋_GB2312" w:hAnsi="仿宋_GB2312" w:eastAsia="仿宋_GB2312"/>
          <w:color w:val="000000"/>
          <w:kern w:val="2"/>
          <w:sz w:val="32"/>
          <w:szCs w:val="24"/>
          <w:lang w:val="zh-CN"/>
        </w:rPr>
        <w:t>。</w:t>
      </w:r>
      <w:r>
        <w:rPr>
          <w:rFonts w:hint="eastAsia" w:ascii="仿宋_GB2312" w:hAnsi="仿宋_GB2312" w:eastAsia="仿宋_GB2312"/>
          <w:color w:val="000000"/>
          <w:kern w:val="2"/>
          <w:sz w:val="32"/>
          <w:szCs w:val="24"/>
        </w:rPr>
        <w:t>存在报账进度缓慢的情况。</w:t>
      </w:r>
    </w:p>
    <w:p w14:paraId="5564D043">
      <w:pPr>
        <w:autoSpaceDE/>
        <w:adjustRightInd/>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zh-CN"/>
        </w:rPr>
        <w:t>（三）相关建议。</w:t>
      </w:r>
      <w:r>
        <w:rPr>
          <w:rFonts w:hint="eastAsia" w:ascii="仿宋_GB2312" w:hAnsi="仿宋_GB2312" w:eastAsia="仿宋_GB2312"/>
          <w:color w:val="000000"/>
          <w:kern w:val="2"/>
          <w:sz w:val="32"/>
          <w:szCs w:val="24"/>
        </w:rPr>
        <w:t>一是加强项目资金实施的事前、事中、事后监督，对在督查中发现的问题及时指导、进行整改，精准实施项目方案。二是加强该项目实施过程中的监督，进一步加强项目实施资料的规范化，确保资金及时拨付到位。</w:t>
      </w:r>
    </w:p>
    <w:p w14:paraId="55C2C2C1">
      <w:pPr>
        <w:spacing w:line="576" w:lineRule="exact"/>
        <w:ind w:firstLine="640"/>
        <w:jc w:val="both"/>
        <w:rPr>
          <w:rFonts w:hint="eastAsia" w:ascii="仿宋_GB2312" w:hAnsi="仿宋_GB2312" w:eastAsia="仿宋_GB2312"/>
          <w:kern w:val="2"/>
          <w:sz w:val="32"/>
          <w:szCs w:val="24"/>
          <w:highlight w:val="white"/>
          <w:lang w:val="zh-CN"/>
        </w:rPr>
      </w:pPr>
    </w:p>
    <w:p w14:paraId="73D396A7">
      <w:pPr>
        <w:spacing w:line="576" w:lineRule="exact"/>
        <w:ind w:firstLine="640"/>
        <w:jc w:val="both"/>
        <w:rPr>
          <w:rFonts w:hint="eastAsia" w:ascii="仿宋_GB2312" w:hAnsi="仿宋_GB2312" w:eastAsia="仿宋_GB2312"/>
          <w:kern w:val="2"/>
          <w:sz w:val="32"/>
          <w:szCs w:val="24"/>
          <w:highlight w:val="white"/>
          <w:lang w:val="zh-CN"/>
        </w:rPr>
      </w:pPr>
    </w:p>
    <w:p w14:paraId="54A739A6">
      <w:pPr>
        <w:spacing w:line="576" w:lineRule="exact"/>
        <w:ind w:firstLine="640"/>
        <w:jc w:val="both"/>
        <w:rPr>
          <w:rFonts w:hint="eastAsia" w:ascii="仿宋_GB2312" w:hAnsi="仿宋_GB2312" w:eastAsia="仿宋_GB2312"/>
          <w:kern w:val="2"/>
          <w:sz w:val="32"/>
          <w:szCs w:val="24"/>
          <w:highlight w:val="white"/>
          <w:lang w:val="zh-CN"/>
        </w:rPr>
      </w:pPr>
    </w:p>
    <w:p w14:paraId="4851B30C">
      <w:pPr>
        <w:spacing w:line="576" w:lineRule="exact"/>
        <w:ind w:firstLine="640"/>
        <w:jc w:val="both"/>
        <w:rPr>
          <w:rFonts w:hint="eastAsia" w:ascii="仿宋_GB2312" w:hAnsi="仿宋_GB2312" w:eastAsia="仿宋_GB2312"/>
          <w:kern w:val="2"/>
          <w:sz w:val="32"/>
          <w:szCs w:val="24"/>
          <w:highlight w:val="white"/>
          <w:lang w:val="zh-CN"/>
        </w:rPr>
      </w:pPr>
    </w:p>
    <w:p w14:paraId="3855C48E">
      <w:pPr>
        <w:spacing w:line="576" w:lineRule="exact"/>
        <w:ind w:firstLine="640"/>
        <w:jc w:val="both"/>
        <w:rPr>
          <w:rFonts w:hint="eastAsia" w:ascii="仿宋_GB2312" w:hAnsi="仿宋_GB2312" w:eastAsia="仿宋_GB2312"/>
          <w:kern w:val="2"/>
          <w:sz w:val="32"/>
          <w:szCs w:val="24"/>
          <w:highlight w:val="white"/>
          <w:lang w:val="zh-CN"/>
        </w:rPr>
      </w:pPr>
    </w:p>
    <w:p w14:paraId="673E8111">
      <w:pPr>
        <w:spacing w:line="576" w:lineRule="exact"/>
        <w:ind w:firstLine="640"/>
        <w:jc w:val="both"/>
        <w:rPr>
          <w:rFonts w:hint="eastAsia" w:ascii="仿宋_GB2312" w:hAnsi="仿宋_GB2312" w:eastAsia="仿宋_GB2312"/>
          <w:kern w:val="2"/>
          <w:sz w:val="32"/>
          <w:szCs w:val="24"/>
          <w:highlight w:val="white"/>
          <w:lang w:val="zh-CN"/>
        </w:rPr>
      </w:pPr>
    </w:p>
    <w:p w14:paraId="02BBCA7D">
      <w:pPr>
        <w:spacing w:line="576" w:lineRule="exact"/>
        <w:ind w:firstLine="640"/>
        <w:jc w:val="both"/>
        <w:rPr>
          <w:rFonts w:hint="eastAsia" w:ascii="仿宋_GB2312" w:hAnsi="仿宋_GB2312" w:eastAsia="仿宋_GB2312"/>
          <w:kern w:val="2"/>
          <w:sz w:val="32"/>
          <w:szCs w:val="24"/>
          <w:highlight w:val="white"/>
          <w:lang w:val="zh-CN"/>
        </w:rPr>
      </w:pPr>
    </w:p>
    <w:p w14:paraId="25DD1929">
      <w:pPr>
        <w:spacing w:line="576" w:lineRule="exact"/>
        <w:ind w:firstLine="640"/>
        <w:jc w:val="both"/>
        <w:rPr>
          <w:rFonts w:hint="eastAsia" w:ascii="仿宋_GB2312" w:hAnsi="仿宋_GB2312" w:eastAsia="仿宋_GB2312"/>
          <w:kern w:val="2"/>
          <w:sz w:val="32"/>
          <w:szCs w:val="24"/>
          <w:highlight w:val="white"/>
          <w:lang w:val="zh-CN"/>
        </w:rPr>
      </w:pPr>
    </w:p>
    <w:p w14:paraId="32F1EC07">
      <w:pPr>
        <w:spacing w:line="576" w:lineRule="exact"/>
        <w:ind w:firstLine="640"/>
        <w:jc w:val="both"/>
        <w:rPr>
          <w:rFonts w:hint="eastAsia" w:ascii="仿宋_GB2312" w:hAnsi="仿宋_GB2312" w:eastAsia="仿宋_GB2312"/>
          <w:kern w:val="2"/>
          <w:sz w:val="32"/>
          <w:szCs w:val="24"/>
          <w:highlight w:val="white"/>
          <w:lang w:val="zh-CN"/>
        </w:rPr>
      </w:pPr>
    </w:p>
    <w:p w14:paraId="019F7747">
      <w:pPr>
        <w:spacing w:line="576" w:lineRule="exact"/>
        <w:ind w:firstLine="640"/>
        <w:jc w:val="both"/>
        <w:rPr>
          <w:rFonts w:hint="eastAsia" w:ascii="仿宋_GB2312" w:hAnsi="仿宋_GB2312" w:eastAsia="仿宋_GB2312"/>
          <w:kern w:val="2"/>
          <w:sz w:val="32"/>
          <w:szCs w:val="24"/>
          <w:highlight w:val="white"/>
          <w:lang w:val="zh-CN"/>
        </w:rPr>
      </w:pPr>
    </w:p>
    <w:p w14:paraId="1671E3D6">
      <w:pPr>
        <w:spacing w:line="576" w:lineRule="exact"/>
        <w:ind w:firstLine="640"/>
        <w:jc w:val="both"/>
        <w:rPr>
          <w:rFonts w:hint="eastAsia" w:ascii="仿宋_GB2312" w:hAnsi="仿宋_GB2312" w:eastAsia="仿宋_GB2312"/>
          <w:kern w:val="2"/>
          <w:sz w:val="32"/>
          <w:szCs w:val="24"/>
          <w:highlight w:val="white"/>
          <w:lang w:val="zh-CN"/>
        </w:rPr>
      </w:pPr>
    </w:p>
    <w:p w14:paraId="6C1690CF">
      <w:pPr>
        <w:spacing w:line="576" w:lineRule="exact"/>
        <w:ind w:firstLine="640"/>
        <w:jc w:val="both"/>
        <w:rPr>
          <w:rFonts w:hint="eastAsia" w:ascii="仿宋_GB2312" w:hAnsi="仿宋_GB2312" w:eastAsia="仿宋_GB2312"/>
          <w:kern w:val="2"/>
          <w:sz w:val="32"/>
          <w:szCs w:val="24"/>
          <w:highlight w:val="white"/>
          <w:lang w:val="zh-CN"/>
        </w:rPr>
      </w:pPr>
    </w:p>
    <w:p w14:paraId="4BC00C5B">
      <w:pPr>
        <w:spacing w:line="576" w:lineRule="exact"/>
        <w:ind w:firstLine="640"/>
        <w:jc w:val="both"/>
        <w:rPr>
          <w:rFonts w:hint="eastAsia" w:ascii="仿宋_GB2312" w:hAnsi="仿宋_GB2312" w:eastAsia="仿宋_GB2312"/>
          <w:kern w:val="2"/>
          <w:sz w:val="32"/>
          <w:szCs w:val="24"/>
          <w:highlight w:val="white"/>
          <w:lang w:val="zh-CN"/>
        </w:rPr>
      </w:pPr>
    </w:p>
    <w:p w14:paraId="1C88D5EF">
      <w:pPr>
        <w:spacing w:line="576" w:lineRule="exact"/>
        <w:ind w:firstLine="640"/>
        <w:jc w:val="both"/>
        <w:rPr>
          <w:rFonts w:hint="eastAsia" w:ascii="仿宋_GB2312" w:hAnsi="仿宋_GB2312" w:eastAsia="仿宋_GB2312"/>
          <w:kern w:val="2"/>
          <w:sz w:val="32"/>
          <w:szCs w:val="24"/>
          <w:highlight w:val="white"/>
          <w:lang w:val="zh-CN"/>
        </w:rPr>
      </w:pPr>
    </w:p>
    <w:p w14:paraId="7A69549B">
      <w:pPr>
        <w:spacing w:line="576" w:lineRule="exact"/>
        <w:ind w:firstLine="640"/>
        <w:jc w:val="both"/>
        <w:rPr>
          <w:rFonts w:hint="eastAsia" w:ascii="仿宋_GB2312" w:hAnsi="仿宋_GB2312" w:eastAsia="仿宋_GB2312"/>
          <w:kern w:val="2"/>
          <w:sz w:val="32"/>
          <w:szCs w:val="24"/>
          <w:highlight w:val="white"/>
          <w:lang w:val="zh-CN"/>
        </w:rPr>
      </w:pPr>
    </w:p>
    <w:p w14:paraId="511A46EF">
      <w:pPr>
        <w:spacing w:line="576" w:lineRule="exact"/>
        <w:ind w:firstLine="640"/>
        <w:jc w:val="both"/>
        <w:rPr>
          <w:rFonts w:hint="eastAsia" w:ascii="仿宋_GB2312" w:hAnsi="仿宋_GB2312" w:eastAsia="仿宋_GB2312"/>
          <w:kern w:val="2"/>
          <w:sz w:val="32"/>
          <w:szCs w:val="24"/>
          <w:highlight w:val="white"/>
          <w:lang w:val="zh-CN"/>
        </w:rPr>
      </w:pPr>
    </w:p>
    <w:p w14:paraId="10705064">
      <w:pPr>
        <w:pStyle w:val="2"/>
        <w:rPr>
          <w:rFonts w:hint="eastAsia"/>
          <w:sz w:val="24"/>
          <w:szCs w:val="24"/>
          <w:lang w:val="zh-CN"/>
        </w:rPr>
      </w:pPr>
    </w:p>
    <w:p w14:paraId="0288E6B6">
      <w:pPr>
        <w:spacing w:line="576" w:lineRule="exact"/>
        <w:ind w:firstLine="640"/>
        <w:jc w:val="both"/>
        <w:rPr>
          <w:rFonts w:hint="eastAsia" w:ascii="仿宋_GB2312" w:hAnsi="仿宋_GB2312" w:eastAsia="仿宋_GB2312"/>
          <w:kern w:val="2"/>
          <w:sz w:val="32"/>
          <w:szCs w:val="24"/>
          <w:highlight w:val="white"/>
          <w:lang w:val="zh-CN"/>
        </w:rPr>
      </w:pPr>
    </w:p>
    <w:p w14:paraId="100B4645">
      <w:pPr>
        <w:spacing w:line="576" w:lineRule="exact"/>
        <w:ind w:firstLine="640"/>
        <w:jc w:val="both"/>
        <w:rPr>
          <w:rFonts w:hint="eastAsia" w:ascii="仿宋_GB2312" w:hAnsi="仿宋_GB2312" w:eastAsia="仿宋_GB2312"/>
          <w:kern w:val="2"/>
          <w:sz w:val="32"/>
          <w:szCs w:val="24"/>
          <w:highlight w:val="white"/>
          <w:lang w:val="zh-CN"/>
        </w:rPr>
      </w:pPr>
    </w:p>
    <w:tbl>
      <w:tblPr>
        <w:tblStyle w:val="9"/>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0C655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1D0AAEE9">
            <w:pPr>
              <w:widowControl/>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广元市昭化区财政项目支出绩效自评表</w:t>
            </w:r>
          </w:p>
        </w:tc>
      </w:tr>
      <w:tr w14:paraId="42BBB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4826EAF1">
            <w:pPr>
              <w:widowControl/>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4E594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5C7FBE">
            <w:pPr>
              <w:widowControl/>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C038EC">
            <w:pPr>
              <w:widowControl/>
              <w:jc w:val="center"/>
              <w:textAlignment w:val="center"/>
              <w:rPr>
                <w:rFonts w:hint="eastAsia" w:ascii="宋体" w:hAnsi="宋体"/>
                <w:color w:val="000000"/>
                <w:sz w:val="18"/>
                <w:szCs w:val="24"/>
              </w:rPr>
            </w:pPr>
            <w:r>
              <w:rPr>
                <w:rFonts w:hint="eastAsia" w:ascii="宋体" w:hAnsi="宋体"/>
                <w:color w:val="000000"/>
                <w:sz w:val="18"/>
                <w:szCs w:val="24"/>
              </w:rPr>
              <w:t>乡村振兴示范村建设项目（二期）</w:t>
            </w:r>
          </w:p>
        </w:tc>
      </w:tr>
      <w:tr w14:paraId="4EA2F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3E0070">
            <w:pPr>
              <w:widowControl/>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A23445">
            <w:pPr>
              <w:widowControl/>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BEBEB7">
            <w:pPr>
              <w:widowControl/>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26D8CE74">
            <w:pPr>
              <w:widowControl/>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152B4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5751E721">
            <w:pPr>
              <w:widowControl/>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05E9CFCB">
            <w:pPr>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7F0B9B54">
            <w:pPr>
              <w:widowControl/>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47D3731E">
            <w:pPr>
              <w:widowControl/>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2517B670">
            <w:pPr>
              <w:widowControl/>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88DC26">
            <w:pPr>
              <w:widowControl/>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1E998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1B612AC">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EA0081">
            <w:pPr>
              <w:widowControl/>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26E43A">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D0CFD7">
            <w:pPr>
              <w:widowControl/>
              <w:jc w:val="center"/>
              <w:textAlignment w:val="center"/>
              <w:rPr>
                <w:rFonts w:hint="eastAsia" w:ascii="宋体" w:hAnsi="宋体"/>
                <w:color w:val="000000"/>
                <w:sz w:val="18"/>
                <w:szCs w:val="24"/>
              </w:rPr>
            </w:pPr>
            <w:r>
              <w:rPr>
                <w:rFonts w:hint="eastAsia" w:ascii="宋体" w:hAnsi="宋体"/>
                <w:color w:val="000000"/>
                <w:sz w:val="18"/>
                <w:szCs w:val="24"/>
              </w:rPr>
              <w:t>300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F178B0">
            <w:pPr>
              <w:widowControl/>
              <w:jc w:val="center"/>
              <w:textAlignment w:val="center"/>
              <w:rPr>
                <w:rFonts w:hint="eastAsia" w:ascii="宋体" w:hAnsi="宋体"/>
                <w:color w:val="000000"/>
                <w:sz w:val="18"/>
                <w:szCs w:val="24"/>
              </w:rPr>
            </w:pPr>
            <w:r>
              <w:rPr>
                <w:rFonts w:hint="eastAsia" w:ascii="宋体" w:hAnsi="宋体"/>
                <w:color w:val="000000"/>
                <w:sz w:val="18"/>
                <w:szCs w:val="24"/>
              </w:rPr>
              <w:t>224.8</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3FA8F3E8">
            <w:pPr>
              <w:widowControl/>
              <w:jc w:val="center"/>
              <w:textAlignment w:val="center"/>
              <w:rPr>
                <w:rFonts w:hint="eastAsia" w:ascii="宋体" w:hAnsi="宋体"/>
                <w:color w:val="000000"/>
                <w:sz w:val="18"/>
                <w:szCs w:val="24"/>
              </w:rPr>
            </w:pPr>
            <w:r>
              <w:rPr>
                <w:rFonts w:hint="eastAsia" w:ascii="宋体" w:hAnsi="宋体"/>
                <w:color w:val="000000"/>
                <w:sz w:val="18"/>
                <w:szCs w:val="24"/>
              </w:rPr>
              <w:t>75%</w:t>
            </w:r>
          </w:p>
        </w:tc>
      </w:tr>
      <w:tr w14:paraId="5E7D4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8834AAA">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DC4131">
            <w:pPr>
              <w:widowControl/>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13D838">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D61639">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1DE425">
            <w:pPr>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7DE46292">
            <w:pPr>
              <w:jc w:val="center"/>
              <w:rPr>
                <w:rFonts w:hint="eastAsia" w:ascii="宋体" w:hAnsi="宋体"/>
                <w:color w:val="000000"/>
                <w:sz w:val="18"/>
                <w:szCs w:val="24"/>
              </w:rPr>
            </w:pPr>
          </w:p>
        </w:tc>
      </w:tr>
      <w:tr w14:paraId="24AC4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97D2C91">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A6C273">
            <w:pPr>
              <w:widowControl/>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7C9BE6">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5A4BAE">
            <w:pPr>
              <w:widowControl/>
              <w:jc w:val="center"/>
              <w:textAlignment w:val="center"/>
              <w:rPr>
                <w:rFonts w:hint="eastAsia" w:ascii="宋体" w:hAnsi="宋体"/>
                <w:color w:val="000000"/>
                <w:sz w:val="18"/>
                <w:szCs w:val="24"/>
              </w:rPr>
            </w:pPr>
            <w:r>
              <w:rPr>
                <w:rFonts w:hint="eastAsia" w:ascii="宋体" w:hAnsi="宋体"/>
                <w:color w:val="000000"/>
                <w:sz w:val="18"/>
                <w:szCs w:val="24"/>
              </w:rPr>
              <w:t>300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0F0036">
            <w:pPr>
              <w:widowControl/>
              <w:jc w:val="center"/>
              <w:textAlignment w:val="center"/>
              <w:rPr>
                <w:rFonts w:hint="eastAsia" w:ascii="宋体" w:hAnsi="宋体"/>
                <w:color w:val="000000"/>
                <w:sz w:val="18"/>
                <w:szCs w:val="24"/>
              </w:rPr>
            </w:pPr>
            <w:r>
              <w:rPr>
                <w:rFonts w:hint="eastAsia" w:ascii="宋体" w:hAnsi="宋体"/>
                <w:color w:val="000000"/>
                <w:sz w:val="18"/>
                <w:szCs w:val="24"/>
              </w:rPr>
              <w:t>224.8</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13FEEF24">
            <w:pPr>
              <w:widowControl/>
              <w:jc w:val="center"/>
              <w:textAlignment w:val="center"/>
              <w:rPr>
                <w:rFonts w:hint="eastAsia" w:ascii="宋体" w:hAnsi="宋体"/>
                <w:color w:val="000000"/>
                <w:sz w:val="18"/>
                <w:szCs w:val="24"/>
              </w:rPr>
            </w:pPr>
            <w:r>
              <w:rPr>
                <w:rFonts w:hint="eastAsia" w:ascii="宋体" w:hAnsi="宋体"/>
                <w:color w:val="000000"/>
                <w:sz w:val="18"/>
                <w:szCs w:val="24"/>
              </w:rPr>
              <w:t>75%</w:t>
            </w:r>
          </w:p>
        </w:tc>
      </w:tr>
      <w:tr w14:paraId="6ACFB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768B022">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77DCF3">
            <w:pPr>
              <w:widowControl/>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DB0E21">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E51B9D">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0058BB">
            <w:pPr>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1FFADD">
            <w:pPr>
              <w:jc w:val="center"/>
              <w:rPr>
                <w:rFonts w:hint="eastAsia" w:ascii="宋体" w:hAnsi="宋体"/>
                <w:color w:val="000000"/>
                <w:sz w:val="18"/>
                <w:szCs w:val="24"/>
              </w:rPr>
            </w:pPr>
          </w:p>
        </w:tc>
      </w:tr>
      <w:tr w14:paraId="5EF94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A8019AE">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6FF763">
            <w:pPr>
              <w:widowControl/>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CCBAF6">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80419C">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386081">
            <w:pPr>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DC01E2">
            <w:pPr>
              <w:jc w:val="center"/>
              <w:rPr>
                <w:rFonts w:hint="eastAsia" w:ascii="宋体" w:hAnsi="宋体"/>
                <w:color w:val="000000"/>
                <w:sz w:val="18"/>
                <w:szCs w:val="24"/>
              </w:rPr>
            </w:pPr>
          </w:p>
        </w:tc>
      </w:tr>
      <w:tr w14:paraId="7A9BE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82EC57F">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488560">
            <w:pPr>
              <w:widowControl/>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A5536F">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7A5CC0">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3BC82E">
            <w:pPr>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D629D9">
            <w:pPr>
              <w:jc w:val="center"/>
              <w:rPr>
                <w:rFonts w:hint="eastAsia" w:ascii="宋体" w:hAnsi="宋体"/>
                <w:color w:val="000000"/>
                <w:sz w:val="18"/>
                <w:szCs w:val="24"/>
              </w:rPr>
            </w:pPr>
          </w:p>
        </w:tc>
      </w:tr>
      <w:tr w14:paraId="14333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845A5E6">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BDF5D0">
            <w:pPr>
              <w:widowControl/>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D9339B">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3BD3E5">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727AEC">
            <w:pPr>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D41CF2">
            <w:pPr>
              <w:jc w:val="center"/>
              <w:rPr>
                <w:rFonts w:hint="eastAsia" w:ascii="宋体" w:hAnsi="宋体"/>
                <w:color w:val="000000"/>
                <w:sz w:val="18"/>
                <w:szCs w:val="24"/>
              </w:rPr>
            </w:pPr>
          </w:p>
        </w:tc>
      </w:tr>
      <w:tr w14:paraId="7DF79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69654C">
            <w:pPr>
              <w:widowControl/>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DA5B69">
            <w:pPr>
              <w:widowControl/>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3483483D">
            <w:pPr>
              <w:widowControl/>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70C28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9"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77FC51">
            <w:pPr>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5C7BFA">
            <w:pPr>
              <w:widowControl/>
              <w:textAlignment w:val="center"/>
              <w:rPr>
                <w:rFonts w:hint="eastAsia" w:ascii="宋体" w:hAnsi="宋体"/>
                <w:color w:val="000000"/>
                <w:sz w:val="18"/>
                <w:szCs w:val="24"/>
              </w:rPr>
            </w:pPr>
            <w:r>
              <w:rPr>
                <w:rFonts w:hint="eastAsia" w:ascii="宋体" w:hAnsi="宋体"/>
                <w:color w:val="000000"/>
                <w:sz w:val="18"/>
                <w:szCs w:val="24"/>
              </w:rPr>
              <w:t>按照广元市昭化区财政局、广元市昭化区乡村振兴局关于下达2023年东西部协作项目资金计划的通知（昭财农&lt;2023&gt;3号）文件要求，昭化镇2023年乡村振兴示范建设项目主要用于培训基地建设，改造提升草莓、蔬菜大棚，开展数字乡村建设。项目建成后，乡村环境优美，能够吸引广元市城区乃至其他县区游客前来游玩及消费，形成农产品就近销售、田园采摘等特色旅游销售模式，促进当地经济发展，同时可带动该村群众土地流转、就近务工等收入，直接惠及群众260余人。</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C79A0A">
            <w:pPr>
              <w:widowControl/>
              <w:jc w:val="center"/>
              <w:textAlignment w:val="center"/>
              <w:rPr>
                <w:rFonts w:hint="eastAsia" w:ascii="宋体" w:hAnsi="宋体"/>
                <w:color w:val="000000"/>
                <w:sz w:val="18"/>
                <w:szCs w:val="24"/>
              </w:rPr>
            </w:pPr>
            <w:r>
              <w:rPr>
                <w:rFonts w:hint="eastAsia" w:ascii="宋体" w:hAnsi="宋体"/>
                <w:color w:val="000000"/>
                <w:sz w:val="18"/>
                <w:szCs w:val="24"/>
              </w:rPr>
              <w:t>完成培训基地建设，改造提升草莓、蔬菜大棚，开展数字乡村建设。</w:t>
            </w:r>
          </w:p>
        </w:tc>
      </w:tr>
      <w:tr w14:paraId="69280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1CD71B36">
            <w:pPr>
              <w:widowControl/>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5EEE51">
            <w:pPr>
              <w:widowControl/>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111A67">
            <w:pPr>
              <w:widowControl/>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D65530">
            <w:pPr>
              <w:widowControl/>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FBB63B">
            <w:pPr>
              <w:widowControl/>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9649CB">
            <w:pPr>
              <w:widowControl/>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4CAF6B">
            <w:pPr>
              <w:widowControl/>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24FDF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C47C2A9">
            <w:pPr>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6FA5C3BD">
            <w:pPr>
              <w:widowControl/>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5DC4241">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EBE430">
            <w:pPr>
              <w:widowControl/>
              <w:textAlignment w:val="center"/>
              <w:rPr>
                <w:rFonts w:hint="eastAsia" w:ascii="宋体" w:hAnsi="宋体"/>
                <w:color w:val="000000"/>
                <w:sz w:val="18"/>
                <w:szCs w:val="24"/>
              </w:rPr>
            </w:pPr>
            <w:r>
              <w:rPr>
                <w:rFonts w:hint="eastAsia" w:ascii="宋体" w:hAnsi="宋体"/>
                <w:color w:val="000000"/>
                <w:sz w:val="18"/>
                <w:szCs w:val="24"/>
              </w:rPr>
              <w:t>指标1：建设培训基地面积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5B4447">
            <w:pPr>
              <w:widowControl/>
              <w:textAlignment w:val="center"/>
              <w:rPr>
                <w:rFonts w:hint="eastAsia" w:ascii="宋体" w:hAnsi="宋体"/>
                <w:color w:val="000000"/>
                <w:sz w:val="18"/>
                <w:szCs w:val="24"/>
              </w:rPr>
            </w:pPr>
            <w:r>
              <w:rPr>
                <w:rFonts w:hint="eastAsia" w:ascii="宋体" w:hAnsi="宋体"/>
                <w:color w:val="000000"/>
                <w:sz w:val="18"/>
                <w:szCs w:val="24"/>
              </w:rPr>
              <w:t>≥100平米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293BF9">
            <w:pPr>
              <w:widowControl/>
              <w:textAlignment w:val="center"/>
              <w:rPr>
                <w:rFonts w:hint="eastAsia" w:ascii="宋体" w:hAnsi="宋体"/>
                <w:color w:val="000000"/>
                <w:sz w:val="18"/>
                <w:szCs w:val="24"/>
              </w:rPr>
            </w:pPr>
            <w:r>
              <w:rPr>
                <w:rFonts w:hint="eastAsia" w:ascii="宋体" w:hAnsi="宋体"/>
                <w:color w:val="000000"/>
                <w:sz w:val="18"/>
                <w:szCs w:val="24"/>
              </w:rPr>
              <w:t>100平米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5F4B24">
            <w:pPr>
              <w:jc w:val="center"/>
              <w:rPr>
                <w:rFonts w:hint="eastAsia" w:ascii="宋体" w:hAnsi="宋体"/>
                <w:color w:val="000000"/>
                <w:sz w:val="18"/>
                <w:szCs w:val="24"/>
              </w:rPr>
            </w:pPr>
          </w:p>
        </w:tc>
      </w:tr>
      <w:tr w14:paraId="06DEC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474F3FA">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F4DD987">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5A5E386E">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B56333">
            <w:pPr>
              <w:widowControl/>
              <w:textAlignment w:val="center"/>
              <w:rPr>
                <w:rFonts w:hint="eastAsia" w:ascii="宋体" w:hAnsi="宋体"/>
                <w:color w:val="000000"/>
                <w:sz w:val="18"/>
                <w:szCs w:val="24"/>
              </w:rPr>
            </w:pPr>
            <w:r>
              <w:rPr>
                <w:rFonts w:hint="eastAsia" w:ascii="宋体" w:hAnsi="宋体"/>
                <w:color w:val="000000"/>
                <w:sz w:val="18"/>
                <w:szCs w:val="24"/>
              </w:rPr>
              <w:t>指标2：新建大棚面积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9A67F2">
            <w:pPr>
              <w:widowControl/>
              <w:textAlignment w:val="center"/>
              <w:rPr>
                <w:rFonts w:hint="eastAsia" w:ascii="宋体" w:hAnsi="宋体"/>
                <w:color w:val="000000"/>
                <w:sz w:val="18"/>
                <w:szCs w:val="24"/>
              </w:rPr>
            </w:pPr>
            <w:r>
              <w:rPr>
                <w:rFonts w:hint="eastAsia" w:ascii="宋体" w:hAnsi="宋体"/>
                <w:color w:val="000000"/>
                <w:sz w:val="18"/>
                <w:szCs w:val="24"/>
              </w:rPr>
              <w:t>≥100亩</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F771ED">
            <w:pPr>
              <w:widowControl/>
              <w:textAlignment w:val="center"/>
              <w:rPr>
                <w:rFonts w:hint="eastAsia" w:ascii="宋体" w:hAnsi="宋体"/>
                <w:color w:val="000000"/>
                <w:sz w:val="18"/>
                <w:szCs w:val="24"/>
              </w:rPr>
            </w:pPr>
            <w:r>
              <w:rPr>
                <w:rFonts w:hint="eastAsia" w:ascii="宋体" w:hAnsi="宋体"/>
                <w:color w:val="000000"/>
                <w:sz w:val="18"/>
                <w:szCs w:val="24"/>
              </w:rPr>
              <w:t>100亩</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4AA7BF">
            <w:pPr>
              <w:rPr>
                <w:rFonts w:hint="eastAsia" w:ascii="宋体" w:hAnsi="宋体"/>
                <w:color w:val="000000"/>
                <w:sz w:val="18"/>
                <w:szCs w:val="24"/>
              </w:rPr>
            </w:pPr>
          </w:p>
        </w:tc>
      </w:tr>
      <w:tr w14:paraId="4A020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E12094F">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51019C9">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3C1129BF">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98BE74">
            <w:pPr>
              <w:widowControl/>
              <w:textAlignment w:val="center"/>
              <w:rPr>
                <w:rFonts w:hint="eastAsia" w:ascii="宋体" w:hAnsi="宋体"/>
                <w:color w:val="000000"/>
                <w:sz w:val="18"/>
                <w:szCs w:val="24"/>
              </w:rPr>
            </w:pPr>
            <w:r>
              <w:rPr>
                <w:rFonts w:hint="eastAsia" w:ascii="宋体" w:hAnsi="宋体"/>
                <w:color w:val="000000"/>
                <w:sz w:val="18"/>
                <w:szCs w:val="24"/>
              </w:rPr>
              <w:t>指标3：建设智慧乡村平台数量</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96B3E3">
            <w:pPr>
              <w:widowControl/>
              <w:textAlignment w:val="center"/>
              <w:rPr>
                <w:rFonts w:hint="eastAsia" w:ascii="宋体" w:hAnsi="宋体"/>
                <w:color w:val="000000"/>
                <w:sz w:val="18"/>
                <w:szCs w:val="24"/>
              </w:rPr>
            </w:pPr>
            <w:r>
              <w:rPr>
                <w:rFonts w:hint="eastAsia" w:ascii="宋体" w:hAnsi="宋体"/>
                <w:color w:val="000000"/>
                <w:sz w:val="18"/>
                <w:szCs w:val="24"/>
              </w:rPr>
              <w:t>＝1个</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114D1D">
            <w:pPr>
              <w:widowControl/>
              <w:textAlignment w:val="center"/>
              <w:rPr>
                <w:rFonts w:hint="eastAsia" w:ascii="宋体" w:hAnsi="宋体"/>
                <w:color w:val="000000"/>
                <w:sz w:val="18"/>
                <w:szCs w:val="24"/>
              </w:rPr>
            </w:pPr>
            <w:r>
              <w:rPr>
                <w:rFonts w:hint="eastAsia" w:ascii="宋体" w:hAnsi="宋体"/>
                <w:color w:val="000000"/>
                <w:sz w:val="18"/>
                <w:szCs w:val="24"/>
              </w:rPr>
              <w:t>1个</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777E7F">
            <w:pPr>
              <w:rPr>
                <w:rFonts w:hint="eastAsia" w:ascii="宋体" w:hAnsi="宋体"/>
                <w:color w:val="000000"/>
                <w:sz w:val="18"/>
                <w:szCs w:val="24"/>
              </w:rPr>
            </w:pPr>
          </w:p>
        </w:tc>
      </w:tr>
      <w:tr w14:paraId="226A0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A16115B">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58743E4">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6A4C69">
            <w:pPr>
              <w:widowControl/>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78B2AA">
            <w:pPr>
              <w:widowControl/>
              <w:textAlignment w:val="center"/>
              <w:rPr>
                <w:rFonts w:hint="eastAsia" w:ascii="宋体" w:hAnsi="宋体"/>
                <w:color w:val="000000"/>
                <w:sz w:val="18"/>
                <w:szCs w:val="24"/>
              </w:rPr>
            </w:pPr>
            <w:r>
              <w:rPr>
                <w:rFonts w:hint="eastAsia" w:ascii="宋体" w:hAnsi="宋体"/>
                <w:color w:val="000000"/>
                <w:sz w:val="18"/>
                <w:szCs w:val="24"/>
              </w:rPr>
              <w:t>指标1：基础设施验收合格率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9ACA91">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437967">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0CA749">
            <w:pPr>
              <w:rPr>
                <w:rFonts w:hint="eastAsia" w:ascii="宋体" w:hAnsi="宋体"/>
                <w:color w:val="000000"/>
                <w:sz w:val="18"/>
                <w:szCs w:val="24"/>
              </w:rPr>
            </w:pPr>
          </w:p>
        </w:tc>
      </w:tr>
      <w:tr w14:paraId="0D2AD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44CFFB6">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C4BFEAA">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09933B">
            <w:pPr>
              <w:widowControl/>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73C211">
            <w:pPr>
              <w:widowControl/>
              <w:textAlignment w:val="center"/>
              <w:rPr>
                <w:rFonts w:hint="eastAsia" w:ascii="宋体" w:hAnsi="宋体"/>
                <w:color w:val="000000"/>
                <w:sz w:val="18"/>
                <w:szCs w:val="24"/>
              </w:rPr>
            </w:pPr>
            <w:r>
              <w:rPr>
                <w:rFonts w:hint="eastAsia" w:ascii="宋体" w:hAnsi="宋体"/>
                <w:color w:val="000000"/>
                <w:sz w:val="18"/>
                <w:szCs w:val="24"/>
              </w:rPr>
              <w:t>指标1：项目完成及时率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A23989">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FA3B1D">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91A2B4">
            <w:pPr>
              <w:rPr>
                <w:rFonts w:hint="eastAsia" w:ascii="宋体" w:hAnsi="宋体"/>
                <w:color w:val="000000"/>
                <w:sz w:val="18"/>
                <w:szCs w:val="24"/>
              </w:rPr>
            </w:pPr>
          </w:p>
        </w:tc>
      </w:tr>
      <w:tr w14:paraId="4E53F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E4B71B1">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43CF612">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921528">
            <w:pPr>
              <w:widowControl/>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D884B4">
            <w:pPr>
              <w:widowControl/>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ABA117">
            <w:pPr>
              <w:widowControl/>
              <w:textAlignment w:val="center"/>
              <w:rPr>
                <w:rFonts w:hint="eastAsia" w:ascii="宋体" w:hAnsi="宋体"/>
                <w:color w:val="000000"/>
                <w:sz w:val="18"/>
                <w:szCs w:val="24"/>
              </w:rPr>
            </w:pPr>
            <w:r>
              <w:rPr>
                <w:rFonts w:hint="eastAsia" w:ascii="宋体" w:hAnsi="宋体"/>
                <w:color w:val="000000"/>
                <w:sz w:val="18"/>
                <w:szCs w:val="24"/>
              </w:rPr>
              <w:t>＝300万元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F758BE">
            <w:pPr>
              <w:widowControl/>
              <w:textAlignment w:val="center"/>
              <w:rPr>
                <w:rFonts w:hint="eastAsia" w:ascii="宋体" w:hAnsi="宋体"/>
                <w:color w:val="000000"/>
                <w:sz w:val="18"/>
                <w:szCs w:val="24"/>
              </w:rPr>
            </w:pPr>
            <w:r>
              <w:rPr>
                <w:rFonts w:hint="eastAsia" w:ascii="宋体" w:hAnsi="宋体"/>
                <w:color w:val="000000"/>
                <w:sz w:val="18"/>
                <w:szCs w:val="24"/>
              </w:rPr>
              <w:t>224.8万元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0D5B5D">
            <w:pPr>
              <w:widowControl/>
              <w:textAlignment w:val="center"/>
              <w:rPr>
                <w:rFonts w:hint="eastAsia" w:ascii="宋体" w:hAnsi="宋体"/>
                <w:color w:val="000000"/>
                <w:sz w:val="18"/>
                <w:szCs w:val="24"/>
              </w:rPr>
            </w:pPr>
            <w:r>
              <w:rPr>
                <w:rFonts w:hint="eastAsia" w:ascii="宋体" w:hAnsi="宋体"/>
                <w:color w:val="000000"/>
                <w:sz w:val="18"/>
                <w:szCs w:val="24"/>
              </w:rPr>
              <w:t>项目已完工，资金后续拨付。</w:t>
            </w:r>
          </w:p>
        </w:tc>
      </w:tr>
      <w:tr w14:paraId="468BC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34A0405">
            <w:pPr>
              <w:jc w:val="center"/>
              <w:rPr>
                <w:rFonts w:hint="eastAsia" w:ascii="宋体" w:hAnsi="宋体"/>
                <w:color w:val="000000"/>
                <w:sz w:val="18"/>
                <w:szCs w:val="24"/>
              </w:rPr>
            </w:pPr>
          </w:p>
        </w:tc>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CAEDCB">
            <w:pPr>
              <w:widowControl/>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54085CC">
            <w:pPr>
              <w:widowControl/>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33F3AD">
            <w:pPr>
              <w:widowControl/>
              <w:textAlignment w:val="center"/>
              <w:rPr>
                <w:rFonts w:hint="eastAsia" w:ascii="宋体" w:hAnsi="宋体"/>
                <w:color w:val="000000"/>
                <w:sz w:val="18"/>
                <w:szCs w:val="24"/>
              </w:rPr>
            </w:pPr>
            <w:r>
              <w:rPr>
                <w:rFonts w:hint="eastAsia" w:ascii="宋体" w:hAnsi="宋体"/>
                <w:color w:val="000000"/>
                <w:sz w:val="18"/>
                <w:szCs w:val="24"/>
              </w:rPr>
              <w:t>指标1：带动周边群众就业</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A9E17C">
            <w:pPr>
              <w:widowControl/>
              <w:textAlignment w:val="center"/>
              <w:rPr>
                <w:rFonts w:hint="eastAsia" w:ascii="宋体" w:hAnsi="宋体"/>
                <w:color w:val="000000"/>
                <w:sz w:val="18"/>
                <w:szCs w:val="24"/>
              </w:rPr>
            </w:pPr>
            <w:r>
              <w:rPr>
                <w:rFonts w:hint="eastAsia" w:ascii="宋体" w:hAnsi="宋体"/>
                <w:color w:val="000000"/>
                <w:sz w:val="18"/>
                <w:szCs w:val="24"/>
              </w:rPr>
              <w:t>≥50人</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46E433">
            <w:pPr>
              <w:widowControl/>
              <w:textAlignment w:val="center"/>
              <w:rPr>
                <w:rFonts w:hint="eastAsia" w:ascii="宋体" w:hAnsi="宋体"/>
                <w:color w:val="000000"/>
                <w:sz w:val="18"/>
                <w:szCs w:val="24"/>
              </w:rPr>
            </w:pPr>
            <w:r>
              <w:rPr>
                <w:rFonts w:hint="eastAsia" w:ascii="宋体" w:hAnsi="宋体"/>
                <w:color w:val="000000"/>
                <w:sz w:val="18"/>
                <w:szCs w:val="24"/>
              </w:rPr>
              <w:t>60人</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536B1C">
            <w:pPr>
              <w:rPr>
                <w:rFonts w:hint="eastAsia" w:ascii="宋体" w:hAnsi="宋体"/>
                <w:color w:val="000000"/>
                <w:sz w:val="18"/>
                <w:szCs w:val="24"/>
              </w:rPr>
            </w:pPr>
          </w:p>
        </w:tc>
      </w:tr>
      <w:tr w14:paraId="6A264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8E70DC9">
            <w:pPr>
              <w:jc w:val="center"/>
              <w:rPr>
                <w:rFonts w:hint="eastAsia" w:ascii="宋体" w:hAnsi="宋体"/>
                <w:color w:val="000000"/>
                <w:sz w:val="18"/>
                <w:szCs w:val="24"/>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2BF2AB">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3E69F37A">
            <w:pPr>
              <w:widowControl/>
              <w:jc w:val="center"/>
              <w:textAlignment w:val="center"/>
              <w:rPr>
                <w:rFonts w:hint="eastAsia" w:ascii="宋体" w:hAnsi="宋体"/>
                <w:color w:val="000000"/>
                <w:sz w:val="18"/>
                <w:szCs w:val="24"/>
              </w:rPr>
            </w:pPr>
            <w:r>
              <w:rPr>
                <w:rFonts w:hint="eastAsia" w:ascii="宋体" w:hAnsi="宋体"/>
                <w:color w:val="000000"/>
                <w:sz w:val="18"/>
                <w:szCs w:val="24"/>
              </w:rPr>
              <w:t>经济效益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C96134">
            <w:pPr>
              <w:widowControl/>
              <w:textAlignment w:val="center"/>
              <w:rPr>
                <w:rFonts w:hint="eastAsia" w:ascii="宋体" w:hAnsi="宋体"/>
                <w:color w:val="000000"/>
                <w:sz w:val="18"/>
                <w:szCs w:val="24"/>
              </w:rPr>
            </w:pPr>
            <w:r>
              <w:rPr>
                <w:rFonts w:hint="eastAsia" w:ascii="宋体" w:hAnsi="宋体"/>
                <w:color w:val="000000"/>
                <w:sz w:val="18"/>
                <w:szCs w:val="24"/>
              </w:rPr>
              <w:t>指标1：带动旅游消费，促进当地经济发展</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B578E9">
            <w:pPr>
              <w:widowControl/>
              <w:textAlignment w:val="center"/>
              <w:rPr>
                <w:rFonts w:hint="eastAsia" w:ascii="宋体" w:hAnsi="宋体"/>
                <w:color w:val="000000"/>
                <w:sz w:val="18"/>
                <w:szCs w:val="24"/>
              </w:rPr>
            </w:pPr>
            <w:r>
              <w:rPr>
                <w:rFonts w:hint="eastAsia" w:ascii="宋体" w:hAnsi="宋体"/>
                <w:color w:val="000000"/>
                <w:sz w:val="18"/>
                <w:szCs w:val="24"/>
              </w:rPr>
              <w:t>定性显著</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AB55BB">
            <w:pPr>
              <w:widowControl/>
              <w:textAlignment w:val="center"/>
              <w:rPr>
                <w:rFonts w:hint="eastAsia" w:ascii="宋体" w:hAnsi="宋体"/>
                <w:color w:val="000000"/>
                <w:sz w:val="18"/>
                <w:szCs w:val="24"/>
              </w:rPr>
            </w:pPr>
            <w:r>
              <w:rPr>
                <w:rFonts w:hint="eastAsia" w:ascii="宋体" w:hAnsi="宋体"/>
                <w:color w:val="000000"/>
                <w:sz w:val="18"/>
                <w:szCs w:val="24"/>
              </w:rPr>
              <w:t>显著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9BB956">
            <w:pPr>
              <w:rPr>
                <w:rFonts w:hint="eastAsia" w:ascii="宋体" w:hAnsi="宋体"/>
                <w:color w:val="000000"/>
                <w:sz w:val="18"/>
                <w:szCs w:val="24"/>
              </w:rPr>
            </w:pPr>
          </w:p>
        </w:tc>
      </w:tr>
      <w:tr w14:paraId="7FE28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EB5EA72">
            <w:pPr>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363F59">
            <w:pPr>
              <w:widowControl/>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E9657E">
            <w:pPr>
              <w:widowControl/>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4FCB52">
            <w:pPr>
              <w:widowControl/>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B1ECDC">
            <w:pPr>
              <w:widowControl/>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F20879">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8497EF">
            <w:pPr>
              <w:rPr>
                <w:rFonts w:hint="eastAsia" w:ascii="宋体" w:hAnsi="宋体"/>
                <w:color w:val="000000"/>
                <w:sz w:val="18"/>
                <w:szCs w:val="24"/>
              </w:rPr>
            </w:pPr>
          </w:p>
        </w:tc>
      </w:tr>
    </w:tbl>
    <w:p w14:paraId="5011129C">
      <w:pPr>
        <w:spacing w:line="576" w:lineRule="exact"/>
        <w:ind w:firstLine="640"/>
        <w:jc w:val="both"/>
        <w:rPr>
          <w:rFonts w:hint="eastAsia" w:ascii="仿宋_GB2312" w:hAnsi="仿宋_GB2312" w:eastAsia="仿宋_GB2312"/>
          <w:kern w:val="2"/>
          <w:sz w:val="32"/>
          <w:szCs w:val="24"/>
          <w:highlight w:val="white"/>
          <w:lang w:val="zh-CN"/>
        </w:rPr>
      </w:pPr>
    </w:p>
    <w:tbl>
      <w:tblPr>
        <w:tblStyle w:val="9"/>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23B82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63CA5D68">
            <w:pPr>
              <w:widowControl/>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广元市昭化区财政项目支出绩效自评表</w:t>
            </w:r>
          </w:p>
        </w:tc>
      </w:tr>
      <w:tr w14:paraId="4DE48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58880BD2">
            <w:pPr>
              <w:widowControl/>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55D51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B230EC">
            <w:pPr>
              <w:widowControl/>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F78F69">
            <w:pPr>
              <w:widowControl/>
              <w:jc w:val="center"/>
              <w:textAlignment w:val="center"/>
              <w:rPr>
                <w:rFonts w:hint="eastAsia" w:ascii="宋体" w:hAnsi="宋体"/>
                <w:color w:val="000000"/>
                <w:sz w:val="18"/>
                <w:szCs w:val="24"/>
              </w:rPr>
            </w:pPr>
            <w:r>
              <w:rPr>
                <w:rFonts w:hint="eastAsia" w:ascii="宋体" w:hAnsi="宋体"/>
                <w:color w:val="000000"/>
                <w:sz w:val="18"/>
                <w:szCs w:val="24"/>
              </w:rPr>
              <w:t>2022年结转东西部协作项目</w:t>
            </w:r>
          </w:p>
        </w:tc>
      </w:tr>
      <w:tr w14:paraId="6AE3B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7B447A">
            <w:pPr>
              <w:widowControl/>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DA27E7">
            <w:pPr>
              <w:widowControl/>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E6575E">
            <w:pPr>
              <w:widowControl/>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7DE5E2E1">
            <w:pPr>
              <w:widowControl/>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51892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722494A1">
            <w:pPr>
              <w:widowControl/>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30EFE9B1">
            <w:pPr>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1399656D">
            <w:pPr>
              <w:widowControl/>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3E3DB8AF">
            <w:pPr>
              <w:widowControl/>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3703A5B4">
            <w:pPr>
              <w:widowControl/>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39B735">
            <w:pPr>
              <w:widowControl/>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205EA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AEA27E5">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27F543">
            <w:pPr>
              <w:widowControl/>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C1E2A2">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33C3BB">
            <w:pPr>
              <w:widowControl/>
              <w:jc w:val="center"/>
              <w:textAlignment w:val="center"/>
              <w:rPr>
                <w:rFonts w:hint="eastAsia" w:ascii="宋体" w:hAnsi="宋体"/>
                <w:color w:val="000000"/>
                <w:sz w:val="18"/>
                <w:szCs w:val="24"/>
              </w:rPr>
            </w:pPr>
            <w:r>
              <w:rPr>
                <w:rFonts w:hint="eastAsia" w:ascii="宋体" w:hAnsi="宋体"/>
                <w:color w:val="000000"/>
                <w:sz w:val="18"/>
                <w:szCs w:val="24"/>
              </w:rPr>
              <w:t>60.34</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FAEDFB">
            <w:pPr>
              <w:widowControl/>
              <w:jc w:val="center"/>
              <w:textAlignment w:val="center"/>
              <w:rPr>
                <w:rFonts w:hint="eastAsia" w:ascii="宋体" w:hAnsi="宋体"/>
                <w:color w:val="000000"/>
                <w:sz w:val="18"/>
                <w:szCs w:val="24"/>
              </w:rPr>
            </w:pPr>
            <w:r>
              <w:rPr>
                <w:rFonts w:hint="eastAsia" w:ascii="宋体" w:hAnsi="宋体"/>
                <w:color w:val="000000"/>
                <w:sz w:val="18"/>
                <w:szCs w:val="24"/>
              </w:rPr>
              <w:t>60.34</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95992D">
            <w:pPr>
              <w:widowControl/>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0EFA0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5C8F03B">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823500">
            <w:pPr>
              <w:widowControl/>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04E7A4">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754730">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8D030F">
            <w:pPr>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46B3993B">
            <w:pPr>
              <w:jc w:val="center"/>
              <w:rPr>
                <w:rFonts w:hint="eastAsia" w:ascii="宋体" w:hAnsi="宋体"/>
                <w:color w:val="000000"/>
                <w:sz w:val="18"/>
                <w:szCs w:val="24"/>
              </w:rPr>
            </w:pPr>
          </w:p>
        </w:tc>
      </w:tr>
      <w:tr w14:paraId="5276A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0CC1754">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96551F">
            <w:pPr>
              <w:widowControl/>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CE0C76">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F899C7">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BF44B5">
            <w:pPr>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1910E1C">
            <w:pPr>
              <w:jc w:val="center"/>
              <w:rPr>
                <w:rFonts w:hint="eastAsia" w:ascii="宋体" w:hAnsi="宋体"/>
                <w:color w:val="000000"/>
                <w:sz w:val="18"/>
                <w:szCs w:val="24"/>
              </w:rPr>
            </w:pPr>
          </w:p>
        </w:tc>
      </w:tr>
      <w:tr w14:paraId="5BB4E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BF47C85">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360D31">
            <w:pPr>
              <w:widowControl/>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CC58E4">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90560B">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A63782">
            <w:pPr>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2D6ACD">
            <w:pPr>
              <w:jc w:val="center"/>
              <w:rPr>
                <w:rFonts w:hint="eastAsia" w:ascii="宋体" w:hAnsi="宋体"/>
                <w:color w:val="000000"/>
                <w:sz w:val="18"/>
                <w:szCs w:val="24"/>
              </w:rPr>
            </w:pPr>
          </w:p>
        </w:tc>
      </w:tr>
      <w:tr w14:paraId="73F91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C745F3D">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FDCF8A">
            <w:pPr>
              <w:widowControl/>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AC1967">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27A724">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6C4226">
            <w:pPr>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CB6DAF">
            <w:pPr>
              <w:jc w:val="center"/>
              <w:rPr>
                <w:rFonts w:hint="eastAsia" w:ascii="宋体" w:hAnsi="宋体"/>
                <w:color w:val="000000"/>
                <w:sz w:val="18"/>
                <w:szCs w:val="24"/>
              </w:rPr>
            </w:pPr>
          </w:p>
        </w:tc>
      </w:tr>
      <w:tr w14:paraId="7726F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274EA38">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62F460">
            <w:pPr>
              <w:widowControl/>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200785">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710CB8">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D3FA48">
            <w:pPr>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60D7C0">
            <w:pPr>
              <w:jc w:val="center"/>
              <w:rPr>
                <w:rFonts w:hint="eastAsia" w:ascii="宋体" w:hAnsi="宋体"/>
                <w:color w:val="000000"/>
                <w:sz w:val="18"/>
                <w:szCs w:val="24"/>
              </w:rPr>
            </w:pPr>
          </w:p>
        </w:tc>
      </w:tr>
      <w:tr w14:paraId="4762D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6669F5C">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D57F87">
            <w:pPr>
              <w:widowControl/>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6EEB5A">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EBCD6E">
            <w:pPr>
              <w:widowControl/>
              <w:jc w:val="center"/>
              <w:textAlignment w:val="center"/>
              <w:rPr>
                <w:rFonts w:hint="eastAsia" w:ascii="宋体" w:hAnsi="宋体"/>
                <w:color w:val="000000"/>
                <w:sz w:val="18"/>
                <w:szCs w:val="24"/>
              </w:rPr>
            </w:pPr>
            <w:r>
              <w:rPr>
                <w:rFonts w:hint="eastAsia" w:ascii="宋体" w:hAnsi="宋体"/>
                <w:color w:val="000000"/>
                <w:sz w:val="18"/>
                <w:szCs w:val="24"/>
              </w:rPr>
              <w:t>60.34</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B0941F">
            <w:pPr>
              <w:widowControl/>
              <w:jc w:val="center"/>
              <w:textAlignment w:val="center"/>
              <w:rPr>
                <w:rFonts w:hint="eastAsia" w:ascii="宋体" w:hAnsi="宋体"/>
                <w:color w:val="000000"/>
                <w:sz w:val="18"/>
                <w:szCs w:val="24"/>
              </w:rPr>
            </w:pPr>
            <w:r>
              <w:rPr>
                <w:rFonts w:hint="eastAsia" w:ascii="宋体" w:hAnsi="宋体"/>
                <w:color w:val="000000"/>
                <w:sz w:val="18"/>
                <w:szCs w:val="24"/>
              </w:rPr>
              <w:t>60.34</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19EF63">
            <w:pPr>
              <w:widowControl/>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1DBC7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B13558">
            <w:pPr>
              <w:widowControl/>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0105B2">
            <w:pPr>
              <w:widowControl/>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BF7F3A4">
            <w:pPr>
              <w:widowControl/>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5BE6B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EB8F7E">
            <w:pPr>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8BFC79">
            <w:pPr>
              <w:widowControl/>
              <w:textAlignment w:val="center"/>
              <w:rPr>
                <w:rFonts w:hint="eastAsia" w:ascii="宋体" w:hAnsi="宋体"/>
                <w:color w:val="000000"/>
                <w:sz w:val="18"/>
                <w:szCs w:val="24"/>
              </w:rPr>
            </w:pPr>
            <w:r>
              <w:rPr>
                <w:rFonts w:hint="eastAsia" w:ascii="宋体" w:hAnsi="宋体"/>
                <w:color w:val="000000"/>
                <w:sz w:val="18"/>
                <w:szCs w:val="24"/>
              </w:rPr>
              <w:t>为有力助推乡村振兴工作发展，我镇2022年聚焦环境综合治理、农业产业巩固提升、学习浙江新农村建设经验等，结合天雄村历史文化和产业特色进行农旅融合发展特色主题打造，成效显著。2022年东西部协作项目资金共计3000000元，2022年已拨付2396580元。2022年结转东西部协作项目资金来源为2022年东西部协作项目资金未拨付资金603420元，主要用于建设微田园61个480000元（天雄村四组38个、七组23个）、天雄村沉井3座（深度共计120米）123420元，所有项目2022年已经全部完工。</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44D1A8">
            <w:pPr>
              <w:widowControl/>
              <w:jc w:val="center"/>
              <w:textAlignment w:val="center"/>
              <w:rPr>
                <w:rFonts w:hint="eastAsia" w:ascii="宋体" w:hAnsi="宋体"/>
                <w:color w:val="000000"/>
                <w:sz w:val="18"/>
                <w:szCs w:val="24"/>
              </w:rPr>
            </w:pPr>
            <w:r>
              <w:rPr>
                <w:rFonts w:hint="eastAsia" w:ascii="宋体" w:hAnsi="宋体"/>
                <w:color w:val="000000"/>
                <w:sz w:val="18"/>
                <w:szCs w:val="24"/>
              </w:rPr>
              <w:t>完成建设微田园61个480000元（天雄村四组38个、七组23个）、天雄村沉井3座（深度共计120米）。</w:t>
            </w:r>
          </w:p>
        </w:tc>
      </w:tr>
      <w:tr w14:paraId="6F611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3E33EED0">
            <w:pPr>
              <w:widowControl/>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90F1D4">
            <w:pPr>
              <w:widowControl/>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6F4AC1">
            <w:pPr>
              <w:widowControl/>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597B6C">
            <w:pPr>
              <w:widowControl/>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09199B">
            <w:pPr>
              <w:widowControl/>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68AA7B">
            <w:pPr>
              <w:widowControl/>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02E347">
            <w:pPr>
              <w:widowControl/>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01854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E1A0F3B">
            <w:pPr>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43FB7627">
            <w:pPr>
              <w:widowControl/>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0E035454">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1C7D86">
            <w:pPr>
              <w:widowControl/>
              <w:textAlignment w:val="center"/>
              <w:rPr>
                <w:rFonts w:hint="eastAsia" w:ascii="宋体" w:hAnsi="宋体"/>
                <w:color w:val="000000"/>
                <w:sz w:val="18"/>
                <w:szCs w:val="24"/>
              </w:rPr>
            </w:pPr>
            <w:r>
              <w:rPr>
                <w:rFonts w:hint="eastAsia" w:ascii="宋体" w:hAnsi="宋体"/>
                <w:color w:val="000000"/>
                <w:sz w:val="18"/>
                <w:szCs w:val="24"/>
              </w:rPr>
              <w:t>指标1：建设沉井数量（深度共计120米）</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D64299">
            <w:pPr>
              <w:widowControl/>
              <w:textAlignment w:val="center"/>
              <w:rPr>
                <w:rFonts w:hint="eastAsia" w:ascii="宋体" w:hAnsi="宋体"/>
                <w:color w:val="000000"/>
                <w:sz w:val="18"/>
                <w:szCs w:val="24"/>
              </w:rPr>
            </w:pPr>
            <w:r>
              <w:rPr>
                <w:rFonts w:hint="eastAsia" w:ascii="宋体" w:hAnsi="宋体"/>
                <w:color w:val="000000"/>
                <w:sz w:val="18"/>
                <w:szCs w:val="24"/>
              </w:rPr>
              <w:t>＝3座</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BC4AB5">
            <w:pPr>
              <w:widowControl/>
              <w:textAlignment w:val="center"/>
              <w:rPr>
                <w:rFonts w:hint="eastAsia" w:ascii="宋体" w:hAnsi="宋体"/>
                <w:color w:val="000000"/>
                <w:sz w:val="18"/>
                <w:szCs w:val="24"/>
              </w:rPr>
            </w:pPr>
            <w:r>
              <w:rPr>
                <w:rFonts w:hint="eastAsia" w:ascii="宋体" w:hAnsi="宋体"/>
                <w:color w:val="000000"/>
                <w:sz w:val="18"/>
                <w:szCs w:val="24"/>
              </w:rPr>
              <w:t>3座</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5EEEAE">
            <w:pPr>
              <w:jc w:val="center"/>
              <w:rPr>
                <w:rFonts w:hint="eastAsia" w:ascii="宋体" w:hAnsi="宋体"/>
                <w:color w:val="000000"/>
                <w:sz w:val="18"/>
                <w:szCs w:val="24"/>
              </w:rPr>
            </w:pPr>
          </w:p>
        </w:tc>
      </w:tr>
      <w:tr w14:paraId="7F4D5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44F72AD">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05FE7FE">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6DBEEC6">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16C0E6">
            <w:pPr>
              <w:widowControl/>
              <w:textAlignment w:val="center"/>
              <w:rPr>
                <w:rFonts w:hint="eastAsia" w:ascii="宋体" w:hAnsi="宋体"/>
                <w:color w:val="000000"/>
                <w:sz w:val="18"/>
                <w:szCs w:val="24"/>
              </w:rPr>
            </w:pPr>
            <w:r>
              <w:rPr>
                <w:rFonts w:hint="eastAsia" w:ascii="宋体" w:hAnsi="宋体"/>
                <w:color w:val="000000"/>
                <w:sz w:val="18"/>
                <w:szCs w:val="24"/>
              </w:rPr>
              <w:t>指标2：建设微田园个数（面积合计1800平方米）</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A203C3">
            <w:pPr>
              <w:widowControl/>
              <w:textAlignment w:val="center"/>
              <w:rPr>
                <w:rFonts w:hint="eastAsia" w:ascii="宋体" w:hAnsi="宋体"/>
                <w:color w:val="000000"/>
                <w:sz w:val="18"/>
                <w:szCs w:val="24"/>
              </w:rPr>
            </w:pPr>
            <w:r>
              <w:rPr>
                <w:rFonts w:hint="eastAsia" w:ascii="宋体" w:hAnsi="宋体"/>
                <w:color w:val="000000"/>
                <w:sz w:val="18"/>
                <w:szCs w:val="24"/>
              </w:rPr>
              <w:t>＝61个</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4FBF68">
            <w:pPr>
              <w:widowControl/>
              <w:textAlignment w:val="center"/>
              <w:rPr>
                <w:rFonts w:hint="eastAsia" w:ascii="宋体" w:hAnsi="宋体"/>
                <w:color w:val="000000"/>
                <w:sz w:val="18"/>
                <w:szCs w:val="24"/>
              </w:rPr>
            </w:pPr>
            <w:r>
              <w:rPr>
                <w:rFonts w:hint="eastAsia" w:ascii="宋体" w:hAnsi="宋体"/>
                <w:color w:val="000000"/>
                <w:sz w:val="18"/>
                <w:szCs w:val="24"/>
              </w:rPr>
              <w:t>61个</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57B53C">
            <w:pPr>
              <w:rPr>
                <w:rFonts w:hint="eastAsia" w:ascii="宋体" w:hAnsi="宋体"/>
                <w:color w:val="000000"/>
                <w:sz w:val="18"/>
                <w:szCs w:val="24"/>
              </w:rPr>
            </w:pPr>
          </w:p>
        </w:tc>
      </w:tr>
      <w:tr w14:paraId="422BB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358C177">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3623950">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A46AA0">
            <w:pPr>
              <w:widowControl/>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0F100E">
            <w:pPr>
              <w:widowControl/>
              <w:textAlignment w:val="center"/>
              <w:rPr>
                <w:rFonts w:hint="eastAsia" w:ascii="宋体" w:hAnsi="宋体"/>
                <w:color w:val="000000"/>
                <w:sz w:val="18"/>
                <w:szCs w:val="24"/>
              </w:rPr>
            </w:pPr>
            <w:r>
              <w:rPr>
                <w:rFonts w:hint="eastAsia" w:ascii="宋体" w:hAnsi="宋体"/>
                <w:color w:val="000000"/>
                <w:sz w:val="18"/>
                <w:szCs w:val="24"/>
              </w:rPr>
              <w:t>指标1：微田园、沉井质量验收合格率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3BBE18">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CDCEEA">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38FF8E">
            <w:pPr>
              <w:rPr>
                <w:rFonts w:hint="eastAsia" w:ascii="宋体" w:hAnsi="宋体"/>
                <w:color w:val="000000"/>
                <w:sz w:val="18"/>
                <w:szCs w:val="24"/>
              </w:rPr>
            </w:pPr>
          </w:p>
        </w:tc>
      </w:tr>
      <w:tr w14:paraId="1D4DC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77DEF10">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8AEF337">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E6A221">
            <w:pPr>
              <w:widowControl/>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045E6F">
            <w:pPr>
              <w:widowControl/>
              <w:textAlignment w:val="center"/>
              <w:rPr>
                <w:rFonts w:hint="eastAsia" w:ascii="宋体" w:hAnsi="宋体"/>
                <w:color w:val="000000"/>
                <w:sz w:val="18"/>
                <w:szCs w:val="24"/>
              </w:rPr>
            </w:pPr>
            <w:r>
              <w:rPr>
                <w:rFonts w:hint="eastAsia" w:ascii="宋体" w:hAnsi="宋体"/>
                <w:color w:val="000000"/>
                <w:sz w:val="18"/>
                <w:szCs w:val="24"/>
              </w:rPr>
              <w:t>指标1：资金拨付及时率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BFCFAE">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802049">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96F0AC">
            <w:pPr>
              <w:rPr>
                <w:rFonts w:hint="eastAsia" w:ascii="宋体" w:hAnsi="宋体"/>
                <w:color w:val="000000"/>
                <w:sz w:val="18"/>
                <w:szCs w:val="24"/>
              </w:rPr>
            </w:pPr>
          </w:p>
        </w:tc>
      </w:tr>
      <w:tr w14:paraId="35D41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BB86534">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77401BC">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548F26">
            <w:pPr>
              <w:widowControl/>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9F90DA">
            <w:pPr>
              <w:widowControl/>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068A84">
            <w:pPr>
              <w:widowControl/>
              <w:textAlignment w:val="center"/>
              <w:rPr>
                <w:rFonts w:hint="eastAsia" w:ascii="宋体" w:hAnsi="宋体"/>
                <w:color w:val="000000"/>
                <w:sz w:val="18"/>
                <w:szCs w:val="24"/>
              </w:rPr>
            </w:pPr>
            <w:r>
              <w:rPr>
                <w:rFonts w:hint="eastAsia" w:ascii="宋体" w:hAnsi="宋体"/>
                <w:color w:val="000000"/>
                <w:sz w:val="18"/>
                <w:szCs w:val="24"/>
              </w:rPr>
              <w:t>＝60.34万元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06C462">
            <w:pPr>
              <w:widowControl/>
              <w:textAlignment w:val="center"/>
              <w:rPr>
                <w:rFonts w:hint="eastAsia" w:ascii="宋体" w:hAnsi="宋体"/>
                <w:color w:val="000000"/>
                <w:sz w:val="18"/>
                <w:szCs w:val="24"/>
              </w:rPr>
            </w:pPr>
            <w:r>
              <w:rPr>
                <w:rFonts w:hint="eastAsia" w:ascii="宋体" w:hAnsi="宋体"/>
                <w:color w:val="000000"/>
                <w:sz w:val="18"/>
                <w:szCs w:val="24"/>
              </w:rPr>
              <w:t>60.34万元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1E22BB">
            <w:pPr>
              <w:rPr>
                <w:rFonts w:hint="eastAsia" w:ascii="宋体" w:hAnsi="宋体"/>
                <w:color w:val="000000"/>
                <w:sz w:val="18"/>
                <w:szCs w:val="24"/>
              </w:rPr>
            </w:pPr>
          </w:p>
        </w:tc>
      </w:tr>
      <w:tr w14:paraId="0E97B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E530358">
            <w:pPr>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54B5D5">
            <w:pPr>
              <w:widowControl/>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087FC5EA">
            <w:pPr>
              <w:widowControl/>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7D467C">
            <w:pPr>
              <w:widowControl/>
              <w:textAlignment w:val="center"/>
              <w:rPr>
                <w:rFonts w:hint="eastAsia" w:ascii="宋体" w:hAnsi="宋体"/>
                <w:color w:val="000000"/>
                <w:sz w:val="18"/>
                <w:szCs w:val="24"/>
              </w:rPr>
            </w:pPr>
            <w:r>
              <w:rPr>
                <w:rFonts w:hint="eastAsia" w:ascii="宋体" w:hAnsi="宋体"/>
                <w:color w:val="000000"/>
                <w:sz w:val="18"/>
                <w:szCs w:val="24"/>
              </w:rPr>
              <w:t>指标1：村容村貌和人居环境提升率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5547B9">
            <w:pPr>
              <w:widowControl/>
              <w:textAlignment w:val="center"/>
              <w:rPr>
                <w:rFonts w:hint="eastAsia" w:ascii="宋体" w:hAnsi="宋体"/>
                <w:color w:val="000000"/>
                <w:sz w:val="18"/>
                <w:szCs w:val="24"/>
              </w:rPr>
            </w:pPr>
            <w:r>
              <w:rPr>
                <w:rFonts w:hint="eastAsia" w:ascii="宋体" w:hAnsi="宋体"/>
                <w:color w:val="000000"/>
                <w:sz w:val="18"/>
                <w:szCs w:val="24"/>
              </w:rPr>
              <w:t>≥90%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B8E8FE">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D101F2">
            <w:pPr>
              <w:rPr>
                <w:rFonts w:hint="eastAsia" w:ascii="宋体" w:hAnsi="宋体"/>
                <w:color w:val="000000"/>
                <w:sz w:val="18"/>
                <w:szCs w:val="24"/>
              </w:rPr>
            </w:pPr>
          </w:p>
        </w:tc>
      </w:tr>
      <w:tr w14:paraId="75899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1EEDBAE">
            <w:pPr>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A89C59">
            <w:pPr>
              <w:widowControl/>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6A94B5">
            <w:pPr>
              <w:widowControl/>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26F411">
            <w:pPr>
              <w:widowControl/>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A7D4A2">
            <w:pPr>
              <w:widowControl/>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D66343">
            <w:pPr>
              <w:widowControl/>
              <w:textAlignment w:val="center"/>
              <w:rPr>
                <w:rFonts w:hint="eastAsia" w:ascii="宋体" w:hAnsi="宋体"/>
                <w:color w:val="000000"/>
                <w:sz w:val="18"/>
                <w:szCs w:val="24"/>
              </w:rPr>
            </w:pPr>
            <w:r>
              <w:rPr>
                <w:rFonts w:hint="eastAsia" w:ascii="宋体" w:hAnsi="宋体"/>
                <w:color w:val="000000"/>
                <w:sz w:val="18"/>
                <w:szCs w:val="24"/>
              </w:rPr>
              <w:t>98%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E7E40C">
            <w:pPr>
              <w:rPr>
                <w:rFonts w:hint="eastAsia" w:ascii="宋体" w:hAnsi="宋体"/>
                <w:color w:val="000000"/>
                <w:sz w:val="18"/>
                <w:szCs w:val="24"/>
              </w:rPr>
            </w:pPr>
          </w:p>
        </w:tc>
      </w:tr>
    </w:tbl>
    <w:p w14:paraId="4F20CDE4">
      <w:pPr>
        <w:spacing w:line="576" w:lineRule="exact"/>
        <w:ind w:firstLine="640"/>
        <w:jc w:val="both"/>
        <w:rPr>
          <w:rFonts w:hint="eastAsia" w:ascii="仿宋_GB2312" w:hAnsi="仿宋_GB2312" w:eastAsia="仿宋_GB2312"/>
          <w:kern w:val="2"/>
          <w:sz w:val="32"/>
          <w:szCs w:val="24"/>
          <w:highlight w:val="white"/>
          <w:lang w:val="zh-CN"/>
        </w:rPr>
      </w:pPr>
    </w:p>
    <w:p w14:paraId="7187EAA9">
      <w:pPr>
        <w:keepNext/>
        <w:keepLines/>
        <w:jc w:val="center"/>
        <w:rPr>
          <w:rFonts w:hint="eastAsia" w:ascii="黑体" w:hAnsi="黑体" w:eastAsia="黑体"/>
          <w:kern w:val="2"/>
          <w:sz w:val="44"/>
          <w:szCs w:val="24"/>
        </w:rPr>
      </w:pPr>
      <w:r>
        <w:rPr>
          <w:rFonts w:hint="eastAsia" w:ascii="黑体" w:hAnsi="黑体" w:eastAsia="黑体"/>
          <w:kern w:val="2"/>
          <w:sz w:val="44"/>
          <w:szCs w:val="24"/>
        </w:rPr>
        <w:t>2023年中央财政农业资源及生态保护补助</w:t>
      </w:r>
    </w:p>
    <w:p w14:paraId="73C2BE3B">
      <w:pPr>
        <w:keepNext/>
        <w:keepLines/>
        <w:spacing w:line="576" w:lineRule="exact"/>
        <w:jc w:val="center"/>
        <w:rPr>
          <w:rFonts w:hint="eastAsia" w:ascii="黑体" w:hAnsi="黑体" w:eastAsia="黑体"/>
          <w:kern w:val="2"/>
          <w:sz w:val="44"/>
          <w:szCs w:val="24"/>
          <w:lang w:val="zh-CN"/>
        </w:rPr>
      </w:pPr>
      <w:r>
        <w:rPr>
          <w:rFonts w:hint="eastAsia" w:ascii="黑体" w:hAnsi="黑体" w:eastAsia="黑体"/>
          <w:kern w:val="2"/>
          <w:sz w:val="44"/>
          <w:szCs w:val="24"/>
        </w:rPr>
        <w:t>资金</w:t>
      </w:r>
      <w:r>
        <w:rPr>
          <w:rFonts w:hint="eastAsia" w:ascii="黑体" w:hAnsi="黑体" w:eastAsia="黑体"/>
          <w:kern w:val="2"/>
          <w:sz w:val="44"/>
          <w:szCs w:val="24"/>
          <w:lang w:val="zh-CN"/>
        </w:rPr>
        <w:t>专项预算项目绩效评价报告</w:t>
      </w:r>
    </w:p>
    <w:p w14:paraId="393904DC">
      <w:pPr>
        <w:autoSpaceDE/>
        <w:adjustRightInd/>
        <w:spacing w:line="576" w:lineRule="exact"/>
        <w:ind w:firstLine="640" w:firstLineChars="200"/>
        <w:jc w:val="both"/>
        <w:rPr>
          <w:rFonts w:hint="eastAsia" w:ascii="黑体" w:hAnsi="黑体" w:eastAsia="黑体"/>
          <w:color w:val="000000"/>
          <w:kern w:val="2"/>
          <w:sz w:val="32"/>
          <w:szCs w:val="24"/>
        </w:rPr>
      </w:pPr>
    </w:p>
    <w:p w14:paraId="7FA0D103">
      <w:pPr>
        <w:autoSpaceDE/>
        <w:adjustRightInd/>
        <w:spacing w:line="576" w:lineRule="exact"/>
        <w:ind w:firstLine="640" w:firstLineChars="200"/>
        <w:jc w:val="both"/>
        <w:rPr>
          <w:rFonts w:hint="eastAsia" w:ascii="黑体" w:hAnsi="黑体" w:eastAsia="黑体"/>
          <w:color w:val="000000"/>
          <w:kern w:val="2"/>
          <w:sz w:val="32"/>
          <w:szCs w:val="24"/>
          <w:lang w:val="zh-CN"/>
        </w:rPr>
      </w:pPr>
      <w:r>
        <w:rPr>
          <w:rFonts w:hint="eastAsia" w:ascii="黑体" w:hAnsi="黑体" w:eastAsia="黑体"/>
          <w:color w:val="000000"/>
          <w:kern w:val="2"/>
          <w:sz w:val="32"/>
          <w:szCs w:val="24"/>
        </w:rPr>
        <w:t>一、</w:t>
      </w:r>
      <w:r>
        <w:rPr>
          <w:rFonts w:hint="eastAsia" w:ascii="黑体" w:hAnsi="黑体" w:eastAsia="黑体"/>
          <w:color w:val="000000"/>
          <w:kern w:val="2"/>
          <w:sz w:val="32"/>
          <w:szCs w:val="24"/>
          <w:lang w:val="zh-CN"/>
        </w:rPr>
        <w:t>项目概况</w:t>
      </w:r>
    </w:p>
    <w:p w14:paraId="7C76A8D0">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为保留和传承乡村文化脉络，提升村民使命感和凝聚力，按照广元市昭化区乡村振兴局《关于调整广元市昭化区昭化镇天雄村乡村振兴培训基地建设项目资金指标的函》文件要求，批准在昭化镇天雄村实施“广元市昭化区昭化镇天雄村乡村振兴培训基地建设项目”，该项目主要建设内容及规模为乡村振兴培训基地一层317.2平方米，二层多功能会议室及露台317.2平方米，新增文化长廊165.7平方米等。</w:t>
      </w:r>
    </w:p>
    <w:p w14:paraId="747262DB">
      <w:pPr>
        <w:autoSpaceDE/>
        <w:adjustRightInd/>
        <w:spacing w:line="576" w:lineRule="exact"/>
        <w:ind w:firstLine="643"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b/>
          <w:color w:val="000000"/>
          <w:kern w:val="2"/>
          <w:sz w:val="32"/>
          <w:szCs w:val="24"/>
        </w:rPr>
        <w:t>（一）</w:t>
      </w:r>
      <w:r>
        <w:rPr>
          <w:rFonts w:hint="eastAsia" w:ascii="仿宋_GB2312" w:hAnsi="仿宋_GB2312" w:eastAsia="仿宋_GB2312"/>
          <w:b/>
          <w:color w:val="000000"/>
          <w:kern w:val="2"/>
          <w:sz w:val="32"/>
          <w:szCs w:val="24"/>
          <w:lang w:val="zh-CN"/>
        </w:rPr>
        <w:t>项目资金申报及批复情况。</w:t>
      </w: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rPr>
        <w:t>3</w:t>
      </w:r>
      <w:r>
        <w:rPr>
          <w:rFonts w:hint="eastAsia" w:ascii="仿宋_GB2312" w:hAnsi="仿宋_GB2312" w:eastAsia="仿宋_GB2312"/>
          <w:color w:val="000000"/>
          <w:kern w:val="2"/>
          <w:sz w:val="32"/>
          <w:szCs w:val="24"/>
          <w:lang w:val="zh-CN"/>
        </w:rPr>
        <w:t>年，镇本级申报中央财政农业资源及生态保护补助资金</w:t>
      </w:r>
      <w:r>
        <w:rPr>
          <w:rFonts w:hint="eastAsia" w:ascii="仿宋_GB2312" w:hAnsi="仿宋_GB2312" w:eastAsia="仿宋_GB2312"/>
          <w:color w:val="000000"/>
          <w:kern w:val="2"/>
          <w:sz w:val="32"/>
          <w:szCs w:val="24"/>
        </w:rPr>
        <w:t>项目</w:t>
      </w:r>
      <w:r>
        <w:rPr>
          <w:rFonts w:hint="eastAsia" w:ascii="仿宋_GB2312" w:hAnsi="仿宋_GB2312" w:eastAsia="仿宋_GB2312"/>
          <w:color w:val="000000"/>
          <w:kern w:val="2"/>
          <w:sz w:val="32"/>
          <w:szCs w:val="24"/>
          <w:lang w:val="zh-CN"/>
        </w:rPr>
        <w:t>预算</w:t>
      </w:r>
      <w:r>
        <w:rPr>
          <w:rFonts w:hint="eastAsia" w:ascii="仿宋_GB2312" w:hAnsi="仿宋_GB2312" w:eastAsia="仿宋_GB2312"/>
          <w:color w:val="000000"/>
          <w:kern w:val="2"/>
          <w:sz w:val="32"/>
          <w:szCs w:val="24"/>
        </w:rPr>
        <w:t>150</w:t>
      </w:r>
      <w:r>
        <w:rPr>
          <w:rFonts w:hint="eastAsia" w:ascii="仿宋_GB2312" w:hAnsi="仿宋_GB2312" w:eastAsia="仿宋_GB2312"/>
          <w:color w:val="000000"/>
          <w:kern w:val="2"/>
          <w:sz w:val="32"/>
          <w:szCs w:val="24"/>
          <w:lang w:val="zh-CN"/>
        </w:rPr>
        <w:t>万元，区财政批复预</w:t>
      </w:r>
      <w:r>
        <w:rPr>
          <w:rFonts w:hint="eastAsia" w:ascii="仿宋_GB2312" w:hAnsi="仿宋_GB2312" w:eastAsia="仿宋_GB2312"/>
          <w:color w:val="000000"/>
          <w:kern w:val="2"/>
          <w:sz w:val="32"/>
          <w:szCs w:val="24"/>
        </w:rPr>
        <w:t>150</w:t>
      </w:r>
      <w:r>
        <w:rPr>
          <w:rFonts w:hint="eastAsia" w:ascii="仿宋_GB2312" w:hAnsi="仿宋_GB2312" w:eastAsia="仿宋_GB2312"/>
          <w:color w:val="000000"/>
          <w:kern w:val="2"/>
          <w:sz w:val="32"/>
          <w:szCs w:val="24"/>
          <w:lang w:val="zh-CN"/>
        </w:rPr>
        <w:t>万元，下达资金</w:t>
      </w:r>
      <w:r>
        <w:rPr>
          <w:rFonts w:hint="eastAsia" w:ascii="仿宋_GB2312" w:hAnsi="仿宋_GB2312" w:eastAsia="仿宋_GB2312"/>
          <w:color w:val="000000"/>
          <w:kern w:val="2"/>
          <w:sz w:val="32"/>
          <w:szCs w:val="24"/>
        </w:rPr>
        <w:t>150万元。资金到位率100%。支付依据符合相关规定，项目资金支付与预算申请相符合。</w:t>
      </w:r>
    </w:p>
    <w:p w14:paraId="308A8E40">
      <w:pPr>
        <w:autoSpaceDE/>
        <w:adjustRightInd/>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lang w:val="zh-CN"/>
        </w:rPr>
        <w:t>（二）项目绩效目标。</w:t>
      </w:r>
      <w:r>
        <w:rPr>
          <w:rFonts w:hint="eastAsia" w:ascii="仿宋_GB2312" w:hAnsi="仿宋_GB2312" w:eastAsia="仿宋_GB2312"/>
          <w:color w:val="000000"/>
          <w:kern w:val="2"/>
          <w:sz w:val="32"/>
          <w:szCs w:val="24"/>
          <w:lang w:val="zh-CN"/>
        </w:rPr>
        <w:t>中央财政农业资源及生态保护补助资金</w:t>
      </w:r>
      <w:r>
        <w:rPr>
          <w:rFonts w:hint="eastAsia" w:ascii="仿宋_GB2312" w:hAnsi="仿宋_GB2312" w:eastAsia="仿宋_GB2312"/>
          <w:color w:val="000000"/>
          <w:kern w:val="2"/>
          <w:sz w:val="32"/>
          <w:szCs w:val="24"/>
        </w:rPr>
        <w:t>项目主要建设内容及规模为乡村振兴培训基地一层317.2平方米，二层多功能会议室及露台317.2平方米，新增文化长廊165.7平方米等。确保工程验收合格率100%，村民满意度90%以</w:t>
      </w:r>
      <w:r>
        <w:rPr>
          <w:rFonts w:hint="eastAsia" w:ascii="仿宋_GB2312" w:hAnsi="仿宋_GB2312" w:eastAsia="仿宋_GB2312"/>
          <w:b/>
          <w:color w:val="000000"/>
          <w:kern w:val="2"/>
          <w:sz w:val="32"/>
          <w:szCs w:val="24"/>
        </w:rPr>
        <w:t>上。</w:t>
      </w:r>
    </w:p>
    <w:p w14:paraId="5524E386">
      <w:pPr>
        <w:autoSpaceDE/>
        <w:adjustRightInd/>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zh-CN"/>
        </w:rPr>
        <w:t>（三）项目资金申报相符性。</w:t>
      </w:r>
      <w:r>
        <w:rPr>
          <w:rFonts w:hint="eastAsia" w:ascii="仿宋_GB2312" w:hAnsi="仿宋_GB2312" w:eastAsia="仿宋_GB2312"/>
          <w:color w:val="000000"/>
          <w:kern w:val="2"/>
          <w:sz w:val="32"/>
          <w:szCs w:val="24"/>
          <w:lang w:val="zh-CN"/>
        </w:rPr>
        <w:t>中央财政农业资源及生态保护补助资金</w:t>
      </w:r>
      <w:r>
        <w:rPr>
          <w:rFonts w:hint="eastAsia" w:ascii="仿宋_GB2312" w:hAnsi="仿宋_GB2312" w:eastAsia="仿宋_GB2312"/>
          <w:color w:val="000000"/>
          <w:kern w:val="2"/>
          <w:sz w:val="32"/>
          <w:szCs w:val="24"/>
        </w:rPr>
        <w:t>项目经费申报要求执行，项目经费申报符合当年本单位工作需要，并达到预期目标。申报内容与实际相符、申报目标合理可行。各项支付依据符合相关规定，</w:t>
      </w:r>
      <w:r>
        <w:rPr>
          <w:rFonts w:hint="eastAsia" w:ascii="仿宋_GB2312" w:hAnsi="仿宋_GB2312" w:eastAsia="仿宋_GB2312"/>
          <w:color w:val="000000"/>
          <w:kern w:val="2"/>
          <w:sz w:val="32"/>
          <w:szCs w:val="24"/>
          <w:lang w:val="zh-CN"/>
        </w:rPr>
        <w:t>实施项目均与项目绩效实施范围、申报相符，资金申报与拨付一致，</w:t>
      </w:r>
      <w:r>
        <w:rPr>
          <w:rFonts w:hint="eastAsia" w:ascii="仿宋_GB2312" w:hAnsi="仿宋_GB2312" w:eastAsia="仿宋_GB2312"/>
          <w:color w:val="000000"/>
          <w:kern w:val="2"/>
          <w:sz w:val="32"/>
          <w:szCs w:val="24"/>
        </w:rPr>
        <w:t>申报目标合理</w:t>
      </w:r>
      <w:r>
        <w:rPr>
          <w:rFonts w:hint="eastAsia" w:ascii="仿宋_GB2312" w:hAnsi="仿宋_GB2312" w:eastAsia="仿宋_GB2312"/>
          <w:color w:val="000000"/>
          <w:kern w:val="2"/>
          <w:sz w:val="32"/>
          <w:szCs w:val="24"/>
          <w:lang w:val="zh-CN"/>
        </w:rPr>
        <w:t>。</w:t>
      </w:r>
    </w:p>
    <w:p w14:paraId="21BF2945">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（四）自评步骤及方法</w:t>
      </w:r>
    </w:p>
    <w:p w14:paraId="2BC96C21">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严格按照《广元市昭化区财政局关于开展2024年部门、政策和项目支出绩效评价工作的通知》（昭财发〔2024〕11号）文件要求，</w:t>
      </w:r>
      <w:r>
        <w:rPr>
          <w:rFonts w:hint="eastAsia" w:ascii="仿宋_GB2312" w:hAnsi="仿宋_GB2312" w:eastAsia="仿宋_GB2312"/>
          <w:color w:val="000000"/>
          <w:kern w:val="2"/>
          <w:sz w:val="32"/>
          <w:szCs w:val="24"/>
          <w:lang w:val="zh-CN"/>
        </w:rPr>
        <w:t>认真开展项目绩效评价工作，收集整理各项数据和相关资料，综合分析，汇总后填写各项评价指标评分表，</w:t>
      </w:r>
      <w:r>
        <w:rPr>
          <w:rFonts w:hint="eastAsia" w:ascii="仿宋_GB2312" w:hAnsi="仿宋_GB2312" w:eastAsia="仿宋_GB2312"/>
          <w:color w:val="000000"/>
          <w:kern w:val="2"/>
          <w:sz w:val="32"/>
          <w:szCs w:val="24"/>
        </w:rPr>
        <w:t>形成详实的自评报告，并按时完成自评工作，对所报送自评材料的真实性、完整性、一致性、规范性负责。</w:t>
      </w:r>
    </w:p>
    <w:p w14:paraId="3F170AFF">
      <w:pPr>
        <w:autoSpaceDE/>
        <w:adjustRightInd/>
        <w:spacing w:line="576" w:lineRule="exact"/>
        <w:ind w:firstLine="640" w:firstLineChars="200"/>
        <w:jc w:val="both"/>
        <w:rPr>
          <w:rFonts w:hint="eastAsia" w:ascii="黑体" w:hAnsi="黑体" w:eastAsia="黑体"/>
          <w:color w:val="000000"/>
          <w:kern w:val="2"/>
          <w:sz w:val="32"/>
          <w:szCs w:val="24"/>
        </w:rPr>
      </w:pPr>
      <w:r>
        <w:rPr>
          <w:rFonts w:hint="eastAsia" w:ascii="黑体" w:hAnsi="黑体" w:eastAsia="黑体"/>
          <w:color w:val="000000"/>
          <w:kern w:val="2"/>
          <w:sz w:val="32"/>
          <w:szCs w:val="24"/>
        </w:rPr>
        <w:t>二、项目实施及管理情况</w:t>
      </w:r>
    </w:p>
    <w:p w14:paraId="208E2067">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（一）资金计划、到位及使用情况</w:t>
      </w:r>
    </w:p>
    <w:p w14:paraId="64823BF0">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zh-CN"/>
        </w:rPr>
        <w:t>1</w:t>
      </w:r>
      <w:r>
        <w:rPr>
          <w:rFonts w:hint="eastAsia" w:ascii="仿宋_GB2312" w:hAnsi="仿宋_GB2312" w:eastAsia="仿宋_GB2312"/>
          <w:color w:val="000000"/>
          <w:kern w:val="2"/>
          <w:sz w:val="32"/>
          <w:szCs w:val="24"/>
        </w:rPr>
        <w:t>.</w:t>
      </w:r>
      <w:r>
        <w:rPr>
          <w:rFonts w:hint="eastAsia" w:ascii="仿宋_GB2312" w:hAnsi="仿宋_GB2312" w:eastAsia="仿宋_GB2312"/>
          <w:color w:val="000000"/>
          <w:kern w:val="2"/>
          <w:sz w:val="32"/>
          <w:szCs w:val="24"/>
          <w:lang w:val="zh-CN"/>
        </w:rPr>
        <w:t>资金计划及到位。本项目资金来源为财政拨款</w:t>
      </w:r>
      <w:r>
        <w:rPr>
          <w:rFonts w:hint="eastAsia" w:ascii="仿宋_GB2312" w:hAnsi="仿宋_GB2312" w:eastAsia="仿宋_GB2312"/>
          <w:color w:val="000000"/>
          <w:kern w:val="2"/>
          <w:sz w:val="32"/>
          <w:szCs w:val="24"/>
        </w:rPr>
        <w:t>150万元</w:t>
      </w:r>
      <w:r>
        <w:rPr>
          <w:rFonts w:hint="eastAsia" w:ascii="仿宋_GB2312" w:hAnsi="仿宋_GB2312" w:eastAsia="仿宋_GB2312"/>
          <w:color w:val="000000"/>
          <w:kern w:val="2"/>
          <w:sz w:val="32"/>
          <w:szCs w:val="24"/>
          <w:lang w:val="zh-CN"/>
        </w:rPr>
        <w:t>，总投入为</w:t>
      </w:r>
      <w:r>
        <w:rPr>
          <w:rFonts w:hint="eastAsia" w:ascii="仿宋_GB2312" w:hAnsi="仿宋_GB2312" w:eastAsia="仿宋_GB2312"/>
          <w:color w:val="000000"/>
          <w:kern w:val="2"/>
          <w:sz w:val="32"/>
          <w:szCs w:val="24"/>
        </w:rPr>
        <w:t>150万元，资金于2023年全部到位。</w:t>
      </w:r>
    </w:p>
    <w:p w14:paraId="24EFB79C">
      <w:pPr>
        <w:autoSpaceDE/>
        <w:adjustRightInd/>
        <w:spacing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w:t>
      </w:r>
      <w:r>
        <w:rPr>
          <w:rFonts w:hint="eastAsia" w:ascii="仿宋_GB2312" w:hAnsi="仿宋_GB2312" w:eastAsia="仿宋_GB2312"/>
          <w:color w:val="000000"/>
          <w:kern w:val="2"/>
          <w:sz w:val="32"/>
          <w:szCs w:val="24"/>
        </w:rPr>
        <w:t>.</w:t>
      </w:r>
      <w:r>
        <w:rPr>
          <w:rFonts w:hint="eastAsia" w:ascii="仿宋_GB2312" w:hAnsi="仿宋_GB2312" w:eastAsia="仿宋_GB2312"/>
          <w:color w:val="000000"/>
          <w:kern w:val="2"/>
          <w:sz w:val="32"/>
          <w:szCs w:val="24"/>
          <w:lang w:val="zh-CN"/>
        </w:rPr>
        <w:t>资金使用。</w:t>
      </w:r>
      <w:r>
        <w:rPr>
          <w:rFonts w:hint="eastAsia" w:ascii="仿宋_GB2312" w:hAnsi="仿宋_GB2312" w:eastAsia="仿宋_GB2312"/>
          <w:color w:val="000000"/>
          <w:kern w:val="2"/>
          <w:sz w:val="32"/>
          <w:szCs w:val="24"/>
        </w:rPr>
        <w:t>截止评价时点，项目资金严格按照支出范围和标准支付8.5万元，支付率5.67%，剩余141.5万元后续支付，支付依据合规合法，资金支付与预算相符。</w:t>
      </w:r>
    </w:p>
    <w:p w14:paraId="0036C35C">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（二）项目财务管理情况</w:t>
      </w:r>
    </w:p>
    <w:p w14:paraId="078E216C">
      <w:pPr>
        <w:autoSpaceDE/>
        <w:adjustRightInd/>
        <w:spacing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rPr>
        <w:t>我镇有健全的财务制度，</w:t>
      </w:r>
      <w:r>
        <w:rPr>
          <w:rFonts w:hint="eastAsia" w:ascii="仿宋_GB2312" w:hAnsi="仿宋_GB2312" w:eastAsia="仿宋_GB2312"/>
          <w:color w:val="000000"/>
          <w:kern w:val="2"/>
          <w:sz w:val="32"/>
          <w:szCs w:val="24"/>
          <w:lang w:val="zh-CN"/>
        </w:rPr>
        <w:t>项目管理按</w:t>
      </w:r>
      <w:r>
        <w:rPr>
          <w:rFonts w:hint="eastAsia" w:ascii="仿宋_GB2312" w:hAnsi="仿宋_GB2312" w:eastAsia="仿宋_GB2312"/>
          <w:color w:val="000000"/>
          <w:kern w:val="2"/>
          <w:sz w:val="32"/>
          <w:szCs w:val="24"/>
        </w:rPr>
        <w:t>昭化</w:t>
      </w:r>
      <w:r>
        <w:rPr>
          <w:rFonts w:hint="eastAsia" w:ascii="仿宋_GB2312" w:hAnsi="仿宋_GB2312" w:eastAsia="仿宋_GB2312"/>
          <w:color w:val="000000"/>
          <w:kern w:val="2"/>
          <w:sz w:val="32"/>
          <w:szCs w:val="24"/>
          <w:lang w:val="zh-CN"/>
        </w:rPr>
        <w:t>镇财务管理制度规定执行，</w:t>
      </w:r>
      <w:r>
        <w:rPr>
          <w:rFonts w:hint="eastAsia" w:ascii="仿宋_GB2312" w:hAnsi="仿宋_GB2312" w:eastAsia="仿宋_GB2312"/>
          <w:color w:val="000000"/>
          <w:kern w:val="2"/>
          <w:sz w:val="32"/>
          <w:szCs w:val="24"/>
        </w:rPr>
        <w:t>资金拨付严格按照财务管理制度进行管理，保证专款专用，资金发放复查由财务人员按照财务制度进行资金的审核、支付和核算，所有支出均按政策进行，在具体支付时，具备了资金发票等相关材料，手续完善，不存在虚假会计凭证的情况，会计严格执行财务管理制度，财务处理及时，核算规范。</w:t>
      </w:r>
    </w:p>
    <w:p w14:paraId="1603E046">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（三）项目组织实施及管理情况</w:t>
      </w:r>
    </w:p>
    <w:p w14:paraId="5FBA1170">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1.项目组织管理架构及具体实施流程。项目主管单位为昭化镇人民政府，各站所负责人负责项目的日常实施监督和管理，根据项目申报和经费下达情况进行项目方案编制，及时申请拨付资金，资金支付程序由财务负责人、分管领导、主要领导层层审批。</w:t>
      </w:r>
    </w:p>
    <w:p w14:paraId="2B418FA1">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2.项目管理情况。为合理规范使用项目资金，提高资金使用效率，确保资金安全，我镇严格执行相关法律法规及项目管理制度，严格按照项目资金管理办法实施，资金拨付程序合规，符合资金批复用途。</w:t>
      </w:r>
    </w:p>
    <w:p w14:paraId="128A09B2">
      <w:pPr>
        <w:autoSpaceDE/>
        <w:adjustRightInd/>
        <w:spacing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rPr>
        <w:t>3.项目监管情况。我镇不定时进行实地抽查维护质量和数量,并对日常巡检和维护资料进行查看，各项目建设运行正常。并按川财基﹝2012﹞4号公开公示制度要求，对各项资金的收支余管理情况进行了公开公示。</w:t>
      </w:r>
    </w:p>
    <w:p w14:paraId="6D7EDC99">
      <w:pPr>
        <w:autoSpaceDE/>
        <w:adjustRightInd/>
        <w:spacing w:line="576" w:lineRule="exact"/>
        <w:ind w:firstLine="640" w:firstLineChars="200"/>
        <w:jc w:val="both"/>
        <w:rPr>
          <w:rFonts w:hint="eastAsia" w:ascii="黑体" w:hAnsi="黑体" w:eastAsia="黑体"/>
          <w:color w:val="000000"/>
          <w:kern w:val="2"/>
          <w:sz w:val="32"/>
          <w:szCs w:val="24"/>
          <w:lang w:val="zh-CN"/>
        </w:rPr>
      </w:pPr>
      <w:r>
        <w:rPr>
          <w:rFonts w:hint="eastAsia" w:ascii="黑体" w:hAnsi="黑体" w:eastAsia="黑体"/>
          <w:color w:val="000000"/>
          <w:kern w:val="2"/>
          <w:sz w:val="32"/>
          <w:szCs w:val="24"/>
        </w:rPr>
        <w:t>三、项目绩效情况</w:t>
      </w:r>
      <w:r>
        <w:rPr>
          <w:rFonts w:hint="eastAsia" w:ascii="黑体" w:hAnsi="黑体" w:eastAsia="黑体"/>
          <w:color w:val="000000"/>
          <w:kern w:val="2"/>
          <w:sz w:val="32"/>
          <w:szCs w:val="24"/>
          <w:lang w:val="zh-CN"/>
        </w:rPr>
        <w:tab/>
      </w:r>
    </w:p>
    <w:p w14:paraId="70A1F59A">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（一）项目完成情况</w:t>
      </w:r>
    </w:p>
    <w:p w14:paraId="28E476A4">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zh-CN"/>
        </w:rPr>
        <w:t>中央财政农业资源及生态保护补助资金</w:t>
      </w:r>
      <w:r>
        <w:rPr>
          <w:rFonts w:hint="eastAsia" w:ascii="仿宋_GB2312" w:hAnsi="仿宋_GB2312" w:eastAsia="仿宋_GB2312"/>
          <w:color w:val="000000"/>
          <w:kern w:val="2"/>
          <w:sz w:val="32"/>
          <w:szCs w:val="24"/>
        </w:rPr>
        <w:t>项目按照广元市昭化区乡村振兴局《关于调整广元市昭化区昭化镇天雄村乡村振兴培训基地建设项目资金指标的函》文件要求建设，目前已全部完工，完成建设乡村振兴培训基地一层317.2平方米，二层多功能会议室及露台317.2平方米，新增文化长廊165.7平方米等。工程验收合格率100%。</w:t>
      </w:r>
    </w:p>
    <w:p w14:paraId="2CFC4F65">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（二）项目效益情况</w:t>
      </w:r>
    </w:p>
    <w:p w14:paraId="7C74BA38">
      <w:pPr>
        <w:autoSpaceDE/>
        <w:adjustRightInd/>
        <w:spacing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通过</w:t>
      </w:r>
      <w:r>
        <w:rPr>
          <w:rFonts w:hint="eastAsia" w:ascii="仿宋_GB2312" w:hAnsi="仿宋_GB2312" w:eastAsia="仿宋_GB2312"/>
          <w:color w:val="000000"/>
          <w:kern w:val="2"/>
          <w:sz w:val="32"/>
          <w:szCs w:val="24"/>
        </w:rPr>
        <w:t>该</w:t>
      </w:r>
      <w:r>
        <w:rPr>
          <w:rFonts w:hint="eastAsia" w:ascii="仿宋_GB2312" w:hAnsi="仿宋_GB2312" w:eastAsia="仿宋_GB2312"/>
          <w:color w:val="000000"/>
          <w:kern w:val="2"/>
          <w:sz w:val="32"/>
          <w:szCs w:val="24"/>
          <w:lang w:val="zh-CN"/>
        </w:rPr>
        <w:t>项目的实施，保留和传承了乡村文化脉络，提升村民使命感和凝聚力，持续提升了</w:t>
      </w:r>
      <w:r>
        <w:rPr>
          <w:rFonts w:hint="eastAsia" w:ascii="仿宋_GB2312" w:hAnsi="仿宋_GB2312" w:eastAsia="仿宋_GB2312"/>
          <w:color w:val="000000"/>
          <w:kern w:val="2"/>
          <w:sz w:val="32"/>
          <w:szCs w:val="24"/>
        </w:rPr>
        <w:t>昭化</w:t>
      </w:r>
      <w:r>
        <w:rPr>
          <w:rFonts w:hint="eastAsia" w:ascii="仿宋_GB2312" w:hAnsi="仿宋_GB2312" w:eastAsia="仿宋_GB2312"/>
          <w:color w:val="000000"/>
          <w:kern w:val="2"/>
          <w:sz w:val="32"/>
          <w:szCs w:val="24"/>
          <w:lang w:val="zh-CN"/>
        </w:rPr>
        <w:t>镇社会治理能力，得到群众的认可和满意。</w:t>
      </w:r>
    </w:p>
    <w:p w14:paraId="3559748B">
      <w:pPr>
        <w:autoSpaceDE/>
        <w:adjustRightInd/>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lang w:val="zh-CN"/>
        </w:rPr>
        <w:t>（</w:t>
      </w:r>
      <w:r>
        <w:rPr>
          <w:rFonts w:hint="eastAsia" w:ascii="仿宋_GB2312" w:hAnsi="仿宋_GB2312" w:eastAsia="仿宋_GB2312"/>
          <w:b/>
          <w:color w:val="000000"/>
          <w:kern w:val="2"/>
          <w:sz w:val="32"/>
          <w:szCs w:val="24"/>
        </w:rPr>
        <w:t>三</w:t>
      </w:r>
      <w:r>
        <w:rPr>
          <w:rFonts w:hint="eastAsia" w:ascii="仿宋_GB2312" w:hAnsi="仿宋_GB2312" w:eastAsia="仿宋_GB2312"/>
          <w:b/>
          <w:color w:val="000000"/>
          <w:kern w:val="2"/>
          <w:sz w:val="32"/>
          <w:szCs w:val="24"/>
          <w:lang w:val="zh-CN"/>
        </w:rPr>
        <w:t>）</w:t>
      </w:r>
      <w:r>
        <w:rPr>
          <w:rFonts w:hint="eastAsia" w:ascii="仿宋_GB2312" w:hAnsi="仿宋_GB2312" w:eastAsia="仿宋_GB2312"/>
          <w:b/>
          <w:color w:val="000000"/>
          <w:kern w:val="2"/>
          <w:sz w:val="32"/>
          <w:szCs w:val="24"/>
        </w:rPr>
        <w:t>违规记录</w:t>
      </w:r>
    </w:p>
    <w:p w14:paraId="4B976609">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根据审计监督、财会监督和决算审查结果反映专项预算管理合规，无违规记录。</w:t>
      </w:r>
    </w:p>
    <w:p w14:paraId="3E3BF64F">
      <w:pPr>
        <w:autoSpaceDE/>
        <w:adjustRightInd/>
        <w:spacing w:line="576" w:lineRule="exact"/>
        <w:ind w:firstLine="640" w:firstLineChars="200"/>
        <w:jc w:val="both"/>
        <w:rPr>
          <w:rFonts w:hint="eastAsia" w:ascii="黑体" w:hAnsi="黑体" w:eastAsia="黑体"/>
          <w:color w:val="000000"/>
          <w:kern w:val="2"/>
          <w:sz w:val="32"/>
          <w:szCs w:val="24"/>
        </w:rPr>
      </w:pPr>
      <w:r>
        <w:rPr>
          <w:rFonts w:hint="eastAsia" w:ascii="黑体" w:hAnsi="黑体" w:eastAsia="黑体"/>
          <w:color w:val="000000"/>
          <w:kern w:val="2"/>
          <w:sz w:val="32"/>
          <w:szCs w:val="24"/>
        </w:rPr>
        <w:t>四、自评结论及建议</w:t>
      </w:r>
    </w:p>
    <w:p w14:paraId="757AD29D">
      <w:pPr>
        <w:autoSpaceDE/>
        <w:adjustRightInd/>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zh-CN"/>
        </w:rPr>
        <w:t>（一）评价结论。</w:t>
      </w:r>
      <w:r>
        <w:rPr>
          <w:rFonts w:hint="eastAsia" w:ascii="仿宋_GB2312" w:hAnsi="仿宋_GB2312" w:eastAsia="仿宋_GB2312"/>
          <w:color w:val="000000"/>
          <w:kern w:val="2"/>
          <w:sz w:val="32"/>
          <w:szCs w:val="24"/>
          <w:lang w:val="zh-CN"/>
        </w:rPr>
        <w:t>根据项目决策、管理和绩效方面分析，</w:t>
      </w:r>
      <w:r>
        <w:rPr>
          <w:rFonts w:hint="eastAsia" w:ascii="仿宋_GB2312" w:hAnsi="仿宋_GB2312" w:eastAsia="仿宋_GB2312"/>
          <w:color w:val="000000"/>
          <w:kern w:val="2"/>
          <w:sz w:val="32"/>
          <w:szCs w:val="24"/>
        </w:rPr>
        <w:t>该</w:t>
      </w:r>
      <w:r>
        <w:rPr>
          <w:rFonts w:hint="eastAsia" w:ascii="仿宋_GB2312" w:hAnsi="仿宋_GB2312" w:eastAsia="仿宋_GB2312"/>
          <w:color w:val="000000"/>
          <w:kern w:val="2"/>
          <w:sz w:val="32"/>
          <w:szCs w:val="24"/>
          <w:lang w:val="zh-CN"/>
        </w:rPr>
        <w:t>项目经费</w:t>
      </w:r>
      <w:r>
        <w:rPr>
          <w:rFonts w:hint="eastAsia" w:ascii="仿宋_GB2312" w:hAnsi="仿宋_GB2312" w:eastAsia="仿宋_GB2312"/>
          <w:color w:val="000000"/>
          <w:kern w:val="2"/>
          <w:sz w:val="32"/>
          <w:szCs w:val="24"/>
        </w:rPr>
        <w:t>保障了该项目按期完工，按照《广元市昭化区人民政府办公室关于印发&lt;广元市昭化区财政支出事后绩效评价管理办法&gt;的通知》(昭府办函[2022]37号)绩效评价指标体系开展绩效自评</w:t>
      </w:r>
      <w:r>
        <w:rPr>
          <w:rFonts w:hint="eastAsia" w:ascii="仿宋_GB2312" w:hAnsi="仿宋_GB2312" w:eastAsia="仿宋_GB2312"/>
          <w:color w:val="000000"/>
          <w:kern w:val="2"/>
          <w:sz w:val="32"/>
          <w:szCs w:val="24"/>
          <w:lang w:val="zh-CN"/>
        </w:rPr>
        <w:t>，自评得分为</w:t>
      </w:r>
      <w:r>
        <w:rPr>
          <w:rFonts w:hint="eastAsia" w:ascii="仿宋_GB2312" w:hAnsi="仿宋_GB2312" w:eastAsia="仿宋_GB2312"/>
          <w:color w:val="000000"/>
          <w:kern w:val="2"/>
          <w:sz w:val="32"/>
          <w:szCs w:val="24"/>
        </w:rPr>
        <w:t>96.8分。</w:t>
      </w:r>
    </w:p>
    <w:p w14:paraId="69BCF89F">
      <w:pPr>
        <w:autoSpaceDE/>
        <w:adjustRightInd/>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zh-CN"/>
        </w:rPr>
        <w:t>（二）存在的问题。</w:t>
      </w:r>
      <w:r>
        <w:rPr>
          <w:rFonts w:hint="eastAsia" w:ascii="仿宋_GB2312" w:hAnsi="仿宋_GB2312" w:eastAsia="仿宋_GB2312"/>
          <w:color w:val="000000"/>
          <w:kern w:val="2"/>
          <w:sz w:val="32"/>
          <w:szCs w:val="24"/>
        </w:rPr>
        <w:t>存在报账进度缓慢的情况。</w:t>
      </w:r>
    </w:p>
    <w:p w14:paraId="3742B0C8">
      <w:pPr>
        <w:autoSpaceDE/>
        <w:adjustRightInd/>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zh-CN"/>
        </w:rPr>
        <w:t>（三）相关建议。</w:t>
      </w:r>
      <w:r>
        <w:rPr>
          <w:rFonts w:hint="eastAsia" w:ascii="仿宋_GB2312" w:hAnsi="仿宋_GB2312" w:eastAsia="仿宋_GB2312"/>
          <w:color w:val="000000"/>
          <w:kern w:val="2"/>
          <w:sz w:val="32"/>
          <w:szCs w:val="24"/>
        </w:rPr>
        <w:t>一是加强项目资金实施的事前、事中、事后监督，对在督查中发现的问题及时指导、进行整改，精准实施项目方案。二是加强该项目实施过程中的监督，进一步加强项目实施资料的规范化，确保资金及时拨付到位。</w:t>
      </w:r>
    </w:p>
    <w:p w14:paraId="1B3F8592">
      <w:pPr>
        <w:spacing w:line="576" w:lineRule="exact"/>
        <w:ind w:firstLine="640"/>
        <w:jc w:val="both"/>
        <w:rPr>
          <w:rFonts w:hint="eastAsia" w:ascii="仿宋_GB2312" w:hAnsi="仿宋_GB2312" w:eastAsia="仿宋_GB2312"/>
          <w:kern w:val="2"/>
          <w:sz w:val="32"/>
          <w:szCs w:val="24"/>
          <w:highlight w:val="white"/>
          <w:lang w:val="zh-CN"/>
        </w:rPr>
      </w:pPr>
    </w:p>
    <w:tbl>
      <w:tblPr>
        <w:tblStyle w:val="9"/>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79"/>
        <w:gridCol w:w="1190"/>
        <w:gridCol w:w="1226"/>
        <w:gridCol w:w="1209"/>
        <w:gridCol w:w="1301"/>
        <w:gridCol w:w="1246"/>
        <w:gridCol w:w="1209"/>
      </w:tblGrid>
      <w:tr w14:paraId="520E9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548" w:type="dxa"/>
            <w:gridSpan w:val="8"/>
            <w:tcBorders>
              <w:top w:val="nil"/>
              <w:left w:val="nil"/>
              <w:bottom w:val="nil"/>
              <w:right w:val="nil"/>
              <w:tl2br w:val="nil"/>
              <w:tr2bl w:val="nil"/>
            </w:tcBorders>
            <w:noWrap w:val="0"/>
            <w:vAlign w:val="center"/>
          </w:tcPr>
          <w:p w14:paraId="60A6B059">
            <w:pPr>
              <w:widowControl/>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广元市昭化区财政项目支出绩效自评表</w:t>
            </w:r>
          </w:p>
        </w:tc>
      </w:tr>
      <w:tr w14:paraId="229FE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548" w:type="dxa"/>
            <w:gridSpan w:val="8"/>
            <w:tcBorders>
              <w:top w:val="nil"/>
              <w:left w:val="nil"/>
              <w:bottom w:val="nil"/>
              <w:right w:val="nil"/>
              <w:tl2br w:val="nil"/>
              <w:tr2bl w:val="nil"/>
            </w:tcBorders>
            <w:noWrap w:val="0"/>
            <w:vAlign w:val="top"/>
          </w:tcPr>
          <w:p w14:paraId="7D8AE57E">
            <w:pPr>
              <w:widowControl/>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3E1EE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FDF3ED">
            <w:pPr>
              <w:widowControl/>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23D92C">
            <w:pPr>
              <w:widowControl/>
              <w:jc w:val="center"/>
              <w:textAlignment w:val="center"/>
              <w:rPr>
                <w:rFonts w:hint="eastAsia" w:ascii="宋体" w:hAnsi="宋体"/>
                <w:color w:val="000000"/>
                <w:sz w:val="18"/>
                <w:szCs w:val="24"/>
              </w:rPr>
            </w:pPr>
            <w:r>
              <w:rPr>
                <w:rFonts w:hint="eastAsia" w:ascii="宋体" w:hAnsi="宋体"/>
                <w:color w:val="000000"/>
                <w:sz w:val="18"/>
                <w:szCs w:val="24"/>
              </w:rPr>
              <w:t>下达2023年中央财政农业资源及生态保护补助资金的通知</w:t>
            </w:r>
          </w:p>
        </w:tc>
      </w:tr>
      <w:tr w14:paraId="53557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DADDE8">
            <w:pPr>
              <w:widowControl/>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45A5E9">
            <w:pPr>
              <w:widowControl/>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54E2F4">
            <w:pPr>
              <w:widowControl/>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3D29D7E0">
            <w:pPr>
              <w:widowControl/>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551EA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69BFA8B8">
            <w:pPr>
              <w:widowControl/>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6E125EF6">
            <w:pPr>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0579DE63">
            <w:pPr>
              <w:widowControl/>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56D0F619">
            <w:pPr>
              <w:widowControl/>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2D15B5C3">
            <w:pPr>
              <w:widowControl/>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5A73AD">
            <w:pPr>
              <w:widowControl/>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461C1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550D613">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B9A369">
            <w:pPr>
              <w:widowControl/>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2DEFEC">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4807C9">
            <w:pPr>
              <w:widowControl/>
              <w:jc w:val="center"/>
              <w:textAlignment w:val="center"/>
              <w:rPr>
                <w:rFonts w:hint="eastAsia" w:ascii="宋体" w:hAnsi="宋体"/>
                <w:color w:val="000000"/>
                <w:sz w:val="18"/>
                <w:szCs w:val="24"/>
              </w:rPr>
            </w:pPr>
            <w:r>
              <w:rPr>
                <w:rFonts w:hint="eastAsia" w:ascii="宋体" w:hAnsi="宋体"/>
                <w:color w:val="000000"/>
                <w:sz w:val="18"/>
                <w:szCs w:val="24"/>
              </w:rPr>
              <w:t>150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C8BB88">
            <w:pPr>
              <w:widowControl/>
              <w:jc w:val="center"/>
              <w:textAlignment w:val="center"/>
              <w:rPr>
                <w:rFonts w:hint="eastAsia" w:ascii="宋体" w:hAnsi="宋体"/>
                <w:color w:val="000000"/>
                <w:sz w:val="18"/>
                <w:szCs w:val="24"/>
              </w:rPr>
            </w:pPr>
            <w:r>
              <w:rPr>
                <w:rFonts w:hint="eastAsia" w:ascii="宋体" w:hAnsi="宋体"/>
                <w:color w:val="000000"/>
                <w:sz w:val="18"/>
                <w:szCs w:val="24"/>
              </w:rPr>
              <w:t>8.5</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0965B15">
            <w:pPr>
              <w:widowControl/>
              <w:jc w:val="center"/>
              <w:textAlignment w:val="center"/>
              <w:rPr>
                <w:rFonts w:hint="eastAsia" w:ascii="宋体" w:hAnsi="宋体"/>
                <w:color w:val="000000"/>
                <w:sz w:val="18"/>
                <w:szCs w:val="24"/>
              </w:rPr>
            </w:pPr>
            <w:r>
              <w:rPr>
                <w:rFonts w:hint="eastAsia" w:ascii="宋体" w:hAnsi="宋体"/>
                <w:color w:val="000000"/>
                <w:sz w:val="18"/>
                <w:szCs w:val="24"/>
              </w:rPr>
              <w:t>6%</w:t>
            </w:r>
          </w:p>
        </w:tc>
      </w:tr>
      <w:tr w14:paraId="1E02B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C0F86A4">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BA0138">
            <w:pPr>
              <w:widowControl/>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CA1821">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ABF083">
            <w:pPr>
              <w:widowControl/>
              <w:jc w:val="center"/>
              <w:textAlignment w:val="center"/>
              <w:rPr>
                <w:rFonts w:hint="eastAsia" w:ascii="宋体" w:hAnsi="宋体"/>
                <w:color w:val="000000"/>
                <w:sz w:val="18"/>
                <w:szCs w:val="24"/>
              </w:rPr>
            </w:pPr>
            <w:r>
              <w:rPr>
                <w:rFonts w:hint="eastAsia" w:ascii="宋体" w:hAnsi="宋体"/>
                <w:color w:val="000000"/>
                <w:sz w:val="18"/>
                <w:szCs w:val="24"/>
              </w:rPr>
              <w:t>150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806C55">
            <w:pPr>
              <w:widowControl/>
              <w:jc w:val="center"/>
              <w:textAlignment w:val="center"/>
              <w:rPr>
                <w:rFonts w:hint="eastAsia" w:ascii="宋体" w:hAnsi="宋体"/>
                <w:color w:val="000000"/>
                <w:sz w:val="18"/>
                <w:szCs w:val="24"/>
              </w:rPr>
            </w:pPr>
            <w:r>
              <w:rPr>
                <w:rFonts w:hint="eastAsia" w:ascii="宋体" w:hAnsi="宋体"/>
                <w:color w:val="000000"/>
                <w:sz w:val="18"/>
                <w:szCs w:val="24"/>
              </w:rPr>
              <w:t>8.5</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77525A5C">
            <w:pPr>
              <w:widowControl/>
              <w:jc w:val="center"/>
              <w:textAlignment w:val="center"/>
              <w:rPr>
                <w:rFonts w:hint="eastAsia" w:ascii="宋体" w:hAnsi="宋体"/>
                <w:color w:val="000000"/>
                <w:sz w:val="18"/>
                <w:szCs w:val="24"/>
              </w:rPr>
            </w:pPr>
            <w:r>
              <w:rPr>
                <w:rFonts w:hint="eastAsia" w:ascii="宋体" w:hAnsi="宋体"/>
                <w:color w:val="000000"/>
                <w:sz w:val="18"/>
                <w:szCs w:val="24"/>
              </w:rPr>
              <w:t>6%</w:t>
            </w:r>
          </w:p>
        </w:tc>
      </w:tr>
      <w:tr w14:paraId="79EAC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EC5165A">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20A3BC">
            <w:pPr>
              <w:widowControl/>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53CF7E">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4F2028">
            <w:pPr>
              <w:widowControl/>
              <w:jc w:val="center"/>
              <w:textAlignment w:val="center"/>
              <w:rPr>
                <w:rFonts w:hint="eastAsia" w:ascii="宋体" w:hAnsi="宋体"/>
                <w:color w:val="000000"/>
                <w:sz w:val="18"/>
                <w:szCs w:val="24"/>
              </w:rPr>
            </w:pPr>
            <w:r>
              <w:rPr>
                <w:rFonts w:hint="eastAsia" w:ascii="宋体" w:hAnsi="宋体"/>
                <w:color w:val="000000"/>
                <w:sz w:val="18"/>
                <w:szCs w:val="24"/>
              </w:rPr>
              <w:t>150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937490">
            <w:pPr>
              <w:widowControl/>
              <w:jc w:val="center"/>
              <w:textAlignment w:val="center"/>
              <w:rPr>
                <w:rFonts w:hint="eastAsia" w:ascii="宋体" w:hAnsi="宋体"/>
                <w:color w:val="000000"/>
                <w:sz w:val="18"/>
                <w:szCs w:val="24"/>
              </w:rPr>
            </w:pPr>
            <w:r>
              <w:rPr>
                <w:rFonts w:hint="eastAsia" w:ascii="宋体" w:hAnsi="宋体"/>
                <w:color w:val="000000"/>
                <w:sz w:val="18"/>
                <w:szCs w:val="24"/>
              </w:rPr>
              <w:t>8.5</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31C69D3A">
            <w:pPr>
              <w:widowControl/>
              <w:jc w:val="center"/>
              <w:textAlignment w:val="center"/>
              <w:rPr>
                <w:rFonts w:hint="eastAsia" w:ascii="宋体" w:hAnsi="宋体"/>
                <w:color w:val="000000"/>
                <w:sz w:val="18"/>
                <w:szCs w:val="24"/>
              </w:rPr>
            </w:pPr>
            <w:r>
              <w:rPr>
                <w:rFonts w:hint="eastAsia" w:ascii="宋体" w:hAnsi="宋体"/>
                <w:color w:val="000000"/>
                <w:sz w:val="18"/>
                <w:szCs w:val="24"/>
              </w:rPr>
              <w:t>6%</w:t>
            </w:r>
          </w:p>
        </w:tc>
      </w:tr>
      <w:tr w14:paraId="06D1D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26BAD9D">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347680">
            <w:pPr>
              <w:widowControl/>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EC3734">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AB2499">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07D122">
            <w:pPr>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2A3531">
            <w:pPr>
              <w:jc w:val="center"/>
              <w:rPr>
                <w:rFonts w:hint="eastAsia" w:ascii="宋体" w:hAnsi="宋体"/>
                <w:color w:val="000000"/>
                <w:sz w:val="18"/>
                <w:szCs w:val="24"/>
              </w:rPr>
            </w:pPr>
          </w:p>
        </w:tc>
      </w:tr>
      <w:tr w14:paraId="4C068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6F7AE5B">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5CF30E">
            <w:pPr>
              <w:widowControl/>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65130D">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787A67">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FDE12D">
            <w:pPr>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7432F2">
            <w:pPr>
              <w:jc w:val="center"/>
              <w:rPr>
                <w:rFonts w:hint="eastAsia" w:ascii="宋体" w:hAnsi="宋体"/>
                <w:color w:val="000000"/>
                <w:sz w:val="18"/>
                <w:szCs w:val="24"/>
              </w:rPr>
            </w:pPr>
          </w:p>
        </w:tc>
      </w:tr>
      <w:tr w14:paraId="775B7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50C9D01">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EA6347">
            <w:pPr>
              <w:widowControl/>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8F4416">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AAA4E0">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54D880">
            <w:pPr>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365FFB">
            <w:pPr>
              <w:jc w:val="center"/>
              <w:rPr>
                <w:rFonts w:hint="eastAsia" w:ascii="宋体" w:hAnsi="宋体"/>
                <w:color w:val="000000"/>
                <w:sz w:val="18"/>
                <w:szCs w:val="24"/>
              </w:rPr>
            </w:pPr>
          </w:p>
        </w:tc>
      </w:tr>
      <w:tr w14:paraId="63CED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39BE588">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451F87">
            <w:pPr>
              <w:widowControl/>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04FE11">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26CD19">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23DDAF">
            <w:pPr>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588AF7">
            <w:pPr>
              <w:jc w:val="center"/>
              <w:rPr>
                <w:rFonts w:hint="eastAsia" w:ascii="宋体" w:hAnsi="宋体"/>
                <w:color w:val="000000"/>
                <w:sz w:val="18"/>
                <w:szCs w:val="24"/>
              </w:rPr>
            </w:pPr>
          </w:p>
        </w:tc>
      </w:tr>
      <w:tr w14:paraId="0AE4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727B2C">
            <w:pPr>
              <w:widowControl/>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68E7EE">
            <w:pPr>
              <w:widowControl/>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3CAC00D6">
            <w:pPr>
              <w:widowControl/>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193A7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C76935">
            <w:pPr>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248838">
            <w:pPr>
              <w:widowControl/>
              <w:textAlignment w:val="center"/>
              <w:rPr>
                <w:rFonts w:hint="eastAsia" w:ascii="宋体" w:hAnsi="宋体"/>
                <w:color w:val="000000"/>
                <w:sz w:val="18"/>
                <w:szCs w:val="24"/>
              </w:rPr>
            </w:pPr>
            <w:r>
              <w:rPr>
                <w:rFonts w:hint="eastAsia" w:ascii="宋体" w:hAnsi="宋体"/>
                <w:color w:val="000000"/>
                <w:sz w:val="18"/>
                <w:szCs w:val="24"/>
              </w:rPr>
              <w:t>为保留和传承乡村文化脉络，提升村民使命感和凝聚力，按照广元市昭化区乡村振兴局《关于调整广元市昭化区昭化镇天雄村乡村振兴培训基地建设项目资金指标的函》文件要求，批准在昭化镇天雄村实施“广元市昭化区昭化镇天雄村乡村振兴培训基地建设项目”，该项目主要建设内容及规模为乡村振兴培训基地一层317.2平方米，二层多功能会议室及露台317.2平方米，新增文化长廊165.7平方米等。</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FB7E14">
            <w:pPr>
              <w:widowControl/>
              <w:jc w:val="center"/>
              <w:textAlignment w:val="center"/>
              <w:rPr>
                <w:rFonts w:hint="eastAsia" w:ascii="宋体" w:hAnsi="宋体"/>
                <w:color w:val="000000"/>
                <w:sz w:val="18"/>
                <w:szCs w:val="24"/>
              </w:rPr>
            </w:pPr>
            <w:r>
              <w:rPr>
                <w:rFonts w:hint="eastAsia" w:ascii="宋体" w:hAnsi="宋体"/>
                <w:color w:val="000000"/>
                <w:sz w:val="18"/>
                <w:szCs w:val="24"/>
              </w:rPr>
              <w:t>建设乡村振兴培训基地一层317.2平方米，二层多功能会议室及露台317.2平方米，新增文化长廊165.7平方米等。</w:t>
            </w:r>
          </w:p>
        </w:tc>
      </w:tr>
      <w:tr w14:paraId="2CC9C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30F5CD5E">
            <w:pPr>
              <w:widowControl/>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741E60">
            <w:pPr>
              <w:widowControl/>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314CD8">
            <w:pPr>
              <w:widowControl/>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6136A5">
            <w:pPr>
              <w:widowControl/>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148C57">
            <w:pPr>
              <w:widowControl/>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4B2712">
            <w:pPr>
              <w:widowControl/>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3D6D81">
            <w:pPr>
              <w:widowControl/>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529F7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662A86C">
            <w:pPr>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21832336">
            <w:pPr>
              <w:widowControl/>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56694C80">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8A82EE">
            <w:pPr>
              <w:widowControl/>
              <w:textAlignment w:val="center"/>
              <w:rPr>
                <w:rFonts w:hint="eastAsia" w:ascii="宋体" w:hAnsi="宋体"/>
                <w:color w:val="000000"/>
                <w:sz w:val="18"/>
                <w:szCs w:val="24"/>
              </w:rPr>
            </w:pPr>
            <w:r>
              <w:rPr>
                <w:rFonts w:hint="eastAsia" w:ascii="宋体" w:hAnsi="宋体"/>
                <w:color w:val="000000"/>
                <w:sz w:val="18"/>
                <w:szCs w:val="24"/>
              </w:rPr>
              <w:t>指标1：新建乡村振兴培训基地面积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9008A2">
            <w:pPr>
              <w:widowControl/>
              <w:textAlignment w:val="center"/>
              <w:rPr>
                <w:rFonts w:hint="eastAsia" w:ascii="宋体" w:hAnsi="宋体"/>
                <w:color w:val="000000"/>
                <w:sz w:val="18"/>
                <w:szCs w:val="24"/>
              </w:rPr>
            </w:pPr>
            <w:r>
              <w:rPr>
                <w:rFonts w:hint="eastAsia" w:ascii="宋体" w:hAnsi="宋体"/>
                <w:color w:val="000000"/>
                <w:sz w:val="18"/>
                <w:szCs w:val="24"/>
              </w:rPr>
              <w:t>≥317.2平方米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888441">
            <w:pPr>
              <w:widowControl/>
              <w:textAlignment w:val="center"/>
              <w:rPr>
                <w:rFonts w:hint="eastAsia" w:ascii="宋体" w:hAnsi="宋体"/>
                <w:color w:val="000000"/>
                <w:sz w:val="18"/>
                <w:szCs w:val="24"/>
              </w:rPr>
            </w:pPr>
            <w:r>
              <w:rPr>
                <w:rFonts w:hint="eastAsia" w:ascii="宋体" w:hAnsi="宋体"/>
                <w:color w:val="000000"/>
                <w:sz w:val="18"/>
                <w:szCs w:val="24"/>
              </w:rPr>
              <w:t>317.2平方米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A81619">
            <w:pPr>
              <w:jc w:val="center"/>
              <w:rPr>
                <w:rFonts w:hint="eastAsia" w:ascii="宋体" w:hAnsi="宋体"/>
                <w:color w:val="000000"/>
                <w:sz w:val="18"/>
                <w:szCs w:val="24"/>
              </w:rPr>
            </w:pPr>
          </w:p>
        </w:tc>
      </w:tr>
      <w:tr w14:paraId="68D14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6D2A60F">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33C8479">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356E3FD5">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F4EFE4">
            <w:pPr>
              <w:widowControl/>
              <w:textAlignment w:val="center"/>
              <w:rPr>
                <w:rFonts w:hint="eastAsia" w:ascii="宋体" w:hAnsi="宋体"/>
                <w:color w:val="000000"/>
                <w:sz w:val="18"/>
                <w:szCs w:val="24"/>
              </w:rPr>
            </w:pPr>
            <w:r>
              <w:rPr>
                <w:rFonts w:hint="eastAsia" w:ascii="宋体" w:hAnsi="宋体"/>
                <w:color w:val="000000"/>
                <w:sz w:val="18"/>
                <w:szCs w:val="24"/>
              </w:rPr>
              <w:t>指标2：新建多功能会议室及露台面积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1C0B91">
            <w:pPr>
              <w:widowControl/>
              <w:textAlignment w:val="center"/>
              <w:rPr>
                <w:rFonts w:hint="eastAsia" w:ascii="宋体" w:hAnsi="宋体"/>
                <w:color w:val="000000"/>
                <w:sz w:val="18"/>
                <w:szCs w:val="24"/>
              </w:rPr>
            </w:pPr>
            <w:r>
              <w:rPr>
                <w:rFonts w:hint="eastAsia" w:ascii="宋体" w:hAnsi="宋体"/>
                <w:color w:val="000000"/>
                <w:sz w:val="18"/>
                <w:szCs w:val="24"/>
              </w:rPr>
              <w:t>≥317.2平方米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508AA4">
            <w:pPr>
              <w:widowControl/>
              <w:textAlignment w:val="center"/>
              <w:rPr>
                <w:rFonts w:hint="eastAsia" w:ascii="宋体" w:hAnsi="宋体"/>
                <w:color w:val="000000"/>
                <w:sz w:val="18"/>
                <w:szCs w:val="24"/>
              </w:rPr>
            </w:pPr>
            <w:r>
              <w:rPr>
                <w:rFonts w:hint="eastAsia" w:ascii="宋体" w:hAnsi="宋体"/>
                <w:color w:val="000000"/>
                <w:sz w:val="18"/>
                <w:szCs w:val="24"/>
              </w:rPr>
              <w:t>317.2平方米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37BA0B">
            <w:pPr>
              <w:rPr>
                <w:rFonts w:hint="eastAsia" w:ascii="宋体" w:hAnsi="宋体"/>
                <w:color w:val="000000"/>
                <w:sz w:val="18"/>
                <w:szCs w:val="24"/>
              </w:rPr>
            </w:pPr>
          </w:p>
        </w:tc>
      </w:tr>
      <w:tr w14:paraId="37847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7A229BE">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4CD8E25">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11641ECE">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5809B7">
            <w:pPr>
              <w:widowControl/>
              <w:textAlignment w:val="center"/>
              <w:rPr>
                <w:rFonts w:hint="eastAsia" w:ascii="宋体" w:hAnsi="宋体"/>
                <w:color w:val="000000"/>
                <w:sz w:val="18"/>
                <w:szCs w:val="24"/>
              </w:rPr>
            </w:pPr>
            <w:r>
              <w:rPr>
                <w:rFonts w:hint="eastAsia" w:ascii="宋体" w:hAnsi="宋体"/>
                <w:color w:val="000000"/>
                <w:sz w:val="18"/>
                <w:szCs w:val="24"/>
              </w:rPr>
              <w:t>指标3：新建文化长廊面积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76D998">
            <w:pPr>
              <w:widowControl/>
              <w:textAlignment w:val="center"/>
              <w:rPr>
                <w:rFonts w:hint="eastAsia" w:ascii="宋体" w:hAnsi="宋体"/>
                <w:color w:val="000000"/>
                <w:sz w:val="18"/>
                <w:szCs w:val="24"/>
              </w:rPr>
            </w:pPr>
            <w:r>
              <w:rPr>
                <w:rFonts w:hint="eastAsia" w:ascii="宋体" w:hAnsi="宋体"/>
                <w:color w:val="000000"/>
                <w:sz w:val="18"/>
                <w:szCs w:val="24"/>
              </w:rPr>
              <w:t>≥165.7平方米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23C4B0">
            <w:pPr>
              <w:widowControl/>
              <w:textAlignment w:val="center"/>
              <w:rPr>
                <w:rFonts w:hint="eastAsia" w:ascii="宋体" w:hAnsi="宋体"/>
                <w:color w:val="000000"/>
                <w:sz w:val="18"/>
                <w:szCs w:val="24"/>
              </w:rPr>
            </w:pPr>
            <w:r>
              <w:rPr>
                <w:rFonts w:hint="eastAsia" w:ascii="宋体" w:hAnsi="宋体"/>
                <w:color w:val="000000"/>
                <w:sz w:val="18"/>
                <w:szCs w:val="24"/>
              </w:rPr>
              <w:t>165.7平方米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5EA43E">
            <w:pPr>
              <w:rPr>
                <w:rFonts w:hint="eastAsia" w:ascii="宋体" w:hAnsi="宋体"/>
                <w:color w:val="000000"/>
                <w:sz w:val="18"/>
                <w:szCs w:val="24"/>
              </w:rPr>
            </w:pPr>
          </w:p>
        </w:tc>
      </w:tr>
      <w:tr w14:paraId="51F8B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6B62B48">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6D58124">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04EB4F">
            <w:pPr>
              <w:widowControl/>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7B5F6B">
            <w:pPr>
              <w:widowControl/>
              <w:textAlignment w:val="center"/>
              <w:rPr>
                <w:rFonts w:hint="eastAsia" w:ascii="宋体" w:hAnsi="宋体"/>
                <w:color w:val="000000"/>
                <w:sz w:val="18"/>
                <w:szCs w:val="24"/>
              </w:rPr>
            </w:pPr>
            <w:r>
              <w:rPr>
                <w:rFonts w:hint="eastAsia" w:ascii="宋体" w:hAnsi="宋体"/>
                <w:color w:val="000000"/>
                <w:sz w:val="18"/>
                <w:szCs w:val="24"/>
              </w:rPr>
              <w:t>指标1：工程验收合格率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A84847">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4C1A48">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51D327">
            <w:pPr>
              <w:rPr>
                <w:rFonts w:hint="eastAsia" w:ascii="宋体" w:hAnsi="宋体"/>
                <w:color w:val="000000"/>
                <w:sz w:val="18"/>
                <w:szCs w:val="24"/>
              </w:rPr>
            </w:pPr>
          </w:p>
        </w:tc>
      </w:tr>
      <w:tr w14:paraId="33544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362FCD2">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357A51B">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5BCD32">
            <w:pPr>
              <w:widowControl/>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6378F0">
            <w:pPr>
              <w:widowControl/>
              <w:textAlignment w:val="center"/>
              <w:rPr>
                <w:rFonts w:hint="eastAsia" w:ascii="宋体" w:hAnsi="宋体"/>
                <w:color w:val="000000"/>
                <w:sz w:val="18"/>
                <w:szCs w:val="24"/>
              </w:rPr>
            </w:pPr>
            <w:r>
              <w:rPr>
                <w:rFonts w:hint="eastAsia" w:ascii="宋体" w:hAnsi="宋体"/>
                <w:color w:val="000000"/>
                <w:sz w:val="18"/>
                <w:szCs w:val="24"/>
              </w:rPr>
              <w:t>指标1：建筑工期</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B3F8A3">
            <w:pPr>
              <w:widowControl/>
              <w:textAlignment w:val="center"/>
              <w:rPr>
                <w:rFonts w:hint="eastAsia" w:ascii="宋体" w:hAnsi="宋体"/>
                <w:color w:val="000000"/>
                <w:sz w:val="18"/>
                <w:szCs w:val="24"/>
              </w:rPr>
            </w:pPr>
            <w:r>
              <w:rPr>
                <w:rFonts w:hint="eastAsia" w:ascii="宋体" w:hAnsi="宋体"/>
                <w:color w:val="000000"/>
                <w:sz w:val="18"/>
                <w:szCs w:val="24"/>
              </w:rPr>
              <w:t>≤5个月</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C026D2">
            <w:pPr>
              <w:widowControl/>
              <w:textAlignment w:val="center"/>
              <w:rPr>
                <w:rFonts w:hint="eastAsia" w:ascii="宋体" w:hAnsi="宋体"/>
                <w:color w:val="000000"/>
                <w:sz w:val="18"/>
                <w:szCs w:val="24"/>
              </w:rPr>
            </w:pPr>
            <w:r>
              <w:rPr>
                <w:rFonts w:hint="eastAsia" w:ascii="宋体" w:hAnsi="宋体"/>
                <w:color w:val="000000"/>
                <w:sz w:val="18"/>
                <w:szCs w:val="24"/>
              </w:rPr>
              <w:t>5个月</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9654C9">
            <w:pPr>
              <w:rPr>
                <w:rFonts w:hint="eastAsia" w:ascii="宋体" w:hAnsi="宋体"/>
                <w:color w:val="000000"/>
                <w:sz w:val="18"/>
                <w:szCs w:val="24"/>
              </w:rPr>
            </w:pPr>
          </w:p>
        </w:tc>
      </w:tr>
      <w:tr w14:paraId="5016B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0308A01">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A7D1724">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46A369">
            <w:pPr>
              <w:widowControl/>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719CED">
            <w:pPr>
              <w:widowControl/>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80D68B">
            <w:pPr>
              <w:widowControl/>
              <w:textAlignment w:val="center"/>
              <w:rPr>
                <w:rFonts w:hint="eastAsia" w:ascii="宋体" w:hAnsi="宋体"/>
                <w:color w:val="000000"/>
                <w:sz w:val="18"/>
                <w:szCs w:val="24"/>
              </w:rPr>
            </w:pPr>
            <w:r>
              <w:rPr>
                <w:rFonts w:hint="eastAsia" w:ascii="宋体" w:hAnsi="宋体"/>
                <w:color w:val="000000"/>
                <w:sz w:val="18"/>
                <w:szCs w:val="24"/>
              </w:rPr>
              <w:t>＝150万元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81D237">
            <w:pPr>
              <w:widowControl/>
              <w:textAlignment w:val="center"/>
              <w:rPr>
                <w:rFonts w:hint="eastAsia" w:ascii="宋体" w:hAnsi="宋体"/>
                <w:color w:val="000000"/>
                <w:sz w:val="18"/>
                <w:szCs w:val="24"/>
              </w:rPr>
            </w:pPr>
            <w:r>
              <w:rPr>
                <w:rFonts w:hint="eastAsia" w:ascii="宋体" w:hAnsi="宋体"/>
                <w:color w:val="000000"/>
                <w:sz w:val="18"/>
                <w:szCs w:val="24"/>
              </w:rPr>
              <w:t>8.5万元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EC7812">
            <w:pPr>
              <w:widowControl/>
              <w:textAlignment w:val="center"/>
              <w:rPr>
                <w:rFonts w:hint="eastAsia" w:ascii="宋体" w:hAnsi="宋体"/>
                <w:color w:val="000000"/>
                <w:sz w:val="18"/>
                <w:szCs w:val="24"/>
              </w:rPr>
            </w:pPr>
            <w:r>
              <w:rPr>
                <w:rFonts w:hint="eastAsia" w:ascii="宋体" w:hAnsi="宋体"/>
                <w:color w:val="000000"/>
                <w:sz w:val="18"/>
                <w:szCs w:val="24"/>
              </w:rPr>
              <w:t>项目已完成，资金后续拨付</w:t>
            </w:r>
          </w:p>
        </w:tc>
      </w:tr>
      <w:tr w14:paraId="22943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B577E07">
            <w:pPr>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753844">
            <w:pPr>
              <w:widowControl/>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475DD17">
            <w:pPr>
              <w:widowControl/>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21B7B4">
            <w:pPr>
              <w:widowControl/>
              <w:textAlignment w:val="center"/>
              <w:rPr>
                <w:rFonts w:hint="eastAsia" w:ascii="宋体" w:hAnsi="宋体"/>
                <w:color w:val="000000"/>
                <w:sz w:val="18"/>
                <w:szCs w:val="24"/>
              </w:rPr>
            </w:pPr>
            <w:r>
              <w:rPr>
                <w:rFonts w:hint="eastAsia" w:ascii="宋体" w:hAnsi="宋体"/>
                <w:color w:val="000000"/>
                <w:sz w:val="18"/>
                <w:szCs w:val="24"/>
              </w:rPr>
              <w:t>指标1：提升村民使命感和凝聚力</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0A3FC8">
            <w:pPr>
              <w:widowControl/>
              <w:textAlignment w:val="center"/>
              <w:rPr>
                <w:rFonts w:hint="eastAsia" w:ascii="宋体" w:hAnsi="宋体"/>
                <w:color w:val="000000"/>
                <w:sz w:val="18"/>
                <w:szCs w:val="24"/>
              </w:rPr>
            </w:pPr>
            <w:r>
              <w:rPr>
                <w:rFonts w:hint="eastAsia" w:ascii="宋体" w:hAnsi="宋体"/>
                <w:color w:val="000000"/>
                <w:sz w:val="18"/>
                <w:szCs w:val="24"/>
              </w:rPr>
              <w:t>定性显著</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13E284">
            <w:pPr>
              <w:widowControl/>
              <w:textAlignment w:val="center"/>
              <w:rPr>
                <w:rFonts w:hint="eastAsia" w:ascii="宋体" w:hAnsi="宋体"/>
                <w:color w:val="000000"/>
                <w:sz w:val="18"/>
                <w:szCs w:val="24"/>
              </w:rPr>
            </w:pPr>
            <w:r>
              <w:rPr>
                <w:rFonts w:hint="eastAsia" w:ascii="宋体" w:hAnsi="宋体"/>
                <w:color w:val="000000"/>
                <w:sz w:val="18"/>
                <w:szCs w:val="24"/>
              </w:rPr>
              <w:t>显著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ADE92A">
            <w:pPr>
              <w:rPr>
                <w:rFonts w:hint="eastAsia" w:ascii="宋体" w:hAnsi="宋体"/>
                <w:color w:val="000000"/>
                <w:sz w:val="18"/>
                <w:szCs w:val="24"/>
              </w:rPr>
            </w:pPr>
          </w:p>
        </w:tc>
      </w:tr>
      <w:tr w14:paraId="1D82F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341DC7D">
            <w:pPr>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A846D4">
            <w:pPr>
              <w:widowControl/>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AF54F9">
            <w:pPr>
              <w:widowControl/>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66F2C9">
            <w:pPr>
              <w:widowControl/>
              <w:textAlignment w:val="center"/>
              <w:rPr>
                <w:rFonts w:hint="eastAsia" w:ascii="宋体" w:hAnsi="宋体"/>
                <w:color w:val="000000"/>
                <w:sz w:val="18"/>
                <w:szCs w:val="24"/>
              </w:rPr>
            </w:pPr>
            <w:r>
              <w:rPr>
                <w:rFonts w:hint="eastAsia" w:ascii="宋体" w:hAnsi="宋体"/>
                <w:color w:val="000000"/>
                <w:sz w:val="18"/>
                <w:szCs w:val="24"/>
              </w:rPr>
              <w:t>指标1：村民满意度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FE0876">
            <w:pPr>
              <w:widowControl/>
              <w:textAlignment w:val="center"/>
              <w:rPr>
                <w:rFonts w:hint="eastAsia" w:ascii="宋体" w:hAnsi="宋体"/>
                <w:color w:val="000000"/>
                <w:sz w:val="18"/>
                <w:szCs w:val="24"/>
              </w:rPr>
            </w:pPr>
            <w:r>
              <w:rPr>
                <w:rFonts w:hint="eastAsia" w:ascii="宋体" w:hAnsi="宋体"/>
                <w:color w:val="000000"/>
                <w:sz w:val="18"/>
                <w:szCs w:val="24"/>
              </w:rPr>
              <w:t>≥90%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1F5BC1">
            <w:pPr>
              <w:widowControl/>
              <w:textAlignment w:val="center"/>
              <w:rPr>
                <w:rFonts w:hint="eastAsia" w:ascii="宋体" w:hAnsi="宋体"/>
                <w:color w:val="000000"/>
                <w:sz w:val="18"/>
                <w:szCs w:val="24"/>
              </w:rPr>
            </w:pPr>
            <w:r>
              <w:rPr>
                <w:rFonts w:hint="eastAsia" w:ascii="宋体" w:hAnsi="宋体"/>
                <w:color w:val="000000"/>
                <w:sz w:val="18"/>
                <w:szCs w:val="24"/>
              </w:rPr>
              <w:t>95%</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3719AB">
            <w:pPr>
              <w:rPr>
                <w:rFonts w:hint="eastAsia" w:ascii="宋体" w:hAnsi="宋体"/>
                <w:color w:val="000000"/>
                <w:sz w:val="18"/>
                <w:szCs w:val="24"/>
              </w:rPr>
            </w:pPr>
          </w:p>
        </w:tc>
      </w:tr>
    </w:tbl>
    <w:p w14:paraId="5849EE82">
      <w:pPr>
        <w:keepNext/>
        <w:keepLines/>
        <w:spacing w:after="313" w:line="576" w:lineRule="exact"/>
        <w:jc w:val="center"/>
        <w:rPr>
          <w:rFonts w:hint="eastAsia" w:ascii="黑体" w:hAnsi="黑体" w:eastAsia="黑体"/>
          <w:kern w:val="2"/>
          <w:sz w:val="44"/>
          <w:szCs w:val="24"/>
          <w:lang w:val="zh-CN"/>
        </w:rPr>
      </w:pPr>
      <w:r>
        <w:rPr>
          <w:rFonts w:hint="eastAsia" w:ascii="黑体" w:hAnsi="黑体" w:eastAsia="黑体"/>
          <w:kern w:val="2"/>
          <w:sz w:val="44"/>
          <w:szCs w:val="24"/>
        </w:rPr>
        <w:t>2023年农村公共服务运行维护费</w:t>
      </w:r>
      <w:r>
        <w:rPr>
          <w:rFonts w:hint="eastAsia" w:ascii="黑体" w:hAnsi="黑体" w:eastAsia="黑体"/>
          <w:kern w:val="2"/>
          <w:sz w:val="44"/>
          <w:szCs w:val="24"/>
          <w:lang w:val="zh-CN"/>
        </w:rPr>
        <w:t>专项预算项目绩效评价报告</w:t>
      </w:r>
    </w:p>
    <w:p w14:paraId="775A952C">
      <w:pPr>
        <w:autoSpaceDE/>
        <w:adjustRightInd/>
        <w:spacing w:line="576" w:lineRule="exact"/>
        <w:ind w:firstLine="640" w:firstLineChars="200"/>
        <w:jc w:val="both"/>
        <w:rPr>
          <w:rFonts w:hint="eastAsia" w:ascii="黑体" w:hAnsi="黑体" w:eastAsia="黑体"/>
          <w:color w:val="000000"/>
          <w:kern w:val="2"/>
          <w:sz w:val="32"/>
          <w:szCs w:val="24"/>
          <w:lang w:val="zh-CN"/>
        </w:rPr>
      </w:pPr>
      <w:r>
        <w:rPr>
          <w:rFonts w:hint="eastAsia" w:ascii="黑体" w:hAnsi="黑体" w:eastAsia="黑体"/>
          <w:color w:val="000000"/>
          <w:kern w:val="2"/>
          <w:sz w:val="32"/>
          <w:szCs w:val="24"/>
        </w:rPr>
        <w:t>一、</w:t>
      </w:r>
      <w:r>
        <w:rPr>
          <w:rFonts w:hint="eastAsia" w:ascii="黑体" w:hAnsi="黑体" w:eastAsia="黑体"/>
          <w:color w:val="000000"/>
          <w:kern w:val="2"/>
          <w:sz w:val="32"/>
          <w:szCs w:val="24"/>
          <w:lang w:val="zh-CN"/>
        </w:rPr>
        <w:t>项目概况</w:t>
      </w:r>
    </w:p>
    <w:p w14:paraId="6AD3948A">
      <w:pPr>
        <w:autoSpaceDE/>
        <w:adjustRightInd/>
        <w:spacing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rPr>
        <w:t>昭化镇幅员面积165.64平方公里，辖12村、1个社区，全镇2.8万人，耕地面积28449亩，林地面积1171108亩。2023年农村公共服务运行维护费</w:t>
      </w:r>
      <w:r>
        <w:rPr>
          <w:rFonts w:hint="eastAsia" w:ascii="仿宋_GB2312" w:hAnsi="仿宋_GB2312" w:eastAsia="仿宋_GB2312"/>
          <w:color w:val="000000"/>
          <w:kern w:val="2"/>
          <w:sz w:val="32"/>
          <w:szCs w:val="24"/>
          <w:lang w:val="zh-CN"/>
        </w:rPr>
        <w:t>项目</w:t>
      </w:r>
      <w:r>
        <w:rPr>
          <w:rFonts w:hint="eastAsia" w:ascii="仿宋_GB2312" w:hAnsi="仿宋_GB2312" w:eastAsia="仿宋_GB2312"/>
          <w:color w:val="000000"/>
          <w:kern w:val="2"/>
          <w:sz w:val="32"/>
          <w:szCs w:val="24"/>
        </w:rPr>
        <w:t>用于</w:t>
      </w:r>
      <w:r>
        <w:rPr>
          <w:rFonts w:hint="eastAsia" w:ascii="仿宋_GB2312" w:hAnsi="仿宋_GB2312" w:eastAsia="仿宋_GB2312"/>
          <w:color w:val="000000"/>
          <w:kern w:val="2"/>
          <w:sz w:val="32"/>
          <w:szCs w:val="24"/>
          <w:lang w:val="zh-CN"/>
        </w:rPr>
        <w:t>加强基层组织建设，提高公共运行服务保障水平和社会治理能力，按照《广元市昭化区基层活动和公共运行服务运行经费使用管理办法》，</w:t>
      </w:r>
      <w:r>
        <w:rPr>
          <w:rFonts w:hint="eastAsia" w:ascii="仿宋_GB2312" w:hAnsi="仿宋_GB2312" w:eastAsia="仿宋_GB2312"/>
          <w:color w:val="000000"/>
          <w:kern w:val="2"/>
          <w:sz w:val="32"/>
          <w:szCs w:val="24"/>
        </w:rPr>
        <w:t>对各村（社区）环境卫生整治和基础设施的维修、以及日常管理等。在上级财政部门的大力支持、精心组织、广泛宣传、科学指导下，项目的实施取得了较为明显的成效。</w:t>
      </w:r>
    </w:p>
    <w:p w14:paraId="6414CF88">
      <w:pPr>
        <w:autoSpaceDE/>
        <w:adjustRightInd/>
        <w:spacing w:line="576" w:lineRule="exact"/>
        <w:ind w:firstLine="643"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b/>
          <w:color w:val="000000"/>
          <w:kern w:val="2"/>
          <w:sz w:val="32"/>
          <w:szCs w:val="24"/>
        </w:rPr>
        <w:t>（一）</w:t>
      </w:r>
      <w:r>
        <w:rPr>
          <w:rFonts w:hint="eastAsia" w:ascii="仿宋_GB2312" w:hAnsi="仿宋_GB2312" w:eastAsia="仿宋_GB2312"/>
          <w:b/>
          <w:color w:val="000000"/>
          <w:kern w:val="2"/>
          <w:sz w:val="32"/>
          <w:szCs w:val="24"/>
          <w:lang w:val="zh-CN"/>
        </w:rPr>
        <w:t>项目资金申报及批复情况。</w:t>
      </w: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rPr>
        <w:t>3</w:t>
      </w:r>
      <w:r>
        <w:rPr>
          <w:rFonts w:hint="eastAsia" w:ascii="仿宋_GB2312" w:hAnsi="仿宋_GB2312" w:eastAsia="仿宋_GB2312"/>
          <w:color w:val="000000"/>
          <w:kern w:val="2"/>
          <w:sz w:val="32"/>
          <w:szCs w:val="24"/>
          <w:lang w:val="zh-CN"/>
        </w:rPr>
        <w:t>年，镇本级申报</w:t>
      </w:r>
      <w:r>
        <w:rPr>
          <w:rFonts w:hint="eastAsia" w:ascii="仿宋_GB2312" w:hAnsi="仿宋_GB2312" w:eastAsia="仿宋_GB2312"/>
          <w:color w:val="000000"/>
          <w:kern w:val="2"/>
          <w:sz w:val="32"/>
          <w:szCs w:val="24"/>
        </w:rPr>
        <w:t>农村公共服务运行维护费</w:t>
      </w:r>
      <w:r>
        <w:rPr>
          <w:rFonts w:hint="eastAsia" w:ascii="仿宋_GB2312" w:hAnsi="仿宋_GB2312" w:eastAsia="仿宋_GB2312"/>
          <w:color w:val="000000"/>
          <w:kern w:val="2"/>
          <w:sz w:val="32"/>
          <w:szCs w:val="24"/>
          <w:lang w:val="zh-CN"/>
        </w:rPr>
        <w:t>项目预算</w:t>
      </w:r>
      <w:r>
        <w:rPr>
          <w:rFonts w:hint="eastAsia" w:ascii="仿宋_GB2312" w:hAnsi="仿宋_GB2312" w:eastAsia="仿宋_GB2312"/>
          <w:color w:val="000000"/>
          <w:kern w:val="2"/>
          <w:sz w:val="32"/>
          <w:szCs w:val="24"/>
        </w:rPr>
        <w:t>97</w:t>
      </w:r>
      <w:r>
        <w:rPr>
          <w:rFonts w:hint="eastAsia" w:ascii="仿宋_GB2312" w:hAnsi="仿宋_GB2312" w:eastAsia="仿宋_GB2312"/>
          <w:color w:val="000000"/>
          <w:kern w:val="2"/>
          <w:sz w:val="32"/>
          <w:szCs w:val="24"/>
          <w:lang w:val="zh-CN"/>
        </w:rPr>
        <w:t>万元，区财政批复预</w:t>
      </w:r>
      <w:r>
        <w:rPr>
          <w:rFonts w:hint="eastAsia" w:ascii="仿宋_GB2312" w:hAnsi="仿宋_GB2312" w:eastAsia="仿宋_GB2312"/>
          <w:color w:val="000000"/>
          <w:kern w:val="2"/>
          <w:sz w:val="32"/>
          <w:szCs w:val="24"/>
        </w:rPr>
        <w:t>97</w:t>
      </w:r>
      <w:r>
        <w:rPr>
          <w:rFonts w:hint="eastAsia" w:ascii="仿宋_GB2312" w:hAnsi="仿宋_GB2312" w:eastAsia="仿宋_GB2312"/>
          <w:color w:val="000000"/>
          <w:kern w:val="2"/>
          <w:sz w:val="32"/>
          <w:szCs w:val="24"/>
          <w:lang w:val="zh-CN"/>
        </w:rPr>
        <w:t>万元，下达资金</w:t>
      </w:r>
      <w:r>
        <w:rPr>
          <w:rFonts w:hint="eastAsia" w:ascii="仿宋_GB2312" w:hAnsi="仿宋_GB2312" w:eastAsia="仿宋_GB2312"/>
          <w:color w:val="000000"/>
          <w:kern w:val="2"/>
          <w:sz w:val="32"/>
          <w:szCs w:val="24"/>
        </w:rPr>
        <w:t>97万元，资金到位率100%。支付依据符合相关规定，项目资金支付与预算申请相符合。</w:t>
      </w:r>
    </w:p>
    <w:p w14:paraId="7FDCAFBF">
      <w:pPr>
        <w:autoSpaceDE/>
        <w:adjustRightInd/>
        <w:spacing w:line="576" w:lineRule="exact"/>
        <w:ind w:firstLine="643"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b/>
          <w:color w:val="000000"/>
          <w:kern w:val="2"/>
          <w:sz w:val="32"/>
          <w:szCs w:val="24"/>
          <w:lang w:val="zh-CN"/>
        </w:rPr>
        <w:t>（二）项目绩效目标。</w:t>
      </w:r>
      <w:r>
        <w:rPr>
          <w:rFonts w:hint="eastAsia" w:ascii="仿宋_GB2312" w:hAnsi="仿宋_GB2312" w:eastAsia="仿宋_GB2312"/>
          <w:color w:val="000000"/>
          <w:kern w:val="2"/>
          <w:sz w:val="32"/>
          <w:szCs w:val="24"/>
          <w:lang w:val="zh-CN"/>
        </w:rPr>
        <w:t>我镇</w:t>
      </w:r>
      <w:r>
        <w:rPr>
          <w:rFonts w:hint="eastAsia" w:ascii="仿宋_GB2312" w:hAnsi="仿宋_GB2312" w:eastAsia="仿宋_GB2312"/>
          <w:color w:val="000000"/>
          <w:kern w:val="2"/>
          <w:sz w:val="32"/>
          <w:szCs w:val="24"/>
        </w:rPr>
        <w:t>2023年农村公共服务运行维护费</w:t>
      </w:r>
      <w:r>
        <w:rPr>
          <w:rFonts w:hint="eastAsia" w:ascii="仿宋_GB2312" w:hAnsi="仿宋_GB2312" w:eastAsia="仿宋_GB2312"/>
          <w:color w:val="000000"/>
          <w:kern w:val="2"/>
          <w:sz w:val="32"/>
          <w:szCs w:val="24"/>
          <w:lang w:val="zh-CN"/>
        </w:rPr>
        <w:t>主要确保</w:t>
      </w:r>
      <w:r>
        <w:rPr>
          <w:rFonts w:hint="eastAsia" w:ascii="仿宋_GB2312" w:hAnsi="仿宋_GB2312" w:eastAsia="仿宋_GB2312"/>
          <w:color w:val="000000"/>
          <w:kern w:val="2"/>
          <w:sz w:val="32"/>
          <w:szCs w:val="24"/>
        </w:rPr>
        <w:t>基层组织建设，提高公共运行服务保障水平和社会治理能力，完成13个村居组织活动场所维护、基础设施维护，组织开展活动156次、垃圾清运1248次，维持13个村居日常办公运转。</w:t>
      </w:r>
      <w:r>
        <w:rPr>
          <w:rFonts w:hint="eastAsia" w:ascii="仿宋_GB2312" w:hAnsi="仿宋_GB2312" w:eastAsia="仿宋_GB2312"/>
          <w:color w:val="000000"/>
          <w:kern w:val="2"/>
          <w:sz w:val="32"/>
          <w:szCs w:val="24"/>
          <w:lang w:val="zh-CN"/>
        </w:rPr>
        <w:t>项目计划在申报获准后，立即陆续投入建设，并在本年度内全面竣工，实现该项目支出率达到100%，确保全镇各项农村事业和经济建设得到持续、稳定的发展。</w:t>
      </w:r>
    </w:p>
    <w:p w14:paraId="357972B3">
      <w:pPr>
        <w:autoSpaceDE/>
        <w:adjustRightInd/>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zh-CN"/>
        </w:rPr>
        <w:t>（三）项目资金申报相符性。</w:t>
      </w:r>
      <w:r>
        <w:rPr>
          <w:rFonts w:hint="eastAsia" w:ascii="仿宋_GB2312" w:hAnsi="仿宋_GB2312" w:eastAsia="仿宋_GB2312"/>
          <w:color w:val="000000"/>
          <w:kern w:val="2"/>
          <w:sz w:val="32"/>
          <w:szCs w:val="24"/>
        </w:rPr>
        <w:t>为确保2023年农村公共服务运行维护费项目顺利实施，按照国家、省政府有关文件精神，将农村公共服务运行维护费项目纳入重要议事日程，统筹规划，科学安排。</w:t>
      </w:r>
      <w:r>
        <w:rPr>
          <w:rFonts w:hint="eastAsia" w:ascii="仿宋_GB2312" w:hAnsi="仿宋_GB2312" w:eastAsia="仿宋_GB2312"/>
          <w:color w:val="000000"/>
          <w:kern w:val="2"/>
          <w:sz w:val="32"/>
          <w:szCs w:val="24"/>
          <w:lang w:val="zh-CN"/>
        </w:rPr>
        <w:t>该项经费实行报账制度，年初由每个村（社区）上报本年度的实施项目，并在本年度内完成，实施项目均与项目绩效实施范围、申报相符，资金申报与拨付一致，</w:t>
      </w:r>
      <w:r>
        <w:rPr>
          <w:rFonts w:hint="eastAsia" w:ascii="仿宋_GB2312" w:hAnsi="仿宋_GB2312" w:eastAsia="仿宋_GB2312"/>
          <w:color w:val="000000"/>
          <w:kern w:val="2"/>
          <w:sz w:val="32"/>
          <w:szCs w:val="24"/>
        </w:rPr>
        <w:t>申报目标合理</w:t>
      </w:r>
      <w:r>
        <w:rPr>
          <w:rFonts w:hint="eastAsia" w:ascii="仿宋_GB2312" w:hAnsi="仿宋_GB2312" w:eastAsia="仿宋_GB2312"/>
          <w:color w:val="000000"/>
          <w:kern w:val="2"/>
          <w:sz w:val="32"/>
          <w:szCs w:val="24"/>
          <w:lang w:val="zh-CN"/>
        </w:rPr>
        <w:t>。</w:t>
      </w:r>
    </w:p>
    <w:p w14:paraId="40DD6108">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（四）自评步骤及方法</w:t>
      </w:r>
    </w:p>
    <w:p w14:paraId="3BFA5CC9">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该项目采取自评与他评相结合方式，成立项目自评小组，结合评价内容，做到有计划，有安排，扎实开展本次自评工作。按照上级下达的项目支出绩效评价指标体系，自评小组针对申报内容、实施情况、资金兑现、财务管理、社会效益等做出自我评价，认真听取村、社区居民建议意见，做好自评工作。</w:t>
      </w:r>
      <w:r>
        <w:rPr>
          <w:rFonts w:hint="eastAsia" w:ascii="仿宋_GB2312" w:hAnsi="仿宋_GB2312" w:eastAsia="仿宋_GB2312"/>
          <w:color w:val="000000"/>
          <w:kern w:val="2"/>
          <w:sz w:val="32"/>
          <w:szCs w:val="24"/>
          <w:lang w:val="zh-CN"/>
        </w:rPr>
        <w:t>并对照年初预算的绩效目标使用《广元市昭化区2024年部门预算项目自评评分表》进行打分，出具评价结果并提交绩效</w:t>
      </w:r>
      <w:r>
        <w:rPr>
          <w:rFonts w:hint="eastAsia" w:ascii="仿宋_GB2312" w:hAnsi="仿宋_GB2312" w:eastAsia="仿宋_GB2312"/>
          <w:color w:val="000000"/>
          <w:kern w:val="2"/>
          <w:sz w:val="32"/>
          <w:szCs w:val="24"/>
        </w:rPr>
        <w:t>自评</w:t>
      </w:r>
      <w:r>
        <w:rPr>
          <w:rFonts w:hint="eastAsia" w:ascii="仿宋_GB2312" w:hAnsi="仿宋_GB2312" w:eastAsia="仿宋_GB2312"/>
          <w:color w:val="000000"/>
          <w:kern w:val="2"/>
          <w:sz w:val="32"/>
          <w:szCs w:val="24"/>
          <w:lang w:val="zh-CN"/>
        </w:rPr>
        <w:t>报告等程序进行。</w:t>
      </w:r>
    </w:p>
    <w:p w14:paraId="31D9C0D0">
      <w:pPr>
        <w:autoSpaceDE/>
        <w:adjustRightInd/>
        <w:spacing w:line="576" w:lineRule="exact"/>
        <w:ind w:firstLine="640" w:firstLineChars="200"/>
        <w:jc w:val="both"/>
        <w:rPr>
          <w:rFonts w:hint="eastAsia" w:ascii="黑体" w:hAnsi="黑体" w:eastAsia="黑体"/>
          <w:color w:val="000000"/>
          <w:kern w:val="2"/>
          <w:sz w:val="32"/>
          <w:szCs w:val="24"/>
        </w:rPr>
      </w:pPr>
      <w:r>
        <w:rPr>
          <w:rFonts w:hint="eastAsia" w:ascii="黑体" w:hAnsi="黑体" w:eastAsia="黑体"/>
          <w:color w:val="000000"/>
          <w:kern w:val="2"/>
          <w:sz w:val="32"/>
          <w:szCs w:val="24"/>
        </w:rPr>
        <w:t>二、项目实施及管理情况</w:t>
      </w:r>
    </w:p>
    <w:p w14:paraId="33958332">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（一）资金计划、到位及使用情况</w:t>
      </w:r>
    </w:p>
    <w:p w14:paraId="3D3F4053">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zh-CN"/>
        </w:rPr>
        <w:t>1</w:t>
      </w:r>
      <w:r>
        <w:rPr>
          <w:rFonts w:hint="eastAsia" w:ascii="仿宋_GB2312" w:hAnsi="仿宋_GB2312" w:eastAsia="仿宋_GB2312"/>
          <w:color w:val="000000"/>
          <w:kern w:val="2"/>
          <w:sz w:val="32"/>
          <w:szCs w:val="24"/>
        </w:rPr>
        <w:t>.</w:t>
      </w:r>
      <w:r>
        <w:rPr>
          <w:rFonts w:hint="eastAsia" w:ascii="仿宋_GB2312" w:hAnsi="仿宋_GB2312" w:eastAsia="仿宋_GB2312"/>
          <w:color w:val="000000"/>
          <w:kern w:val="2"/>
          <w:sz w:val="32"/>
          <w:szCs w:val="24"/>
          <w:lang w:val="zh-CN"/>
        </w:rPr>
        <w:t>资金计划及到位。本项目资金来源为财政拨款，总投入为</w:t>
      </w:r>
      <w:r>
        <w:rPr>
          <w:rFonts w:hint="eastAsia" w:ascii="仿宋_GB2312" w:hAnsi="仿宋_GB2312" w:eastAsia="仿宋_GB2312"/>
          <w:color w:val="000000"/>
          <w:kern w:val="2"/>
          <w:sz w:val="32"/>
          <w:szCs w:val="24"/>
        </w:rPr>
        <w:t>97万元，资金于2023年初部门预算批复到位。</w:t>
      </w:r>
    </w:p>
    <w:p w14:paraId="197DCF48">
      <w:pPr>
        <w:autoSpaceDE/>
        <w:adjustRightInd/>
        <w:spacing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w:t>
      </w:r>
      <w:r>
        <w:rPr>
          <w:rFonts w:hint="eastAsia" w:ascii="仿宋_GB2312" w:hAnsi="仿宋_GB2312" w:eastAsia="仿宋_GB2312"/>
          <w:color w:val="000000"/>
          <w:kern w:val="2"/>
          <w:sz w:val="32"/>
          <w:szCs w:val="24"/>
        </w:rPr>
        <w:t>.</w:t>
      </w:r>
      <w:r>
        <w:rPr>
          <w:rFonts w:hint="eastAsia" w:ascii="仿宋_GB2312" w:hAnsi="仿宋_GB2312" w:eastAsia="仿宋_GB2312"/>
          <w:color w:val="000000"/>
          <w:kern w:val="2"/>
          <w:sz w:val="32"/>
          <w:szCs w:val="24"/>
          <w:lang w:val="zh-CN"/>
        </w:rPr>
        <w:t>资金使用。</w:t>
      </w:r>
      <w:r>
        <w:rPr>
          <w:rFonts w:hint="eastAsia" w:ascii="仿宋_GB2312" w:hAnsi="仿宋_GB2312" w:eastAsia="仿宋_GB2312"/>
          <w:color w:val="000000"/>
          <w:kern w:val="2"/>
          <w:sz w:val="32"/>
          <w:szCs w:val="24"/>
        </w:rPr>
        <w:t>截止评价时点，项目资金严格按照支出范围和标准全部支付到位，支付依据合规合法，资金支付与预算相符。</w:t>
      </w:r>
    </w:p>
    <w:p w14:paraId="0BFDE3BE">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（二）项目财务管理情况</w:t>
      </w:r>
    </w:p>
    <w:p w14:paraId="376A248F">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农村公共服务运行维护费项目资金采取财政直接支付形式，由各村组织申报材料，形成项目专项资金申请报告报送财务部门，由财政所根据项目进度，严格按照项目资金管理办法对资金进行计划申请、划拨至所提供的第三方指定账户，及时、规范对收支进行账务处理和会计核算。对项目资金坚持专款专用、量入为出的原则，并建立好项目专项资金使用台账，加强项目专项资金的财务管理及使用监督管理。</w:t>
      </w:r>
    </w:p>
    <w:p w14:paraId="6F3EC5E6">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（三）项目组织实施及管理情况</w:t>
      </w:r>
    </w:p>
    <w:p w14:paraId="6C3FF486">
      <w:pPr>
        <w:autoSpaceDE/>
        <w:adjustRightInd/>
        <w:spacing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一是镇党委政府高度重视</w:t>
      </w:r>
      <w:r>
        <w:rPr>
          <w:rFonts w:hint="eastAsia" w:ascii="仿宋_GB2312" w:hAnsi="仿宋_GB2312" w:eastAsia="仿宋_GB2312"/>
          <w:color w:val="000000"/>
          <w:kern w:val="2"/>
          <w:sz w:val="32"/>
          <w:szCs w:val="24"/>
        </w:rPr>
        <w:t>农村公共服务运行维护费项目</w:t>
      </w:r>
      <w:r>
        <w:rPr>
          <w:rFonts w:hint="eastAsia" w:ascii="仿宋_GB2312" w:hAnsi="仿宋_GB2312" w:eastAsia="仿宋_GB2312"/>
          <w:color w:val="000000"/>
          <w:kern w:val="2"/>
          <w:sz w:val="32"/>
          <w:szCs w:val="24"/>
          <w:lang w:val="zh-CN"/>
        </w:rPr>
        <w:t>，并成立工作领导小组。以镇党委副书记、镇长为组长，各联村（社区）领导为副组长，财政所负责人、各村（社区书记）为成员。抓牢抓实此项目的实施。二是项目资金由镇财政所具体管理，按投资计划，制定管理制度，对项目资金按项目单独</w:t>
      </w:r>
      <w:r>
        <w:rPr>
          <w:rFonts w:hint="eastAsia" w:ascii="仿宋_GB2312" w:hAnsi="仿宋_GB2312" w:eastAsia="仿宋_GB2312"/>
          <w:color w:val="000000"/>
          <w:kern w:val="2"/>
          <w:sz w:val="32"/>
          <w:szCs w:val="24"/>
        </w:rPr>
        <w:t xml:space="preserve"> </w:t>
      </w:r>
      <w:r>
        <w:rPr>
          <w:rFonts w:hint="eastAsia" w:ascii="仿宋_GB2312" w:hAnsi="仿宋_GB2312" w:eastAsia="仿宋_GB2312"/>
          <w:color w:val="000000"/>
          <w:kern w:val="2"/>
          <w:sz w:val="32"/>
          <w:szCs w:val="24"/>
          <w:lang w:val="zh-CN"/>
        </w:rPr>
        <w:t>核算实行“专款专用、专人管理”，不得挤占挪用项目资金。三是强化监督，项目的正常实施监督检查是保障。定期或不定期对项目进行现场检查和督查，确保项目建设质量。</w:t>
      </w:r>
    </w:p>
    <w:p w14:paraId="798ED3D2">
      <w:pPr>
        <w:autoSpaceDE/>
        <w:adjustRightInd/>
        <w:spacing w:line="576" w:lineRule="exact"/>
        <w:ind w:firstLine="640" w:firstLineChars="200"/>
        <w:jc w:val="both"/>
        <w:rPr>
          <w:rFonts w:hint="eastAsia" w:ascii="黑体" w:hAnsi="黑体" w:eastAsia="黑体"/>
          <w:color w:val="000000"/>
          <w:kern w:val="2"/>
          <w:sz w:val="32"/>
          <w:szCs w:val="24"/>
          <w:lang w:val="zh-CN"/>
        </w:rPr>
      </w:pPr>
      <w:r>
        <w:rPr>
          <w:rFonts w:hint="eastAsia" w:ascii="黑体" w:hAnsi="黑体" w:eastAsia="黑体"/>
          <w:color w:val="000000"/>
          <w:kern w:val="2"/>
          <w:sz w:val="32"/>
          <w:szCs w:val="24"/>
        </w:rPr>
        <w:t>三、项目绩效情况</w:t>
      </w:r>
      <w:r>
        <w:rPr>
          <w:rFonts w:hint="eastAsia" w:ascii="黑体" w:hAnsi="黑体" w:eastAsia="黑体"/>
          <w:color w:val="000000"/>
          <w:kern w:val="2"/>
          <w:sz w:val="32"/>
          <w:szCs w:val="24"/>
          <w:lang w:val="zh-CN"/>
        </w:rPr>
        <w:tab/>
      </w:r>
    </w:p>
    <w:p w14:paraId="253981B6">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（一）项目完成情况</w:t>
      </w:r>
    </w:p>
    <w:p w14:paraId="11BF8B1D">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zh-CN"/>
        </w:rPr>
        <w:t>镇党委政府将</w:t>
      </w:r>
      <w:r>
        <w:rPr>
          <w:rFonts w:hint="eastAsia" w:ascii="仿宋_GB2312" w:hAnsi="仿宋_GB2312" w:eastAsia="仿宋_GB2312"/>
          <w:color w:val="000000"/>
          <w:kern w:val="2"/>
          <w:sz w:val="32"/>
          <w:szCs w:val="24"/>
        </w:rPr>
        <w:t>农村公共服务运行维护费项目</w:t>
      </w:r>
      <w:r>
        <w:rPr>
          <w:rFonts w:hint="eastAsia" w:ascii="仿宋_GB2312" w:hAnsi="仿宋_GB2312" w:eastAsia="仿宋_GB2312"/>
          <w:color w:val="000000"/>
          <w:kern w:val="2"/>
          <w:sz w:val="32"/>
          <w:szCs w:val="24"/>
          <w:lang w:val="zh-CN"/>
        </w:rPr>
        <w:t>工作纳入村级目标管理，</w:t>
      </w:r>
      <w:r>
        <w:rPr>
          <w:rFonts w:hint="eastAsia" w:ascii="仿宋_GB2312" w:hAnsi="仿宋_GB2312" w:eastAsia="仿宋_GB2312"/>
          <w:color w:val="000000"/>
          <w:kern w:val="2"/>
          <w:sz w:val="32"/>
          <w:szCs w:val="24"/>
        </w:rPr>
        <w:t>按照质量标准、进度设计、成本控制目标，根据《广元市昭化区基层活动和公共运行服务运行经费使用管理办法》，服务对象覆盖12个村1个社区、88个村民小组，完成组织活动场所维护13个、全年组织开展活动共156次、全年垃圾清运共1248次，村容村貌良好，无任何“脏乱差”现象的发生，加强了基层组织建设，提高了公共运行服务保障水平和社会治理能力。</w:t>
      </w:r>
    </w:p>
    <w:p w14:paraId="62FE2D3E">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（二）项目效益情况</w:t>
      </w:r>
    </w:p>
    <w:p w14:paraId="36134881">
      <w:pPr>
        <w:autoSpaceDE/>
        <w:adjustRightInd/>
        <w:spacing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rPr>
        <w:t>为切实做好这项工作，根据《四川省农村公共服务运行维护机制建设工作手册》，结合我镇的实际实施情况，将农村公共服务运行维护费项目的长效实施改善了12个村1个社区群众的生产生活条件，提高了群众生活质量，完善农村社区基础设施功能，全镇域内无“脏、乱、差”现象，村容村貌良好，环境质量、空气质量良好，</w:t>
      </w:r>
      <w:r>
        <w:rPr>
          <w:rFonts w:hint="eastAsia" w:ascii="仿宋_GB2312" w:hAnsi="仿宋_GB2312" w:eastAsia="仿宋_GB2312"/>
          <w:color w:val="000000"/>
          <w:kern w:val="2"/>
          <w:sz w:val="32"/>
          <w:szCs w:val="24"/>
          <w:lang w:val="zh-CN"/>
        </w:rPr>
        <w:t>持续提升了昭化镇社会治理能力，得到群众的认可和满意。</w:t>
      </w:r>
    </w:p>
    <w:p w14:paraId="7B9BB588">
      <w:pPr>
        <w:autoSpaceDE/>
        <w:adjustRightInd/>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lang w:val="zh-CN"/>
        </w:rPr>
        <w:t>（</w:t>
      </w:r>
      <w:r>
        <w:rPr>
          <w:rFonts w:hint="eastAsia" w:ascii="仿宋_GB2312" w:hAnsi="仿宋_GB2312" w:eastAsia="仿宋_GB2312"/>
          <w:b/>
          <w:color w:val="000000"/>
          <w:kern w:val="2"/>
          <w:sz w:val="32"/>
          <w:szCs w:val="24"/>
        </w:rPr>
        <w:t>三</w:t>
      </w:r>
      <w:r>
        <w:rPr>
          <w:rFonts w:hint="eastAsia" w:ascii="仿宋_GB2312" w:hAnsi="仿宋_GB2312" w:eastAsia="仿宋_GB2312"/>
          <w:b/>
          <w:color w:val="000000"/>
          <w:kern w:val="2"/>
          <w:sz w:val="32"/>
          <w:szCs w:val="24"/>
          <w:lang w:val="zh-CN"/>
        </w:rPr>
        <w:t>）</w:t>
      </w:r>
      <w:r>
        <w:rPr>
          <w:rFonts w:hint="eastAsia" w:ascii="仿宋_GB2312" w:hAnsi="仿宋_GB2312" w:eastAsia="仿宋_GB2312"/>
          <w:b/>
          <w:color w:val="000000"/>
          <w:kern w:val="2"/>
          <w:sz w:val="32"/>
          <w:szCs w:val="24"/>
        </w:rPr>
        <w:t>违规记录</w:t>
      </w:r>
    </w:p>
    <w:p w14:paraId="6E2BF5F2">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根据审计监督、财会监督和决算审查结果反映专项预算管理合规，无违规记录。</w:t>
      </w:r>
    </w:p>
    <w:p w14:paraId="23AAE9B8">
      <w:pPr>
        <w:autoSpaceDE/>
        <w:adjustRightInd/>
        <w:spacing w:line="576" w:lineRule="exact"/>
        <w:ind w:firstLine="640" w:firstLineChars="200"/>
        <w:jc w:val="both"/>
        <w:rPr>
          <w:rFonts w:hint="eastAsia" w:ascii="黑体" w:hAnsi="黑体" w:eastAsia="黑体"/>
          <w:color w:val="000000"/>
          <w:kern w:val="2"/>
          <w:sz w:val="32"/>
          <w:szCs w:val="24"/>
        </w:rPr>
      </w:pPr>
      <w:r>
        <w:rPr>
          <w:rFonts w:hint="eastAsia" w:ascii="黑体" w:hAnsi="黑体" w:eastAsia="黑体"/>
          <w:color w:val="000000"/>
          <w:kern w:val="2"/>
          <w:sz w:val="32"/>
          <w:szCs w:val="24"/>
        </w:rPr>
        <w:t>四、自评结论及建议</w:t>
      </w:r>
    </w:p>
    <w:p w14:paraId="58B89DED">
      <w:pPr>
        <w:autoSpaceDE/>
        <w:adjustRightInd/>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zh-CN"/>
        </w:rPr>
        <w:t>（一）评价结论。</w:t>
      </w:r>
      <w:r>
        <w:rPr>
          <w:rFonts w:hint="eastAsia" w:ascii="仿宋_GB2312" w:hAnsi="仿宋_GB2312" w:eastAsia="仿宋_GB2312"/>
          <w:color w:val="000000"/>
          <w:kern w:val="2"/>
          <w:sz w:val="32"/>
          <w:szCs w:val="24"/>
        </w:rPr>
        <w:t>开展</w:t>
      </w:r>
      <w:r>
        <w:rPr>
          <w:rFonts w:hint="eastAsia" w:ascii="仿宋_GB2312" w:hAnsi="仿宋_GB2312" w:eastAsia="仿宋_GB2312"/>
          <w:color w:val="000000"/>
          <w:kern w:val="2"/>
          <w:sz w:val="32"/>
          <w:szCs w:val="24"/>
          <w:lang w:val="zh-CN"/>
        </w:rPr>
        <w:t>基层组织活动和农村公共运行维护机制建设工作，是贯彻落实统筹城乡发展战略的重要举措，是完善乡村治理机制的重要抓手，是加强基层民主政治建设的重要平台，是解决农村公共服务差异化需求的重要手段。我镇</w:t>
      </w:r>
      <w:r>
        <w:rPr>
          <w:rFonts w:hint="eastAsia" w:ascii="仿宋_GB2312" w:hAnsi="仿宋_GB2312" w:eastAsia="仿宋_GB2312"/>
          <w:color w:val="000000"/>
          <w:kern w:val="2"/>
          <w:sz w:val="32"/>
          <w:szCs w:val="24"/>
        </w:rPr>
        <w:t>2023年农村公共服务运行维护费项目</w:t>
      </w:r>
      <w:r>
        <w:rPr>
          <w:rFonts w:hint="eastAsia" w:ascii="仿宋_GB2312" w:hAnsi="仿宋_GB2312" w:eastAsia="仿宋_GB2312"/>
          <w:color w:val="000000"/>
          <w:kern w:val="2"/>
          <w:sz w:val="32"/>
          <w:szCs w:val="24"/>
          <w:lang w:val="zh-CN"/>
        </w:rPr>
        <w:t>保障了我镇</w:t>
      </w:r>
      <w:r>
        <w:rPr>
          <w:rFonts w:hint="eastAsia" w:ascii="仿宋_GB2312" w:hAnsi="仿宋_GB2312" w:eastAsia="仿宋_GB2312"/>
          <w:color w:val="000000"/>
          <w:kern w:val="2"/>
          <w:sz w:val="32"/>
          <w:szCs w:val="24"/>
        </w:rPr>
        <w:t>各村</w:t>
      </w:r>
      <w:r>
        <w:rPr>
          <w:rFonts w:hint="eastAsia" w:ascii="仿宋_GB2312" w:hAnsi="仿宋_GB2312" w:eastAsia="仿宋_GB2312"/>
          <w:color w:val="000000"/>
          <w:kern w:val="2"/>
          <w:sz w:val="32"/>
          <w:szCs w:val="24"/>
          <w:lang w:val="zh-CN"/>
        </w:rPr>
        <w:t>完成各项基本工作任务，</w:t>
      </w:r>
      <w:r>
        <w:rPr>
          <w:rFonts w:hint="eastAsia" w:ascii="仿宋_GB2312" w:hAnsi="仿宋_GB2312" w:eastAsia="仿宋_GB2312"/>
          <w:color w:val="000000"/>
          <w:kern w:val="2"/>
          <w:sz w:val="32"/>
          <w:szCs w:val="24"/>
        </w:rPr>
        <w:t>按照《广元市昭化区人民政府办公室关于印发&lt;广元市昭化区财政支出事后绩效评价管理办法&gt;的通知》(昭府办函[2022]37号)绩效评价指标体系开展绩效自评</w:t>
      </w:r>
      <w:r>
        <w:rPr>
          <w:rFonts w:hint="eastAsia" w:ascii="仿宋_GB2312" w:hAnsi="仿宋_GB2312" w:eastAsia="仿宋_GB2312"/>
          <w:color w:val="000000"/>
          <w:kern w:val="2"/>
          <w:sz w:val="32"/>
          <w:szCs w:val="24"/>
          <w:lang w:val="zh-CN"/>
        </w:rPr>
        <w:t>，自评得分为</w:t>
      </w:r>
      <w:r>
        <w:rPr>
          <w:rFonts w:hint="eastAsia" w:ascii="仿宋_GB2312" w:hAnsi="仿宋_GB2312" w:eastAsia="仿宋_GB2312"/>
          <w:color w:val="000000"/>
          <w:kern w:val="2"/>
          <w:sz w:val="32"/>
          <w:szCs w:val="24"/>
        </w:rPr>
        <w:t>99.8分。</w:t>
      </w:r>
    </w:p>
    <w:p w14:paraId="49853FAD">
      <w:pPr>
        <w:autoSpaceDE/>
        <w:adjustRightInd/>
        <w:spacing w:line="576" w:lineRule="exact"/>
        <w:ind w:firstLine="643"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b/>
          <w:color w:val="000000"/>
          <w:kern w:val="2"/>
          <w:sz w:val="32"/>
          <w:szCs w:val="24"/>
          <w:lang w:val="zh-CN"/>
        </w:rPr>
        <w:t>（二）存在的问题。</w:t>
      </w:r>
      <w:r>
        <w:rPr>
          <w:rFonts w:hint="eastAsia" w:ascii="仿宋_GB2312" w:hAnsi="仿宋_GB2312" w:eastAsia="仿宋_GB2312"/>
          <w:color w:val="000000"/>
          <w:kern w:val="2"/>
          <w:sz w:val="32"/>
          <w:szCs w:val="24"/>
          <w:lang w:val="zh-CN"/>
        </w:rPr>
        <w:t>村（社区）项目实施与资料完善同步性差，个别村有重建设轻资料的模糊意识。</w:t>
      </w:r>
    </w:p>
    <w:p w14:paraId="0CBAB2BC">
      <w:pPr>
        <w:autoSpaceDE/>
        <w:adjustRightInd/>
        <w:spacing w:line="576" w:lineRule="exact"/>
        <w:ind w:firstLine="643"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b/>
          <w:color w:val="000000"/>
          <w:kern w:val="2"/>
          <w:sz w:val="32"/>
          <w:szCs w:val="24"/>
          <w:lang w:val="zh-CN"/>
        </w:rPr>
        <w:t>（三）相关建议。</w:t>
      </w:r>
      <w:r>
        <w:rPr>
          <w:rFonts w:hint="eastAsia" w:ascii="仿宋_GB2312" w:hAnsi="仿宋_GB2312" w:eastAsia="仿宋_GB2312"/>
          <w:color w:val="000000"/>
          <w:kern w:val="2"/>
          <w:sz w:val="32"/>
          <w:szCs w:val="24"/>
        </w:rPr>
        <w:t>一是</w:t>
      </w:r>
      <w:r>
        <w:rPr>
          <w:rFonts w:hint="eastAsia" w:ascii="仿宋_GB2312" w:hAnsi="仿宋_GB2312" w:eastAsia="仿宋_GB2312"/>
          <w:color w:val="000000"/>
          <w:kern w:val="2"/>
          <w:sz w:val="32"/>
          <w:szCs w:val="24"/>
          <w:lang w:val="zh-CN"/>
        </w:rPr>
        <w:t>加强资金管理，在公共服务运行维护资金的使用范围上严格把关，按规定进行公开透明；</w:t>
      </w:r>
      <w:r>
        <w:rPr>
          <w:rFonts w:hint="eastAsia" w:ascii="仿宋_GB2312" w:hAnsi="仿宋_GB2312" w:eastAsia="仿宋_GB2312"/>
          <w:color w:val="000000"/>
          <w:kern w:val="2"/>
          <w:sz w:val="32"/>
          <w:szCs w:val="24"/>
        </w:rPr>
        <w:t>二是</w:t>
      </w:r>
      <w:r>
        <w:rPr>
          <w:rFonts w:hint="eastAsia" w:ascii="仿宋_GB2312" w:hAnsi="仿宋_GB2312" w:eastAsia="仿宋_GB2312"/>
          <w:color w:val="000000"/>
          <w:kern w:val="2"/>
          <w:sz w:val="32"/>
          <w:szCs w:val="24"/>
          <w:lang w:val="zh-CN"/>
        </w:rPr>
        <w:t>加强该项目资金实施的事前、事中、事后监督，提高项目资金使用精准，加强项目资金的财务核算管理，同时建立完整的项目实施资料档案。</w:t>
      </w:r>
    </w:p>
    <w:p w14:paraId="4D6A91C5">
      <w:pPr>
        <w:autoSpaceDE/>
        <w:adjustRightInd/>
        <w:spacing w:line="576" w:lineRule="exact"/>
        <w:ind w:firstLine="640" w:firstLineChars="200"/>
        <w:jc w:val="both"/>
        <w:rPr>
          <w:rFonts w:hint="eastAsia" w:ascii="仿宋_GB2312" w:hAnsi="仿宋_GB2312" w:eastAsia="仿宋_GB2312"/>
          <w:kern w:val="2"/>
          <w:sz w:val="32"/>
          <w:szCs w:val="24"/>
          <w:highlight w:val="white"/>
          <w:lang w:val="zh-CN"/>
        </w:rPr>
      </w:pPr>
    </w:p>
    <w:p w14:paraId="58E5A07C">
      <w:pPr>
        <w:pStyle w:val="6"/>
        <w:rPr>
          <w:rFonts w:hint="eastAsia" w:hAnsi="仿宋_GB2312"/>
          <w:kern w:val="2"/>
          <w:sz w:val="32"/>
          <w:szCs w:val="24"/>
          <w:highlight w:val="white"/>
          <w:lang w:val="zh-CN"/>
        </w:rPr>
      </w:pPr>
    </w:p>
    <w:p w14:paraId="62C39F3E">
      <w:pPr>
        <w:rPr>
          <w:rFonts w:hint="eastAsia" w:ascii="仿宋_GB2312" w:hAnsi="仿宋_GB2312" w:eastAsia="仿宋_GB2312"/>
          <w:kern w:val="2"/>
          <w:sz w:val="32"/>
          <w:szCs w:val="24"/>
          <w:highlight w:val="white"/>
          <w:lang w:val="zh-CN"/>
        </w:rPr>
      </w:pPr>
    </w:p>
    <w:p w14:paraId="01A66024">
      <w:pPr>
        <w:pStyle w:val="6"/>
        <w:rPr>
          <w:rFonts w:hint="eastAsia" w:hAnsi="仿宋_GB2312"/>
          <w:kern w:val="2"/>
          <w:sz w:val="32"/>
          <w:szCs w:val="24"/>
          <w:highlight w:val="white"/>
          <w:lang w:val="zh-CN"/>
        </w:rPr>
      </w:pPr>
    </w:p>
    <w:p w14:paraId="0E809C5B">
      <w:pPr>
        <w:rPr>
          <w:rFonts w:hint="eastAsia" w:ascii="仿宋_GB2312" w:hAnsi="仿宋_GB2312" w:eastAsia="仿宋_GB2312"/>
          <w:kern w:val="2"/>
          <w:sz w:val="32"/>
          <w:szCs w:val="24"/>
          <w:highlight w:val="white"/>
          <w:lang w:val="zh-CN"/>
        </w:rPr>
      </w:pPr>
    </w:p>
    <w:p w14:paraId="15F17E6C">
      <w:pPr>
        <w:pStyle w:val="6"/>
        <w:rPr>
          <w:rFonts w:hint="eastAsia" w:hAnsi="仿宋_GB2312"/>
          <w:kern w:val="2"/>
          <w:sz w:val="32"/>
          <w:szCs w:val="24"/>
          <w:highlight w:val="white"/>
          <w:lang w:val="zh-CN"/>
        </w:rPr>
      </w:pPr>
    </w:p>
    <w:p w14:paraId="66DB342E">
      <w:pPr>
        <w:rPr>
          <w:rFonts w:hint="eastAsia" w:ascii="仿宋_GB2312" w:hAnsi="仿宋_GB2312" w:eastAsia="仿宋_GB2312"/>
          <w:kern w:val="2"/>
          <w:sz w:val="32"/>
          <w:szCs w:val="24"/>
          <w:highlight w:val="white"/>
          <w:lang w:val="zh-CN"/>
        </w:rPr>
      </w:pPr>
    </w:p>
    <w:p w14:paraId="03538058">
      <w:pPr>
        <w:pStyle w:val="6"/>
        <w:rPr>
          <w:rFonts w:hint="eastAsia" w:hAnsi="仿宋_GB2312"/>
          <w:kern w:val="2"/>
          <w:sz w:val="32"/>
          <w:szCs w:val="24"/>
          <w:highlight w:val="white"/>
          <w:lang w:val="zh-CN"/>
        </w:rPr>
      </w:pPr>
    </w:p>
    <w:p w14:paraId="42E1440C">
      <w:pPr>
        <w:rPr>
          <w:rFonts w:hint="eastAsia" w:ascii="仿宋_GB2312" w:hAnsi="仿宋_GB2312" w:eastAsia="仿宋_GB2312"/>
          <w:kern w:val="2"/>
          <w:sz w:val="32"/>
          <w:szCs w:val="24"/>
          <w:highlight w:val="white"/>
          <w:lang w:val="zh-CN"/>
        </w:rPr>
      </w:pPr>
    </w:p>
    <w:p w14:paraId="18770F20">
      <w:pPr>
        <w:pStyle w:val="6"/>
        <w:rPr>
          <w:rFonts w:hint="eastAsia" w:hAnsi="仿宋_GB2312"/>
          <w:kern w:val="2"/>
          <w:sz w:val="32"/>
          <w:szCs w:val="24"/>
          <w:highlight w:val="white"/>
          <w:lang w:val="zh-CN"/>
        </w:rPr>
      </w:pPr>
    </w:p>
    <w:p w14:paraId="78EA7A07">
      <w:pPr>
        <w:rPr>
          <w:rFonts w:hint="eastAsia" w:ascii="仿宋_GB2312" w:hAnsi="仿宋_GB2312" w:eastAsia="仿宋_GB2312"/>
          <w:kern w:val="2"/>
          <w:sz w:val="32"/>
          <w:szCs w:val="24"/>
          <w:highlight w:val="white"/>
          <w:lang w:val="zh-CN"/>
        </w:rPr>
      </w:pPr>
    </w:p>
    <w:p w14:paraId="48AD4A6B">
      <w:pPr>
        <w:pStyle w:val="6"/>
        <w:rPr>
          <w:rFonts w:hint="eastAsia" w:hAnsi="仿宋_GB2312"/>
          <w:kern w:val="2"/>
          <w:sz w:val="32"/>
          <w:szCs w:val="24"/>
          <w:highlight w:val="white"/>
          <w:lang w:val="zh-CN"/>
        </w:rPr>
      </w:pPr>
    </w:p>
    <w:p w14:paraId="0E57D326">
      <w:pPr>
        <w:rPr>
          <w:rFonts w:hint="eastAsia" w:ascii="仿宋_GB2312" w:hAnsi="仿宋_GB2312" w:eastAsia="仿宋_GB2312"/>
          <w:kern w:val="2"/>
          <w:sz w:val="32"/>
          <w:szCs w:val="24"/>
          <w:highlight w:val="white"/>
          <w:lang w:val="zh-CN"/>
        </w:rPr>
      </w:pPr>
    </w:p>
    <w:tbl>
      <w:tblPr>
        <w:tblStyle w:val="9"/>
        <w:tblW w:w="996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6"/>
        <w:gridCol w:w="838"/>
        <w:gridCol w:w="1125"/>
        <w:gridCol w:w="1109"/>
        <w:gridCol w:w="1269"/>
        <w:gridCol w:w="1755"/>
        <w:gridCol w:w="1618"/>
        <w:gridCol w:w="1310"/>
      </w:tblGrid>
      <w:tr w14:paraId="53959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0" w:type="dxa"/>
            <w:gridSpan w:val="8"/>
            <w:tcBorders>
              <w:top w:val="nil"/>
              <w:left w:val="nil"/>
              <w:bottom w:val="nil"/>
              <w:right w:val="nil"/>
              <w:tl2br w:val="nil"/>
              <w:tr2bl w:val="nil"/>
            </w:tcBorders>
            <w:noWrap w:val="0"/>
            <w:vAlign w:val="center"/>
          </w:tcPr>
          <w:p w14:paraId="3702B599">
            <w:pPr>
              <w:widowControl/>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广元市昭化区财政项目支出绩效自评表</w:t>
            </w:r>
          </w:p>
        </w:tc>
      </w:tr>
      <w:tr w14:paraId="26B2C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960" w:type="dxa"/>
            <w:gridSpan w:val="8"/>
            <w:tcBorders>
              <w:top w:val="nil"/>
              <w:left w:val="nil"/>
              <w:bottom w:val="nil"/>
              <w:right w:val="nil"/>
              <w:tl2br w:val="nil"/>
              <w:tr2bl w:val="nil"/>
            </w:tcBorders>
            <w:noWrap w:val="0"/>
            <w:vAlign w:val="top"/>
          </w:tcPr>
          <w:p w14:paraId="41B92C53">
            <w:pPr>
              <w:widowControl/>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7DA73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5B06C4">
            <w:pPr>
              <w:widowControl/>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8316"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4365FF">
            <w:pPr>
              <w:widowControl/>
              <w:jc w:val="center"/>
              <w:textAlignment w:val="center"/>
              <w:rPr>
                <w:rFonts w:hint="eastAsia" w:ascii="宋体" w:hAnsi="宋体"/>
                <w:color w:val="000000"/>
                <w:sz w:val="18"/>
                <w:szCs w:val="24"/>
              </w:rPr>
            </w:pPr>
            <w:r>
              <w:rPr>
                <w:rFonts w:hint="eastAsia" w:ascii="宋体" w:hAnsi="宋体"/>
                <w:color w:val="000000"/>
                <w:sz w:val="18"/>
                <w:szCs w:val="24"/>
              </w:rPr>
              <w:t>昭化镇农村公共服务运行维护费</w:t>
            </w:r>
          </w:p>
        </w:tc>
      </w:tr>
      <w:tr w14:paraId="41E31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9CD957">
            <w:pPr>
              <w:widowControl/>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5340"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C524D2">
            <w:pPr>
              <w:widowControl/>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1866A7">
            <w:pPr>
              <w:widowControl/>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332" w:type="dxa"/>
            <w:tcBorders>
              <w:top w:val="single" w:color="000000" w:sz="4" w:space="0"/>
              <w:left w:val="single" w:color="000000" w:sz="4" w:space="0"/>
              <w:bottom w:val="nil"/>
              <w:right w:val="single" w:color="000000" w:sz="4" w:space="0"/>
              <w:tl2br w:val="nil"/>
              <w:tr2bl w:val="nil"/>
            </w:tcBorders>
            <w:noWrap w:val="0"/>
            <w:vAlign w:val="center"/>
          </w:tcPr>
          <w:p w14:paraId="69CC6CEB">
            <w:pPr>
              <w:widowControl/>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01318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48FFDAE3">
            <w:pPr>
              <w:widowControl/>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280" w:type="dxa"/>
            <w:gridSpan w:val="2"/>
            <w:tcBorders>
              <w:top w:val="nil"/>
              <w:left w:val="single" w:color="000000" w:sz="4" w:space="0"/>
              <w:bottom w:val="single" w:color="000000" w:sz="4" w:space="0"/>
              <w:right w:val="single" w:color="000000" w:sz="4" w:space="0"/>
              <w:tl2br w:val="nil"/>
              <w:tr2bl w:val="nil"/>
            </w:tcBorders>
            <w:noWrap w:val="0"/>
            <w:vAlign w:val="center"/>
          </w:tcPr>
          <w:p w14:paraId="747DECB2">
            <w:pPr>
              <w:jc w:val="center"/>
              <w:rPr>
                <w:rFonts w:hint="eastAsia" w:ascii="宋体" w:hAnsi="宋体"/>
                <w:color w:val="000000"/>
                <w:sz w:val="18"/>
                <w:szCs w:val="24"/>
              </w:rPr>
            </w:pPr>
          </w:p>
        </w:tc>
        <w:tc>
          <w:tcPr>
            <w:tcW w:w="1296" w:type="dxa"/>
            <w:tcBorders>
              <w:top w:val="nil"/>
              <w:left w:val="single" w:color="000000" w:sz="4" w:space="0"/>
              <w:bottom w:val="single" w:color="000000" w:sz="4" w:space="0"/>
              <w:right w:val="single" w:color="000000" w:sz="4" w:space="0"/>
              <w:tl2br w:val="nil"/>
              <w:tr2bl w:val="nil"/>
            </w:tcBorders>
            <w:noWrap w:val="0"/>
            <w:vAlign w:val="center"/>
          </w:tcPr>
          <w:p w14:paraId="256763F5">
            <w:pPr>
              <w:widowControl/>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764" w:type="dxa"/>
            <w:tcBorders>
              <w:top w:val="nil"/>
              <w:left w:val="single" w:color="000000" w:sz="4" w:space="0"/>
              <w:bottom w:val="single" w:color="000000" w:sz="4" w:space="0"/>
              <w:right w:val="single" w:color="000000" w:sz="4" w:space="0"/>
              <w:tl2br w:val="nil"/>
              <w:tr2bl w:val="nil"/>
            </w:tcBorders>
            <w:noWrap w:val="0"/>
            <w:vAlign w:val="center"/>
          </w:tcPr>
          <w:p w14:paraId="0A94069A">
            <w:pPr>
              <w:widowControl/>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644" w:type="dxa"/>
            <w:tcBorders>
              <w:top w:val="nil"/>
              <w:left w:val="single" w:color="000000" w:sz="4" w:space="0"/>
              <w:bottom w:val="single" w:color="000000" w:sz="4" w:space="0"/>
              <w:right w:val="single" w:color="000000" w:sz="4" w:space="0"/>
              <w:tl2br w:val="nil"/>
              <w:tr2bl w:val="nil"/>
            </w:tcBorders>
            <w:noWrap w:val="0"/>
            <w:vAlign w:val="center"/>
          </w:tcPr>
          <w:p w14:paraId="3FA627AB">
            <w:pPr>
              <w:widowControl/>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79E3A6">
            <w:pPr>
              <w:widowControl/>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7517D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83B824B">
            <w:pPr>
              <w:jc w:val="center"/>
              <w:rPr>
                <w:rFonts w:hint="eastAsia" w:ascii="宋体" w:hAnsi="宋体"/>
                <w:color w:val="000000"/>
                <w:sz w:val="18"/>
                <w:szCs w:val="24"/>
              </w:rPr>
            </w:pPr>
          </w:p>
        </w:tc>
        <w:tc>
          <w:tcPr>
            <w:tcW w:w="22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175439">
            <w:pPr>
              <w:widowControl/>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5E8595">
            <w:pPr>
              <w:widowControl/>
              <w:jc w:val="center"/>
              <w:textAlignment w:val="center"/>
              <w:rPr>
                <w:rFonts w:hint="eastAsia" w:ascii="宋体" w:hAnsi="宋体"/>
                <w:color w:val="000000"/>
                <w:sz w:val="18"/>
                <w:szCs w:val="24"/>
              </w:rPr>
            </w:pPr>
            <w:r>
              <w:rPr>
                <w:rFonts w:hint="eastAsia" w:ascii="宋体" w:hAnsi="宋体"/>
                <w:color w:val="000000"/>
                <w:sz w:val="18"/>
                <w:szCs w:val="24"/>
              </w:rPr>
              <w:t>97</w:t>
            </w:r>
          </w:p>
        </w:tc>
        <w:tc>
          <w:tcPr>
            <w:tcW w:w="176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615932">
            <w:pPr>
              <w:widowControl/>
              <w:jc w:val="center"/>
              <w:textAlignment w:val="center"/>
              <w:rPr>
                <w:rFonts w:hint="eastAsia" w:ascii="宋体" w:hAnsi="宋体"/>
                <w:color w:val="000000"/>
                <w:sz w:val="18"/>
                <w:szCs w:val="24"/>
              </w:rPr>
            </w:pPr>
            <w:r>
              <w:rPr>
                <w:rFonts w:hint="eastAsia" w:ascii="宋体" w:hAnsi="宋体"/>
                <w:color w:val="000000"/>
                <w:sz w:val="18"/>
                <w:szCs w:val="24"/>
              </w:rPr>
              <w:t>97</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3927FA">
            <w:pPr>
              <w:widowControl/>
              <w:jc w:val="center"/>
              <w:textAlignment w:val="center"/>
              <w:rPr>
                <w:rFonts w:hint="eastAsia" w:ascii="宋体" w:hAnsi="宋体"/>
                <w:color w:val="000000"/>
                <w:sz w:val="18"/>
                <w:szCs w:val="24"/>
              </w:rPr>
            </w:pPr>
            <w:r>
              <w:rPr>
                <w:rFonts w:hint="eastAsia" w:ascii="宋体" w:hAnsi="宋体"/>
                <w:color w:val="000000"/>
                <w:sz w:val="18"/>
                <w:szCs w:val="24"/>
              </w:rPr>
              <w:t>97</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44AA74">
            <w:pPr>
              <w:widowControl/>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29174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9EC3F9B">
            <w:pPr>
              <w:jc w:val="center"/>
              <w:rPr>
                <w:rFonts w:hint="eastAsia" w:ascii="宋体" w:hAnsi="宋体"/>
                <w:color w:val="000000"/>
                <w:sz w:val="18"/>
                <w:szCs w:val="24"/>
              </w:rPr>
            </w:pPr>
          </w:p>
        </w:tc>
        <w:tc>
          <w:tcPr>
            <w:tcW w:w="22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47E200">
            <w:pPr>
              <w:widowControl/>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43DCBD">
            <w:pPr>
              <w:widowControl/>
              <w:jc w:val="center"/>
              <w:textAlignment w:val="center"/>
              <w:rPr>
                <w:rFonts w:hint="eastAsia" w:ascii="宋体" w:hAnsi="宋体"/>
                <w:color w:val="000000"/>
                <w:sz w:val="18"/>
                <w:szCs w:val="24"/>
              </w:rPr>
            </w:pPr>
            <w:r>
              <w:rPr>
                <w:rFonts w:hint="eastAsia" w:ascii="宋体" w:hAnsi="宋体"/>
                <w:color w:val="000000"/>
                <w:sz w:val="18"/>
                <w:szCs w:val="24"/>
              </w:rPr>
              <w:t>97</w:t>
            </w:r>
          </w:p>
        </w:tc>
        <w:tc>
          <w:tcPr>
            <w:tcW w:w="176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C04288">
            <w:pPr>
              <w:widowControl/>
              <w:jc w:val="center"/>
              <w:textAlignment w:val="center"/>
              <w:rPr>
                <w:rFonts w:hint="eastAsia" w:ascii="宋体" w:hAnsi="宋体"/>
                <w:color w:val="000000"/>
                <w:sz w:val="18"/>
                <w:szCs w:val="24"/>
              </w:rPr>
            </w:pPr>
            <w:r>
              <w:rPr>
                <w:rFonts w:hint="eastAsia" w:ascii="宋体" w:hAnsi="宋体"/>
                <w:color w:val="000000"/>
                <w:sz w:val="18"/>
                <w:szCs w:val="24"/>
              </w:rPr>
              <w:t>97</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DFC75F">
            <w:pPr>
              <w:widowControl/>
              <w:jc w:val="center"/>
              <w:textAlignment w:val="center"/>
              <w:rPr>
                <w:rFonts w:hint="eastAsia" w:ascii="宋体" w:hAnsi="宋体"/>
                <w:color w:val="000000"/>
                <w:sz w:val="18"/>
                <w:szCs w:val="24"/>
              </w:rPr>
            </w:pPr>
            <w:r>
              <w:rPr>
                <w:rFonts w:hint="eastAsia" w:ascii="宋体" w:hAnsi="宋体"/>
                <w:color w:val="000000"/>
                <w:sz w:val="18"/>
                <w:szCs w:val="24"/>
              </w:rPr>
              <w:t>97</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314FAE">
            <w:pPr>
              <w:widowControl/>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256B8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32E3A2D">
            <w:pPr>
              <w:jc w:val="center"/>
              <w:rPr>
                <w:rFonts w:hint="eastAsia" w:ascii="宋体" w:hAnsi="宋体"/>
                <w:color w:val="000000"/>
                <w:sz w:val="18"/>
                <w:szCs w:val="24"/>
              </w:rPr>
            </w:pPr>
          </w:p>
        </w:tc>
        <w:tc>
          <w:tcPr>
            <w:tcW w:w="22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504CE0">
            <w:pPr>
              <w:widowControl/>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A203E3">
            <w:pPr>
              <w:widowControl/>
              <w:jc w:val="center"/>
              <w:textAlignment w:val="center"/>
              <w:rPr>
                <w:rFonts w:hint="eastAsia" w:ascii="宋体" w:hAnsi="宋体"/>
                <w:color w:val="000000"/>
                <w:sz w:val="18"/>
                <w:szCs w:val="24"/>
              </w:rPr>
            </w:pPr>
            <w:r>
              <w:rPr>
                <w:rFonts w:hint="eastAsia" w:ascii="宋体" w:hAnsi="宋体"/>
                <w:color w:val="000000"/>
                <w:sz w:val="18"/>
                <w:szCs w:val="24"/>
              </w:rPr>
              <w:t>97</w:t>
            </w:r>
          </w:p>
        </w:tc>
        <w:tc>
          <w:tcPr>
            <w:tcW w:w="176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35BD6E">
            <w:pPr>
              <w:widowControl/>
              <w:jc w:val="center"/>
              <w:textAlignment w:val="center"/>
              <w:rPr>
                <w:rFonts w:hint="eastAsia" w:ascii="宋体" w:hAnsi="宋体"/>
                <w:color w:val="000000"/>
                <w:sz w:val="18"/>
                <w:szCs w:val="24"/>
              </w:rPr>
            </w:pPr>
            <w:r>
              <w:rPr>
                <w:rFonts w:hint="eastAsia" w:ascii="宋体" w:hAnsi="宋体"/>
                <w:color w:val="000000"/>
                <w:sz w:val="18"/>
                <w:szCs w:val="24"/>
              </w:rPr>
              <w:t>97</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46C20E">
            <w:pPr>
              <w:widowControl/>
              <w:jc w:val="center"/>
              <w:textAlignment w:val="center"/>
              <w:rPr>
                <w:rFonts w:hint="eastAsia" w:ascii="宋体" w:hAnsi="宋体"/>
                <w:color w:val="000000"/>
                <w:sz w:val="18"/>
                <w:szCs w:val="24"/>
              </w:rPr>
            </w:pPr>
            <w:r>
              <w:rPr>
                <w:rFonts w:hint="eastAsia" w:ascii="宋体" w:hAnsi="宋体"/>
                <w:color w:val="000000"/>
                <w:sz w:val="18"/>
                <w:szCs w:val="24"/>
              </w:rPr>
              <w:t>97</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DA4C15">
            <w:pPr>
              <w:widowControl/>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59B03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A128F72">
            <w:pPr>
              <w:jc w:val="center"/>
              <w:rPr>
                <w:rFonts w:hint="eastAsia" w:ascii="宋体" w:hAnsi="宋体"/>
                <w:color w:val="000000"/>
                <w:sz w:val="18"/>
                <w:szCs w:val="24"/>
              </w:rPr>
            </w:pPr>
          </w:p>
        </w:tc>
        <w:tc>
          <w:tcPr>
            <w:tcW w:w="22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AC2DBA">
            <w:pPr>
              <w:widowControl/>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D9EEB0">
            <w:pPr>
              <w:rPr>
                <w:rFonts w:hint="eastAsia" w:ascii="宋体" w:hAnsi="宋体"/>
                <w:color w:val="000000"/>
                <w:sz w:val="18"/>
                <w:szCs w:val="24"/>
              </w:rPr>
            </w:pPr>
          </w:p>
        </w:tc>
        <w:tc>
          <w:tcPr>
            <w:tcW w:w="176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BFF65D">
            <w:pPr>
              <w:jc w:val="center"/>
              <w:rPr>
                <w:rFonts w:hint="eastAsia" w:ascii="宋体" w:hAnsi="宋体"/>
                <w:color w:val="000000"/>
                <w:sz w:val="18"/>
                <w:szCs w:val="24"/>
              </w:rPr>
            </w:pP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DD8694">
            <w:pPr>
              <w:jc w:val="center"/>
              <w:rPr>
                <w:rFonts w:hint="eastAsia" w:ascii="宋体" w:hAnsi="宋体"/>
                <w:color w:val="000000"/>
                <w:sz w:val="18"/>
                <w:szCs w:val="24"/>
              </w:rPr>
            </w:pP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340798">
            <w:pPr>
              <w:jc w:val="center"/>
              <w:rPr>
                <w:rFonts w:hint="eastAsia" w:ascii="宋体" w:hAnsi="宋体"/>
                <w:color w:val="000000"/>
                <w:sz w:val="18"/>
                <w:szCs w:val="24"/>
              </w:rPr>
            </w:pPr>
          </w:p>
        </w:tc>
      </w:tr>
      <w:tr w14:paraId="7054E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4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5E2FF57">
            <w:pPr>
              <w:jc w:val="center"/>
              <w:rPr>
                <w:rFonts w:hint="eastAsia" w:ascii="宋体" w:hAnsi="宋体"/>
                <w:color w:val="000000"/>
                <w:sz w:val="18"/>
                <w:szCs w:val="24"/>
              </w:rPr>
            </w:pPr>
          </w:p>
        </w:tc>
        <w:tc>
          <w:tcPr>
            <w:tcW w:w="22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993117">
            <w:pPr>
              <w:widowControl/>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F97019">
            <w:pPr>
              <w:rPr>
                <w:rFonts w:hint="eastAsia" w:ascii="宋体" w:hAnsi="宋体"/>
                <w:color w:val="000000"/>
                <w:sz w:val="18"/>
                <w:szCs w:val="24"/>
              </w:rPr>
            </w:pPr>
          </w:p>
        </w:tc>
        <w:tc>
          <w:tcPr>
            <w:tcW w:w="176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3D1D01">
            <w:pPr>
              <w:jc w:val="center"/>
              <w:rPr>
                <w:rFonts w:hint="eastAsia" w:ascii="宋体" w:hAnsi="宋体"/>
                <w:color w:val="000000"/>
                <w:sz w:val="18"/>
                <w:szCs w:val="24"/>
              </w:rPr>
            </w:pP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771861">
            <w:pPr>
              <w:jc w:val="center"/>
              <w:rPr>
                <w:rFonts w:hint="eastAsia" w:ascii="宋体" w:hAnsi="宋体"/>
                <w:color w:val="000000"/>
                <w:sz w:val="18"/>
                <w:szCs w:val="24"/>
              </w:rPr>
            </w:pP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E424A4">
            <w:pPr>
              <w:jc w:val="center"/>
              <w:rPr>
                <w:rFonts w:hint="eastAsia" w:ascii="宋体" w:hAnsi="宋体"/>
                <w:color w:val="000000"/>
                <w:sz w:val="18"/>
                <w:szCs w:val="24"/>
              </w:rPr>
            </w:pPr>
          </w:p>
        </w:tc>
      </w:tr>
      <w:tr w14:paraId="27657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FC9D230">
            <w:pPr>
              <w:jc w:val="center"/>
              <w:rPr>
                <w:rFonts w:hint="eastAsia" w:ascii="宋体" w:hAnsi="宋体"/>
                <w:color w:val="000000"/>
                <w:sz w:val="18"/>
                <w:szCs w:val="24"/>
              </w:rPr>
            </w:pPr>
          </w:p>
        </w:tc>
        <w:tc>
          <w:tcPr>
            <w:tcW w:w="22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400AA0">
            <w:pPr>
              <w:widowControl/>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53CA3A">
            <w:pPr>
              <w:rPr>
                <w:rFonts w:hint="eastAsia" w:ascii="宋体" w:hAnsi="宋体"/>
                <w:color w:val="000000"/>
                <w:sz w:val="18"/>
                <w:szCs w:val="24"/>
              </w:rPr>
            </w:pPr>
          </w:p>
        </w:tc>
        <w:tc>
          <w:tcPr>
            <w:tcW w:w="176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4A72B6">
            <w:pPr>
              <w:jc w:val="center"/>
              <w:rPr>
                <w:rFonts w:hint="eastAsia" w:ascii="宋体" w:hAnsi="宋体"/>
                <w:color w:val="000000"/>
                <w:sz w:val="18"/>
                <w:szCs w:val="24"/>
              </w:rPr>
            </w:pP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096CC3">
            <w:pPr>
              <w:jc w:val="center"/>
              <w:rPr>
                <w:rFonts w:hint="eastAsia" w:ascii="宋体" w:hAnsi="宋体"/>
                <w:color w:val="000000"/>
                <w:sz w:val="18"/>
                <w:szCs w:val="24"/>
              </w:rPr>
            </w:pP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370CF0">
            <w:pPr>
              <w:jc w:val="center"/>
              <w:rPr>
                <w:rFonts w:hint="eastAsia" w:ascii="宋体" w:hAnsi="宋体"/>
                <w:color w:val="000000"/>
                <w:sz w:val="18"/>
                <w:szCs w:val="24"/>
              </w:rPr>
            </w:pPr>
          </w:p>
        </w:tc>
      </w:tr>
      <w:tr w14:paraId="332C4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4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7DAA5F2">
            <w:pPr>
              <w:jc w:val="center"/>
              <w:rPr>
                <w:rFonts w:hint="eastAsia" w:ascii="宋体" w:hAnsi="宋体"/>
                <w:color w:val="000000"/>
                <w:sz w:val="18"/>
                <w:szCs w:val="24"/>
              </w:rPr>
            </w:pPr>
          </w:p>
        </w:tc>
        <w:tc>
          <w:tcPr>
            <w:tcW w:w="22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90E584">
            <w:pPr>
              <w:widowControl/>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9406E1">
            <w:pPr>
              <w:rPr>
                <w:rFonts w:hint="eastAsia" w:ascii="宋体" w:hAnsi="宋体"/>
                <w:color w:val="000000"/>
                <w:sz w:val="18"/>
                <w:szCs w:val="24"/>
              </w:rPr>
            </w:pPr>
          </w:p>
        </w:tc>
        <w:tc>
          <w:tcPr>
            <w:tcW w:w="176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DA2546">
            <w:pPr>
              <w:jc w:val="center"/>
              <w:rPr>
                <w:rFonts w:hint="eastAsia" w:ascii="宋体" w:hAnsi="宋体"/>
                <w:color w:val="000000"/>
                <w:sz w:val="18"/>
                <w:szCs w:val="24"/>
              </w:rPr>
            </w:pP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490088">
            <w:pPr>
              <w:jc w:val="center"/>
              <w:rPr>
                <w:rFonts w:hint="eastAsia" w:ascii="宋体" w:hAnsi="宋体"/>
                <w:color w:val="000000"/>
                <w:sz w:val="18"/>
                <w:szCs w:val="24"/>
              </w:rPr>
            </w:pP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2FC035">
            <w:pPr>
              <w:jc w:val="center"/>
              <w:rPr>
                <w:rFonts w:hint="eastAsia" w:ascii="宋体" w:hAnsi="宋体"/>
                <w:color w:val="000000"/>
                <w:sz w:val="18"/>
                <w:szCs w:val="24"/>
              </w:rPr>
            </w:pPr>
          </w:p>
        </w:tc>
      </w:tr>
      <w:tr w14:paraId="39DEF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9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8D4123">
            <w:pPr>
              <w:widowControl/>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836"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D5BF00">
            <w:pPr>
              <w:widowControl/>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332" w:type="dxa"/>
            <w:tcBorders>
              <w:top w:val="nil"/>
              <w:left w:val="single" w:color="000000" w:sz="4" w:space="0"/>
              <w:bottom w:val="single" w:color="000000" w:sz="4" w:space="0"/>
              <w:right w:val="single" w:color="000000" w:sz="4" w:space="0"/>
              <w:tl2br w:val="nil"/>
              <w:tr2bl w:val="nil"/>
            </w:tcBorders>
            <w:noWrap w:val="0"/>
            <w:vAlign w:val="center"/>
          </w:tcPr>
          <w:p w14:paraId="02D6D997">
            <w:pPr>
              <w:widowControl/>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4E395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79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273A3F">
            <w:pPr>
              <w:jc w:val="center"/>
              <w:rPr>
                <w:rFonts w:hint="eastAsia" w:ascii="宋体" w:hAnsi="宋体"/>
                <w:color w:val="000000"/>
                <w:sz w:val="18"/>
                <w:szCs w:val="24"/>
              </w:rPr>
            </w:pPr>
          </w:p>
        </w:tc>
        <w:tc>
          <w:tcPr>
            <w:tcW w:w="7836"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881E9F">
            <w:pPr>
              <w:widowControl/>
              <w:textAlignment w:val="center"/>
              <w:rPr>
                <w:rFonts w:hint="eastAsia" w:ascii="宋体" w:hAnsi="宋体"/>
                <w:color w:val="000000"/>
                <w:sz w:val="18"/>
                <w:szCs w:val="24"/>
              </w:rPr>
            </w:pPr>
            <w:r>
              <w:rPr>
                <w:rFonts w:hint="eastAsia" w:ascii="宋体" w:hAnsi="宋体"/>
                <w:color w:val="000000"/>
                <w:sz w:val="18"/>
                <w:szCs w:val="24"/>
              </w:rPr>
              <w:t>为了加强基层组织建设，提高公共运行服务保障水平和社会治理能力，按照《广元市昭化区基层活动和公共运行服务运行经费使用管理办法》，昭化镇2022年12月之前完成组织活动场所维护13个、全年组织活动共开展156次、全年垃圾清运共1248次，村容村貌良好，无任何“脏乱差”现象的发生。昭化镇农公运成本为97万元。服务对象覆盖12个村1个社区、88个村民小组，共29852人。群众满意度达到95%以上。</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F33B05">
            <w:pPr>
              <w:widowControl/>
              <w:jc w:val="center"/>
              <w:textAlignment w:val="center"/>
              <w:rPr>
                <w:rFonts w:hint="eastAsia" w:ascii="宋体" w:hAnsi="宋体"/>
                <w:color w:val="000000"/>
                <w:sz w:val="18"/>
                <w:szCs w:val="24"/>
              </w:rPr>
            </w:pPr>
            <w:r>
              <w:rPr>
                <w:rFonts w:hint="eastAsia" w:ascii="宋体" w:hAnsi="宋体"/>
                <w:color w:val="000000"/>
                <w:sz w:val="18"/>
                <w:szCs w:val="24"/>
              </w:rPr>
              <w:t>维护活动场所13个、组织开展活动共156次、垃圾清运共1248次。</w:t>
            </w:r>
          </w:p>
        </w:tc>
      </w:tr>
      <w:tr w14:paraId="31425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7C828287">
            <w:pPr>
              <w:widowControl/>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2B03A0">
            <w:pPr>
              <w:widowControl/>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55B918">
            <w:pPr>
              <w:widowControl/>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07A26F">
            <w:pPr>
              <w:widowControl/>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76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9FEBAB">
            <w:pPr>
              <w:widowControl/>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2F61A5">
            <w:pPr>
              <w:widowControl/>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EC565D">
            <w:pPr>
              <w:widowControl/>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6F7D6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B1B4FA1">
            <w:pPr>
              <w:jc w:val="center"/>
              <w:rPr>
                <w:rFonts w:hint="eastAsia" w:ascii="宋体" w:hAnsi="宋体"/>
                <w:color w:val="000000"/>
                <w:sz w:val="18"/>
                <w:szCs w:val="24"/>
              </w:rPr>
            </w:pPr>
          </w:p>
        </w:tc>
        <w:tc>
          <w:tcPr>
            <w:tcW w:w="85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2EB406">
            <w:pPr>
              <w:widowControl/>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4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64509D">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EE5CD8">
            <w:pPr>
              <w:widowControl/>
              <w:textAlignment w:val="center"/>
              <w:rPr>
                <w:rFonts w:hint="eastAsia" w:ascii="宋体" w:hAnsi="宋体"/>
                <w:color w:val="000000"/>
                <w:sz w:val="18"/>
                <w:szCs w:val="24"/>
              </w:rPr>
            </w:pPr>
            <w:r>
              <w:rPr>
                <w:rFonts w:hint="eastAsia" w:ascii="宋体" w:hAnsi="宋体"/>
                <w:color w:val="000000"/>
                <w:sz w:val="18"/>
                <w:szCs w:val="24"/>
              </w:rPr>
              <w:t>指标1：组织活动场所维护</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463F5914">
            <w:pPr>
              <w:widowControl/>
              <w:textAlignment w:val="center"/>
              <w:rPr>
                <w:rFonts w:hint="eastAsia" w:ascii="宋体" w:hAnsi="宋体"/>
                <w:color w:val="000000"/>
                <w:sz w:val="18"/>
                <w:szCs w:val="24"/>
              </w:rPr>
            </w:pPr>
            <w:r>
              <w:rPr>
                <w:rFonts w:hint="eastAsia" w:ascii="宋体" w:hAnsi="宋体"/>
                <w:color w:val="000000"/>
                <w:sz w:val="18"/>
                <w:szCs w:val="24"/>
              </w:rPr>
              <w:t>=13个</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8CA300">
            <w:pPr>
              <w:widowControl/>
              <w:textAlignment w:val="center"/>
              <w:rPr>
                <w:rFonts w:hint="eastAsia" w:ascii="宋体" w:hAnsi="宋体"/>
                <w:color w:val="000000"/>
                <w:sz w:val="18"/>
                <w:szCs w:val="24"/>
              </w:rPr>
            </w:pPr>
            <w:r>
              <w:rPr>
                <w:rFonts w:hint="eastAsia" w:ascii="宋体" w:hAnsi="宋体"/>
                <w:color w:val="000000"/>
                <w:sz w:val="18"/>
                <w:szCs w:val="24"/>
              </w:rPr>
              <w:t>13个</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B3FDD9">
            <w:pPr>
              <w:jc w:val="center"/>
              <w:rPr>
                <w:rFonts w:hint="eastAsia" w:ascii="宋体" w:hAnsi="宋体"/>
                <w:color w:val="000000"/>
                <w:sz w:val="18"/>
                <w:szCs w:val="24"/>
              </w:rPr>
            </w:pPr>
          </w:p>
        </w:tc>
      </w:tr>
      <w:tr w14:paraId="431C6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9DBDD74">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604598">
            <w:pPr>
              <w:jc w:val="center"/>
              <w:rPr>
                <w:rFonts w:hint="eastAsia" w:ascii="宋体" w:hAnsi="宋体"/>
                <w:color w:val="000000"/>
                <w:sz w:val="18"/>
                <w:szCs w:val="24"/>
              </w:rPr>
            </w:pPr>
          </w:p>
        </w:tc>
        <w:tc>
          <w:tcPr>
            <w:tcW w:w="11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1249BD">
            <w:pPr>
              <w:jc w:val="center"/>
              <w:rPr>
                <w:rFonts w:hint="eastAsia" w:ascii="宋体" w:hAnsi="宋体"/>
                <w:color w:val="000000"/>
                <w:sz w:val="18"/>
                <w:szCs w:val="24"/>
              </w:rPr>
            </w:pPr>
          </w:p>
        </w:tc>
        <w:tc>
          <w:tcPr>
            <w:tcW w:w="2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EBB928">
            <w:pPr>
              <w:widowControl/>
              <w:textAlignment w:val="center"/>
              <w:rPr>
                <w:rFonts w:hint="eastAsia" w:ascii="宋体" w:hAnsi="宋体"/>
                <w:color w:val="000000"/>
                <w:sz w:val="18"/>
                <w:szCs w:val="24"/>
              </w:rPr>
            </w:pPr>
            <w:r>
              <w:rPr>
                <w:rFonts w:hint="eastAsia" w:ascii="宋体" w:hAnsi="宋体"/>
                <w:color w:val="000000"/>
                <w:sz w:val="18"/>
                <w:szCs w:val="24"/>
              </w:rPr>
              <w:t>指标2：组织活动开展</w:t>
            </w:r>
          </w:p>
        </w:tc>
        <w:tc>
          <w:tcPr>
            <w:tcW w:w="176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9CD28E">
            <w:pPr>
              <w:widowControl/>
              <w:textAlignment w:val="center"/>
              <w:rPr>
                <w:rFonts w:hint="eastAsia" w:ascii="宋体" w:hAnsi="宋体"/>
                <w:color w:val="000000"/>
                <w:sz w:val="18"/>
                <w:szCs w:val="24"/>
              </w:rPr>
            </w:pPr>
            <w:r>
              <w:rPr>
                <w:rFonts w:hint="eastAsia" w:ascii="宋体" w:hAnsi="宋体"/>
                <w:color w:val="000000"/>
                <w:sz w:val="18"/>
                <w:szCs w:val="24"/>
              </w:rPr>
              <w:t>≥156次</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7655E2">
            <w:pPr>
              <w:widowControl/>
              <w:textAlignment w:val="center"/>
              <w:rPr>
                <w:rFonts w:hint="eastAsia" w:ascii="宋体" w:hAnsi="宋体"/>
                <w:color w:val="000000"/>
                <w:sz w:val="18"/>
                <w:szCs w:val="24"/>
              </w:rPr>
            </w:pPr>
            <w:r>
              <w:rPr>
                <w:rFonts w:hint="eastAsia" w:ascii="宋体" w:hAnsi="宋体"/>
                <w:color w:val="000000"/>
                <w:sz w:val="18"/>
                <w:szCs w:val="24"/>
              </w:rPr>
              <w:t>156次</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81D835">
            <w:pPr>
              <w:jc w:val="center"/>
              <w:rPr>
                <w:rFonts w:hint="eastAsia" w:ascii="宋体" w:hAnsi="宋体"/>
                <w:color w:val="000000"/>
                <w:sz w:val="18"/>
                <w:szCs w:val="24"/>
              </w:rPr>
            </w:pPr>
          </w:p>
        </w:tc>
      </w:tr>
      <w:tr w14:paraId="16E94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9EC972B">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FB65FA">
            <w:pPr>
              <w:jc w:val="center"/>
              <w:rPr>
                <w:rFonts w:hint="eastAsia" w:ascii="宋体" w:hAnsi="宋体"/>
                <w:color w:val="000000"/>
                <w:sz w:val="18"/>
                <w:szCs w:val="24"/>
              </w:rPr>
            </w:pPr>
          </w:p>
        </w:tc>
        <w:tc>
          <w:tcPr>
            <w:tcW w:w="11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02CE45">
            <w:pPr>
              <w:jc w:val="center"/>
              <w:rPr>
                <w:rFonts w:hint="eastAsia" w:ascii="宋体" w:hAnsi="宋体"/>
                <w:color w:val="000000"/>
                <w:sz w:val="18"/>
                <w:szCs w:val="24"/>
              </w:rPr>
            </w:pPr>
          </w:p>
        </w:tc>
        <w:tc>
          <w:tcPr>
            <w:tcW w:w="2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A202DB">
            <w:pPr>
              <w:widowControl/>
              <w:textAlignment w:val="center"/>
              <w:rPr>
                <w:rFonts w:hint="eastAsia" w:ascii="宋体" w:hAnsi="宋体"/>
                <w:color w:val="000000"/>
                <w:sz w:val="18"/>
                <w:szCs w:val="24"/>
              </w:rPr>
            </w:pPr>
            <w:r>
              <w:rPr>
                <w:rFonts w:hint="eastAsia" w:ascii="宋体" w:hAnsi="宋体"/>
                <w:color w:val="000000"/>
                <w:sz w:val="18"/>
                <w:szCs w:val="24"/>
              </w:rPr>
              <w:t>指标3：垃圾清运次数</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3F75A284">
            <w:pPr>
              <w:widowControl/>
              <w:textAlignment w:val="center"/>
              <w:rPr>
                <w:rFonts w:hint="eastAsia" w:ascii="宋体" w:hAnsi="宋体"/>
                <w:color w:val="000000"/>
                <w:sz w:val="18"/>
                <w:szCs w:val="24"/>
              </w:rPr>
            </w:pPr>
            <w:r>
              <w:rPr>
                <w:rFonts w:hint="eastAsia" w:ascii="宋体" w:hAnsi="宋体"/>
                <w:color w:val="000000"/>
                <w:sz w:val="18"/>
                <w:szCs w:val="24"/>
              </w:rPr>
              <w:t>≥1248次</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D535AC">
            <w:pPr>
              <w:widowControl/>
              <w:textAlignment w:val="center"/>
              <w:rPr>
                <w:rFonts w:hint="eastAsia" w:ascii="宋体" w:hAnsi="宋体"/>
                <w:color w:val="000000"/>
                <w:sz w:val="18"/>
                <w:szCs w:val="24"/>
              </w:rPr>
            </w:pPr>
            <w:r>
              <w:rPr>
                <w:rFonts w:hint="eastAsia" w:ascii="宋体" w:hAnsi="宋体"/>
                <w:color w:val="000000"/>
                <w:sz w:val="18"/>
                <w:szCs w:val="24"/>
              </w:rPr>
              <w:t>1248次</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1D6BC3">
            <w:pPr>
              <w:jc w:val="center"/>
              <w:rPr>
                <w:rFonts w:hint="eastAsia" w:ascii="宋体" w:hAnsi="宋体"/>
                <w:color w:val="000000"/>
                <w:sz w:val="18"/>
                <w:szCs w:val="24"/>
              </w:rPr>
            </w:pPr>
          </w:p>
        </w:tc>
      </w:tr>
      <w:tr w14:paraId="48D91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7E6618F">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39478B">
            <w:pPr>
              <w:jc w:val="center"/>
              <w:rPr>
                <w:rFonts w:hint="eastAsia" w:ascii="宋体" w:hAnsi="宋体"/>
                <w:color w:val="000000"/>
                <w:sz w:val="18"/>
                <w:szCs w:val="24"/>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05920B">
            <w:pPr>
              <w:widowControl/>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973AFE">
            <w:pPr>
              <w:widowControl/>
              <w:textAlignment w:val="center"/>
              <w:rPr>
                <w:rFonts w:hint="eastAsia" w:ascii="宋体" w:hAnsi="宋体"/>
                <w:color w:val="000000"/>
                <w:sz w:val="18"/>
                <w:szCs w:val="24"/>
              </w:rPr>
            </w:pPr>
            <w:r>
              <w:rPr>
                <w:rFonts w:hint="eastAsia" w:ascii="宋体" w:hAnsi="宋体"/>
                <w:color w:val="000000"/>
                <w:sz w:val="18"/>
                <w:szCs w:val="24"/>
              </w:rPr>
              <w:t>指标1：目标任务考核合格率</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738FDECB">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809970">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2DBE52">
            <w:pPr>
              <w:jc w:val="center"/>
              <w:rPr>
                <w:rFonts w:hint="eastAsia" w:ascii="宋体" w:hAnsi="宋体"/>
                <w:color w:val="000000"/>
                <w:sz w:val="18"/>
                <w:szCs w:val="24"/>
              </w:rPr>
            </w:pPr>
          </w:p>
        </w:tc>
      </w:tr>
      <w:tr w14:paraId="1BC24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93726BD">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B7BAEF">
            <w:pPr>
              <w:jc w:val="center"/>
              <w:rPr>
                <w:rFonts w:hint="eastAsia" w:ascii="宋体" w:hAnsi="宋体"/>
                <w:color w:val="000000"/>
                <w:sz w:val="18"/>
                <w:szCs w:val="24"/>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81EB50">
            <w:pPr>
              <w:widowControl/>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B9C335">
            <w:pPr>
              <w:widowControl/>
              <w:textAlignment w:val="center"/>
              <w:rPr>
                <w:rFonts w:hint="eastAsia" w:ascii="宋体" w:hAnsi="宋体"/>
                <w:color w:val="000000"/>
                <w:sz w:val="18"/>
                <w:szCs w:val="24"/>
              </w:rPr>
            </w:pPr>
            <w:r>
              <w:rPr>
                <w:rFonts w:hint="eastAsia" w:ascii="宋体" w:hAnsi="宋体"/>
                <w:color w:val="000000"/>
                <w:sz w:val="18"/>
                <w:szCs w:val="24"/>
              </w:rPr>
              <w:t>指标1：各项目任务完成及时率</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52D0FFD7">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74C62D">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1C72C9">
            <w:pPr>
              <w:jc w:val="center"/>
              <w:rPr>
                <w:rFonts w:hint="eastAsia" w:ascii="宋体" w:hAnsi="宋体"/>
                <w:color w:val="000000"/>
                <w:sz w:val="18"/>
                <w:szCs w:val="24"/>
              </w:rPr>
            </w:pPr>
          </w:p>
        </w:tc>
      </w:tr>
      <w:tr w14:paraId="25A21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0F4428B">
            <w:pPr>
              <w:jc w:val="center"/>
              <w:rPr>
                <w:rFonts w:hint="eastAsia" w:ascii="宋体" w:hAnsi="宋体"/>
                <w:color w:val="000000"/>
                <w:sz w:val="18"/>
                <w:szCs w:val="24"/>
              </w:rPr>
            </w:pPr>
          </w:p>
        </w:tc>
        <w:tc>
          <w:tcPr>
            <w:tcW w:w="85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5435BE">
            <w:pPr>
              <w:jc w:val="center"/>
              <w:rPr>
                <w:rFonts w:hint="eastAsia" w:ascii="宋体" w:hAnsi="宋体"/>
                <w:color w:val="000000"/>
                <w:sz w:val="18"/>
                <w:szCs w:val="24"/>
              </w:rPr>
            </w:pP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728F09">
            <w:pPr>
              <w:widowControl/>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1EE395">
            <w:pPr>
              <w:widowControl/>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46DCDAF0">
            <w:pPr>
              <w:widowControl/>
              <w:textAlignment w:val="center"/>
              <w:rPr>
                <w:rFonts w:hint="eastAsia" w:ascii="宋体" w:hAnsi="宋体"/>
                <w:color w:val="000000"/>
                <w:sz w:val="18"/>
                <w:szCs w:val="24"/>
              </w:rPr>
            </w:pPr>
            <w:r>
              <w:rPr>
                <w:rFonts w:hint="eastAsia" w:ascii="宋体" w:hAnsi="宋体"/>
                <w:color w:val="000000"/>
                <w:sz w:val="18"/>
                <w:szCs w:val="24"/>
              </w:rPr>
              <w:t>=97万元</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35DC62DB">
            <w:pPr>
              <w:widowControl/>
              <w:textAlignment w:val="center"/>
              <w:rPr>
                <w:rFonts w:hint="eastAsia" w:ascii="宋体" w:hAnsi="宋体"/>
                <w:color w:val="000000"/>
                <w:sz w:val="18"/>
                <w:szCs w:val="24"/>
              </w:rPr>
            </w:pPr>
            <w:r>
              <w:rPr>
                <w:rFonts w:hint="eastAsia" w:ascii="宋体" w:hAnsi="宋体"/>
                <w:color w:val="000000"/>
                <w:sz w:val="18"/>
                <w:szCs w:val="24"/>
              </w:rPr>
              <w:t>97万元</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9D22FF">
            <w:pPr>
              <w:jc w:val="center"/>
              <w:rPr>
                <w:rFonts w:hint="eastAsia" w:ascii="宋体" w:hAnsi="宋体"/>
                <w:color w:val="000000"/>
                <w:sz w:val="18"/>
                <w:szCs w:val="24"/>
              </w:rPr>
            </w:pPr>
          </w:p>
        </w:tc>
      </w:tr>
      <w:tr w14:paraId="14FCF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FF584F0">
            <w:pPr>
              <w:jc w:val="center"/>
              <w:rPr>
                <w:rFonts w:hint="eastAsia" w:ascii="宋体" w:hAnsi="宋体"/>
                <w:color w:val="000000"/>
                <w:sz w:val="18"/>
                <w:szCs w:val="24"/>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274706">
            <w:pPr>
              <w:widowControl/>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40" w:type="dxa"/>
            <w:tcBorders>
              <w:top w:val="single" w:color="000000" w:sz="4" w:space="0"/>
              <w:left w:val="single" w:color="000000" w:sz="4" w:space="0"/>
              <w:bottom w:val="nil"/>
              <w:right w:val="single" w:color="000000" w:sz="4" w:space="0"/>
              <w:tl2br w:val="nil"/>
              <w:tr2bl w:val="nil"/>
            </w:tcBorders>
            <w:noWrap w:val="0"/>
            <w:vAlign w:val="center"/>
          </w:tcPr>
          <w:p w14:paraId="6EA8F5C1">
            <w:pPr>
              <w:widowControl/>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73A17B">
            <w:pPr>
              <w:widowControl/>
              <w:textAlignment w:val="center"/>
              <w:rPr>
                <w:rFonts w:hint="eastAsia" w:ascii="宋体" w:hAnsi="宋体"/>
                <w:color w:val="000000"/>
                <w:sz w:val="18"/>
                <w:szCs w:val="24"/>
              </w:rPr>
            </w:pPr>
            <w:r>
              <w:rPr>
                <w:rFonts w:hint="eastAsia" w:ascii="宋体" w:hAnsi="宋体"/>
                <w:color w:val="000000"/>
                <w:sz w:val="18"/>
                <w:szCs w:val="24"/>
              </w:rPr>
              <w:t>指标1：提高环境整洁率</w:t>
            </w:r>
          </w:p>
        </w:tc>
        <w:tc>
          <w:tcPr>
            <w:tcW w:w="0" w:type="auto"/>
            <w:tcBorders>
              <w:top w:val="single" w:color="000000" w:sz="4" w:space="0"/>
              <w:left w:val="single" w:color="000000" w:sz="4" w:space="0"/>
              <w:bottom w:val="single" w:color="000000" w:sz="4" w:space="0"/>
              <w:right w:val="single" w:color="000000" w:sz="4" w:space="0"/>
              <w:tl2br w:val="nil"/>
              <w:tr2bl w:val="nil"/>
            </w:tcBorders>
            <w:noWrap/>
            <w:vAlign w:val="center"/>
          </w:tcPr>
          <w:p w14:paraId="1730371C">
            <w:pPr>
              <w:widowControl/>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451C79">
            <w:pPr>
              <w:widowControl/>
              <w:textAlignment w:val="center"/>
              <w:rPr>
                <w:rFonts w:hint="eastAsia" w:ascii="宋体" w:hAnsi="宋体"/>
                <w:color w:val="000000"/>
                <w:sz w:val="18"/>
                <w:szCs w:val="24"/>
              </w:rPr>
            </w:pPr>
            <w:r>
              <w:rPr>
                <w:rFonts w:hint="eastAsia" w:ascii="宋体" w:hAnsi="宋体"/>
                <w:color w:val="000000"/>
                <w:sz w:val="18"/>
                <w:szCs w:val="24"/>
              </w:rPr>
              <w:t>优</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58448A">
            <w:pPr>
              <w:jc w:val="center"/>
              <w:rPr>
                <w:rFonts w:hint="eastAsia" w:ascii="宋体" w:hAnsi="宋体"/>
                <w:color w:val="000000"/>
                <w:sz w:val="18"/>
                <w:szCs w:val="24"/>
              </w:rPr>
            </w:pPr>
          </w:p>
        </w:tc>
      </w:tr>
      <w:tr w14:paraId="018E3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0" w:type="auto"/>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2B8B8E4">
            <w:pPr>
              <w:jc w:val="center"/>
              <w:rPr>
                <w:rFonts w:hint="eastAsia" w:ascii="宋体" w:hAnsi="宋体"/>
                <w:color w:val="000000"/>
                <w:sz w:val="18"/>
                <w:szCs w:val="24"/>
              </w:rPr>
            </w:pPr>
          </w:p>
        </w:tc>
        <w:tc>
          <w:tcPr>
            <w:tcW w:w="8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8426A7">
            <w:pPr>
              <w:widowControl/>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E53280">
            <w:pPr>
              <w:widowControl/>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C7E600">
            <w:pPr>
              <w:widowControl/>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76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EC9714">
            <w:pPr>
              <w:widowControl/>
              <w:textAlignment w:val="center"/>
              <w:rPr>
                <w:rFonts w:hint="eastAsia" w:ascii="宋体" w:hAnsi="宋体"/>
                <w:color w:val="000000"/>
                <w:sz w:val="18"/>
                <w:szCs w:val="24"/>
              </w:rPr>
            </w:pPr>
            <w:r>
              <w:rPr>
                <w:rFonts w:hint="eastAsia" w:ascii="宋体" w:hAnsi="宋体"/>
                <w:color w:val="000000"/>
                <w:sz w:val="18"/>
                <w:szCs w:val="24"/>
              </w:rPr>
              <w:t>≥95%</w:t>
            </w:r>
          </w:p>
        </w:tc>
        <w:tc>
          <w:tcPr>
            <w:tcW w:w="164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6BC34F">
            <w:pPr>
              <w:widowControl/>
              <w:textAlignment w:val="center"/>
              <w:rPr>
                <w:rFonts w:hint="eastAsia" w:ascii="宋体" w:hAnsi="宋体"/>
                <w:color w:val="000000"/>
                <w:sz w:val="18"/>
                <w:szCs w:val="24"/>
              </w:rPr>
            </w:pPr>
            <w:r>
              <w:rPr>
                <w:rFonts w:hint="eastAsia" w:ascii="宋体" w:hAnsi="宋体"/>
                <w:color w:val="000000"/>
                <w:sz w:val="18"/>
                <w:szCs w:val="24"/>
              </w:rPr>
              <w:t>96%</w:t>
            </w:r>
          </w:p>
        </w:tc>
        <w:tc>
          <w:tcPr>
            <w:tcW w:w="133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57CBD1">
            <w:pPr>
              <w:jc w:val="center"/>
              <w:rPr>
                <w:rFonts w:hint="eastAsia" w:ascii="宋体" w:hAnsi="宋体"/>
                <w:color w:val="000000"/>
                <w:sz w:val="18"/>
                <w:szCs w:val="24"/>
              </w:rPr>
            </w:pPr>
          </w:p>
        </w:tc>
      </w:tr>
    </w:tbl>
    <w:p w14:paraId="061605AB">
      <w:pPr>
        <w:keepNext/>
        <w:keepLines/>
        <w:jc w:val="center"/>
        <w:rPr>
          <w:rFonts w:hint="eastAsia" w:ascii="黑体" w:hAnsi="黑体" w:eastAsia="黑体"/>
          <w:kern w:val="2"/>
          <w:sz w:val="44"/>
          <w:szCs w:val="24"/>
          <w:lang w:val="zh-CN"/>
        </w:rPr>
      </w:pPr>
      <w:r>
        <w:rPr>
          <w:rFonts w:hint="eastAsia" w:ascii="黑体" w:hAnsi="黑体" w:eastAsia="黑体"/>
          <w:kern w:val="2"/>
          <w:sz w:val="44"/>
          <w:szCs w:val="24"/>
        </w:rPr>
        <w:t>2023年干部周转房建设</w:t>
      </w:r>
      <w:r>
        <w:rPr>
          <w:rFonts w:hint="eastAsia" w:ascii="黑体" w:hAnsi="黑体" w:eastAsia="黑体"/>
          <w:kern w:val="2"/>
          <w:sz w:val="44"/>
          <w:szCs w:val="24"/>
          <w:lang w:val="zh-CN"/>
        </w:rPr>
        <w:t>专项预算项目绩效</w:t>
      </w:r>
    </w:p>
    <w:p w14:paraId="7211E901">
      <w:pPr>
        <w:keepNext/>
        <w:keepLines/>
        <w:spacing w:after="313" w:line="576" w:lineRule="exact"/>
        <w:jc w:val="center"/>
        <w:rPr>
          <w:rFonts w:hint="eastAsia" w:ascii="黑体" w:hAnsi="黑体" w:eastAsia="黑体"/>
          <w:kern w:val="2"/>
          <w:sz w:val="44"/>
          <w:szCs w:val="24"/>
          <w:lang w:val="zh-CN"/>
        </w:rPr>
      </w:pPr>
      <w:r>
        <w:rPr>
          <w:rFonts w:hint="eastAsia" w:ascii="黑体" w:hAnsi="黑体" w:eastAsia="黑体"/>
          <w:kern w:val="2"/>
          <w:sz w:val="44"/>
          <w:szCs w:val="24"/>
          <w:lang w:val="zh-CN"/>
        </w:rPr>
        <w:t>评价报告</w:t>
      </w:r>
    </w:p>
    <w:p w14:paraId="1A0B8453">
      <w:pPr>
        <w:autoSpaceDE/>
        <w:adjustRightInd/>
        <w:spacing w:line="576" w:lineRule="exact"/>
        <w:ind w:firstLine="640" w:firstLineChars="200"/>
        <w:jc w:val="both"/>
        <w:rPr>
          <w:rFonts w:hint="eastAsia" w:ascii="黑体" w:hAnsi="黑体" w:eastAsia="黑体"/>
          <w:color w:val="000000"/>
          <w:kern w:val="2"/>
          <w:sz w:val="32"/>
          <w:szCs w:val="24"/>
          <w:lang w:val="zh-CN"/>
        </w:rPr>
      </w:pPr>
      <w:r>
        <w:rPr>
          <w:rFonts w:hint="eastAsia" w:ascii="黑体" w:hAnsi="黑体" w:eastAsia="黑体"/>
          <w:color w:val="000000"/>
          <w:kern w:val="2"/>
          <w:sz w:val="32"/>
          <w:szCs w:val="24"/>
        </w:rPr>
        <w:t>一、</w:t>
      </w:r>
      <w:r>
        <w:rPr>
          <w:rFonts w:hint="eastAsia" w:ascii="黑体" w:hAnsi="黑体" w:eastAsia="黑体"/>
          <w:color w:val="000000"/>
          <w:kern w:val="2"/>
          <w:sz w:val="32"/>
          <w:szCs w:val="24"/>
          <w:lang w:val="zh-CN"/>
        </w:rPr>
        <w:t>项目概况</w:t>
      </w:r>
    </w:p>
    <w:p w14:paraId="0996DD9B">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昭化镇干部周转房建设项目内容主要为：新建干部周转房2415平方米，配套建设雨污管网、强弱电、化粪池等附属工程，购置厨卫及室内床、衣柜等实施设备。按照《广元市昭化区昭化镇干部周转房建设项目附属工程经》（昭发改审批〔2022〕23号）文件审批，昭化镇干部周转房建设项目附属工程主要用于对干部周转房整体风貌塑造2880平方米，地面道路铺装工程960平方米，</w:t>
      </w:r>
      <w:r>
        <w:rPr>
          <w:rFonts w:hint="eastAsia" w:ascii="仿宋_GB2312" w:hAnsi="仿宋_GB2312" w:eastAsia="仿宋_GB2312"/>
          <w:color w:val="000000"/>
          <w:kern w:val="2"/>
          <w:sz w:val="32"/>
          <w:szCs w:val="24"/>
          <w:lang w:eastAsia="zh-CN"/>
        </w:rPr>
        <w:t>混凝土</w:t>
      </w:r>
      <w:r>
        <w:rPr>
          <w:rFonts w:hint="eastAsia" w:ascii="仿宋_GB2312" w:hAnsi="仿宋_GB2312" w:eastAsia="仿宋_GB2312"/>
          <w:color w:val="000000"/>
          <w:kern w:val="2"/>
          <w:sz w:val="32"/>
          <w:szCs w:val="24"/>
        </w:rPr>
        <w:t>挡土墙171米，景观绿化工程861平方米，安装室外雨污管道300米，石材栏板工程131米，室外强电及照明工程1821平方米，消防工程1821平方米等，购置安装空调、电视、热水器70套。该项目已经全面完工，建设任务取得阶段性胜利，干部职工已全部入住。干部周转房建设项目包括昭化镇干部周转房建设省预算内专项资金53.18万元、昭化镇干部周转房建设区财政差口资金62万元、预拨昭化镇干部周转房建设项目附属工程款30万元、昭化镇干部周转房建设项目附属工程140万元。</w:t>
      </w:r>
    </w:p>
    <w:p w14:paraId="155CEE56">
      <w:pPr>
        <w:autoSpaceDE/>
        <w:adjustRightInd/>
        <w:spacing w:line="576" w:lineRule="exact"/>
        <w:ind w:firstLine="643"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b/>
          <w:color w:val="000000"/>
          <w:kern w:val="2"/>
          <w:sz w:val="32"/>
          <w:szCs w:val="24"/>
        </w:rPr>
        <w:t>（一）</w:t>
      </w:r>
      <w:r>
        <w:rPr>
          <w:rFonts w:hint="eastAsia" w:ascii="仿宋_GB2312" w:hAnsi="仿宋_GB2312" w:eastAsia="仿宋_GB2312"/>
          <w:b/>
          <w:color w:val="000000"/>
          <w:kern w:val="2"/>
          <w:sz w:val="32"/>
          <w:szCs w:val="24"/>
          <w:lang w:val="zh-CN"/>
        </w:rPr>
        <w:t>项目资金申报及批复情况。</w:t>
      </w: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rPr>
        <w:t>3</w:t>
      </w:r>
      <w:r>
        <w:rPr>
          <w:rFonts w:hint="eastAsia" w:ascii="仿宋_GB2312" w:hAnsi="仿宋_GB2312" w:eastAsia="仿宋_GB2312"/>
          <w:color w:val="000000"/>
          <w:kern w:val="2"/>
          <w:sz w:val="32"/>
          <w:szCs w:val="24"/>
          <w:lang w:val="zh-CN"/>
        </w:rPr>
        <w:t>年，镇本级申报</w:t>
      </w:r>
      <w:r>
        <w:rPr>
          <w:rFonts w:hint="eastAsia" w:ascii="仿宋_GB2312" w:hAnsi="仿宋_GB2312" w:eastAsia="仿宋_GB2312"/>
          <w:color w:val="000000"/>
          <w:kern w:val="2"/>
          <w:sz w:val="32"/>
          <w:szCs w:val="24"/>
        </w:rPr>
        <w:t>干部周转房建设项目</w:t>
      </w:r>
      <w:r>
        <w:rPr>
          <w:rFonts w:hint="eastAsia" w:ascii="仿宋_GB2312" w:hAnsi="仿宋_GB2312" w:eastAsia="仿宋_GB2312"/>
          <w:color w:val="000000"/>
          <w:kern w:val="2"/>
          <w:sz w:val="32"/>
          <w:szCs w:val="24"/>
          <w:lang w:val="zh-CN"/>
        </w:rPr>
        <w:t>预算</w:t>
      </w:r>
      <w:r>
        <w:rPr>
          <w:rFonts w:hint="eastAsia" w:ascii="仿宋_GB2312" w:hAnsi="仿宋_GB2312" w:eastAsia="仿宋_GB2312"/>
          <w:color w:val="000000"/>
          <w:kern w:val="2"/>
          <w:sz w:val="32"/>
          <w:szCs w:val="24"/>
        </w:rPr>
        <w:t>285.18</w:t>
      </w:r>
      <w:r>
        <w:rPr>
          <w:rFonts w:hint="eastAsia" w:ascii="仿宋_GB2312" w:hAnsi="仿宋_GB2312" w:eastAsia="仿宋_GB2312"/>
          <w:color w:val="000000"/>
          <w:kern w:val="2"/>
          <w:sz w:val="32"/>
          <w:szCs w:val="24"/>
          <w:lang w:val="zh-CN"/>
        </w:rPr>
        <w:t>万元，下达资金</w:t>
      </w:r>
      <w:r>
        <w:rPr>
          <w:rFonts w:hint="eastAsia" w:ascii="仿宋_GB2312" w:hAnsi="仿宋_GB2312" w:eastAsia="仿宋_GB2312"/>
          <w:color w:val="000000"/>
          <w:kern w:val="2"/>
          <w:sz w:val="32"/>
          <w:szCs w:val="24"/>
        </w:rPr>
        <w:t>285.18万元，资金来源为其他资金，资金到位率100%。支付依据符合相关规定，项目资金支付与预算申请相符合。</w:t>
      </w:r>
    </w:p>
    <w:p w14:paraId="294AD23B">
      <w:pPr>
        <w:autoSpaceDE/>
        <w:adjustRightInd/>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zh-CN"/>
        </w:rPr>
        <w:t>（二）项目绩效目标。</w:t>
      </w:r>
      <w:r>
        <w:rPr>
          <w:rFonts w:hint="eastAsia" w:ascii="仿宋_GB2312" w:hAnsi="仿宋_GB2312" w:eastAsia="仿宋_GB2312"/>
          <w:color w:val="000000"/>
          <w:kern w:val="2"/>
          <w:sz w:val="32"/>
          <w:szCs w:val="24"/>
        </w:rPr>
        <w:t>干部周转房建设项目主要用于新建周转房面积2415平方米、整体风貌塑造2880平方米、地面道路铺装960平方米、</w:t>
      </w:r>
      <w:r>
        <w:rPr>
          <w:rFonts w:hint="eastAsia" w:ascii="仿宋_GB2312" w:hAnsi="仿宋_GB2312" w:eastAsia="仿宋_GB2312"/>
          <w:color w:val="000000"/>
          <w:kern w:val="2"/>
          <w:sz w:val="32"/>
          <w:szCs w:val="24"/>
          <w:lang w:eastAsia="zh-CN"/>
        </w:rPr>
        <w:t>混凝土</w:t>
      </w:r>
      <w:r>
        <w:rPr>
          <w:rFonts w:hint="eastAsia" w:ascii="仿宋_GB2312" w:hAnsi="仿宋_GB2312" w:eastAsia="仿宋_GB2312"/>
          <w:color w:val="000000"/>
          <w:kern w:val="2"/>
          <w:sz w:val="32"/>
          <w:szCs w:val="24"/>
        </w:rPr>
        <w:t>挡土墙171米、景观绿化工程861平方米、安装室外雨污管道300米、石材栏板工程131米、室外强电及照明工程1821平方米、消防工程1821平方米、购置安装空调、电视、热水器数量70套，确保基础设施验收合格率100%，解决昭化镇干部住宿难的问题，干部满意度达到98%以上。</w:t>
      </w:r>
    </w:p>
    <w:p w14:paraId="58F9D481">
      <w:pPr>
        <w:autoSpaceDE/>
        <w:adjustRightInd/>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zh-CN"/>
        </w:rPr>
        <w:t>（三）项目资金申报相符性。</w:t>
      </w:r>
      <w:r>
        <w:rPr>
          <w:rFonts w:hint="eastAsia" w:ascii="仿宋_GB2312" w:hAnsi="仿宋_GB2312" w:eastAsia="仿宋_GB2312"/>
          <w:color w:val="000000"/>
          <w:kern w:val="2"/>
          <w:sz w:val="32"/>
          <w:szCs w:val="24"/>
        </w:rPr>
        <w:t>干部周转房建设项目严格按照项目经费申报要求执行，项目经费申报符合当年本单位工作需要，并达到预期目标。申报内容与实际相符、申报目标合理可行。各项支付依据符合相关规定，</w:t>
      </w:r>
      <w:r>
        <w:rPr>
          <w:rFonts w:hint="eastAsia" w:ascii="仿宋_GB2312" w:hAnsi="仿宋_GB2312" w:eastAsia="仿宋_GB2312"/>
          <w:color w:val="000000"/>
          <w:kern w:val="2"/>
          <w:sz w:val="32"/>
          <w:szCs w:val="24"/>
          <w:lang w:val="zh-CN"/>
        </w:rPr>
        <w:t>实施项目均与项目绩效实施范围、申报相符，资金申报与拨付一致，</w:t>
      </w:r>
      <w:r>
        <w:rPr>
          <w:rFonts w:hint="eastAsia" w:ascii="仿宋_GB2312" w:hAnsi="仿宋_GB2312" w:eastAsia="仿宋_GB2312"/>
          <w:color w:val="000000"/>
          <w:kern w:val="2"/>
          <w:sz w:val="32"/>
          <w:szCs w:val="24"/>
        </w:rPr>
        <w:t>申报目标合理</w:t>
      </w:r>
      <w:r>
        <w:rPr>
          <w:rFonts w:hint="eastAsia" w:ascii="仿宋_GB2312" w:hAnsi="仿宋_GB2312" w:eastAsia="仿宋_GB2312"/>
          <w:color w:val="000000"/>
          <w:kern w:val="2"/>
          <w:sz w:val="32"/>
          <w:szCs w:val="24"/>
          <w:lang w:val="zh-CN"/>
        </w:rPr>
        <w:t>。</w:t>
      </w:r>
    </w:p>
    <w:p w14:paraId="354DE77D">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（四）自评步骤及方法</w:t>
      </w:r>
    </w:p>
    <w:p w14:paraId="26A1A5CB">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严格按照《广元市昭化区财政局关于开展2024年部门、政策和项目支出绩效评价工作的通知》（昭财发〔2024〕11号）文件要求，</w:t>
      </w:r>
      <w:r>
        <w:rPr>
          <w:rFonts w:hint="eastAsia" w:ascii="仿宋_GB2312" w:hAnsi="仿宋_GB2312" w:eastAsia="仿宋_GB2312"/>
          <w:color w:val="000000"/>
          <w:kern w:val="2"/>
          <w:sz w:val="32"/>
          <w:szCs w:val="24"/>
          <w:lang w:val="zh-CN"/>
        </w:rPr>
        <w:t>认真开展项目绩效评价工作，收集整理各项数据和相关资料，综合分析，汇总后填写各项评价指标评分表，</w:t>
      </w:r>
      <w:r>
        <w:rPr>
          <w:rFonts w:hint="eastAsia" w:ascii="仿宋_GB2312" w:hAnsi="仿宋_GB2312" w:eastAsia="仿宋_GB2312"/>
          <w:color w:val="000000"/>
          <w:kern w:val="2"/>
          <w:sz w:val="32"/>
          <w:szCs w:val="24"/>
        </w:rPr>
        <w:t>形成详实的自评报告，并按时完成自评工作，对所报送自评材料的真实性、完整性、一致性、规范性负责。</w:t>
      </w:r>
    </w:p>
    <w:p w14:paraId="2D9F4A81">
      <w:pPr>
        <w:autoSpaceDE/>
        <w:adjustRightInd/>
        <w:spacing w:line="576" w:lineRule="exact"/>
        <w:ind w:firstLine="640" w:firstLineChars="200"/>
        <w:jc w:val="both"/>
        <w:rPr>
          <w:rFonts w:hint="eastAsia" w:ascii="黑体" w:hAnsi="黑体" w:eastAsia="黑体"/>
          <w:color w:val="000000"/>
          <w:kern w:val="2"/>
          <w:sz w:val="32"/>
          <w:szCs w:val="24"/>
          <w:lang w:val="zh-CN"/>
        </w:rPr>
      </w:pPr>
      <w:r>
        <w:rPr>
          <w:rFonts w:hint="eastAsia" w:ascii="黑体" w:hAnsi="黑体" w:eastAsia="黑体"/>
          <w:color w:val="000000"/>
          <w:kern w:val="2"/>
          <w:sz w:val="32"/>
          <w:szCs w:val="24"/>
          <w:lang w:val="zh-CN"/>
        </w:rPr>
        <w:t>二、项目实施及管理情况</w:t>
      </w:r>
    </w:p>
    <w:p w14:paraId="4FB024BF">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（一）资金计划、到位及使用情况</w:t>
      </w:r>
    </w:p>
    <w:p w14:paraId="587F3704">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zh-CN"/>
        </w:rPr>
        <w:t>1</w:t>
      </w:r>
      <w:r>
        <w:rPr>
          <w:rFonts w:hint="eastAsia" w:ascii="仿宋_GB2312" w:hAnsi="仿宋_GB2312" w:eastAsia="仿宋_GB2312"/>
          <w:color w:val="000000"/>
          <w:kern w:val="2"/>
          <w:sz w:val="32"/>
          <w:szCs w:val="24"/>
        </w:rPr>
        <w:t>.</w:t>
      </w:r>
      <w:r>
        <w:rPr>
          <w:rFonts w:hint="eastAsia" w:ascii="仿宋_GB2312" w:hAnsi="仿宋_GB2312" w:eastAsia="仿宋_GB2312"/>
          <w:color w:val="000000"/>
          <w:kern w:val="2"/>
          <w:sz w:val="32"/>
          <w:szCs w:val="24"/>
          <w:lang w:val="zh-CN"/>
        </w:rPr>
        <w:t>资金计划及到位。本项目资金来源为财政拨款</w:t>
      </w:r>
      <w:r>
        <w:rPr>
          <w:rFonts w:hint="eastAsia" w:ascii="仿宋_GB2312" w:hAnsi="仿宋_GB2312" w:eastAsia="仿宋_GB2312"/>
          <w:color w:val="000000"/>
          <w:kern w:val="2"/>
          <w:sz w:val="32"/>
          <w:szCs w:val="24"/>
        </w:rPr>
        <w:t>其他资金285.18万元</w:t>
      </w:r>
      <w:r>
        <w:rPr>
          <w:rFonts w:hint="eastAsia" w:ascii="仿宋_GB2312" w:hAnsi="仿宋_GB2312" w:eastAsia="仿宋_GB2312"/>
          <w:color w:val="000000"/>
          <w:kern w:val="2"/>
          <w:sz w:val="32"/>
          <w:szCs w:val="24"/>
          <w:lang w:val="zh-CN"/>
        </w:rPr>
        <w:t>，总投入为</w:t>
      </w:r>
      <w:r>
        <w:rPr>
          <w:rFonts w:hint="eastAsia" w:ascii="仿宋_GB2312" w:hAnsi="仿宋_GB2312" w:eastAsia="仿宋_GB2312"/>
          <w:color w:val="000000"/>
          <w:kern w:val="2"/>
          <w:sz w:val="32"/>
          <w:szCs w:val="24"/>
        </w:rPr>
        <w:t>285.18万元，资金于2023年全部到位。</w:t>
      </w:r>
    </w:p>
    <w:p w14:paraId="02BD4BDC">
      <w:pPr>
        <w:autoSpaceDE/>
        <w:adjustRightInd/>
        <w:spacing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w:t>
      </w:r>
      <w:r>
        <w:rPr>
          <w:rFonts w:hint="eastAsia" w:ascii="仿宋_GB2312" w:hAnsi="仿宋_GB2312" w:eastAsia="仿宋_GB2312"/>
          <w:color w:val="000000"/>
          <w:kern w:val="2"/>
          <w:sz w:val="32"/>
          <w:szCs w:val="24"/>
        </w:rPr>
        <w:t>.</w:t>
      </w:r>
      <w:r>
        <w:rPr>
          <w:rFonts w:hint="eastAsia" w:ascii="仿宋_GB2312" w:hAnsi="仿宋_GB2312" w:eastAsia="仿宋_GB2312"/>
          <w:color w:val="000000"/>
          <w:kern w:val="2"/>
          <w:sz w:val="32"/>
          <w:szCs w:val="24"/>
          <w:lang w:val="zh-CN"/>
        </w:rPr>
        <w:t>资金使用。</w:t>
      </w:r>
      <w:r>
        <w:rPr>
          <w:rFonts w:hint="eastAsia" w:ascii="仿宋_GB2312" w:hAnsi="仿宋_GB2312" w:eastAsia="仿宋_GB2312"/>
          <w:color w:val="000000"/>
          <w:kern w:val="2"/>
          <w:sz w:val="32"/>
          <w:szCs w:val="24"/>
        </w:rPr>
        <w:t>截止评价时点，项目资金严格按照支出范围和标准支付282.71万元，支付率99.13%，剩余2.44万元后续支付，支付依据合规合法，资金支付与预算相符。</w:t>
      </w:r>
    </w:p>
    <w:p w14:paraId="1B83FF2E">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（二）项目财务管理情况</w:t>
      </w:r>
    </w:p>
    <w:p w14:paraId="07013259">
      <w:pPr>
        <w:autoSpaceDE/>
        <w:adjustRightInd/>
        <w:spacing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rPr>
        <w:t>我镇有健全的财务制度，</w:t>
      </w:r>
      <w:r>
        <w:rPr>
          <w:rFonts w:hint="eastAsia" w:ascii="仿宋_GB2312" w:hAnsi="仿宋_GB2312" w:eastAsia="仿宋_GB2312"/>
          <w:color w:val="000000"/>
          <w:kern w:val="2"/>
          <w:sz w:val="32"/>
          <w:szCs w:val="24"/>
          <w:lang w:val="zh-CN"/>
        </w:rPr>
        <w:t>项目管理按</w:t>
      </w:r>
      <w:r>
        <w:rPr>
          <w:rFonts w:hint="eastAsia" w:ascii="仿宋_GB2312" w:hAnsi="仿宋_GB2312" w:eastAsia="仿宋_GB2312"/>
          <w:color w:val="000000"/>
          <w:kern w:val="2"/>
          <w:sz w:val="32"/>
          <w:szCs w:val="24"/>
        </w:rPr>
        <w:t>昭化</w:t>
      </w:r>
      <w:r>
        <w:rPr>
          <w:rFonts w:hint="eastAsia" w:ascii="仿宋_GB2312" w:hAnsi="仿宋_GB2312" w:eastAsia="仿宋_GB2312"/>
          <w:color w:val="000000"/>
          <w:kern w:val="2"/>
          <w:sz w:val="32"/>
          <w:szCs w:val="24"/>
          <w:lang w:val="zh-CN"/>
        </w:rPr>
        <w:t>镇财务管理制度规定执行，</w:t>
      </w:r>
      <w:r>
        <w:rPr>
          <w:rFonts w:hint="eastAsia" w:ascii="仿宋_GB2312" w:hAnsi="仿宋_GB2312" w:eastAsia="仿宋_GB2312"/>
          <w:color w:val="000000"/>
          <w:kern w:val="2"/>
          <w:sz w:val="32"/>
          <w:szCs w:val="24"/>
        </w:rPr>
        <w:t>资金拨付严格按照财务管理制度进行管理，保证专款专用，资金发放复查由财务人员按照财务制度进行资金的审核、支付和核算，所有支出均按政策进行，在具体支付时，具备了资金发票等相关材料，手续完善，不存在虚假会计凭证的情况，会计严格执行财务管理制度，财务处理及时，核算规范。</w:t>
      </w:r>
    </w:p>
    <w:p w14:paraId="6C2221D7">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（三）项目组织实施及管理情况</w:t>
      </w:r>
    </w:p>
    <w:p w14:paraId="66E6045D">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1.</w:t>
      </w:r>
      <w:r>
        <w:rPr>
          <w:rFonts w:hint="eastAsia" w:ascii="仿宋_GB2312" w:hAnsi="仿宋_GB2312" w:eastAsia="仿宋_GB2312"/>
          <w:color w:val="000000"/>
          <w:kern w:val="2"/>
          <w:sz w:val="32"/>
          <w:szCs w:val="24"/>
          <w:lang w:val="zh-CN"/>
        </w:rPr>
        <w:t>项目组织管理架构及具体实施流程。</w:t>
      </w:r>
      <w:r>
        <w:rPr>
          <w:rFonts w:hint="eastAsia" w:ascii="仿宋_GB2312" w:hAnsi="仿宋_GB2312" w:eastAsia="仿宋_GB2312"/>
          <w:color w:val="000000"/>
          <w:kern w:val="2"/>
          <w:sz w:val="32"/>
          <w:szCs w:val="24"/>
        </w:rPr>
        <w:t>项目主管单位为昭化镇人民政府，各站所负责人负责项目的日常实施监督和管理，根据项目申报和经费下达情况进行项目方案编制，及时申请拨付资金，资金支付程序由财务负责人、分管领导、主要领导层层审批。</w:t>
      </w:r>
    </w:p>
    <w:p w14:paraId="2FE8A4D0">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2.项目管理情况。为合理规范使用项目资金，提高资金使用效率，确保资金安全，我镇严格执行相关法律法规及项目管理制度，严格按照项目资金管理办法实施，资金拨付程序合规，符合资金批复用途。</w:t>
      </w:r>
    </w:p>
    <w:p w14:paraId="7F27448C">
      <w:pPr>
        <w:autoSpaceDE/>
        <w:adjustRightInd/>
        <w:spacing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rPr>
        <w:t>3.项目监管情况。我镇不定时进行实地抽查维护质量和数量,并对日常巡检和维护资料进行查看，各项目建设运行正常。并按川财基﹝2012﹞4号公开公示制度要求，对各项资金的收支余管理情况进行了公开公示。</w:t>
      </w:r>
    </w:p>
    <w:p w14:paraId="55CD6E80">
      <w:pPr>
        <w:autoSpaceDE/>
        <w:adjustRightInd/>
        <w:spacing w:line="576" w:lineRule="exact"/>
        <w:ind w:firstLine="640" w:firstLineChars="200"/>
        <w:jc w:val="both"/>
        <w:rPr>
          <w:rFonts w:hint="eastAsia" w:ascii="黑体" w:hAnsi="黑体" w:eastAsia="黑体"/>
          <w:color w:val="000000"/>
          <w:kern w:val="2"/>
          <w:sz w:val="32"/>
          <w:szCs w:val="24"/>
          <w:lang w:val="zh-CN"/>
        </w:rPr>
      </w:pPr>
      <w:r>
        <w:rPr>
          <w:rFonts w:hint="eastAsia" w:ascii="黑体" w:hAnsi="黑体" w:eastAsia="黑体"/>
          <w:color w:val="000000"/>
          <w:kern w:val="2"/>
          <w:sz w:val="32"/>
          <w:szCs w:val="24"/>
          <w:lang w:val="zh-CN"/>
        </w:rPr>
        <w:t>三、项目绩效情况</w:t>
      </w:r>
      <w:r>
        <w:rPr>
          <w:rFonts w:hint="eastAsia" w:ascii="黑体" w:hAnsi="黑体" w:eastAsia="黑体"/>
          <w:color w:val="000000"/>
          <w:kern w:val="2"/>
          <w:sz w:val="32"/>
          <w:szCs w:val="24"/>
          <w:lang w:val="zh-CN"/>
        </w:rPr>
        <w:tab/>
      </w:r>
    </w:p>
    <w:p w14:paraId="05075912">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（一）项目完成情况</w:t>
      </w:r>
    </w:p>
    <w:p w14:paraId="76466984">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干部周转房建设项目已全部完工，完成新建周转房面积2415平方米、整体风貌塑造2880平方米、地面道路铺装960平方米、</w:t>
      </w:r>
      <w:r>
        <w:rPr>
          <w:rFonts w:hint="eastAsia" w:ascii="仿宋_GB2312" w:hAnsi="仿宋_GB2312" w:eastAsia="仿宋_GB2312"/>
          <w:color w:val="000000"/>
          <w:kern w:val="2"/>
          <w:sz w:val="32"/>
          <w:szCs w:val="24"/>
          <w:lang w:eastAsia="zh-CN"/>
        </w:rPr>
        <w:t>混凝土</w:t>
      </w:r>
      <w:r>
        <w:rPr>
          <w:rFonts w:hint="eastAsia" w:ascii="仿宋_GB2312" w:hAnsi="仿宋_GB2312" w:eastAsia="仿宋_GB2312"/>
          <w:color w:val="000000"/>
          <w:kern w:val="2"/>
          <w:sz w:val="32"/>
          <w:szCs w:val="24"/>
        </w:rPr>
        <w:t>挡土墙171米、景观绿化工程861平方米、安装室外雨污管道300米、石材栏板工程131米、室外强电及照明工程1821平方米、消防工程1821平方米、购置安装空调、电视、热水器数量70套等。</w:t>
      </w:r>
    </w:p>
    <w:p w14:paraId="54448699">
      <w:pPr>
        <w:autoSpaceDE/>
        <w:adjustRightInd/>
        <w:spacing w:line="576" w:lineRule="exact"/>
        <w:ind w:firstLine="643"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（二）项目效益情况</w:t>
      </w:r>
    </w:p>
    <w:p w14:paraId="772A5E80">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zh-CN"/>
        </w:rPr>
        <w:t>通过</w:t>
      </w:r>
      <w:r>
        <w:rPr>
          <w:rFonts w:hint="eastAsia" w:ascii="仿宋_GB2312" w:hAnsi="仿宋_GB2312" w:eastAsia="仿宋_GB2312"/>
          <w:color w:val="000000"/>
          <w:kern w:val="2"/>
          <w:sz w:val="32"/>
          <w:szCs w:val="24"/>
        </w:rPr>
        <w:t>该</w:t>
      </w:r>
      <w:r>
        <w:rPr>
          <w:rFonts w:hint="eastAsia" w:ascii="仿宋_GB2312" w:hAnsi="仿宋_GB2312" w:eastAsia="仿宋_GB2312"/>
          <w:color w:val="000000"/>
          <w:kern w:val="2"/>
          <w:sz w:val="32"/>
          <w:szCs w:val="24"/>
          <w:lang w:val="zh-CN"/>
        </w:rPr>
        <w:t>项目的实施，</w:t>
      </w:r>
      <w:r>
        <w:rPr>
          <w:rFonts w:hint="eastAsia" w:ascii="仿宋_GB2312" w:hAnsi="仿宋_GB2312" w:eastAsia="仿宋_GB2312"/>
          <w:color w:val="000000"/>
          <w:kern w:val="2"/>
          <w:sz w:val="32"/>
          <w:szCs w:val="24"/>
        </w:rPr>
        <w:t>干部住宿问题得到有效解决，干部满意度提高。</w:t>
      </w:r>
    </w:p>
    <w:p w14:paraId="7FD5BC6C">
      <w:pPr>
        <w:autoSpaceDE/>
        <w:adjustRightInd/>
        <w:spacing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lang w:val="zh-CN"/>
        </w:rPr>
        <w:t>（</w:t>
      </w:r>
      <w:r>
        <w:rPr>
          <w:rFonts w:hint="eastAsia" w:ascii="仿宋_GB2312" w:hAnsi="仿宋_GB2312" w:eastAsia="仿宋_GB2312"/>
          <w:b/>
          <w:color w:val="000000"/>
          <w:kern w:val="2"/>
          <w:sz w:val="32"/>
          <w:szCs w:val="24"/>
        </w:rPr>
        <w:t>三</w:t>
      </w:r>
      <w:r>
        <w:rPr>
          <w:rFonts w:hint="eastAsia" w:ascii="仿宋_GB2312" w:hAnsi="仿宋_GB2312" w:eastAsia="仿宋_GB2312"/>
          <w:b/>
          <w:color w:val="000000"/>
          <w:kern w:val="2"/>
          <w:sz w:val="32"/>
          <w:szCs w:val="24"/>
          <w:lang w:val="zh-CN"/>
        </w:rPr>
        <w:t>）</w:t>
      </w:r>
      <w:r>
        <w:rPr>
          <w:rFonts w:hint="eastAsia" w:ascii="仿宋_GB2312" w:hAnsi="仿宋_GB2312" w:eastAsia="仿宋_GB2312"/>
          <w:b/>
          <w:color w:val="000000"/>
          <w:kern w:val="2"/>
          <w:sz w:val="32"/>
          <w:szCs w:val="24"/>
        </w:rPr>
        <w:t>违规记录</w:t>
      </w:r>
    </w:p>
    <w:p w14:paraId="2507E771">
      <w:pPr>
        <w:autoSpaceDE/>
        <w:adjustRightInd/>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根据审计监督、财会监督和决算审查结果反映专项预算管理合规，无违规记录。</w:t>
      </w:r>
    </w:p>
    <w:p w14:paraId="3CA651F7">
      <w:pPr>
        <w:autoSpaceDE/>
        <w:adjustRightInd/>
        <w:spacing w:line="576" w:lineRule="exact"/>
        <w:ind w:firstLine="640" w:firstLineChars="200"/>
        <w:jc w:val="both"/>
        <w:rPr>
          <w:rFonts w:hint="eastAsia" w:ascii="黑体" w:hAnsi="黑体" w:eastAsia="黑体"/>
          <w:color w:val="000000"/>
          <w:kern w:val="2"/>
          <w:sz w:val="32"/>
          <w:szCs w:val="24"/>
          <w:lang w:val="zh-CN"/>
        </w:rPr>
      </w:pPr>
      <w:r>
        <w:rPr>
          <w:rFonts w:hint="eastAsia" w:ascii="黑体" w:hAnsi="黑体" w:eastAsia="黑体"/>
          <w:color w:val="000000"/>
          <w:kern w:val="2"/>
          <w:sz w:val="32"/>
          <w:szCs w:val="24"/>
          <w:lang w:val="zh-CN"/>
        </w:rPr>
        <w:t>四、自评结论及建议</w:t>
      </w:r>
    </w:p>
    <w:p w14:paraId="5D8A9AE9">
      <w:pPr>
        <w:autoSpaceDE/>
        <w:adjustRightInd/>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zh-CN"/>
        </w:rPr>
        <w:t>（一）评价结论。</w:t>
      </w:r>
      <w:r>
        <w:rPr>
          <w:rFonts w:hint="eastAsia" w:ascii="仿宋_GB2312" w:hAnsi="仿宋_GB2312" w:eastAsia="仿宋_GB2312"/>
          <w:color w:val="000000"/>
          <w:kern w:val="2"/>
          <w:sz w:val="32"/>
          <w:szCs w:val="24"/>
          <w:lang w:val="zh-CN"/>
        </w:rPr>
        <w:t>根据项目决策、管理和绩效方面分析，</w:t>
      </w:r>
      <w:r>
        <w:rPr>
          <w:rFonts w:hint="eastAsia" w:ascii="仿宋_GB2312" w:hAnsi="仿宋_GB2312" w:eastAsia="仿宋_GB2312"/>
          <w:color w:val="000000"/>
          <w:kern w:val="2"/>
          <w:sz w:val="32"/>
          <w:szCs w:val="24"/>
        </w:rPr>
        <w:t>该</w:t>
      </w:r>
      <w:r>
        <w:rPr>
          <w:rFonts w:hint="eastAsia" w:ascii="仿宋_GB2312" w:hAnsi="仿宋_GB2312" w:eastAsia="仿宋_GB2312"/>
          <w:color w:val="000000"/>
          <w:kern w:val="2"/>
          <w:sz w:val="32"/>
          <w:szCs w:val="24"/>
          <w:lang w:val="zh-CN"/>
        </w:rPr>
        <w:t>项目经费</w:t>
      </w:r>
      <w:r>
        <w:rPr>
          <w:rFonts w:hint="eastAsia" w:ascii="仿宋_GB2312" w:hAnsi="仿宋_GB2312" w:eastAsia="仿宋_GB2312"/>
          <w:color w:val="000000"/>
          <w:kern w:val="2"/>
          <w:sz w:val="32"/>
          <w:szCs w:val="24"/>
        </w:rPr>
        <w:t>保障了该项目按期完工，按照《广元市昭化区人民政府办公室关于印发&lt;广元市昭化区财政支出事后绩效评价管理办法&gt;的通知》(昭府办函[2022]37号)绩效评价指标体系开展绩效自评</w:t>
      </w:r>
      <w:r>
        <w:rPr>
          <w:rFonts w:hint="eastAsia" w:ascii="仿宋_GB2312" w:hAnsi="仿宋_GB2312" w:eastAsia="仿宋_GB2312"/>
          <w:color w:val="000000"/>
          <w:kern w:val="2"/>
          <w:sz w:val="32"/>
          <w:szCs w:val="24"/>
          <w:lang w:val="zh-CN"/>
        </w:rPr>
        <w:t>，自评得分为</w:t>
      </w:r>
      <w:r>
        <w:rPr>
          <w:rFonts w:hint="eastAsia" w:ascii="仿宋_GB2312" w:hAnsi="仿宋_GB2312" w:eastAsia="仿宋_GB2312"/>
          <w:color w:val="000000"/>
          <w:kern w:val="2"/>
          <w:sz w:val="32"/>
          <w:szCs w:val="24"/>
        </w:rPr>
        <w:t>99.97分。</w:t>
      </w:r>
    </w:p>
    <w:p w14:paraId="5CAE2276">
      <w:pPr>
        <w:autoSpaceDE/>
        <w:adjustRightInd/>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zh-CN"/>
        </w:rPr>
        <w:t>（二）存在的问题。</w:t>
      </w:r>
      <w:r>
        <w:rPr>
          <w:rFonts w:hint="eastAsia" w:ascii="仿宋_GB2312" w:hAnsi="仿宋_GB2312" w:eastAsia="仿宋_GB2312"/>
          <w:color w:val="000000"/>
          <w:kern w:val="2"/>
          <w:sz w:val="32"/>
          <w:szCs w:val="24"/>
        </w:rPr>
        <w:t>对绩效目标管理工作重视不够，绩效管理观念有待提升。</w:t>
      </w:r>
    </w:p>
    <w:p w14:paraId="4E66E5DA">
      <w:pPr>
        <w:autoSpaceDE/>
        <w:adjustRightInd/>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zh-CN"/>
        </w:rPr>
        <w:t>（三）相关建议。</w:t>
      </w:r>
      <w:r>
        <w:rPr>
          <w:rFonts w:hint="eastAsia" w:ascii="仿宋_GB2312" w:hAnsi="仿宋_GB2312" w:eastAsia="仿宋_GB2312"/>
          <w:color w:val="000000"/>
          <w:kern w:val="2"/>
          <w:sz w:val="32"/>
          <w:szCs w:val="24"/>
        </w:rPr>
        <w:t>加强预算绩效管理宣传，提高预算绩效管理观念，提高预算绩效编制的精准性，加强项目实施过程中的监督，确保项目实施与绩效目标管理一致性。</w:t>
      </w:r>
    </w:p>
    <w:p w14:paraId="257C5333">
      <w:pPr>
        <w:pStyle w:val="2"/>
        <w:rPr>
          <w:rFonts w:hint="eastAsia" w:ascii="仿宋_GB2312" w:hAnsi="仿宋_GB2312" w:eastAsia="仿宋_GB2312"/>
          <w:color w:val="000000"/>
          <w:kern w:val="2"/>
          <w:sz w:val="32"/>
          <w:szCs w:val="24"/>
        </w:rPr>
      </w:pPr>
    </w:p>
    <w:p w14:paraId="12E30B53">
      <w:pPr>
        <w:rPr>
          <w:rFonts w:hint="eastAsia" w:ascii="仿宋_GB2312" w:hAnsi="仿宋_GB2312" w:eastAsia="仿宋_GB2312"/>
          <w:color w:val="000000"/>
          <w:kern w:val="2"/>
          <w:sz w:val="32"/>
          <w:szCs w:val="24"/>
        </w:rPr>
      </w:pPr>
    </w:p>
    <w:p w14:paraId="74FE01F0">
      <w:pPr>
        <w:pStyle w:val="2"/>
        <w:rPr>
          <w:rFonts w:hint="eastAsia" w:ascii="仿宋_GB2312" w:hAnsi="仿宋_GB2312" w:eastAsia="仿宋_GB2312"/>
          <w:color w:val="000000"/>
          <w:kern w:val="2"/>
          <w:sz w:val="32"/>
          <w:szCs w:val="24"/>
        </w:rPr>
      </w:pPr>
    </w:p>
    <w:p w14:paraId="59C32BA9">
      <w:pPr>
        <w:rPr>
          <w:rFonts w:hint="eastAsia" w:ascii="仿宋_GB2312" w:hAnsi="仿宋_GB2312" w:eastAsia="仿宋_GB2312"/>
          <w:color w:val="000000"/>
          <w:kern w:val="2"/>
          <w:sz w:val="32"/>
          <w:szCs w:val="24"/>
        </w:rPr>
      </w:pPr>
    </w:p>
    <w:p w14:paraId="2D24A754">
      <w:pPr>
        <w:pStyle w:val="2"/>
        <w:rPr>
          <w:rFonts w:hint="eastAsia" w:ascii="仿宋_GB2312" w:hAnsi="仿宋_GB2312" w:eastAsia="仿宋_GB2312"/>
          <w:color w:val="000000"/>
          <w:kern w:val="2"/>
          <w:sz w:val="32"/>
          <w:szCs w:val="24"/>
        </w:rPr>
      </w:pPr>
    </w:p>
    <w:p w14:paraId="77713A3E">
      <w:pPr>
        <w:rPr>
          <w:rFonts w:hint="eastAsia" w:ascii="仿宋_GB2312" w:hAnsi="仿宋_GB2312" w:eastAsia="仿宋_GB2312"/>
          <w:color w:val="000000"/>
          <w:kern w:val="2"/>
          <w:sz w:val="32"/>
          <w:szCs w:val="24"/>
        </w:rPr>
      </w:pPr>
    </w:p>
    <w:p w14:paraId="2A8A9547">
      <w:pPr>
        <w:pStyle w:val="2"/>
        <w:rPr>
          <w:rFonts w:hint="eastAsia" w:ascii="仿宋_GB2312" w:hAnsi="仿宋_GB2312" w:eastAsia="仿宋_GB2312"/>
          <w:color w:val="000000"/>
          <w:kern w:val="2"/>
          <w:sz w:val="32"/>
          <w:szCs w:val="24"/>
        </w:rPr>
      </w:pPr>
    </w:p>
    <w:p w14:paraId="1FDDF104">
      <w:pPr>
        <w:rPr>
          <w:rFonts w:hint="eastAsia" w:ascii="仿宋_GB2312" w:hAnsi="仿宋_GB2312" w:eastAsia="仿宋_GB2312"/>
          <w:color w:val="000000"/>
          <w:kern w:val="2"/>
          <w:sz w:val="32"/>
          <w:szCs w:val="24"/>
        </w:rPr>
      </w:pPr>
    </w:p>
    <w:p w14:paraId="3172B221">
      <w:pPr>
        <w:pStyle w:val="2"/>
        <w:rPr>
          <w:rFonts w:hint="eastAsia" w:ascii="仿宋_GB2312" w:hAnsi="仿宋_GB2312" w:eastAsia="仿宋_GB2312"/>
          <w:color w:val="000000"/>
          <w:kern w:val="2"/>
          <w:sz w:val="32"/>
          <w:szCs w:val="24"/>
        </w:rPr>
      </w:pPr>
    </w:p>
    <w:p w14:paraId="2B39B401">
      <w:pPr>
        <w:rPr>
          <w:rFonts w:hint="eastAsia" w:ascii="仿宋_GB2312" w:hAnsi="仿宋_GB2312" w:eastAsia="仿宋_GB2312"/>
          <w:color w:val="000000"/>
          <w:kern w:val="2"/>
          <w:sz w:val="32"/>
          <w:szCs w:val="24"/>
        </w:rPr>
      </w:pPr>
    </w:p>
    <w:p w14:paraId="11773372">
      <w:pPr>
        <w:pStyle w:val="2"/>
        <w:rPr>
          <w:rFonts w:hint="eastAsia" w:ascii="仿宋_GB2312" w:hAnsi="仿宋_GB2312" w:eastAsia="仿宋_GB2312"/>
          <w:color w:val="000000"/>
          <w:kern w:val="2"/>
          <w:sz w:val="32"/>
          <w:szCs w:val="24"/>
        </w:rPr>
      </w:pPr>
    </w:p>
    <w:p w14:paraId="6124AA16">
      <w:pPr>
        <w:rPr>
          <w:rFonts w:hint="eastAsia" w:ascii="仿宋_GB2312" w:hAnsi="仿宋_GB2312" w:eastAsia="仿宋_GB2312"/>
          <w:color w:val="000000"/>
          <w:kern w:val="2"/>
          <w:sz w:val="32"/>
          <w:szCs w:val="24"/>
        </w:rPr>
      </w:pPr>
    </w:p>
    <w:p w14:paraId="54263D44">
      <w:pPr>
        <w:pStyle w:val="2"/>
        <w:rPr>
          <w:rFonts w:hint="eastAsia" w:ascii="仿宋_GB2312" w:hAnsi="仿宋_GB2312" w:eastAsia="仿宋_GB2312"/>
          <w:color w:val="000000"/>
          <w:kern w:val="2"/>
          <w:sz w:val="32"/>
          <w:szCs w:val="24"/>
        </w:rPr>
      </w:pPr>
    </w:p>
    <w:p w14:paraId="353A6E8C">
      <w:pPr>
        <w:rPr>
          <w:rFonts w:hint="eastAsia" w:ascii="仿宋_GB2312" w:hAnsi="仿宋_GB2312" w:eastAsia="仿宋_GB2312"/>
          <w:color w:val="000000"/>
          <w:kern w:val="2"/>
          <w:sz w:val="32"/>
          <w:szCs w:val="24"/>
        </w:rPr>
      </w:pPr>
    </w:p>
    <w:p w14:paraId="4EF9B376">
      <w:pPr>
        <w:pStyle w:val="2"/>
        <w:rPr>
          <w:rFonts w:hint="eastAsia" w:ascii="仿宋_GB2312" w:hAnsi="仿宋_GB2312" w:eastAsia="仿宋_GB2312"/>
          <w:color w:val="000000"/>
          <w:kern w:val="2"/>
          <w:sz w:val="32"/>
          <w:szCs w:val="24"/>
        </w:rPr>
      </w:pPr>
    </w:p>
    <w:p w14:paraId="0CB8F4C0">
      <w:pPr>
        <w:rPr>
          <w:rFonts w:hint="eastAsia" w:ascii="仿宋_GB2312" w:hAnsi="仿宋_GB2312" w:eastAsia="仿宋_GB2312"/>
          <w:color w:val="000000"/>
          <w:kern w:val="2"/>
          <w:sz w:val="32"/>
          <w:szCs w:val="24"/>
        </w:rPr>
      </w:pPr>
    </w:p>
    <w:p w14:paraId="4C9F7223">
      <w:pPr>
        <w:pStyle w:val="2"/>
        <w:rPr>
          <w:rFonts w:hint="eastAsia" w:ascii="仿宋_GB2312" w:hAnsi="仿宋_GB2312" w:eastAsia="仿宋_GB2312"/>
          <w:color w:val="000000"/>
          <w:kern w:val="2"/>
          <w:sz w:val="32"/>
          <w:szCs w:val="24"/>
        </w:rPr>
      </w:pPr>
    </w:p>
    <w:p w14:paraId="1B7451A5">
      <w:pPr>
        <w:rPr>
          <w:rFonts w:hint="eastAsia" w:ascii="仿宋_GB2312" w:hAnsi="仿宋_GB2312" w:eastAsia="仿宋_GB2312"/>
          <w:color w:val="000000"/>
          <w:kern w:val="2"/>
          <w:sz w:val="32"/>
          <w:szCs w:val="24"/>
        </w:rPr>
      </w:pPr>
    </w:p>
    <w:p w14:paraId="3358A11E">
      <w:pPr>
        <w:pStyle w:val="2"/>
        <w:rPr>
          <w:rFonts w:hint="eastAsia" w:ascii="仿宋_GB2312" w:hAnsi="仿宋_GB2312" w:eastAsia="仿宋_GB2312"/>
          <w:color w:val="000000"/>
          <w:kern w:val="2"/>
          <w:sz w:val="32"/>
          <w:szCs w:val="24"/>
        </w:rPr>
      </w:pPr>
    </w:p>
    <w:p w14:paraId="348AD275">
      <w:pPr>
        <w:rPr>
          <w:rFonts w:hint="eastAsia" w:ascii="仿宋_GB2312" w:hAnsi="仿宋_GB2312" w:eastAsia="仿宋_GB2312"/>
          <w:color w:val="000000"/>
          <w:kern w:val="2"/>
          <w:sz w:val="32"/>
          <w:szCs w:val="24"/>
        </w:rPr>
      </w:pPr>
    </w:p>
    <w:p w14:paraId="780F76BD">
      <w:pPr>
        <w:pStyle w:val="2"/>
        <w:rPr>
          <w:rFonts w:hint="eastAsia" w:ascii="仿宋_GB2312" w:hAnsi="仿宋_GB2312" w:eastAsia="仿宋_GB2312"/>
          <w:color w:val="000000"/>
          <w:kern w:val="2"/>
          <w:sz w:val="32"/>
          <w:szCs w:val="24"/>
        </w:rPr>
      </w:pPr>
    </w:p>
    <w:p w14:paraId="61ADD094">
      <w:pPr>
        <w:rPr>
          <w:rFonts w:hint="eastAsia"/>
          <w:sz w:val="24"/>
          <w:szCs w:val="24"/>
        </w:rPr>
      </w:pPr>
    </w:p>
    <w:tbl>
      <w:tblPr>
        <w:tblStyle w:val="9"/>
        <w:tblW w:w="1012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80"/>
        <w:gridCol w:w="1191"/>
        <w:gridCol w:w="1228"/>
        <w:gridCol w:w="1210"/>
        <w:gridCol w:w="1302"/>
        <w:gridCol w:w="1247"/>
        <w:gridCol w:w="1210"/>
        <w:gridCol w:w="470"/>
        <w:gridCol w:w="103"/>
      </w:tblGrid>
      <w:tr w14:paraId="5EC2D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528" w:hRule="atLeast"/>
        </w:trPr>
        <w:tc>
          <w:tcPr>
            <w:tcW w:w="9548" w:type="dxa"/>
            <w:gridSpan w:val="8"/>
            <w:tcBorders>
              <w:top w:val="nil"/>
              <w:left w:val="nil"/>
              <w:bottom w:val="nil"/>
              <w:right w:val="nil"/>
              <w:tl2br w:val="nil"/>
              <w:tr2bl w:val="nil"/>
            </w:tcBorders>
            <w:noWrap w:val="0"/>
            <w:vAlign w:val="center"/>
          </w:tcPr>
          <w:p w14:paraId="65F1B297">
            <w:pPr>
              <w:widowControl/>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广元市昭化区财政项目支出绩效自评表</w:t>
            </w:r>
          </w:p>
        </w:tc>
      </w:tr>
      <w:tr w14:paraId="7F713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312" w:hRule="atLeast"/>
        </w:trPr>
        <w:tc>
          <w:tcPr>
            <w:tcW w:w="9548" w:type="dxa"/>
            <w:gridSpan w:val="8"/>
            <w:tcBorders>
              <w:top w:val="nil"/>
              <w:left w:val="nil"/>
              <w:bottom w:val="nil"/>
              <w:right w:val="nil"/>
              <w:tl2br w:val="nil"/>
              <w:tr2bl w:val="nil"/>
            </w:tcBorders>
            <w:noWrap w:val="0"/>
            <w:vAlign w:val="top"/>
          </w:tcPr>
          <w:p w14:paraId="632A5127">
            <w:pPr>
              <w:widowControl/>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18DD9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158045">
            <w:pPr>
              <w:widowControl/>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01D4B1">
            <w:pPr>
              <w:widowControl/>
              <w:jc w:val="center"/>
              <w:textAlignment w:val="center"/>
              <w:rPr>
                <w:rFonts w:hint="eastAsia" w:ascii="宋体" w:hAnsi="宋体"/>
                <w:color w:val="000000"/>
                <w:sz w:val="18"/>
                <w:szCs w:val="24"/>
              </w:rPr>
            </w:pPr>
            <w:r>
              <w:rPr>
                <w:rFonts w:hint="eastAsia" w:ascii="宋体" w:hAnsi="宋体"/>
                <w:color w:val="000000"/>
                <w:sz w:val="18"/>
                <w:szCs w:val="24"/>
              </w:rPr>
              <w:t>昭化镇干部周转房建设省预算内专项资金</w:t>
            </w:r>
          </w:p>
        </w:tc>
      </w:tr>
      <w:tr w14:paraId="11253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26A287">
            <w:pPr>
              <w:widowControl/>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FAFAEF">
            <w:pPr>
              <w:widowControl/>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42915B">
            <w:pPr>
              <w:widowControl/>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57257036">
            <w:pPr>
              <w:widowControl/>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51973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6C67DDC1">
            <w:pPr>
              <w:widowControl/>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4C58D6E0">
            <w:pPr>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121ED650">
            <w:pPr>
              <w:widowControl/>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5521CC6F">
            <w:pPr>
              <w:widowControl/>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405E576A">
            <w:pPr>
              <w:widowControl/>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AF5051">
            <w:pPr>
              <w:widowControl/>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5327E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4F44810">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DC7938">
            <w:pPr>
              <w:widowControl/>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AA774B">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85E480">
            <w:pPr>
              <w:widowControl/>
              <w:jc w:val="center"/>
              <w:textAlignment w:val="center"/>
              <w:rPr>
                <w:rFonts w:hint="eastAsia" w:ascii="宋体" w:hAnsi="宋体"/>
                <w:color w:val="000000"/>
                <w:sz w:val="18"/>
                <w:szCs w:val="24"/>
              </w:rPr>
            </w:pPr>
            <w:r>
              <w:rPr>
                <w:rFonts w:hint="eastAsia" w:ascii="宋体" w:hAnsi="宋体"/>
                <w:color w:val="000000"/>
                <w:sz w:val="18"/>
                <w:szCs w:val="24"/>
              </w:rPr>
              <w:t>53.18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373B39">
            <w:pPr>
              <w:widowControl/>
              <w:jc w:val="center"/>
              <w:textAlignment w:val="center"/>
              <w:rPr>
                <w:rFonts w:hint="eastAsia" w:ascii="宋体" w:hAnsi="宋体"/>
                <w:color w:val="000000"/>
                <w:sz w:val="18"/>
                <w:szCs w:val="24"/>
              </w:rPr>
            </w:pPr>
            <w:r>
              <w:rPr>
                <w:rFonts w:hint="eastAsia" w:ascii="宋体" w:hAnsi="宋体"/>
                <w:color w:val="000000"/>
                <w:sz w:val="18"/>
                <w:szCs w:val="24"/>
              </w:rPr>
              <w:t>53.18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508270">
            <w:pPr>
              <w:widowControl/>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6337D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93A1F4E">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B636C2">
            <w:pPr>
              <w:widowControl/>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363CC0">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7E8C68">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EA1296">
            <w:pPr>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4F2BA9BF">
            <w:pPr>
              <w:jc w:val="center"/>
              <w:rPr>
                <w:rFonts w:hint="eastAsia" w:ascii="宋体" w:hAnsi="宋体"/>
                <w:color w:val="000000"/>
                <w:sz w:val="18"/>
                <w:szCs w:val="24"/>
              </w:rPr>
            </w:pPr>
          </w:p>
        </w:tc>
      </w:tr>
      <w:tr w14:paraId="16264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3325DD2">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058591">
            <w:pPr>
              <w:widowControl/>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1D805D">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2D8FC2">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357D0A">
            <w:pPr>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0E43584A">
            <w:pPr>
              <w:jc w:val="center"/>
              <w:rPr>
                <w:rFonts w:hint="eastAsia" w:ascii="宋体" w:hAnsi="宋体"/>
                <w:color w:val="000000"/>
                <w:sz w:val="18"/>
                <w:szCs w:val="24"/>
              </w:rPr>
            </w:pPr>
          </w:p>
        </w:tc>
      </w:tr>
      <w:tr w14:paraId="4AE93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FFF419B">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448D3D">
            <w:pPr>
              <w:widowControl/>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18D1A1">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A933A9">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AA6199">
            <w:pPr>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03A92F">
            <w:pPr>
              <w:jc w:val="center"/>
              <w:rPr>
                <w:rFonts w:hint="eastAsia" w:ascii="宋体" w:hAnsi="宋体"/>
                <w:color w:val="000000"/>
                <w:sz w:val="18"/>
                <w:szCs w:val="24"/>
              </w:rPr>
            </w:pPr>
          </w:p>
        </w:tc>
      </w:tr>
      <w:tr w14:paraId="53EEA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C793B14">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09F762">
            <w:pPr>
              <w:widowControl/>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27B0AB">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42223B">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4FD40E">
            <w:pPr>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61C509">
            <w:pPr>
              <w:jc w:val="center"/>
              <w:rPr>
                <w:rFonts w:hint="eastAsia" w:ascii="宋体" w:hAnsi="宋体"/>
                <w:color w:val="000000"/>
                <w:sz w:val="18"/>
                <w:szCs w:val="24"/>
              </w:rPr>
            </w:pPr>
          </w:p>
        </w:tc>
      </w:tr>
      <w:tr w14:paraId="7BF07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F635807">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41F074">
            <w:pPr>
              <w:widowControl/>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BD37CD">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611AD5">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FD7011">
            <w:pPr>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D21929">
            <w:pPr>
              <w:jc w:val="center"/>
              <w:rPr>
                <w:rFonts w:hint="eastAsia" w:ascii="宋体" w:hAnsi="宋体"/>
                <w:color w:val="000000"/>
                <w:sz w:val="18"/>
                <w:szCs w:val="24"/>
              </w:rPr>
            </w:pPr>
          </w:p>
        </w:tc>
      </w:tr>
      <w:tr w14:paraId="0422E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FCFCFB4">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C1C8C2">
            <w:pPr>
              <w:widowControl/>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065D77">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EB3D01">
            <w:pPr>
              <w:widowControl/>
              <w:jc w:val="center"/>
              <w:textAlignment w:val="center"/>
              <w:rPr>
                <w:rFonts w:hint="eastAsia" w:ascii="宋体" w:hAnsi="宋体"/>
                <w:color w:val="000000"/>
                <w:sz w:val="18"/>
                <w:szCs w:val="24"/>
              </w:rPr>
            </w:pPr>
            <w:r>
              <w:rPr>
                <w:rFonts w:hint="eastAsia" w:ascii="宋体" w:hAnsi="宋体"/>
                <w:color w:val="000000"/>
                <w:sz w:val="18"/>
                <w:szCs w:val="24"/>
              </w:rPr>
              <w:t>53.18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27FE0F">
            <w:pPr>
              <w:widowControl/>
              <w:jc w:val="center"/>
              <w:textAlignment w:val="center"/>
              <w:rPr>
                <w:rFonts w:hint="eastAsia" w:ascii="宋体" w:hAnsi="宋体"/>
                <w:color w:val="000000"/>
                <w:sz w:val="18"/>
                <w:szCs w:val="24"/>
              </w:rPr>
            </w:pPr>
            <w:r>
              <w:rPr>
                <w:rFonts w:hint="eastAsia" w:ascii="宋体" w:hAnsi="宋体"/>
                <w:color w:val="000000"/>
                <w:sz w:val="18"/>
                <w:szCs w:val="24"/>
              </w:rPr>
              <w:t>53.18</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6DB7F2">
            <w:pPr>
              <w:widowControl/>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6F010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100433">
            <w:pPr>
              <w:widowControl/>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2E1C25">
            <w:pPr>
              <w:widowControl/>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56D183F0">
            <w:pPr>
              <w:widowControl/>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39286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131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54F910">
            <w:pPr>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2510B2">
            <w:pPr>
              <w:widowControl/>
              <w:textAlignment w:val="center"/>
              <w:rPr>
                <w:rFonts w:hint="eastAsia" w:ascii="宋体" w:hAnsi="宋体"/>
                <w:color w:val="000000"/>
                <w:sz w:val="18"/>
                <w:szCs w:val="24"/>
              </w:rPr>
            </w:pPr>
            <w:r>
              <w:rPr>
                <w:rFonts w:hint="eastAsia" w:ascii="宋体" w:hAnsi="宋体"/>
                <w:color w:val="000000"/>
                <w:sz w:val="18"/>
                <w:szCs w:val="24"/>
              </w:rPr>
              <w:t>昭化镇干部周转房建设项目内容主要为：新建干部周转房2415平方米，配套建设雨污管网、强弱电、化粪池等附属工程，购置厨卫及室内床、衣柜等实施设备。昭化镇干部周转房建设省预算内专项资金53.18万元为上年结转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47210C">
            <w:pPr>
              <w:widowControl/>
              <w:jc w:val="center"/>
              <w:textAlignment w:val="center"/>
              <w:rPr>
                <w:rFonts w:hint="eastAsia" w:ascii="宋体" w:hAnsi="宋体"/>
                <w:color w:val="000000"/>
                <w:sz w:val="18"/>
                <w:szCs w:val="24"/>
              </w:rPr>
            </w:pPr>
            <w:r>
              <w:rPr>
                <w:rFonts w:hint="eastAsia" w:ascii="宋体" w:hAnsi="宋体"/>
                <w:color w:val="000000"/>
                <w:sz w:val="18"/>
                <w:szCs w:val="24"/>
              </w:rPr>
              <w:t>完成干部周转房结转资金拨付。</w:t>
            </w:r>
          </w:p>
        </w:tc>
      </w:tr>
      <w:tr w14:paraId="464A8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700"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3177748F">
            <w:pPr>
              <w:widowControl/>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2ACEB2">
            <w:pPr>
              <w:widowControl/>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099238">
            <w:pPr>
              <w:widowControl/>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DF6202">
            <w:pPr>
              <w:widowControl/>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84C7ED">
            <w:pPr>
              <w:widowControl/>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DE397F">
            <w:pPr>
              <w:widowControl/>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A516D9">
            <w:pPr>
              <w:widowControl/>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5623D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7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AA42526">
            <w:pPr>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72A076DB">
            <w:pPr>
              <w:widowControl/>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C790623">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A192C1">
            <w:pPr>
              <w:widowControl/>
              <w:textAlignment w:val="center"/>
              <w:rPr>
                <w:rFonts w:hint="eastAsia" w:ascii="宋体" w:hAnsi="宋体"/>
                <w:color w:val="000000"/>
                <w:sz w:val="18"/>
                <w:szCs w:val="24"/>
              </w:rPr>
            </w:pPr>
            <w:r>
              <w:rPr>
                <w:rFonts w:hint="eastAsia" w:ascii="宋体" w:hAnsi="宋体"/>
                <w:color w:val="000000"/>
                <w:sz w:val="18"/>
                <w:szCs w:val="24"/>
              </w:rPr>
              <w:t>指标1：新建周转房面积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43429D">
            <w:pPr>
              <w:widowControl/>
              <w:textAlignment w:val="center"/>
              <w:rPr>
                <w:rFonts w:hint="eastAsia" w:ascii="宋体" w:hAnsi="宋体"/>
                <w:color w:val="000000"/>
                <w:sz w:val="18"/>
                <w:szCs w:val="24"/>
              </w:rPr>
            </w:pPr>
            <w:r>
              <w:rPr>
                <w:rFonts w:hint="eastAsia" w:ascii="宋体" w:hAnsi="宋体"/>
                <w:color w:val="000000"/>
                <w:sz w:val="18"/>
                <w:szCs w:val="24"/>
              </w:rPr>
              <w:t>=2415平方米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6C8354">
            <w:pPr>
              <w:widowControl/>
              <w:textAlignment w:val="center"/>
              <w:rPr>
                <w:rFonts w:hint="eastAsia" w:ascii="宋体" w:hAnsi="宋体"/>
                <w:color w:val="000000"/>
                <w:sz w:val="18"/>
                <w:szCs w:val="24"/>
              </w:rPr>
            </w:pPr>
            <w:r>
              <w:rPr>
                <w:rFonts w:hint="eastAsia" w:ascii="宋体" w:hAnsi="宋体"/>
                <w:color w:val="000000"/>
                <w:sz w:val="18"/>
                <w:szCs w:val="24"/>
              </w:rPr>
              <w:t>2415平方米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190896">
            <w:pPr>
              <w:jc w:val="center"/>
              <w:rPr>
                <w:rFonts w:hint="eastAsia" w:ascii="宋体" w:hAnsi="宋体"/>
                <w:color w:val="000000"/>
                <w:sz w:val="18"/>
                <w:szCs w:val="24"/>
              </w:rPr>
            </w:pPr>
          </w:p>
        </w:tc>
      </w:tr>
      <w:tr w14:paraId="2C46D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BB4B933">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02DFAF9">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09A8B229">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6DE665">
            <w:pPr>
              <w:widowControl/>
              <w:textAlignment w:val="center"/>
              <w:rPr>
                <w:rFonts w:hint="eastAsia" w:ascii="宋体" w:hAnsi="宋体"/>
                <w:color w:val="000000"/>
                <w:sz w:val="18"/>
                <w:szCs w:val="24"/>
              </w:rPr>
            </w:pPr>
            <w:r>
              <w:rPr>
                <w:rFonts w:hint="eastAsia" w:ascii="宋体" w:hAnsi="宋体"/>
                <w:color w:val="000000"/>
                <w:sz w:val="18"/>
                <w:szCs w:val="24"/>
              </w:rPr>
              <w:t>指标2：安装室外雨污管道长度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92934E">
            <w:pPr>
              <w:widowControl/>
              <w:textAlignment w:val="center"/>
              <w:rPr>
                <w:rFonts w:hint="eastAsia" w:ascii="宋体" w:hAnsi="宋体"/>
                <w:color w:val="000000"/>
                <w:sz w:val="18"/>
                <w:szCs w:val="24"/>
              </w:rPr>
            </w:pPr>
            <w:r>
              <w:rPr>
                <w:rFonts w:hint="eastAsia" w:ascii="宋体" w:hAnsi="宋体"/>
                <w:color w:val="000000"/>
                <w:sz w:val="18"/>
                <w:szCs w:val="24"/>
              </w:rPr>
              <w:t>=300米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1A69DD">
            <w:pPr>
              <w:widowControl/>
              <w:textAlignment w:val="center"/>
              <w:rPr>
                <w:rFonts w:hint="eastAsia" w:ascii="宋体" w:hAnsi="宋体"/>
                <w:color w:val="000000"/>
                <w:sz w:val="18"/>
                <w:szCs w:val="24"/>
              </w:rPr>
            </w:pPr>
            <w:r>
              <w:rPr>
                <w:rFonts w:hint="eastAsia" w:ascii="宋体" w:hAnsi="宋体"/>
                <w:color w:val="000000"/>
                <w:sz w:val="18"/>
                <w:szCs w:val="24"/>
              </w:rPr>
              <w:t>300米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AA0325">
            <w:pPr>
              <w:rPr>
                <w:rFonts w:hint="eastAsia" w:ascii="宋体" w:hAnsi="宋体"/>
                <w:color w:val="000000"/>
                <w:sz w:val="18"/>
                <w:szCs w:val="24"/>
              </w:rPr>
            </w:pPr>
          </w:p>
        </w:tc>
      </w:tr>
      <w:tr w14:paraId="1A992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6D60FA0">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AF7DE0A">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6BCF2074">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47F474">
            <w:pPr>
              <w:widowControl/>
              <w:textAlignment w:val="center"/>
              <w:rPr>
                <w:rFonts w:hint="eastAsia" w:ascii="宋体" w:hAnsi="宋体"/>
                <w:color w:val="000000"/>
                <w:sz w:val="18"/>
                <w:szCs w:val="24"/>
              </w:rPr>
            </w:pPr>
            <w:r>
              <w:rPr>
                <w:rFonts w:hint="eastAsia" w:ascii="宋体" w:hAnsi="宋体"/>
                <w:color w:val="000000"/>
                <w:sz w:val="18"/>
                <w:szCs w:val="24"/>
              </w:rPr>
              <w:t>指标3：石材栏板工程长度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E37FBC">
            <w:pPr>
              <w:widowControl/>
              <w:textAlignment w:val="center"/>
              <w:rPr>
                <w:rFonts w:hint="eastAsia" w:ascii="宋体" w:hAnsi="宋体"/>
                <w:color w:val="000000"/>
                <w:sz w:val="18"/>
                <w:szCs w:val="24"/>
              </w:rPr>
            </w:pPr>
            <w:r>
              <w:rPr>
                <w:rFonts w:hint="eastAsia" w:ascii="宋体" w:hAnsi="宋体"/>
                <w:color w:val="000000"/>
                <w:sz w:val="18"/>
                <w:szCs w:val="24"/>
              </w:rPr>
              <w:t>=131米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A12EF1">
            <w:pPr>
              <w:widowControl/>
              <w:textAlignment w:val="center"/>
              <w:rPr>
                <w:rFonts w:hint="eastAsia" w:ascii="宋体" w:hAnsi="宋体"/>
                <w:color w:val="000000"/>
                <w:sz w:val="18"/>
                <w:szCs w:val="24"/>
              </w:rPr>
            </w:pPr>
            <w:r>
              <w:rPr>
                <w:rFonts w:hint="eastAsia" w:ascii="宋体" w:hAnsi="宋体"/>
                <w:color w:val="000000"/>
                <w:sz w:val="18"/>
                <w:szCs w:val="24"/>
              </w:rPr>
              <w:t>131米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52CBDD">
            <w:pPr>
              <w:rPr>
                <w:rFonts w:hint="eastAsia" w:ascii="宋体" w:hAnsi="宋体"/>
                <w:color w:val="000000"/>
                <w:sz w:val="18"/>
                <w:szCs w:val="24"/>
              </w:rPr>
            </w:pPr>
          </w:p>
        </w:tc>
      </w:tr>
      <w:tr w14:paraId="13A89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1A0B1C6">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D379EFF">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FCBFE82">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FB7218">
            <w:pPr>
              <w:widowControl/>
              <w:textAlignment w:val="center"/>
              <w:rPr>
                <w:rFonts w:hint="eastAsia" w:ascii="宋体" w:hAnsi="宋体"/>
                <w:color w:val="000000"/>
                <w:sz w:val="18"/>
                <w:szCs w:val="24"/>
              </w:rPr>
            </w:pPr>
            <w:r>
              <w:rPr>
                <w:rFonts w:hint="eastAsia" w:ascii="宋体" w:hAnsi="宋体"/>
                <w:color w:val="000000"/>
                <w:sz w:val="18"/>
                <w:szCs w:val="24"/>
              </w:rPr>
              <w:t>指标4：室外强电及照明工程面积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A71755">
            <w:pPr>
              <w:widowControl/>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34B720">
            <w:pPr>
              <w:widowControl/>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53EC0A">
            <w:pPr>
              <w:rPr>
                <w:rFonts w:hint="eastAsia" w:ascii="宋体" w:hAnsi="宋体"/>
                <w:color w:val="000000"/>
                <w:sz w:val="18"/>
                <w:szCs w:val="24"/>
              </w:rPr>
            </w:pPr>
          </w:p>
        </w:tc>
      </w:tr>
      <w:tr w14:paraId="547C6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B7E2300">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77260D7">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7D377DF7">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96108E">
            <w:pPr>
              <w:widowControl/>
              <w:textAlignment w:val="center"/>
              <w:rPr>
                <w:rFonts w:hint="eastAsia" w:ascii="宋体" w:hAnsi="宋体"/>
                <w:color w:val="000000"/>
                <w:sz w:val="18"/>
                <w:szCs w:val="24"/>
              </w:rPr>
            </w:pPr>
            <w:r>
              <w:rPr>
                <w:rFonts w:hint="eastAsia" w:ascii="宋体" w:hAnsi="宋体"/>
                <w:color w:val="000000"/>
                <w:sz w:val="18"/>
                <w:szCs w:val="24"/>
              </w:rPr>
              <w:t>指标5：消防工程面积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59A641">
            <w:pPr>
              <w:widowControl/>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17C693">
            <w:pPr>
              <w:widowControl/>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3E6801">
            <w:pPr>
              <w:rPr>
                <w:rFonts w:hint="eastAsia" w:ascii="宋体" w:hAnsi="宋体"/>
                <w:color w:val="000000"/>
                <w:sz w:val="18"/>
                <w:szCs w:val="24"/>
              </w:rPr>
            </w:pPr>
          </w:p>
        </w:tc>
      </w:tr>
      <w:tr w14:paraId="23066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6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29D5016">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18D6F84">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CAD07B">
            <w:pPr>
              <w:widowControl/>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4C4456">
            <w:pPr>
              <w:widowControl/>
              <w:textAlignment w:val="center"/>
              <w:rPr>
                <w:rFonts w:hint="eastAsia" w:ascii="宋体" w:hAnsi="宋体"/>
                <w:color w:val="000000"/>
                <w:sz w:val="18"/>
                <w:szCs w:val="24"/>
              </w:rPr>
            </w:pPr>
            <w:r>
              <w:rPr>
                <w:rFonts w:hint="eastAsia" w:ascii="宋体" w:hAnsi="宋体"/>
                <w:color w:val="000000"/>
                <w:sz w:val="18"/>
                <w:szCs w:val="24"/>
              </w:rPr>
              <w:t>指标1：基础设施验收合格率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D92C5D">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8D8270">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70AE7C">
            <w:pPr>
              <w:rPr>
                <w:rFonts w:hint="eastAsia" w:ascii="宋体" w:hAnsi="宋体"/>
                <w:color w:val="000000"/>
                <w:sz w:val="18"/>
                <w:szCs w:val="24"/>
              </w:rPr>
            </w:pPr>
          </w:p>
        </w:tc>
      </w:tr>
      <w:tr w14:paraId="7BEA5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54A9DCB">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76A4108">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2F3B0A">
            <w:pPr>
              <w:widowControl/>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646BDD">
            <w:pPr>
              <w:widowControl/>
              <w:textAlignment w:val="center"/>
              <w:rPr>
                <w:rFonts w:hint="eastAsia" w:ascii="宋体" w:hAnsi="宋体"/>
                <w:color w:val="000000"/>
                <w:sz w:val="18"/>
                <w:szCs w:val="24"/>
              </w:rPr>
            </w:pPr>
            <w:r>
              <w:rPr>
                <w:rFonts w:hint="eastAsia" w:ascii="宋体" w:hAnsi="宋体"/>
                <w:color w:val="000000"/>
                <w:sz w:val="18"/>
                <w:szCs w:val="24"/>
              </w:rPr>
              <w:t>指标1：项目完成及时率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3A5CBE">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BB2D08">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C46C80">
            <w:pPr>
              <w:rPr>
                <w:rFonts w:hint="eastAsia" w:ascii="宋体" w:hAnsi="宋体"/>
                <w:color w:val="000000"/>
                <w:sz w:val="18"/>
                <w:szCs w:val="24"/>
              </w:rPr>
            </w:pPr>
          </w:p>
        </w:tc>
      </w:tr>
      <w:tr w14:paraId="1A914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2905C53">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3ABDAE4">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4A50C1">
            <w:pPr>
              <w:widowControl/>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F289B8">
            <w:pPr>
              <w:widowControl/>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30EEFF">
            <w:pPr>
              <w:widowControl/>
              <w:textAlignment w:val="center"/>
              <w:rPr>
                <w:rFonts w:hint="eastAsia" w:ascii="宋体" w:hAnsi="宋体"/>
                <w:color w:val="000000"/>
                <w:sz w:val="18"/>
                <w:szCs w:val="24"/>
              </w:rPr>
            </w:pPr>
            <w:r>
              <w:rPr>
                <w:rFonts w:hint="eastAsia" w:ascii="宋体" w:hAnsi="宋体"/>
                <w:color w:val="000000"/>
                <w:sz w:val="18"/>
                <w:szCs w:val="24"/>
              </w:rPr>
              <w:t>＝53.18万元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D2A7F5">
            <w:pPr>
              <w:widowControl/>
              <w:textAlignment w:val="center"/>
              <w:rPr>
                <w:rFonts w:hint="eastAsia" w:ascii="宋体" w:hAnsi="宋体"/>
                <w:color w:val="000000"/>
                <w:sz w:val="18"/>
                <w:szCs w:val="24"/>
              </w:rPr>
            </w:pPr>
            <w:r>
              <w:rPr>
                <w:rFonts w:hint="eastAsia" w:ascii="宋体" w:hAnsi="宋体"/>
                <w:color w:val="000000"/>
                <w:sz w:val="18"/>
                <w:szCs w:val="24"/>
              </w:rPr>
              <w:t>53.18万元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E405C4">
            <w:pPr>
              <w:rPr>
                <w:rFonts w:hint="eastAsia" w:ascii="宋体" w:hAnsi="宋体"/>
                <w:color w:val="000000"/>
                <w:sz w:val="18"/>
                <w:szCs w:val="24"/>
              </w:rPr>
            </w:pPr>
          </w:p>
        </w:tc>
      </w:tr>
      <w:tr w14:paraId="2A748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4F704E8">
            <w:pPr>
              <w:jc w:val="center"/>
              <w:rPr>
                <w:rFonts w:hint="eastAsia" w:ascii="宋体" w:hAnsi="宋体"/>
                <w:color w:val="000000"/>
                <w:sz w:val="18"/>
                <w:szCs w:val="24"/>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031BF6CB">
            <w:pPr>
              <w:widowControl/>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3B9303C">
            <w:pPr>
              <w:widowControl/>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BFE273">
            <w:pPr>
              <w:widowControl/>
              <w:textAlignment w:val="center"/>
              <w:rPr>
                <w:rFonts w:hint="eastAsia" w:ascii="宋体" w:hAnsi="宋体"/>
                <w:color w:val="000000"/>
                <w:sz w:val="18"/>
                <w:szCs w:val="24"/>
              </w:rPr>
            </w:pPr>
            <w:r>
              <w:rPr>
                <w:rFonts w:hint="eastAsia" w:ascii="宋体" w:hAnsi="宋体"/>
                <w:color w:val="000000"/>
                <w:sz w:val="18"/>
                <w:szCs w:val="24"/>
              </w:rPr>
              <w:t>指标1：解决昭化镇干部住宿难的问题</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4096BD">
            <w:pPr>
              <w:widowControl/>
              <w:textAlignment w:val="center"/>
              <w:rPr>
                <w:rFonts w:hint="eastAsia" w:ascii="宋体" w:hAnsi="宋体"/>
                <w:color w:val="000000"/>
                <w:sz w:val="18"/>
                <w:szCs w:val="24"/>
              </w:rPr>
            </w:pPr>
            <w:r>
              <w:rPr>
                <w:rFonts w:hint="eastAsia" w:ascii="宋体" w:hAnsi="宋体"/>
                <w:color w:val="000000"/>
                <w:sz w:val="18"/>
                <w:szCs w:val="24"/>
              </w:rPr>
              <w:t>定性高中低</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408592">
            <w:pPr>
              <w:widowControl/>
              <w:textAlignment w:val="center"/>
              <w:rPr>
                <w:rFonts w:hint="eastAsia" w:ascii="宋体" w:hAnsi="宋体"/>
                <w:color w:val="000000"/>
                <w:sz w:val="18"/>
                <w:szCs w:val="24"/>
              </w:rPr>
            </w:pPr>
            <w:r>
              <w:rPr>
                <w:rFonts w:hint="eastAsia" w:ascii="宋体" w:hAnsi="宋体"/>
                <w:color w:val="000000"/>
                <w:sz w:val="18"/>
                <w:szCs w:val="24"/>
              </w:rPr>
              <w:t>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7B5E00">
            <w:pPr>
              <w:rPr>
                <w:rFonts w:hint="eastAsia" w:ascii="宋体" w:hAnsi="宋体"/>
                <w:color w:val="000000"/>
                <w:sz w:val="18"/>
                <w:szCs w:val="24"/>
              </w:rPr>
            </w:pPr>
          </w:p>
        </w:tc>
      </w:tr>
      <w:tr w14:paraId="6DC41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BA26DAC">
            <w:pPr>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5A59B9">
            <w:pPr>
              <w:widowControl/>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34A6AA">
            <w:pPr>
              <w:widowControl/>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B70EBC">
            <w:pPr>
              <w:widowControl/>
              <w:textAlignment w:val="center"/>
              <w:rPr>
                <w:rFonts w:hint="eastAsia" w:ascii="宋体" w:hAnsi="宋体"/>
                <w:color w:val="000000"/>
                <w:sz w:val="18"/>
                <w:szCs w:val="24"/>
              </w:rPr>
            </w:pPr>
            <w:r>
              <w:rPr>
                <w:rFonts w:hint="eastAsia" w:ascii="宋体" w:hAnsi="宋体"/>
                <w:color w:val="000000"/>
                <w:sz w:val="18"/>
                <w:szCs w:val="24"/>
              </w:rPr>
              <w:t>指标1：干部满意度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F02BD7">
            <w:pPr>
              <w:widowControl/>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896AA2">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A3119E">
            <w:pPr>
              <w:rPr>
                <w:rFonts w:hint="eastAsia" w:ascii="宋体" w:hAnsi="宋体"/>
                <w:color w:val="000000"/>
                <w:sz w:val="18"/>
                <w:szCs w:val="24"/>
              </w:rPr>
            </w:pPr>
          </w:p>
        </w:tc>
      </w:tr>
      <w:tr w14:paraId="6EA37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528" w:hRule="atLeast"/>
        </w:trPr>
        <w:tc>
          <w:tcPr>
            <w:tcW w:w="9548" w:type="dxa"/>
            <w:gridSpan w:val="8"/>
            <w:tcBorders>
              <w:top w:val="nil"/>
              <w:left w:val="nil"/>
              <w:bottom w:val="nil"/>
              <w:right w:val="nil"/>
              <w:tl2br w:val="nil"/>
              <w:tr2bl w:val="nil"/>
            </w:tcBorders>
            <w:noWrap w:val="0"/>
            <w:vAlign w:val="center"/>
          </w:tcPr>
          <w:p w14:paraId="16DEAD2E">
            <w:pPr>
              <w:widowControl/>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广元市昭化区财政项目支出绩效自评表</w:t>
            </w:r>
          </w:p>
        </w:tc>
      </w:tr>
      <w:tr w14:paraId="5386B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312" w:hRule="atLeast"/>
        </w:trPr>
        <w:tc>
          <w:tcPr>
            <w:tcW w:w="9548" w:type="dxa"/>
            <w:gridSpan w:val="8"/>
            <w:tcBorders>
              <w:top w:val="nil"/>
              <w:left w:val="nil"/>
              <w:bottom w:val="nil"/>
              <w:right w:val="nil"/>
              <w:tl2br w:val="nil"/>
              <w:tr2bl w:val="nil"/>
            </w:tcBorders>
            <w:noWrap w:val="0"/>
            <w:vAlign w:val="top"/>
          </w:tcPr>
          <w:p w14:paraId="4D20A3A4">
            <w:pPr>
              <w:widowControl/>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74FB1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FD565A">
            <w:pPr>
              <w:widowControl/>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38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13070C">
            <w:pPr>
              <w:widowControl/>
              <w:jc w:val="center"/>
              <w:textAlignment w:val="center"/>
              <w:rPr>
                <w:rFonts w:hint="eastAsia" w:ascii="宋体" w:hAnsi="宋体"/>
                <w:color w:val="000000"/>
                <w:sz w:val="18"/>
                <w:szCs w:val="24"/>
              </w:rPr>
            </w:pPr>
            <w:r>
              <w:rPr>
                <w:rFonts w:hint="eastAsia" w:ascii="宋体" w:hAnsi="宋体"/>
                <w:color w:val="000000"/>
                <w:sz w:val="18"/>
                <w:szCs w:val="24"/>
              </w:rPr>
              <w:t>昭化镇干部周转房建设区财政差口资金</w:t>
            </w:r>
          </w:p>
        </w:tc>
      </w:tr>
      <w:tr w14:paraId="75E6C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E50A38">
            <w:pPr>
              <w:widowControl/>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743FB6">
            <w:pPr>
              <w:widowControl/>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030E09">
            <w:pPr>
              <w:widowControl/>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210" w:type="dxa"/>
            <w:tcBorders>
              <w:top w:val="single" w:color="000000" w:sz="4" w:space="0"/>
              <w:left w:val="single" w:color="000000" w:sz="4" w:space="0"/>
              <w:bottom w:val="nil"/>
              <w:right w:val="single" w:color="000000" w:sz="4" w:space="0"/>
              <w:tl2br w:val="nil"/>
              <w:tr2bl w:val="nil"/>
            </w:tcBorders>
            <w:noWrap w:val="0"/>
            <w:vAlign w:val="center"/>
          </w:tcPr>
          <w:p w14:paraId="34080EAD">
            <w:pPr>
              <w:widowControl/>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79E66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51844919">
            <w:pPr>
              <w:widowControl/>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18EBDD0C">
            <w:pPr>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10242C36">
            <w:pPr>
              <w:widowControl/>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02AAA592">
            <w:pPr>
              <w:widowControl/>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602732B0">
            <w:pPr>
              <w:widowControl/>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0EC1B6">
            <w:pPr>
              <w:widowControl/>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553D3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5FC319A">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3E94EF">
            <w:pPr>
              <w:widowControl/>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47A04F">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6C43D8">
            <w:pPr>
              <w:widowControl/>
              <w:jc w:val="center"/>
              <w:textAlignment w:val="center"/>
              <w:rPr>
                <w:rFonts w:hint="eastAsia" w:ascii="宋体" w:hAnsi="宋体"/>
                <w:color w:val="000000"/>
                <w:sz w:val="18"/>
                <w:szCs w:val="24"/>
              </w:rPr>
            </w:pPr>
            <w:r>
              <w:rPr>
                <w:rFonts w:hint="eastAsia" w:ascii="宋体" w:hAnsi="宋体"/>
                <w:color w:val="000000"/>
                <w:sz w:val="18"/>
                <w:szCs w:val="24"/>
              </w:rPr>
              <w:t>62</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7252EA">
            <w:pPr>
              <w:widowControl/>
              <w:jc w:val="center"/>
              <w:textAlignment w:val="center"/>
              <w:rPr>
                <w:rFonts w:hint="eastAsia" w:ascii="宋体" w:hAnsi="宋体"/>
                <w:color w:val="000000"/>
                <w:sz w:val="18"/>
                <w:szCs w:val="24"/>
              </w:rPr>
            </w:pPr>
            <w:r>
              <w:rPr>
                <w:rFonts w:hint="eastAsia" w:ascii="宋体" w:hAnsi="宋体"/>
                <w:color w:val="000000"/>
                <w:sz w:val="18"/>
                <w:szCs w:val="24"/>
              </w:rPr>
              <w:t>59.56</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BC3F92">
            <w:pPr>
              <w:widowControl/>
              <w:jc w:val="center"/>
              <w:textAlignment w:val="center"/>
              <w:rPr>
                <w:rFonts w:hint="eastAsia" w:ascii="宋体" w:hAnsi="宋体"/>
                <w:color w:val="000000"/>
                <w:sz w:val="18"/>
                <w:szCs w:val="24"/>
              </w:rPr>
            </w:pPr>
            <w:r>
              <w:rPr>
                <w:rFonts w:hint="eastAsia" w:ascii="宋体" w:hAnsi="宋体"/>
                <w:color w:val="000000"/>
                <w:sz w:val="18"/>
                <w:szCs w:val="24"/>
              </w:rPr>
              <w:t>96%</w:t>
            </w:r>
          </w:p>
        </w:tc>
      </w:tr>
      <w:tr w14:paraId="06A4A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2C06D81">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CE1B57">
            <w:pPr>
              <w:widowControl/>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0BADF0">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17B6C4">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AA9DAE">
            <w:pPr>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368B0332">
            <w:pPr>
              <w:jc w:val="center"/>
              <w:rPr>
                <w:rFonts w:hint="eastAsia" w:ascii="宋体" w:hAnsi="宋体"/>
                <w:color w:val="000000"/>
                <w:sz w:val="18"/>
                <w:szCs w:val="24"/>
              </w:rPr>
            </w:pPr>
          </w:p>
        </w:tc>
      </w:tr>
      <w:tr w14:paraId="6BB40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C64220E">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7EEC9F">
            <w:pPr>
              <w:widowControl/>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E40466">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FE0AB8">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22E9BB">
            <w:pPr>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35BD928E">
            <w:pPr>
              <w:jc w:val="center"/>
              <w:rPr>
                <w:rFonts w:hint="eastAsia" w:ascii="宋体" w:hAnsi="宋体"/>
                <w:color w:val="000000"/>
                <w:sz w:val="18"/>
                <w:szCs w:val="24"/>
              </w:rPr>
            </w:pPr>
          </w:p>
        </w:tc>
      </w:tr>
      <w:tr w14:paraId="32141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1C402AC">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02914B">
            <w:pPr>
              <w:widowControl/>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4B8BD3">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ED1102">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1743C4">
            <w:pPr>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E9C4AF">
            <w:pPr>
              <w:jc w:val="center"/>
              <w:rPr>
                <w:rFonts w:hint="eastAsia" w:ascii="宋体" w:hAnsi="宋体"/>
                <w:color w:val="000000"/>
                <w:sz w:val="18"/>
                <w:szCs w:val="24"/>
              </w:rPr>
            </w:pPr>
          </w:p>
        </w:tc>
      </w:tr>
      <w:tr w14:paraId="22ECC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6F43045">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976B5A">
            <w:pPr>
              <w:widowControl/>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B24178">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3F16A6">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797E84">
            <w:pPr>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2DFB0B">
            <w:pPr>
              <w:jc w:val="center"/>
              <w:rPr>
                <w:rFonts w:hint="eastAsia" w:ascii="宋体" w:hAnsi="宋体"/>
                <w:color w:val="000000"/>
                <w:sz w:val="18"/>
                <w:szCs w:val="24"/>
              </w:rPr>
            </w:pPr>
          </w:p>
        </w:tc>
      </w:tr>
      <w:tr w14:paraId="1A56D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2EB52A6">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FBF43C">
            <w:pPr>
              <w:widowControl/>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6B2209">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93FC73">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AB9BE4">
            <w:pPr>
              <w:jc w:val="center"/>
              <w:rPr>
                <w:rFonts w:hint="eastAsia" w:ascii="宋体" w:hAnsi="宋体"/>
                <w:color w:val="000000"/>
                <w:sz w:val="18"/>
                <w:szCs w:val="24"/>
              </w:rPr>
            </w:pP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2DEFEC">
            <w:pPr>
              <w:jc w:val="center"/>
              <w:rPr>
                <w:rFonts w:hint="eastAsia" w:ascii="宋体" w:hAnsi="宋体"/>
                <w:color w:val="000000"/>
                <w:sz w:val="18"/>
                <w:szCs w:val="24"/>
              </w:rPr>
            </w:pPr>
          </w:p>
        </w:tc>
      </w:tr>
      <w:tr w14:paraId="72C7E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61384C0">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76526B">
            <w:pPr>
              <w:widowControl/>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8DD762">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92FA10">
            <w:pPr>
              <w:widowControl/>
              <w:jc w:val="center"/>
              <w:textAlignment w:val="center"/>
              <w:rPr>
                <w:rFonts w:hint="eastAsia" w:ascii="宋体" w:hAnsi="宋体"/>
                <w:color w:val="000000"/>
                <w:sz w:val="18"/>
                <w:szCs w:val="24"/>
              </w:rPr>
            </w:pPr>
            <w:r>
              <w:rPr>
                <w:rFonts w:hint="eastAsia" w:ascii="宋体" w:hAnsi="宋体"/>
                <w:color w:val="000000"/>
                <w:sz w:val="18"/>
                <w:szCs w:val="24"/>
              </w:rPr>
              <w:t>62</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4302DF">
            <w:pPr>
              <w:widowControl/>
              <w:jc w:val="center"/>
              <w:textAlignment w:val="center"/>
              <w:rPr>
                <w:rFonts w:hint="eastAsia" w:ascii="宋体" w:hAnsi="宋体"/>
                <w:color w:val="000000"/>
                <w:sz w:val="18"/>
                <w:szCs w:val="24"/>
              </w:rPr>
            </w:pPr>
            <w:r>
              <w:rPr>
                <w:rFonts w:hint="eastAsia" w:ascii="宋体" w:hAnsi="宋体"/>
                <w:color w:val="000000"/>
                <w:sz w:val="18"/>
                <w:szCs w:val="24"/>
              </w:rPr>
              <w:t>59.56</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36074C">
            <w:pPr>
              <w:widowControl/>
              <w:jc w:val="center"/>
              <w:textAlignment w:val="center"/>
              <w:rPr>
                <w:rFonts w:hint="eastAsia" w:ascii="宋体" w:hAnsi="宋体"/>
                <w:color w:val="000000"/>
                <w:sz w:val="18"/>
                <w:szCs w:val="24"/>
              </w:rPr>
            </w:pPr>
            <w:r>
              <w:rPr>
                <w:rFonts w:hint="eastAsia" w:ascii="宋体" w:hAnsi="宋体"/>
                <w:color w:val="000000"/>
                <w:sz w:val="18"/>
                <w:szCs w:val="24"/>
              </w:rPr>
              <w:t>96%</w:t>
            </w:r>
          </w:p>
        </w:tc>
      </w:tr>
      <w:tr w14:paraId="1A793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43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B5C028">
            <w:pPr>
              <w:widowControl/>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C4D0D6">
            <w:pPr>
              <w:widowControl/>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69EF5D8B">
            <w:pPr>
              <w:widowControl/>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5C863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127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175B53">
            <w:pPr>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56420E">
            <w:pPr>
              <w:widowControl/>
              <w:textAlignment w:val="center"/>
              <w:rPr>
                <w:rFonts w:hint="eastAsia" w:ascii="宋体" w:hAnsi="宋体"/>
                <w:color w:val="000000"/>
                <w:sz w:val="18"/>
                <w:szCs w:val="24"/>
              </w:rPr>
            </w:pPr>
            <w:r>
              <w:rPr>
                <w:rFonts w:hint="eastAsia" w:ascii="宋体" w:hAnsi="宋体"/>
                <w:color w:val="000000"/>
                <w:sz w:val="18"/>
                <w:szCs w:val="24"/>
              </w:rPr>
              <w:t>昭化镇干部周转房建设项目内容主要为：新建干部周转房2415平方米，配套建设雨污管网、强弱电、化粪池等附属工程，购置厨卫及室内床、衣柜等实施设备。根据川两改组〔2021〕2号文件精神，项目概算资金873万元，省市县资金分担比例按照脱贫县 4：3：3进行分担，区财政</w:t>
            </w:r>
            <w:r>
              <w:rPr>
                <w:rFonts w:hint="eastAsia" w:ascii="宋体" w:hAnsi="宋体"/>
                <w:color w:val="000000"/>
                <w:sz w:val="18"/>
                <w:szCs w:val="24"/>
                <w:lang w:eastAsia="zh-CN"/>
              </w:rPr>
              <w:t>拨付</w:t>
            </w:r>
            <w:r>
              <w:rPr>
                <w:rFonts w:hint="eastAsia" w:ascii="宋体" w:hAnsi="宋体"/>
                <w:color w:val="000000"/>
                <w:sz w:val="18"/>
                <w:szCs w:val="24"/>
              </w:rPr>
              <w:t>我镇预算内资金200万元，下差62万元。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DD756A">
            <w:pPr>
              <w:widowControl/>
              <w:jc w:val="center"/>
              <w:textAlignment w:val="center"/>
              <w:rPr>
                <w:rFonts w:hint="eastAsia" w:ascii="宋体" w:hAnsi="宋体"/>
                <w:color w:val="000000"/>
                <w:sz w:val="18"/>
                <w:szCs w:val="24"/>
              </w:rPr>
            </w:pPr>
            <w:r>
              <w:rPr>
                <w:rFonts w:hint="eastAsia" w:ascii="宋体" w:hAnsi="宋体"/>
                <w:color w:val="000000"/>
                <w:sz w:val="18"/>
                <w:szCs w:val="24"/>
              </w:rPr>
              <w:t>完成干部周转房下差资金62万元拨付。</w:t>
            </w:r>
          </w:p>
        </w:tc>
      </w:tr>
      <w:tr w14:paraId="7027C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700"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5A101CAE">
            <w:pPr>
              <w:widowControl/>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7CBEB2">
            <w:pPr>
              <w:widowControl/>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B3D99B">
            <w:pPr>
              <w:widowControl/>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F2A148">
            <w:pPr>
              <w:widowControl/>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01775E">
            <w:pPr>
              <w:widowControl/>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D8DC61">
            <w:pPr>
              <w:widowControl/>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36C762">
            <w:pPr>
              <w:widowControl/>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39FF7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7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4A6ED1D9">
            <w:pPr>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31D4017E">
            <w:pPr>
              <w:widowControl/>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78312B1">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45CE4F">
            <w:pPr>
              <w:widowControl/>
              <w:textAlignment w:val="center"/>
              <w:rPr>
                <w:rFonts w:hint="eastAsia" w:ascii="宋体" w:hAnsi="宋体"/>
                <w:color w:val="000000"/>
                <w:sz w:val="18"/>
                <w:szCs w:val="24"/>
              </w:rPr>
            </w:pPr>
            <w:r>
              <w:rPr>
                <w:rFonts w:hint="eastAsia" w:ascii="宋体" w:hAnsi="宋体"/>
                <w:color w:val="000000"/>
                <w:sz w:val="18"/>
                <w:szCs w:val="24"/>
              </w:rPr>
              <w:t>指标1：新建周转房面积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D60CE2">
            <w:pPr>
              <w:widowControl/>
              <w:textAlignment w:val="center"/>
              <w:rPr>
                <w:rFonts w:hint="eastAsia" w:ascii="宋体" w:hAnsi="宋体"/>
                <w:color w:val="000000"/>
                <w:sz w:val="18"/>
                <w:szCs w:val="24"/>
              </w:rPr>
            </w:pPr>
            <w:r>
              <w:rPr>
                <w:rFonts w:hint="eastAsia" w:ascii="宋体" w:hAnsi="宋体"/>
                <w:color w:val="000000"/>
                <w:sz w:val="18"/>
                <w:szCs w:val="24"/>
              </w:rPr>
              <w:t>=2415平方米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9C3AEE">
            <w:pPr>
              <w:widowControl/>
              <w:textAlignment w:val="center"/>
              <w:rPr>
                <w:rFonts w:hint="eastAsia" w:ascii="宋体" w:hAnsi="宋体"/>
                <w:color w:val="000000"/>
                <w:sz w:val="18"/>
                <w:szCs w:val="24"/>
              </w:rPr>
            </w:pPr>
            <w:r>
              <w:rPr>
                <w:rFonts w:hint="eastAsia" w:ascii="宋体" w:hAnsi="宋体"/>
                <w:color w:val="000000"/>
                <w:sz w:val="18"/>
                <w:szCs w:val="24"/>
              </w:rPr>
              <w:t>2415平方米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B0A18E">
            <w:pPr>
              <w:jc w:val="center"/>
              <w:rPr>
                <w:rFonts w:hint="eastAsia" w:ascii="宋体" w:hAnsi="宋体"/>
                <w:color w:val="000000"/>
                <w:sz w:val="18"/>
                <w:szCs w:val="24"/>
              </w:rPr>
            </w:pPr>
          </w:p>
        </w:tc>
      </w:tr>
      <w:tr w14:paraId="0B14A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F3248CE">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069FDD1">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199878F1">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95BBAA">
            <w:pPr>
              <w:widowControl/>
              <w:textAlignment w:val="center"/>
              <w:rPr>
                <w:rFonts w:hint="eastAsia" w:ascii="宋体" w:hAnsi="宋体"/>
                <w:color w:val="000000"/>
                <w:sz w:val="18"/>
                <w:szCs w:val="24"/>
              </w:rPr>
            </w:pPr>
            <w:r>
              <w:rPr>
                <w:rFonts w:hint="eastAsia" w:ascii="宋体" w:hAnsi="宋体"/>
                <w:color w:val="000000"/>
                <w:sz w:val="18"/>
                <w:szCs w:val="24"/>
              </w:rPr>
              <w:t>指标5：安装室外雨污管道长度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677B1B">
            <w:pPr>
              <w:widowControl/>
              <w:textAlignment w:val="center"/>
              <w:rPr>
                <w:rFonts w:hint="eastAsia" w:ascii="宋体" w:hAnsi="宋体"/>
                <w:color w:val="000000"/>
                <w:sz w:val="18"/>
                <w:szCs w:val="24"/>
              </w:rPr>
            </w:pPr>
            <w:r>
              <w:rPr>
                <w:rFonts w:hint="eastAsia" w:ascii="宋体" w:hAnsi="宋体"/>
                <w:color w:val="000000"/>
                <w:sz w:val="18"/>
                <w:szCs w:val="24"/>
              </w:rPr>
              <w:t>=300米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819678">
            <w:pPr>
              <w:widowControl/>
              <w:textAlignment w:val="center"/>
              <w:rPr>
                <w:rFonts w:hint="eastAsia" w:ascii="宋体" w:hAnsi="宋体"/>
                <w:color w:val="000000"/>
                <w:sz w:val="18"/>
                <w:szCs w:val="24"/>
              </w:rPr>
            </w:pPr>
            <w:r>
              <w:rPr>
                <w:rFonts w:hint="eastAsia" w:ascii="宋体" w:hAnsi="宋体"/>
                <w:color w:val="000000"/>
                <w:sz w:val="18"/>
                <w:szCs w:val="24"/>
              </w:rPr>
              <w:t>300米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A8E09F">
            <w:pPr>
              <w:rPr>
                <w:rFonts w:hint="eastAsia" w:ascii="宋体" w:hAnsi="宋体"/>
                <w:color w:val="000000"/>
                <w:sz w:val="18"/>
                <w:szCs w:val="24"/>
              </w:rPr>
            </w:pPr>
          </w:p>
        </w:tc>
      </w:tr>
      <w:tr w14:paraId="0C64C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01E9A2D">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5DCDB38">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C4835D4">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798A30">
            <w:pPr>
              <w:widowControl/>
              <w:textAlignment w:val="center"/>
              <w:rPr>
                <w:rFonts w:hint="eastAsia" w:ascii="宋体" w:hAnsi="宋体"/>
                <w:color w:val="000000"/>
                <w:sz w:val="18"/>
                <w:szCs w:val="24"/>
              </w:rPr>
            </w:pPr>
            <w:r>
              <w:rPr>
                <w:rFonts w:hint="eastAsia" w:ascii="宋体" w:hAnsi="宋体"/>
                <w:color w:val="000000"/>
                <w:sz w:val="18"/>
                <w:szCs w:val="24"/>
              </w:rPr>
              <w:t>指标6：石材栏板工程长度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1AC134">
            <w:pPr>
              <w:widowControl/>
              <w:textAlignment w:val="center"/>
              <w:rPr>
                <w:rFonts w:hint="eastAsia" w:ascii="宋体" w:hAnsi="宋体"/>
                <w:color w:val="000000"/>
                <w:sz w:val="18"/>
                <w:szCs w:val="24"/>
              </w:rPr>
            </w:pPr>
            <w:r>
              <w:rPr>
                <w:rFonts w:hint="eastAsia" w:ascii="宋体" w:hAnsi="宋体"/>
                <w:color w:val="000000"/>
                <w:sz w:val="18"/>
                <w:szCs w:val="24"/>
              </w:rPr>
              <w:t>=131米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EE26EA">
            <w:pPr>
              <w:widowControl/>
              <w:textAlignment w:val="center"/>
              <w:rPr>
                <w:rFonts w:hint="eastAsia" w:ascii="宋体" w:hAnsi="宋体"/>
                <w:color w:val="000000"/>
                <w:sz w:val="18"/>
                <w:szCs w:val="24"/>
              </w:rPr>
            </w:pPr>
            <w:r>
              <w:rPr>
                <w:rFonts w:hint="eastAsia" w:ascii="宋体" w:hAnsi="宋体"/>
                <w:color w:val="000000"/>
                <w:sz w:val="18"/>
                <w:szCs w:val="24"/>
              </w:rPr>
              <w:t>131米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F8A720">
            <w:pPr>
              <w:rPr>
                <w:rFonts w:hint="eastAsia" w:ascii="宋体" w:hAnsi="宋体"/>
                <w:color w:val="000000"/>
                <w:sz w:val="18"/>
                <w:szCs w:val="24"/>
              </w:rPr>
            </w:pPr>
          </w:p>
        </w:tc>
      </w:tr>
      <w:tr w14:paraId="5498A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49ECFBE">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4A6C7F6">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07C7D6D0">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5B544E">
            <w:pPr>
              <w:widowControl/>
              <w:textAlignment w:val="center"/>
              <w:rPr>
                <w:rFonts w:hint="eastAsia" w:ascii="宋体" w:hAnsi="宋体"/>
                <w:color w:val="000000"/>
                <w:sz w:val="18"/>
                <w:szCs w:val="24"/>
              </w:rPr>
            </w:pPr>
            <w:r>
              <w:rPr>
                <w:rFonts w:hint="eastAsia" w:ascii="宋体" w:hAnsi="宋体"/>
                <w:color w:val="000000"/>
                <w:sz w:val="18"/>
                <w:szCs w:val="24"/>
              </w:rPr>
              <w:t>指标7：室外强电及照明工程面积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D382BF">
            <w:pPr>
              <w:widowControl/>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C5120C">
            <w:pPr>
              <w:widowControl/>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9C460C">
            <w:pPr>
              <w:rPr>
                <w:rFonts w:hint="eastAsia" w:ascii="宋体" w:hAnsi="宋体"/>
                <w:color w:val="000000"/>
                <w:sz w:val="18"/>
                <w:szCs w:val="24"/>
              </w:rPr>
            </w:pPr>
          </w:p>
        </w:tc>
      </w:tr>
      <w:tr w14:paraId="52FA2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B998716">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6733665">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0F838EBD">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bookmarkStart w:id="0" w:name="_GoBack"/>
            <w:bookmarkEnd w:id="0"/>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A7864C">
            <w:pPr>
              <w:widowControl/>
              <w:textAlignment w:val="center"/>
              <w:rPr>
                <w:rFonts w:hint="eastAsia" w:ascii="宋体" w:hAnsi="宋体"/>
                <w:color w:val="000000"/>
                <w:sz w:val="18"/>
                <w:szCs w:val="24"/>
              </w:rPr>
            </w:pPr>
            <w:r>
              <w:rPr>
                <w:rFonts w:hint="eastAsia" w:ascii="宋体" w:hAnsi="宋体"/>
                <w:color w:val="000000"/>
                <w:sz w:val="18"/>
                <w:szCs w:val="24"/>
              </w:rPr>
              <w:t>指标8：消防工程面积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BE5863">
            <w:pPr>
              <w:widowControl/>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16FA63">
            <w:pPr>
              <w:widowControl/>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BB742C">
            <w:pPr>
              <w:rPr>
                <w:rFonts w:hint="eastAsia" w:ascii="宋体" w:hAnsi="宋体"/>
                <w:color w:val="000000"/>
                <w:sz w:val="18"/>
                <w:szCs w:val="24"/>
              </w:rPr>
            </w:pPr>
          </w:p>
        </w:tc>
      </w:tr>
      <w:tr w14:paraId="171A7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6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B8F45EF">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A8273DB">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48A232">
            <w:pPr>
              <w:widowControl/>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3C791D">
            <w:pPr>
              <w:widowControl/>
              <w:textAlignment w:val="center"/>
              <w:rPr>
                <w:rFonts w:hint="eastAsia" w:ascii="宋体" w:hAnsi="宋体"/>
                <w:color w:val="000000"/>
                <w:sz w:val="18"/>
                <w:szCs w:val="24"/>
              </w:rPr>
            </w:pPr>
            <w:r>
              <w:rPr>
                <w:rFonts w:hint="eastAsia" w:ascii="宋体" w:hAnsi="宋体"/>
                <w:color w:val="000000"/>
                <w:sz w:val="18"/>
                <w:szCs w:val="24"/>
              </w:rPr>
              <w:t>指标1：基础设施验收合格率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9B529B">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7F4C60">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7E25F5">
            <w:pPr>
              <w:rPr>
                <w:rFonts w:hint="eastAsia" w:ascii="宋体" w:hAnsi="宋体"/>
                <w:color w:val="000000"/>
                <w:sz w:val="18"/>
                <w:szCs w:val="24"/>
              </w:rPr>
            </w:pPr>
          </w:p>
        </w:tc>
      </w:tr>
      <w:tr w14:paraId="6D9F4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C72530D">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19EBF62">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03F4BD">
            <w:pPr>
              <w:widowControl/>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1E36BF">
            <w:pPr>
              <w:widowControl/>
              <w:textAlignment w:val="center"/>
              <w:rPr>
                <w:rFonts w:hint="eastAsia" w:ascii="宋体" w:hAnsi="宋体"/>
                <w:color w:val="000000"/>
                <w:sz w:val="18"/>
                <w:szCs w:val="24"/>
              </w:rPr>
            </w:pPr>
            <w:r>
              <w:rPr>
                <w:rFonts w:hint="eastAsia" w:ascii="宋体" w:hAnsi="宋体"/>
                <w:color w:val="000000"/>
                <w:sz w:val="18"/>
                <w:szCs w:val="24"/>
              </w:rPr>
              <w:t>指标1：项目完成及时率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E90B83">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578091">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7CBB2D">
            <w:pPr>
              <w:rPr>
                <w:rFonts w:hint="eastAsia" w:ascii="宋体" w:hAnsi="宋体"/>
                <w:color w:val="000000"/>
                <w:sz w:val="18"/>
                <w:szCs w:val="24"/>
              </w:rPr>
            </w:pPr>
          </w:p>
        </w:tc>
      </w:tr>
      <w:tr w14:paraId="6538A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E452F88">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2B92388">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94DD99">
            <w:pPr>
              <w:widowControl/>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DEB04B">
            <w:pPr>
              <w:widowControl/>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3902BC">
            <w:pPr>
              <w:widowControl/>
              <w:textAlignment w:val="center"/>
              <w:rPr>
                <w:rFonts w:hint="eastAsia" w:ascii="宋体" w:hAnsi="宋体"/>
                <w:color w:val="000000"/>
                <w:sz w:val="18"/>
                <w:szCs w:val="24"/>
              </w:rPr>
            </w:pPr>
            <w:r>
              <w:rPr>
                <w:rFonts w:hint="eastAsia" w:ascii="宋体" w:hAnsi="宋体"/>
                <w:color w:val="000000"/>
                <w:sz w:val="18"/>
                <w:szCs w:val="24"/>
              </w:rPr>
              <w:t>＝62万元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290EEA">
            <w:pPr>
              <w:widowControl/>
              <w:textAlignment w:val="center"/>
              <w:rPr>
                <w:rFonts w:hint="eastAsia" w:ascii="宋体" w:hAnsi="宋体"/>
                <w:color w:val="000000"/>
                <w:sz w:val="18"/>
                <w:szCs w:val="24"/>
              </w:rPr>
            </w:pPr>
            <w:r>
              <w:rPr>
                <w:rFonts w:hint="eastAsia" w:ascii="宋体" w:hAnsi="宋体"/>
                <w:color w:val="000000"/>
                <w:sz w:val="18"/>
                <w:szCs w:val="24"/>
              </w:rPr>
              <w:t>59.56万元</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5AEF7B">
            <w:pPr>
              <w:widowControl/>
              <w:textAlignment w:val="center"/>
              <w:rPr>
                <w:rFonts w:hint="eastAsia" w:ascii="宋体" w:hAnsi="宋体"/>
                <w:color w:val="000000"/>
                <w:sz w:val="18"/>
                <w:szCs w:val="24"/>
              </w:rPr>
            </w:pPr>
            <w:r>
              <w:rPr>
                <w:rFonts w:hint="eastAsia" w:ascii="宋体" w:hAnsi="宋体"/>
                <w:color w:val="000000"/>
                <w:sz w:val="18"/>
                <w:szCs w:val="24"/>
              </w:rPr>
              <w:t>项目已完成，剩余资金后续拨付。</w:t>
            </w:r>
          </w:p>
        </w:tc>
      </w:tr>
      <w:tr w14:paraId="23361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5AD4176">
            <w:pPr>
              <w:jc w:val="center"/>
              <w:rPr>
                <w:rFonts w:hint="eastAsia" w:ascii="宋体" w:hAnsi="宋体"/>
                <w:color w:val="000000"/>
                <w:sz w:val="18"/>
                <w:szCs w:val="24"/>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0EBD5633">
            <w:pPr>
              <w:widowControl/>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391703F2">
            <w:pPr>
              <w:widowControl/>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D5BA6F">
            <w:pPr>
              <w:widowControl/>
              <w:textAlignment w:val="center"/>
              <w:rPr>
                <w:rFonts w:hint="eastAsia" w:ascii="宋体" w:hAnsi="宋体"/>
                <w:color w:val="000000"/>
                <w:sz w:val="18"/>
                <w:szCs w:val="24"/>
              </w:rPr>
            </w:pPr>
            <w:r>
              <w:rPr>
                <w:rFonts w:hint="eastAsia" w:ascii="宋体" w:hAnsi="宋体"/>
                <w:color w:val="000000"/>
                <w:sz w:val="18"/>
                <w:szCs w:val="24"/>
              </w:rPr>
              <w:t>指标1：解决昭化镇干部住宿难的问题</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927519">
            <w:pPr>
              <w:widowControl/>
              <w:textAlignment w:val="center"/>
              <w:rPr>
                <w:rFonts w:hint="eastAsia" w:ascii="宋体" w:hAnsi="宋体"/>
                <w:color w:val="000000"/>
                <w:sz w:val="18"/>
                <w:szCs w:val="24"/>
              </w:rPr>
            </w:pPr>
            <w:r>
              <w:rPr>
                <w:rFonts w:hint="eastAsia" w:ascii="宋体" w:hAnsi="宋体"/>
                <w:color w:val="000000"/>
                <w:sz w:val="18"/>
                <w:szCs w:val="24"/>
              </w:rPr>
              <w:t>定性高中低</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2F5FBD">
            <w:pPr>
              <w:widowControl/>
              <w:textAlignment w:val="center"/>
              <w:rPr>
                <w:rFonts w:hint="eastAsia" w:ascii="宋体" w:hAnsi="宋体"/>
                <w:color w:val="000000"/>
                <w:sz w:val="18"/>
                <w:szCs w:val="24"/>
              </w:rPr>
            </w:pPr>
            <w:r>
              <w:rPr>
                <w:rFonts w:hint="eastAsia" w:ascii="宋体" w:hAnsi="宋体"/>
                <w:color w:val="000000"/>
                <w:sz w:val="18"/>
                <w:szCs w:val="24"/>
              </w:rPr>
              <w:t>高</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A82DF5">
            <w:pPr>
              <w:rPr>
                <w:rFonts w:hint="eastAsia" w:ascii="宋体" w:hAnsi="宋体"/>
                <w:color w:val="000000"/>
                <w:sz w:val="18"/>
                <w:szCs w:val="24"/>
              </w:rPr>
            </w:pPr>
          </w:p>
        </w:tc>
      </w:tr>
      <w:tr w14:paraId="0FD76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573"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849B27D">
            <w:pPr>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EA1316">
            <w:pPr>
              <w:widowControl/>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853D73">
            <w:pPr>
              <w:widowControl/>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D588F1">
            <w:pPr>
              <w:widowControl/>
              <w:textAlignment w:val="center"/>
              <w:rPr>
                <w:rFonts w:hint="eastAsia" w:ascii="宋体" w:hAnsi="宋体"/>
                <w:color w:val="000000"/>
                <w:sz w:val="18"/>
                <w:szCs w:val="24"/>
              </w:rPr>
            </w:pPr>
            <w:r>
              <w:rPr>
                <w:rFonts w:hint="eastAsia" w:ascii="宋体" w:hAnsi="宋体"/>
                <w:color w:val="000000"/>
                <w:sz w:val="18"/>
                <w:szCs w:val="24"/>
              </w:rPr>
              <w:t>指标1：干部满意度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709319">
            <w:pPr>
              <w:widowControl/>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00E40D">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BA2CE4">
            <w:pPr>
              <w:rPr>
                <w:rFonts w:hint="eastAsia" w:ascii="宋体" w:hAnsi="宋体"/>
                <w:color w:val="000000"/>
                <w:sz w:val="18"/>
                <w:szCs w:val="24"/>
              </w:rPr>
            </w:pPr>
          </w:p>
        </w:tc>
      </w:tr>
      <w:tr w14:paraId="49CFC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10121" w:type="dxa"/>
            <w:gridSpan w:val="10"/>
            <w:tcBorders>
              <w:top w:val="nil"/>
              <w:left w:val="nil"/>
              <w:bottom w:val="nil"/>
              <w:right w:val="nil"/>
              <w:tl2br w:val="nil"/>
              <w:tr2bl w:val="nil"/>
            </w:tcBorders>
            <w:noWrap w:val="0"/>
            <w:vAlign w:val="center"/>
          </w:tcPr>
          <w:p w14:paraId="2669A91E">
            <w:pPr>
              <w:widowControl/>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广元市昭化区财政项目支出绩效自评表</w:t>
            </w:r>
          </w:p>
        </w:tc>
      </w:tr>
      <w:tr w14:paraId="54936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0121" w:type="dxa"/>
            <w:gridSpan w:val="10"/>
            <w:tcBorders>
              <w:top w:val="nil"/>
              <w:left w:val="nil"/>
              <w:bottom w:val="nil"/>
              <w:right w:val="nil"/>
              <w:tl2br w:val="nil"/>
              <w:tr2bl w:val="nil"/>
            </w:tcBorders>
            <w:noWrap w:val="0"/>
            <w:vAlign w:val="top"/>
          </w:tcPr>
          <w:p w14:paraId="740CAE03">
            <w:pPr>
              <w:widowControl/>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1489F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C1314C">
            <w:pPr>
              <w:widowControl/>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961" w:type="dxa"/>
            <w:gridSpan w:val="8"/>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783EDB">
            <w:pPr>
              <w:widowControl/>
              <w:jc w:val="center"/>
              <w:textAlignment w:val="center"/>
              <w:rPr>
                <w:rFonts w:hint="eastAsia" w:ascii="宋体" w:hAnsi="宋体"/>
                <w:color w:val="000000"/>
                <w:sz w:val="18"/>
                <w:szCs w:val="24"/>
              </w:rPr>
            </w:pPr>
            <w:r>
              <w:rPr>
                <w:rFonts w:hint="eastAsia" w:ascii="宋体" w:hAnsi="宋体"/>
                <w:color w:val="000000"/>
                <w:sz w:val="18"/>
                <w:szCs w:val="24"/>
              </w:rPr>
              <w:t>预拨昭化镇干部周转房建设项目附属工程款</w:t>
            </w:r>
          </w:p>
        </w:tc>
      </w:tr>
      <w:tr w14:paraId="574DD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8BB068">
            <w:pPr>
              <w:widowControl/>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B0D7B3">
            <w:pPr>
              <w:widowControl/>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0F1B57">
            <w:pPr>
              <w:widowControl/>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783" w:type="dxa"/>
            <w:gridSpan w:val="3"/>
            <w:tcBorders>
              <w:top w:val="single" w:color="000000" w:sz="4" w:space="0"/>
              <w:left w:val="single" w:color="000000" w:sz="4" w:space="0"/>
              <w:bottom w:val="nil"/>
              <w:right w:val="single" w:color="000000" w:sz="4" w:space="0"/>
              <w:tl2br w:val="nil"/>
              <w:tr2bl w:val="nil"/>
            </w:tcBorders>
            <w:noWrap w:val="0"/>
            <w:vAlign w:val="center"/>
          </w:tcPr>
          <w:p w14:paraId="6AE4B563">
            <w:pPr>
              <w:widowControl/>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65CCA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6B817A91">
            <w:pPr>
              <w:widowControl/>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624CB4F1">
            <w:pPr>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57A462B1">
            <w:pPr>
              <w:widowControl/>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398DE7E5">
            <w:pPr>
              <w:widowControl/>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098149C6">
            <w:pPr>
              <w:widowControl/>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7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02C352">
            <w:pPr>
              <w:widowControl/>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6297C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6909F2D">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08BB1F">
            <w:pPr>
              <w:widowControl/>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621142">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5888F8">
            <w:pPr>
              <w:widowControl/>
              <w:jc w:val="center"/>
              <w:textAlignment w:val="center"/>
              <w:rPr>
                <w:rFonts w:hint="eastAsia" w:ascii="宋体" w:hAnsi="宋体"/>
                <w:color w:val="000000"/>
                <w:sz w:val="18"/>
                <w:szCs w:val="24"/>
              </w:rPr>
            </w:pPr>
            <w:r>
              <w:rPr>
                <w:rFonts w:hint="eastAsia" w:ascii="宋体" w:hAnsi="宋体"/>
                <w:color w:val="000000"/>
                <w:sz w:val="18"/>
                <w:szCs w:val="24"/>
              </w:rPr>
              <w:t>30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C27938">
            <w:pPr>
              <w:widowControl/>
              <w:jc w:val="center"/>
              <w:textAlignment w:val="center"/>
              <w:rPr>
                <w:rFonts w:hint="eastAsia" w:ascii="宋体" w:hAnsi="宋体"/>
                <w:color w:val="000000"/>
                <w:sz w:val="18"/>
                <w:szCs w:val="24"/>
              </w:rPr>
            </w:pPr>
            <w:r>
              <w:rPr>
                <w:rFonts w:hint="eastAsia" w:ascii="宋体" w:hAnsi="宋体"/>
                <w:color w:val="000000"/>
                <w:sz w:val="18"/>
                <w:szCs w:val="24"/>
              </w:rPr>
              <w:t>30</w:t>
            </w:r>
          </w:p>
        </w:tc>
        <w:tc>
          <w:tcPr>
            <w:tcW w:w="17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53CC68">
            <w:pPr>
              <w:widowControl/>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49FDA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43E5D3D">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D7AA42">
            <w:pPr>
              <w:widowControl/>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A69535">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880FCD">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8EE941">
            <w:pPr>
              <w:jc w:val="center"/>
              <w:rPr>
                <w:rFonts w:hint="eastAsia" w:ascii="宋体" w:hAnsi="宋体"/>
                <w:color w:val="000000"/>
                <w:sz w:val="18"/>
                <w:szCs w:val="24"/>
              </w:rPr>
            </w:pPr>
          </w:p>
        </w:tc>
        <w:tc>
          <w:tcPr>
            <w:tcW w:w="1783" w:type="dxa"/>
            <w:gridSpan w:val="3"/>
            <w:tcBorders>
              <w:top w:val="nil"/>
              <w:left w:val="single" w:color="000000" w:sz="4" w:space="0"/>
              <w:bottom w:val="single" w:color="000000" w:sz="4" w:space="0"/>
              <w:right w:val="single" w:color="000000" w:sz="4" w:space="0"/>
              <w:tl2br w:val="nil"/>
              <w:tr2bl w:val="nil"/>
            </w:tcBorders>
            <w:noWrap w:val="0"/>
            <w:vAlign w:val="center"/>
          </w:tcPr>
          <w:p w14:paraId="1536952B">
            <w:pPr>
              <w:jc w:val="center"/>
              <w:rPr>
                <w:rFonts w:hint="eastAsia" w:ascii="宋体" w:hAnsi="宋体"/>
                <w:color w:val="000000"/>
                <w:sz w:val="18"/>
                <w:szCs w:val="24"/>
              </w:rPr>
            </w:pPr>
          </w:p>
        </w:tc>
      </w:tr>
      <w:tr w14:paraId="1A50C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67129BF">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242B34">
            <w:pPr>
              <w:widowControl/>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4BB328">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A9344E">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ECBCEC">
            <w:pPr>
              <w:jc w:val="center"/>
              <w:rPr>
                <w:rFonts w:hint="eastAsia" w:ascii="宋体" w:hAnsi="宋体"/>
                <w:color w:val="000000"/>
                <w:sz w:val="18"/>
                <w:szCs w:val="24"/>
              </w:rPr>
            </w:pPr>
          </w:p>
        </w:tc>
        <w:tc>
          <w:tcPr>
            <w:tcW w:w="1783" w:type="dxa"/>
            <w:gridSpan w:val="3"/>
            <w:tcBorders>
              <w:top w:val="nil"/>
              <w:left w:val="single" w:color="000000" w:sz="4" w:space="0"/>
              <w:bottom w:val="single" w:color="000000" w:sz="4" w:space="0"/>
              <w:right w:val="single" w:color="000000" w:sz="4" w:space="0"/>
              <w:tl2br w:val="nil"/>
              <w:tr2bl w:val="nil"/>
            </w:tcBorders>
            <w:noWrap w:val="0"/>
            <w:vAlign w:val="center"/>
          </w:tcPr>
          <w:p w14:paraId="4A2DC18A">
            <w:pPr>
              <w:jc w:val="center"/>
              <w:rPr>
                <w:rFonts w:hint="eastAsia" w:ascii="宋体" w:hAnsi="宋体"/>
                <w:color w:val="000000"/>
                <w:sz w:val="18"/>
                <w:szCs w:val="24"/>
              </w:rPr>
            </w:pPr>
          </w:p>
        </w:tc>
      </w:tr>
      <w:tr w14:paraId="55069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76EA286">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A50E9F">
            <w:pPr>
              <w:widowControl/>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421C25">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449FA9">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69EE15">
            <w:pPr>
              <w:jc w:val="center"/>
              <w:rPr>
                <w:rFonts w:hint="eastAsia" w:ascii="宋体" w:hAnsi="宋体"/>
                <w:color w:val="000000"/>
                <w:sz w:val="18"/>
                <w:szCs w:val="24"/>
              </w:rPr>
            </w:pPr>
          </w:p>
        </w:tc>
        <w:tc>
          <w:tcPr>
            <w:tcW w:w="17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04CA90">
            <w:pPr>
              <w:jc w:val="center"/>
              <w:rPr>
                <w:rFonts w:hint="eastAsia" w:ascii="宋体" w:hAnsi="宋体"/>
                <w:color w:val="000000"/>
                <w:sz w:val="18"/>
                <w:szCs w:val="24"/>
              </w:rPr>
            </w:pPr>
          </w:p>
        </w:tc>
      </w:tr>
      <w:tr w14:paraId="4430C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F752539">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9BF556">
            <w:pPr>
              <w:widowControl/>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A4C506">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52012E">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ED951F">
            <w:pPr>
              <w:jc w:val="center"/>
              <w:rPr>
                <w:rFonts w:hint="eastAsia" w:ascii="宋体" w:hAnsi="宋体"/>
                <w:color w:val="000000"/>
                <w:sz w:val="18"/>
                <w:szCs w:val="24"/>
              </w:rPr>
            </w:pPr>
          </w:p>
        </w:tc>
        <w:tc>
          <w:tcPr>
            <w:tcW w:w="17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0CD500">
            <w:pPr>
              <w:jc w:val="center"/>
              <w:rPr>
                <w:rFonts w:hint="eastAsia" w:ascii="宋体" w:hAnsi="宋体"/>
                <w:color w:val="000000"/>
                <w:sz w:val="18"/>
                <w:szCs w:val="24"/>
              </w:rPr>
            </w:pPr>
          </w:p>
        </w:tc>
      </w:tr>
      <w:tr w14:paraId="53AA6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3A823E1">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4CDC37">
            <w:pPr>
              <w:widowControl/>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329FB6">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2D8692">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AB6454">
            <w:pPr>
              <w:jc w:val="center"/>
              <w:rPr>
                <w:rFonts w:hint="eastAsia" w:ascii="宋体" w:hAnsi="宋体"/>
                <w:color w:val="000000"/>
                <w:sz w:val="18"/>
                <w:szCs w:val="24"/>
              </w:rPr>
            </w:pPr>
          </w:p>
        </w:tc>
        <w:tc>
          <w:tcPr>
            <w:tcW w:w="17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F7A266">
            <w:pPr>
              <w:jc w:val="center"/>
              <w:rPr>
                <w:rFonts w:hint="eastAsia" w:ascii="宋体" w:hAnsi="宋体"/>
                <w:color w:val="000000"/>
                <w:sz w:val="18"/>
                <w:szCs w:val="24"/>
              </w:rPr>
            </w:pPr>
          </w:p>
        </w:tc>
      </w:tr>
      <w:tr w14:paraId="5A3A8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FF0057F">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CB143A">
            <w:pPr>
              <w:widowControl/>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1669DA">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BD8F1B">
            <w:pPr>
              <w:widowControl/>
              <w:jc w:val="center"/>
              <w:textAlignment w:val="center"/>
              <w:rPr>
                <w:rFonts w:hint="eastAsia" w:ascii="宋体" w:hAnsi="宋体"/>
                <w:color w:val="000000"/>
                <w:sz w:val="18"/>
                <w:szCs w:val="24"/>
              </w:rPr>
            </w:pPr>
            <w:r>
              <w:rPr>
                <w:rFonts w:hint="eastAsia" w:ascii="宋体" w:hAnsi="宋体"/>
                <w:color w:val="000000"/>
                <w:sz w:val="18"/>
                <w:szCs w:val="24"/>
              </w:rPr>
              <w:t>30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252C4A">
            <w:pPr>
              <w:widowControl/>
              <w:jc w:val="center"/>
              <w:textAlignment w:val="center"/>
              <w:rPr>
                <w:rFonts w:hint="eastAsia" w:ascii="宋体" w:hAnsi="宋体"/>
                <w:color w:val="000000"/>
                <w:sz w:val="18"/>
                <w:szCs w:val="24"/>
              </w:rPr>
            </w:pPr>
            <w:r>
              <w:rPr>
                <w:rFonts w:hint="eastAsia" w:ascii="宋体" w:hAnsi="宋体"/>
                <w:color w:val="000000"/>
                <w:sz w:val="18"/>
                <w:szCs w:val="24"/>
              </w:rPr>
              <w:t>30</w:t>
            </w:r>
          </w:p>
        </w:tc>
        <w:tc>
          <w:tcPr>
            <w:tcW w:w="17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0DD660">
            <w:pPr>
              <w:widowControl/>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54D43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3E45DF">
            <w:pPr>
              <w:widowControl/>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DFC3F9">
            <w:pPr>
              <w:widowControl/>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783" w:type="dxa"/>
            <w:gridSpan w:val="3"/>
            <w:tcBorders>
              <w:top w:val="nil"/>
              <w:left w:val="single" w:color="000000" w:sz="4" w:space="0"/>
              <w:bottom w:val="single" w:color="000000" w:sz="4" w:space="0"/>
              <w:right w:val="single" w:color="000000" w:sz="4" w:space="0"/>
              <w:tl2br w:val="nil"/>
              <w:tr2bl w:val="nil"/>
            </w:tcBorders>
            <w:noWrap w:val="0"/>
            <w:vAlign w:val="center"/>
          </w:tcPr>
          <w:p w14:paraId="46940CC2">
            <w:pPr>
              <w:widowControl/>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5D4AD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4"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A60691">
            <w:pPr>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FA3939">
            <w:pPr>
              <w:widowControl/>
              <w:textAlignment w:val="center"/>
              <w:rPr>
                <w:rFonts w:hint="eastAsia" w:ascii="宋体" w:hAnsi="宋体"/>
                <w:color w:val="000000"/>
                <w:sz w:val="18"/>
                <w:szCs w:val="24"/>
              </w:rPr>
            </w:pPr>
            <w:r>
              <w:rPr>
                <w:rFonts w:hint="eastAsia" w:ascii="宋体" w:hAnsi="宋体"/>
                <w:color w:val="000000"/>
                <w:sz w:val="18"/>
                <w:szCs w:val="24"/>
              </w:rPr>
              <w:t>广元市昭化区昭化镇干部周转房建设项目附属工程经昭发改审批〔2022〕23号文件审批，主要建设内容为对干部周转房整体风貌塑造2880㎡，地面道路铺装960㎡，混凝土挡土墙171m，景观绿化工程861㎡，安装室外雨污管道300m，石材栏板工程131m，室外强电及照明工程1821㎡，消防工程1821㎡等项目。项目总投资314万元，资金来源为区本级财政资金。项目经区财政投资评审中心昭财投评〔2022〕39号文件评审，财评金额298.482275万元。2023年春节前预拨30万元。</w:t>
            </w:r>
          </w:p>
        </w:tc>
        <w:tc>
          <w:tcPr>
            <w:tcW w:w="17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98FAA0">
            <w:pPr>
              <w:widowControl/>
              <w:jc w:val="center"/>
              <w:textAlignment w:val="center"/>
              <w:rPr>
                <w:rFonts w:hint="eastAsia" w:ascii="宋体" w:hAnsi="宋体"/>
                <w:color w:val="000000"/>
                <w:sz w:val="18"/>
                <w:szCs w:val="24"/>
              </w:rPr>
            </w:pPr>
            <w:r>
              <w:rPr>
                <w:rFonts w:hint="eastAsia" w:ascii="宋体" w:hAnsi="宋体"/>
                <w:color w:val="000000"/>
                <w:sz w:val="18"/>
                <w:szCs w:val="24"/>
              </w:rPr>
              <w:t>完成整体风貌塑造、地面道路铺装、混凝土挡土墙、景观绿化工程，安装室外雨污管道、石材栏板工程、室外强电及照明工程、消防工程等</w:t>
            </w:r>
          </w:p>
        </w:tc>
      </w:tr>
      <w:tr w14:paraId="31B8B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5A14BA7F">
            <w:pPr>
              <w:widowControl/>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52FF0B">
            <w:pPr>
              <w:widowControl/>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B038EA">
            <w:pPr>
              <w:widowControl/>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384319">
            <w:pPr>
              <w:widowControl/>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71C47B">
            <w:pPr>
              <w:widowControl/>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CF0DB9">
            <w:pPr>
              <w:widowControl/>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7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139BEE">
            <w:pPr>
              <w:widowControl/>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6258B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CB75731">
            <w:pPr>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7FA08539">
            <w:pPr>
              <w:widowControl/>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37DA3AA9">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6139FD">
            <w:pPr>
              <w:widowControl/>
              <w:textAlignment w:val="center"/>
              <w:rPr>
                <w:rFonts w:hint="eastAsia" w:ascii="宋体" w:hAnsi="宋体"/>
                <w:color w:val="000000"/>
                <w:sz w:val="18"/>
                <w:szCs w:val="24"/>
              </w:rPr>
            </w:pPr>
            <w:r>
              <w:rPr>
                <w:rFonts w:hint="eastAsia" w:ascii="宋体" w:hAnsi="宋体"/>
                <w:color w:val="000000"/>
                <w:sz w:val="18"/>
                <w:szCs w:val="24"/>
              </w:rPr>
              <w:t>指标1：整体风貌塑造面积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0ECB84">
            <w:pPr>
              <w:widowControl/>
              <w:textAlignment w:val="center"/>
              <w:rPr>
                <w:rFonts w:hint="eastAsia" w:ascii="宋体" w:hAnsi="宋体"/>
                <w:color w:val="000000"/>
                <w:sz w:val="18"/>
                <w:szCs w:val="24"/>
              </w:rPr>
            </w:pPr>
            <w:r>
              <w:rPr>
                <w:rFonts w:hint="eastAsia" w:ascii="宋体" w:hAnsi="宋体"/>
                <w:color w:val="000000"/>
                <w:sz w:val="18"/>
                <w:szCs w:val="24"/>
              </w:rPr>
              <w:t>=2880平方米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098F24">
            <w:pPr>
              <w:widowControl/>
              <w:textAlignment w:val="center"/>
              <w:rPr>
                <w:rFonts w:hint="eastAsia" w:ascii="宋体" w:hAnsi="宋体"/>
                <w:color w:val="000000"/>
                <w:sz w:val="18"/>
                <w:szCs w:val="24"/>
              </w:rPr>
            </w:pPr>
            <w:r>
              <w:rPr>
                <w:rFonts w:hint="eastAsia" w:ascii="宋体" w:hAnsi="宋体"/>
                <w:color w:val="000000"/>
                <w:sz w:val="18"/>
                <w:szCs w:val="24"/>
              </w:rPr>
              <w:t>2880平方米</w:t>
            </w:r>
          </w:p>
        </w:tc>
        <w:tc>
          <w:tcPr>
            <w:tcW w:w="17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B02786">
            <w:pPr>
              <w:jc w:val="center"/>
              <w:rPr>
                <w:rFonts w:hint="eastAsia" w:ascii="宋体" w:hAnsi="宋体"/>
                <w:color w:val="000000"/>
                <w:sz w:val="18"/>
                <w:szCs w:val="24"/>
              </w:rPr>
            </w:pPr>
          </w:p>
        </w:tc>
      </w:tr>
      <w:tr w14:paraId="3B400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A67A0B8">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9CA89A2">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76340EAB">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9A50A8">
            <w:pPr>
              <w:widowControl/>
              <w:textAlignment w:val="center"/>
              <w:rPr>
                <w:rFonts w:hint="eastAsia" w:ascii="宋体" w:hAnsi="宋体"/>
                <w:color w:val="000000"/>
                <w:sz w:val="18"/>
                <w:szCs w:val="24"/>
              </w:rPr>
            </w:pPr>
            <w:r>
              <w:rPr>
                <w:rFonts w:hint="eastAsia" w:ascii="宋体" w:hAnsi="宋体"/>
                <w:color w:val="000000"/>
                <w:sz w:val="18"/>
                <w:szCs w:val="24"/>
              </w:rPr>
              <w:t>指标2：地面道路铺装面积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BDB528">
            <w:pPr>
              <w:widowControl/>
              <w:textAlignment w:val="center"/>
              <w:rPr>
                <w:rFonts w:hint="eastAsia" w:ascii="宋体" w:hAnsi="宋体"/>
                <w:color w:val="000000"/>
                <w:sz w:val="18"/>
                <w:szCs w:val="24"/>
              </w:rPr>
            </w:pPr>
            <w:r>
              <w:rPr>
                <w:rFonts w:hint="eastAsia" w:ascii="宋体" w:hAnsi="宋体"/>
                <w:color w:val="000000"/>
                <w:sz w:val="18"/>
                <w:szCs w:val="24"/>
              </w:rPr>
              <w:t>=960平方米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5E317C">
            <w:pPr>
              <w:widowControl/>
              <w:textAlignment w:val="center"/>
              <w:rPr>
                <w:rFonts w:hint="eastAsia" w:ascii="宋体" w:hAnsi="宋体"/>
                <w:color w:val="000000"/>
                <w:sz w:val="18"/>
                <w:szCs w:val="24"/>
              </w:rPr>
            </w:pPr>
            <w:r>
              <w:rPr>
                <w:rFonts w:hint="eastAsia" w:ascii="宋体" w:hAnsi="宋体"/>
                <w:color w:val="000000"/>
                <w:sz w:val="18"/>
                <w:szCs w:val="24"/>
              </w:rPr>
              <w:t>960平方米</w:t>
            </w:r>
          </w:p>
        </w:tc>
        <w:tc>
          <w:tcPr>
            <w:tcW w:w="17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54E845">
            <w:pPr>
              <w:rPr>
                <w:rFonts w:hint="eastAsia" w:ascii="宋体" w:hAnsi="宋体"/>
                <w:color w:val="000000"/>
                <w:sz w:val="18"/>
                <w:szCs w:val="24"/>
              </w:rPr>
            </w:pPr>
          </w:p>
        </w:tc>
      </w:tr>
      <w:tr w14:paraId="21A24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D6CF932">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5DF27FE">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C53004B">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1C1F3A">
            <w:pPr>
              <w:widowControl/>
              <w:textAlignment w:val="center"/>
              <w:rPr>
                <w:rFonts w:hint="eastAsia" w:ascii="宋体" w:hAnsi="宋体"/>
                <w:color w:val="000000"/>
                <w:sz w:val="18"/>
                <w:szCs w:val="24"/>
              </w:rPr>
            </w:pPr>
            <w:r>
              <w:rPr>
                <w:rFonts w:hint="eastAsia" w:ascii="宋体" w:hAnsi="宋体"/>
                <w:color w:val="000000"/>
                <w:sz w:val="18"/>
                <w:szCs w:val="24"/>
              </w:rPr>
              <w:t>指标3：</w:t>
            </w:r>
            <w:r>
              <w:rPr>
                <w:rFonts w:hint="eastAsia" w:ascii="宋体" w:hAnsi="宋体"/>
                <w:color w:val="000000"/>
                <w:sz w:val="18"/>
                <w:szCs w:val="24"/>
                <w:lang w:eastAsia="zh-CN"/>
              </w:rPr>
              <w:t>混凝土</w:t>
            </w:r>
            <w:r>
              <w:rPr>
                <w:rFonts w:hint="eastAsia" w:ascii="宋体" w:hAnsi="宋体"/>
                <w:color w:val="000000"/>
                <w:sz w:val="18"/>
                <w:szCs w:val="24"/>
              </w:rPr>
              <w:t>挡土墙长度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C841F0">
            <w:pPr>
              <w:widowControl/>
              <w:textAlignment w:val="center"/>
              <w:rPr>
                <w:rFonts w:hint="eastAsia" w:ascii="宋体" w:hAnsi="宋体"/>
                <w:color w:val="000000"/>
                <w:sz w:val="18"/>
                <w:szCs w:val="24"/>
              </w:rPr>
            </w:pPr>
            <w:r>
              <w:rPr>
                <w:rFonts w:hint="eastAsia" w:ascii="宋体" w:hAnsi="宋体"/>
                <w:color w:val="000000"/>
                <w:sz w:val="18"/>
                <w:szCs w:val="24"/>
              </w:rPr>
              <w:t>=171米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8B4C8E">
            <w:pPr>
              <w:widowControl/>
              <w:textAlignment w:val="center"/>
              <w:rPr>
                <w:rFonts w:hint="eastAsia" w:ascii="宋体" w:hAnsi="宋体"/>
                <w:color w:val="000000"/>
                <w:sz w:val="18"/>
                <w:szCs w:val="24"/>
              </w:rPr>
            </w:pPr>
            <w:r>
              <w:rPr>
                <w:rFonts w:hint="eastAsia" w:ascii="宋体" w:hAnsi="宋体"/>
                <w:color w:val="000000"/>
                <w:sz w:val="18"/>
                <w:szCs w:val="24"/>
              </w:rPr>
              <w:t>171米</w:t>
            </w:r>
          </w:p>
        </w:tc>
        <w:tc>
          <w:tcPr>
            <w:tcW w:w="17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EB4A84">
            <w:pPr>
              <w:rPr>
                <w:rFonts w:hint="eastAsia" w:ascii="宋体" w:hAnsi="宋体"/>
                <w:color w:val="000000"/>
                <w:sz w:val="18"/>
                <w:szCs w:val="24"/>
              </w:rPr>
            </w:pPr>
          </w:p>
        </w:tc>
      </w:tr>
      <w:tr w14:paraId="38055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1E5E1E3">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0DE570F">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378951F0">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6DD341">
            <w:pPr>
              <w:widowControl/>
              <w:textAlignment w:val="center"/>
              <w:rPr>
                <w:rFonts w:hint="eastAsia" w:ascii="宋体" w:hAnsi="宋体"/>
                <w:color w:val="000000"/>
                <w:sz w:val="18"/>
                <w:szCs w:val="24"/>
              </w:rPr>
            </w:pPr>
            <w:r>
              <w:rPr>
                <w:rFonts w:hint="eastAsia" w:ascii="宋体" w:hAnsi="宋体"/>
                <w:color w:val="000000"/>
                <w:sz w:val="18"/>
                <w:szCs w:val="24"/>
              </w:rPr>
              <w:t>指标4：景观绿化工程面积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5357C7">
            <w:pPr>
              <w:widowControl/>
              <w:textAlignment w:val="center"/>
              <w:rPr>
                <w:rFonts w:hint="eastAsia" w:ascii="宋体" w:hAnsi="宋体"/>
                <w:color w:val="000000"/>
                <w:sz w:val="18"/>
                <w:szCs w:val="24"/>
              </w:rPr>
            </w:pPr>
            <w:r>
              <w:rPr>
                <w:rFonts w:hint="eastAsia" w:ascii="宋体" w:hAnsi="宋体"/>
                <w:color w:val="000000"/>
                <w:sz w:val="18"/>
                <w:szCs w:val="24"/>
              </w:rPr>
              <w:t>=861平方米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B6674B">
            <w:pPr>
              <w:widowControl/>
              <w:textAlignment w:val="center"/>
              <w:rPr>
                <w:rFonts w:hint="eastAsia" w:ascii="宋体" w:hAnsi="宋体"/>
                <w:color w:val="000000"/>
                <w:sz w:val="18"/>
                <w:szCs w:val="24"/>
              </w:rPr>
            </w:pPr>
            <w:r>
              <w:rPr>
                <w:rFonts w:hint="eastAsia" w:ascii="宋体" w:hAnsi="宋体"/>
                <w:color w:val="000000"/>
                <w:sz w:val="18"/>
                <w:szCs w:val="24"/>
              </w:rPr>
              <w:t>861平方米</w:t>
            </w:r>
          </w:p>
        </w:tc>
        <w:tc>
          <w:tcPr>
            <w:tcW w:w="17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DA49C1">
            <w:pPr>
              <w:rPr>
                <w:rFonts w:hint="eastAsia" w:ascii="宋体" w:hAnsi="宋体"/>
                <w:color w:val="000000"/>
                <w:sz w:val="18"/>
                <w:szCs w:val="24"/>
              </w:rPr>
            </w:pPr>
          </w:p>
        </w:tc>
      </w:tr>
      <w:tr w14:paraId="5C897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FC79BD5">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3335D68">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78116930">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C6362B">
            <w:pPr>
              <w:widowControl/>
              <w:textAlignment w:val="center"/>
              <w:rPr>
                <w:rFonts w:hint="eastAsia" w:ascii="宋体" w:hAnsi="宋体"/>
                <w:color w:val="000000"/>
                <w:sz w:val="18"/>
                <w:szCs w:val="24"/>
              </w:rPr>
            </w:pPr>
            <w:r>
              <w:rPr>
                <w:rFonts w:hint="eastAsia" w:ascii="宋体" w:hAnsi="宋体"/>
                <w:color w:val="000000"/>
                <w:sz w:val="18"/>
                <w:szCs w:val="24"/>
              </w:rPr>
              <w:t>指标5：安装室外雨污管道长度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D42D94">
            <w:pPr>
              <w:widowControl/>
              <w:textAlignment w:val="center"/>
              <w:rPr>
                <w:rFonts w:hint="eastAsia" w:ascii="宋体" w:hAnsi="宋体"/>
                <w:color w:val="000000"/>
                <w:sz w:val="18"/>
                <w:szCs w:val="24"/>
              </w:rPr>
            </w:pPr>
            <w:r>
              <w:rPr>
                <w:rFonts w:hint="eastAsia" w:ascii="宋体" w:hAnsi="宋体"/>
                <w:color w:val="000000"/>
                <w:sz w:val="18"/>
                <w:szCs w:val="24"/>
              </w:rPr>
              <w:t>=300米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854959">
            <w:pPr>
              <w:widowControl/>
              <w:textAlignment w:val="center"/>
              <w:rPr>
                <w:rFonts w:hint="eastAsia" w:ascii="宋体" w:hAnsi="宋体"/>
                <w:color w:val="000000"/>
                <w:sz w:val="18"/>
                <w:szCs w:val="24"/>
              </w:rPr>
            </w:pPr>
            <w:r>
              <w:rPr>
                <w:rFonts w:hint="eastAsia" w:ascii="宋体" w:hAnsi="宋体"/>
                <w:color w:val="000000"/>
                <w:sz w:val="18"/>
                <w:szCs w:val="24"/>
              </w:rPr>
              <w:t>300米</w:t>
            </w:r>
          </w:p>
        </w:tc>
        <w:tc>
          <w:tcPr>
            <w:tcW w:w="17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50780D">
            <w:pPr>
              <w:rPr>
                <w:rFonts w:hint="eastAsia" w:ascii="宋体" w:hAnsi="宋体"/>
                <w:color w:val="000000"/>
                <w:sz w:val="18"/>
                <w:szCs w:val="24"/>
              </w:rPr>
            </w:pPr>
          </w:p>
        </w:tc>
      </w:tr>
      <w:tr w14:paraId="67E48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407F1FE">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C985742">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DE18051">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C1DA3A">
            <w:pPr>
              <w:widowControl/>
              <w:textAlignment w:val="center"/>
              <w:rPr>
                <w:rFonts w:hint="eastAsia" w:ascii="宋体" w:hAnsi="宋体"/>
                <w:color w:val="000000"/>
                <w:sz w:val="18"/>
                <w:szCs w:val="24"/>
              </w:rPr>
            </w:pPr>
            <w:r>
              <w:rPr>
                <w:rFonts w:hint="eastAsia" w:ascii="宋体" w:hAnsi="宋体"/>
                <w:color w:val="000000"/>
                <w:sz w:val="18"/>
                <w:szCs w:val="24"/>
              </w:rPr>
              <w:t>指标6：石材栏板工程长度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1D96FB">
            <w:pPr>
              <w:widowControl/>
              <w:textAlignment w:val="center"/>
              <w:rPr>
                <w:rFonts w:hint="eastAsia" w:ascii="宋体" w:hAnsi="宋体"/>
                <w:color w:val="000000"/>
                <w:sz w:val="18"/>
                <w:szCs w:val="24"/>
              </w:rPr>
            </w:pPr>
            <w:r>
              <w:rPr>
                <w:rFonts w:hint="eastAsia" w:ascii="宋体" w:hAnsi="宋体"/>
                <w:color w:val="000000"/>
                <w:sz w:val="18"/>
                <w:szCs w:val="24"/>
              </w:rPr>
              <w:t>=131米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A99719">
            <w:pPr>
              <w:widowControl/>
              <w:textAlignment w:val="center"/>
              <w:rPr>
                <w:rFonts w:hint="eastAsia" w:ascii="宋体" w:hAnsi="宋体"/>
                <w:color w:val="000000"/>
                <w:sz w:val="18"/>
                <w:szCs w:val="24"/>
              </w:rPr>
            </w:pPr>
            <w:r>
              <w:rPr>
                <w:rFonts w:hint="eastAsia" w:ascii="宋体" w:hAnsi="宋体"/>
                <w:color w:val="000000"/>
                <w:sz w:val="18"/>
                <w:szCs w:val="24"/>
              </w:rPr>
              <w:t>131米</w:t>
            </w:r>
          </w:p>
        </w:tc>
        <w:tc>
          <w:tcPr>
            <w:tcW w:w="17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2771C5">
            <w:pPr>
              <w:rPr>
                <w:rFonts w:hint="eastAsia" w:ascii="宋体" w:hAnsi="宋体"/>
                <w:color w:val="000000"/>
                <w:sz w:val="18"/>
                <w:szCs w:val="24"/>
              </w:rPr>
            </w:pPr>
          </w:p>
        </w:tc>
      </w:tr>
      <w:tr w14:paraId="45B0E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142ABF9">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FAEE4B0">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4787140F">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E5D7F5">
            <w:pPr>
              <w:widowControl/>
              <w:textAlignment w:val="center"/>
              <w:rPr>
                <w:rFonts w:hint="eastAsia" w:ascii="宋体" w:hAnsi="宋体"/>
                <w:color w:val="000000"/>
                <w:sz w:val="18"/>
                <w:szCs w:val="24"/>
              </w:rPr>
            </w:pPr>
            <w:r>
              <w:rPr>
                <w:rFonts w:hint="eastAsia" w:ascii="宋体" w:hAnsi="宋体"/>
                <w:color w:val="000000"/>
                <w:sz w:val="18"/>
                <w:szCs w:val="24"/>
              </w:rPr>
              <w:t>指标7：室外强电及照明工程面积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5C805F">
            <w:pPr>
              <w:widowControl/>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425557">
            <w:pPr>
              <w:widowControl/>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7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893A41">
            <w:pPr>
              <w:rPr>
                <w:rFonts w:hint="eastAsia" w:ascii="宋体" w:hAnsi="宋体"/>
                <w:color w:val="000000"/>
                <w:sz w:val="18"/>
                <w:szCs w:val="24"/>
              </w:rPr>
            </w:pPr>
          </w:p>
        </w:tc>
      </w:tr>
      <w:tr w14:paraId="70976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C3A5937">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B6A3270">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5231DD53">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E74AFA">
            <w:pPr>
              <w:widowControl/>
              <w:textAlignment w:val="center"/>
              <w:rPr>
                <w:rFonts w:hint="eastAsia" w:ascii="宋体" w:hAnsi="宋体"/>
                <w:color w:val="000000"/>
                <w:sz w:val="18"/>
                <w:szCs w:val="24"/>
              </w:rPr>
            </w:pPr>
            <w:r>
              <w:rPr>
                <w:rFonts w:hint="eastAsia" w:ascii="宋体" w:hAnsi="宋体"/>
                <w:color w:val="000000"/>
                <w:sz w:val="18"/>
                <w:szCs w:val="24"/>
              </w:rPr>
              <w:t>指标8：消防工程面积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7BC838">
            <w:pPr>
              <w:widowControl/>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9D7DCC">
            <w:pPr>
              <w:widowControl/>
              <w:textAlignment w:val="center"/>
              <w:rPr>
                <w:rFonts w:hint="eastAsia" w:ascii="宋体" w:hAnsi="宋体"/>
                <w:color w:val="000000"/>
                <w:sz w:val="18"/>
                <w:szCs w:val="24"/>
              </w:rPr>
            </w:pPr>
            <w:r>
              <w:rPr>
                <w:rFonts w:hint="eastAsia" w:ascii="宋体" w:hAnsi="宋体"/>
                <w:color w:val="000000"/>
                <w:sz w:val="18"/>
                <w:szCs w:val="24"/>
              </w:rPr>
              <w:t>1821平方米</w:t>
            </w:r>
          </w:p>
        </w:tc>
        <w:tc>
          <w:tcPr>
            <w:tcW w:w="17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2EEAB0">
            <w:pPr>
              <w:rPr>
                <w:rFonts w:hint="eastAsia" w:ascii="宋体" w:hAnsi="宋体"/>
                <w:color w:val="000000"/>
                <w:sz w:val="18"/>
                <w:szCs w:val="24"/>
              </w:rPr>
            </w:pPr>
          </w:p>
        </w:tc>
      </w:tr>
      <w:tr w14:paraId="4D9AB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89A7E50">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9B253D2">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58754D">
            <w:pPr>
              <w:widowControl/>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E806E3">
            <w:pPr>
              <w:widowControl/>
              <w:textAlignment w:val="center"/>
              <w:rPr>
                <w:rFonts w:hint="eastAsia" w:ascii="宋体" w:hAnsi="宋体"/>
                <w:color w:val="000000"/>
                <w:sz w:val="18"/>
                <w:szCs w:val="24"/>
              </w:rPr>
            </w:pPr>
            <w:r>
              <w:rPr>
                <w:rFonts w:hint="eastAsia" w:ascii="宋体" w:hAnsi="宋体"/>
                <w:color w:val="000000"/>
                <w:sz w:val="18"/>
                <w:szCs w:val="24"/>
              </w:rPr>
              <w:t>指标1：基础设施验收合格率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5AC9A5">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A013F7">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7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D6095C">
            <w:pPr>
              <w:rPr>
                <w:rFonts w:hint="eastAsia" w:ascii="宋体" w:hAnsi="宋体"/>
                <w:color w:val="000000"/>
                <w:sz w:val="18"/>
                <w:szCs w:val="24"/>
              </w:rPr>
            </w:pPr>
          </w:p>
        </w:tc>
      </w:tr>
      <w:tr w14:paraId="7D201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9F300C1">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BA17957">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D8CB4E">
            <w:pPr>
              <w:widowControl/>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15D856">
            <w:pPr>
              <w:widowControl/>
              <w:textAlignment w:val="center"/>
              <w:rPr>
                <w:rFonts w:hint="eastAsia" w:ascii="宋体" w:hAnsi="宋体"/>
                <w:color w:val="000000"/>
                <w:sz w:val="18"/>
                <w:szCs w:val="24"/>
              </w:rPr>
            </w:pPr>
            <w:r>
              <w:rPr>
                <w:rFonts w:hint="eastAsia" w:ascii="宋体" w:hAnsi="宋体"/>
                <w:color w:val="000000"/>
                <w:sz w:val="18"/>
                <w:szCs w:val="24"/>
              </w:rPr>
              <w:t>指标1：项目完成及时率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304980">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F520D7">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7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A4F255">
            <w:pPr>
              <w:rPr>
                <w:rFonts w:hint="eastAsia" w:ascii="宋体" w:hAnsi="宋体"/>
                <w:color w:val="000000"/>
                <w:sz w:val="18"/>
                <w:szCs w:val="24"/>
              </w:rPr>
            </w:pPr>
          </w:p>
        </w:tc>
      </w:tr>
      <w:tr w14:paraId="3BEB9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1F5632AE">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0EA1541">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93555C">
            <w:pPr>
              <w:widowControl/>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40833C">
            <w:pPr>
              <w:widowControl/>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BFAD5E">
            <w:pPr>
              <w:widowControl/>
              <w:textAlignment w:val="center"/>
              <w:rPr>
                <w:rFonts w:hint="eastAsia" w:ascii="宋体" w:hAnsi="宋体"/>
                <w:color w:val="000000"/>
                <w:sz w:val="18"/>
                <w:szCs w:val="24"/>
              </w:rPr>
            </w:pPr>
            <w:r>
              <w:rPr>
                <w:rFonts w:hint="eastAsia" w:ascii="宋体" w:hAnsi="宋体"/>
                <w:color w:val="000000"/>
                <w:sz w:val="18"/>
                <w:szCs w:val="24"/>
              </w:rPr>
              <w:t>＝30万元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C77DA7">
            <w:pPr>
              <w:widowControl/>
              <w:textAlignment w:val="center"/>
              <w:rPr>
                <w:rFonts w:hint="eastAsia" w:ascii="宋体" w:hAnsi="宋体"/>
                <w:color w:val="000000"/>
                <w:sz w:val="18"/>
                <w:szCs w:val="24"/>
              </w:rPr>
            </w:pPr>
            <w:r>
              <w:rPr>
                <w:rFonts w:hint="eastAsia" w:ascii="宋体" w:hAnsi="宋体"/>
                <w:color w:val="000000"/>
                <w:sz w:val="18"/>
                <w:szCs w:val="24"/>
              </w:rPr>
              <w:t>30万元</w:t>
            </w:r>
          </w:p>
        </w:tc>
        <w:tc>
          <w:tcPr>
            <w:tcW w:w="17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A5ADE4">
            <w:pPr>
              <w:rPr>
                <w:rFonts w:hint="eastAsia" w:ascii="宋体" w:hAnsi="宋体"/>
                <w:color w:val="000000"/>
                <w:sz w:val="18"/>
                <w:szCs w:val="24"/>
              </w:rPr>
            </w:pPr>
          </w:p>
        </w:tc>
      </w:tr>
      <w:tr w14:paraId="5C1FD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4C39FED">
            <w:pPr>
              <w:jc w:val="center"/>
              <w:rPr>
                <w:rFonts w:hint="eastAsia" w:ascii="宋体" w:hAnsi="宋体"/>
                <w:color w:val="000000"/>
                <w:sz w:val="18"/>
                <w:szCs w:val="24"/>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350144CA">
            <w:pPr>
              <w:widowControl/>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3566A601">
            <w:pPr>
              <w:widowControl/>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90BE63">
            <w:pPr>
              <w:widowControl/>
              <w:textAlignment w:val="center"/>
              <w:rPr>
                <w:rFonts w:hint="eastAsia" w:ascii="宋体" w:hAnsi="宋体"/>
                <w:color w:val="000000"/>
                <w:sz w:val="18"/>
                <w:szCs w:val="24"/>
              </w:rPr>
            </w:pPr>
            <w:r>
              <w:rPr>
                <w:rFonts w:hint="eastAsia" w:ascii="宋体" w:hAnsi="宋体"/>
                <w:color w:val="000000"/>
                <w:sz w:val="18"/>
                <w:szCs w:val="24"/>
              </w:rPr>
              <w:t>指标1：解决昭化镇干部住宿难的问题</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A8571C">
            <w:pPr>
              <w:widowControl/>
              <w:textAlignment w:val="center"/>
              <w:rPr>
                <w:rFonts w:hint="eastAsia" w:ascii="宋体" w:hAnsi="宋体"/>
                <w:color w:val="000000"/>
                <w:sz w:val="18"/>
                <w:szCs w:val="24"/>
              </w:rPr>
            </w:pPr>
            <w:r>
              <w:rPr>
                <w:rFonts w:hint="eastAsia" w:ascii="宋体" w:hAnsi="宋体"/>
                <w:color w:val="000000"/>
                <w:sz w:val="18"/>
                <w:szCs w:val="24"/>
              </w:rPr>
              <w:t>定性高中低</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006E41">
            <w:pPr>
              <w:widowControl/>
              <w:textAlignment w:val="center"/>
              <w:rPr>
                <w:rFonts w:hint="eastAsia" w:ascii="宋体" w:hAnsi="宋体"/>
                <w:color w:val="000000"/>
                <w:sz w:val="18"/>
                <w:szCs w:val="24"/>
              </w:rPr>
            </w:pPr>
            <w:r>
              <w:rPr>
                <w:rFonts w:hint="eastAsia" w:ascii="宋体" w:hAnsi="宋体"/>
                <w:color w:val="000000"/>
                <w:sz w:val="18"/>
                <w:szCs w:val="24"/>
              </w:rPr>
              <w:t>高</w:t>
            </w:r>
          </w:p>
        </w:tc>
        <w:tc>
          <w:tcPr>
            <w:tcW w:w="17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CB4C9C">
            <w:pPr>
              <w:rPr>
                <w:rFonts w:hint="eastAsia" w:ascii="宋体" w:hAnsi="宋体"/>
                <w:color w:val="000000"/>
                <w:sz w:val="18"/>
                <w:szCs w:val="24"/>
              </w:rPr>
            </w:pPr>
          </w:p>
        </w:tc>
      </w:tr>
      <w:tr w14:paraId="7F80B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7B7B8E2">
            <w:pPr>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D20CEF">
            <w:pPr>
              <w:widowControl/>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7C44C0">
            <w:pPr>
              <w:widowControl/>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E439AA">
            <w:pPr>
              <w:widowControl/>
              <w:textAlignment w:val="center"/>
              <w:rPr>
                <w:rFonts w:hint="eastAsia" w:ascii="宋体" w:hAnsi="宋体"/>
                <w:color w:val="000000"/>
                <w:sz w:val="18"/>
                <w:szCs w:val="24"/>
              </w:rPr>
            </w:pPr>
            <w:r>
              <w:rPr>
                <w:rFonts w:hint="eastAsia" w:ascii="宋体" w:hAnsi="宋体"/>
                <w:color w:val="000000"/>
                <w:sz w:val="18"/>
                <w:szCs w:val="24"/>
              </w:rPr>
              <w:t>指标1：干部满意度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D2D7E2">
            <w:pPr>
              <w:widowControl/>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FB8C11">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783"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C338BC">
            <w:pPr>
              <w:rPr>
                <w:rFonts w:hint="eastAsia" w:ascii="宋体" w:hAnsi="宋体"/>
                <w:color w:val="000000"/>
                <w:sz w:val="18"/>
                <w:szCs w:val="24"/>
              </w:rPr>
            </w:pPr>
          </w:p>
        </w:tc>
      </w:tr>
      <w:tr w14:paraId="4F0B4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528" w:hRule="atLeast"/>
        </w:trPr>
        <w:tc>
          <w:tcPr>
            <w:tcW w:w="10018" w:type="dxa"/>
            <w:gridSpan w:val="9"/>
            <w:tcBorders>
              <w:top w:val="nil"/>
              <w:left w:val="nil"/>
              <w:bottom w:val="nil"/>
              <w:right w:val="nil"/>
              <w:tl2br w:val="nil"/>
              <w:tr2bl w:val="nil"/>
            </w:tcBorders>
            <w:noWrap w:val="0"/>
            <w:vAlign w:val="center"/>
          </w:tcPr>
          <w:p w14:paraId="33734584">
            <w:pPr>
              <w:widowControl/>
              <w:jc w:val="center"/>
              <w:textAlignment w:val="center"/>
              <w:rPr>
                <w:rFonts w:hint="eastAsia" w:ascii="方正小标宋简体" w:hAnsi="方正小标宋简体" w:eastAsia="方正小标宋简体"/>
                <w:color w:val="000000"/>
                <w:sz w:val="40"/>
                <w:szCs w:val="24"/>
              </w:rPr>
            </w:pPr>
            <w:r>
              <w:rPr>
                <w:rFonts w:hint="eastAsia" w:ascii="方正小标宋简体" w:hAnsi="方正小标宋简体" w:eastAsia="方正小标宋简体"/>
                <w:color w:val="000000"/>
                <w:sz w:val="40"/>
                <w:szCs w:val="24"/>
              </w:rPr>
              <w:t>广元市昭化区财政项目支出绩效自评表</w:t>
            </w:r>
          </w:p>
        </w:tc>
      </w:tr>
      <w:tr w14:paraId="290F2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312" w:hRule="atLeast"/>
        </w:trPr>
        <w:tc>
          <w:tcPr>
            <w:tcW w:w="10018" w:type="dxa"/>
            <w:gridSpan w:val="9"/>
            <w:tcBorders>
              <w:top w:val="nil"/>
              <w:left w:val="nil"/>
              <w:bottom w:val="nil"/>
              <w:right w:val="nil"/>
              <w:tl2br w:val="nil"/>
              <w:tr2bl w:val="nil"/>
            </w:tcBorders>
            <w:noWrap w:val="0"/>
            <w:vAlign w:val="top"/>
          </w:tcPr>
          <w:p w14:paraId="0D06F736">
            <w:pPr>
              <w:widowControl/>
              <w:jc w:val="center"/>
              <w:textAlignment w:val="top"/>
              <w:rPr>
                <w:rFonts w:hint="eastAsia" w:ascii="宋体" w:hAnsi="宋体"/>
                <w:color w:val="000000"/>
                <w:sz w:val="22"/>
                <w:szCs w:val="24"/>
              </w:rPr>
            </w:pPr>
            <w:r>
              <w:rPr>
                <w:rFonts w:hint="eastAsia" w:ascii="宋体" w:hAnsi="宋体"/>
                <w:color w:val="000000"/>
                <w:sz w:val="22"/>
                <w:szCs w:val="24"/>
              </w:rPr>
              <w:t>（2023年度）</w:t>
            </w:r>
          </w:p>
        </w:tc>
      </w:tr>
      <w:tr w14:paraId="3C85B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672BF2">
            <w:pPr>
              <w:widowControl/>
              <w:jc w:val="center"/>
              <w:textAlignment w:val="center"/>
              <w:rPr>
                <w:rFonts w:hint="eastAsia" w:ascii="宋体" w:hAnsi="宋体"/>
                <w:color w:val="000000"/>
                <w:sz w:val="18"/>
                <w:szCs w:val="24"/>
              </w:rPr>
            </w:pPr>
            <w:r>
              <w:rPr>
                <w:rFonts w:hint="eastAsia" w:ascii="宋体" w:hAnsi="宋体"/>
                <w:color w:val="000000"/>
                <w:sz w:val="18"/>
                <w:szCs w:val="24"/>
              </w:rPr>
              <w:t>项目（政策）名称</w:t>
            </w:r>
          </w:p>
        </w:tc>
        <w:tc>
          <w:tcPr>
            <w:tcW w:w="7858" w:type="dxa"/>
            <w:gridSpan w:val="7"/>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DB6391">
            <w:pPr>
              <w:widowControl/>
              <w:jc w:val="center"/>
              <w:textAlignment w:val="center"/>
              <w:rPr>
                <w:rFonts w:hint="eastAsia" w:ascii="宋体" w:hAnsi="宋体"/>
                <w:color w:val="000000"/>
                <w:sz w:val="18"/>
                <w:szCs w:val="24"/>
              </w:rPr>
            </w:pPr>
            <w:r>
              <w:rPr>
                <w:rFonts w:hint="eastAsia" w:ascii="宋体" w:hAnsi="宋体"/>
                <w:color w:val="000000"/>
                <w:sz w:val="18"/>
                <w:szCs w:val="24"/>
              </w:rPr>
              <w:t>昭化镇干部周转房建设项目附属工程</w:t>
            </w:r>
          </w:p>
        </w:tc>
      </w:tr>
      <w:tr w14:paraId="11097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312" w:hRule="atLeast"/>
        </w:trPr>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214D02">
            <w:pPr>
              <w:widowControl/>
              <w:jc w:val="center"/>
              <w:textAlignment w:val="center"/>
              <w:rPr>
                <w:rFonts w:hint="eastAsia" w:ascii="宋体" w:hAnsi="宋体"/>
                <w:color w:val="000000"/>
                <w:sz w:val="18"/>
                <w:szCs w:val="24"/>
              </w:rPr>
            </w:pPr>
            <w:r>
              <w:rPr>
                <w:rFonts w:hint="eastAsia" w:ascii="宋体" w:hAnsi="宋体"/>
                <w:color w:val="000000"/>
                <w:sz w:val="18"/>
                <w:szCs w:val="24"/>
              </w:rPr>
              <w:t>主管部门</w:t>
            </w:r>
          </w:p>
        </w:tc>
        <w:tc>
          <w:tcPr>
            <w:tcW w:w="4931"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0AA7DA">
            <w:pPr>
              <w:widowControl/>
              <w:jc w:val="center"/>
              <w:textAlignment w:val="center"/>
              <w:rPr>
                <w:rFonts w:hint="eastAsia" w:ascii="宋体" w:hAnsi="宋体"/>
                <w:color w:val="000000"/>
                <w:sz w:val="18"/>
                <w:szCs w:val="24"/>
              </w:rPr>
            </w:pPr>
            <w:r>
              <w:rPr>
                <w:rFonts w:hint="eastAsia" w:ascii="宋体" w:hAnsi="宋体"/>
                <w:color w:val="000000"/>
                <w:sz w:val="18"/>
                <w:szCs w:val="24"/>
              </w:rPr>
              <w:t>广元市昭化区昭化镇人民政府</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7FFEA1">
            <w:pPr>
              <w:widowControl/>
              <w:jc w:val="center"/>
              <w:textAlignment w:val="center"/>
              <w:rPr>
                <w:rFonts w:hint="eastAsia" w:ascii="宋体" w:hAnsi="宋体"/>
                <w:color w:val="000000"/>
                <w:sz w:val="18"/>
                <w:szCs w:val="24"/>
              </w:rPr>
            </w:pPr>
            <w:r>
              <w:rPr>
                <w:rFonts w:hint="eastAsia" w:ascii="宋体" w:hAnsi="宋体"/>
                <w:color w:val="000000"/>
                <w:sz w:val="18"/>
                <w:szCs w:val="24"/>
              </w:rPr>
              <w:t>实施单位</w:t>
            </w:r>
          </w:p>
        </w:tc>
        <w:tc>
          <w:tcPr>
            <w:tcW w:w="1680" w:type="dxa"/>
            <w:gridSpan w:val="2"/>
            <w:tcBorders>
              <w:top w:val="single" w:color="000000" w:sz="4" w:space="0"/>
              <w:left w:val="single" w:color="000000" w:sz="4" w:space="0"/>
              <w:bottom w:val="nil"/>
              <w:right w:val="single" w:color="000000" w:sz="4" w:space="0"/>
              <w:tl2br w:val="nil"/>
              <w:tr2bl w:val="nil"/>
            </w:tcBorders>
            <w:noWrap w:val="0"/>
            <w:vAlign w:val="center"/>
          </w:tcPr>
          <w:p w14:paraId="6C5C419E">
            <w:pPr>
              <w:widowControl/>
              <w:jc w:val="center"/>
              <w:textAlignment w:val="center"/>
              <w:rPr>
                <w:rFonts w:hint="eastAsia" w:ascii="宋体" w:hAnsi="宋体"/>
                <w:color w:val="000000"/>
                <w:sz w:val="18"/>
                <w:szCs w:val="24"/>
              </w:rPr>
            </w:pPr>
            <w:r>
              <w:rPr>
                <w:rFonts w:hint="eastAsia" w:ascii="宋体" w:hAnsi="宋体"/>
                <w:color w:val="000000"/>
                <w:sz w:val="18"/>
                <w:szCs w:val="24"/>
              </w:rPr>
              <w:t>昭化镇</w:t>
            </w:r>
          </w:p>
        </w:tc>
      </w:tr>
      <w:tr w14:paraId="7A13B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312"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49F40466">
            <w:pPr>
              <w:widowControl/>
              <w:jc w:val="center"/>
              <w:textAlignment w:val="center"/>
              <w:rPr>
                <w:rFonts w:hint="eastAsia" w:ascii="宋体" w:hAnsi="宋体"/>
                <w:color w:val="000000"/>
                <w:sz w:val="18"/>
                <w:szCs w:val="24"/>
              </w:rPr>
            </w:pPr>
            <w:r>
              <w:rPr>
                <w:rFonts w:hint="eastAsia" w:ascii="宋体" w:hAnsi="宋体"/>
                <w:color w:val="000000"/>
                <w:sz w:val="18"/>
                <w:szCs w:val="24"/>
              </w:rPr>
              <w:t>项目（政策）资金（万元）</w:t>
            </w:r>
          </w:p>
        </w:tc>
        <w:tc>
          <w:tcPr>
            <w:tcW w:w="2419" w:type="dxa"/>
            <w:gridSpan w:val="2"/>
            <w:tcBorders>
              <w:top w:val="nil"/>
              <w:left w:val="single" w:color="000000" w:sz="4" w:space="0"/>
              <w:bottom w:val="single" w:color="000000" w:sz="4" w:space="0"/>
              <w:right w:val="single" w:color="000000" w:sz="4" w:space="0"/>
              <w:tl2br w:val="nil"/>
              <w:tr2bl w:val="nil"/>
            </w:tcBorders>
            <w:noWrap w:val="0"/>
            <w:vAlign w:val="center"/>
          </w:tcPr>
          <w:p w14:paraId="1DDAD525">
            <w:pPr>
              <w:jc w:val="center"/>
              <w:rPr>
                <w:rFonts w:hint="eastAsia" w:ascii="宋体" w:hAnsi="宋体"/>
                <w:color w:val="000000"/>
                <w:sz w:val="18"/>
                <w:szCs w:val="24"/>
              </w:rPr>
            </w:pPr>
          </w:p>
        </w:tc>
        <w:tc>
          <w:tcPr>
            <w:tcW w:w="1210" w:type="dxa"/>
            <w:tcBorders>
              <w:top w:val="nil"/>
              <w:left w:val="single" w:color="000000" w:sz="4" w:space="0"/>
              <w:bottom w:val="single" w:color="000000" w:sz="4" w:space="0"/>
              <w:right w:val="single" w:color="000000" w:sz="4" w:space="0"/>
              <w:tl2br w:val="nil"/>
              <w:tr2bl w:val="nil"/>
            </w:tcBorders>
            <w:noWrap w:val="0"/>
            <w:vAlign w:val="center"/>
          </w:tcPr>
          <w:p w14:paraId="52410C51">
            <w:pPr>
              <w:widowControl/>
              <w:jc w:val="center"/>
              <w:textAlignment w:val="center"/>
              <w:rPr>
                <w:rFonts w:hint="eastAsia" w:ascii="宋体" w:hAnsi="宋体"/>
                <w:color w:val="000000"/>
                <w:sz w:val="18"/>
                <w:szCs w:val="24"/>
              </w:rPr>
            </w:pPr>
            <w:r>
              <w:rPr>
                <w:rFonts w:hint="eastAsia" w:ascii="宋体" w:hAnsi="宋体"/>
                <w:color w:val="000000"/>
                <w:sz w:val="18"/>
                <w:szCs w:val="24"/>
              </w:rPr>
              <w:t>年初预算数</w:t>
            </w:r>
          </w:p>
        </w:tc>
        <w:tc>
          <w:tcPr>
            <w:tcW w:w="1302" w:type="dxa"/>
            <w:tcBorders>
              <w:top w:val="nil"/>
              <w:left w:val="single" w:color="000000" w:sz="4" w:space="0"/>
              <w:bottom w:val="single" w:color="000000" w:sz="4" w:space="0"/>
              <w:right w:val="single" w:color="000000" w:sz="4" w:space="0"/>
              <w:tl2br w:val="nil"/>
              <w:tr2bl w:val="nil"/>
            </w:tcBorders>
            <w:noWrap w:val="0"/>
            <w:vAlign w:val="center"/>
          </w:tcPr>
          <w:p w14:paraId="6B8C1E5D">
            <w:pPr>
              <w:widowControl/>
              <w:jc w:val="center"/>
              <w:textAlignment w:val="center"/>
              <w:rPr>
                <w:rFonts w:hint="eastAsia" w:ascii="宋体" w:hAnsi="宋体"/>
                <w:color w:val="000000"/>
                <w:sz w:val="18"/>
                <w:szCs w:val="24"/>
              </w:rPr>
            </w:pPr>
            <w:r>
              <w:rPr>
                <w:rFonts w:hint="eastAsia" w:ascii="宋体" w:hAnsi="宋体"/>
                <w:color w:val="000000"/>
                <w:sz w:val="18"/>
                <w:szCs w:val="24"/>
              </w:rPr>
              <w:t>全年预算数</w:t>
            </w:r>
          </w:p>
        </w:tc>
        <w:tc>
          <w:tcPr>
            <w:tcW w:w="1247" w:type="dxa"/>
            <w:tcBorders>
              <w:top w:val="nil"/>
              <w:left w:val="single" w:color="000000" w:sz="4" w:space="0"/>
              <w:bottom w:val="single" w:color="000000" w:sz="4" w:space="0"/>
              <w:right w:val="single" w:color="000000" w:sz="4" w:space="0"/>
              <w:tl2br w:val="nil"/>
              <w:tr2bl w:val="nil"/>
            </w:tcBorders>
            <w:noWrap w:val="0"/>
            <w:vAlign w:val="center"/>
          </w:tcPr>
          <w:p w14:paraId="7EAA901B">
            <w:pPr>
              <w:widowControl/>
              <w:jc w:val="center"/>
              <w:textAlignment w:val="center"/>
              <w:rPr>
                <w:rFonts w:hint="eastAsia" w:ascii="宋体" w:hAnsi="宋体"/>
                <w:color w:val="000000"/>
                <w:sz w:val="18"/>
                <w:szCs w:val="24"/>
              </w:rPr>
            </w:pPr>
            <w:r>
              <w:rPr>
                <w:rFonts w:hint="eastAsia" w:ascii="宋体" w:hAnsi="宋体"/>
                <w:color w:val="000000"/>
                <w:sz w:val="18"/>
                <w:szCs w:val="24"/>
              </w:rPr>
              <w:t>全年执行数</w:t>
            </w:r>
          </w:p>
        </w:tc>
        <w:tc>
          <w:tcPr>
            <w:tcW w:w="16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CF8C23">
            <w:pPr>
              <w:widowControl/>
              <w:jc w:val="center"/>
              <w:textAlignment w:val="center"/>
              <w:rPr>
                <w:rFonts w:hint="eastAsia" w:ascii="宋体" w:hAnsi="宋体"/>
                <w:color w:val="000000"/>
                <w:sz w:val="18"/>
                <w:szCs w:val="24"/>
              </w:rPr>
            </w:pPr>
            <w:r>
              <w:rPr>
                <w:rFonts w:hint="eastAsia" w:ascii="宋体" w:hAnsi="宋体"/>
                <w:color w:val="000000"/>
                <w:sz w:val="18"/>
                <w:szCs w:val="24"/>
              </w:rPr>
              <w:t>执行率</w:t>
            </w:r>
          </w:p>
        </w:tc>
      </w:tr>
      <w:tr w14:paraId="2DA80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81F5870">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4B1FBD">
            <w:pPr>
              <w:widowControl/>
              <w:jc w:val="both"/>
              <w:textAlignment w:val="center"/>
              <w:rPr>
                <w:rFonts w:hint="eastAsia" w:ascii="宋体" w:hAnsi="宋体"/>
                <w:color w:val="000000"/>
                <w:sz w:val="18"/>
                <w:szCs w:val="24"/>
              </w:rPr>
            </w:pPr>
            <w:r>
              <w:rPr>
                <w:rFonts w:hint="eastAsia" w:ascii="宋体" w:hAnsi="宋体"/>
                <w:color w:val="000000"/>
                <w:sz w:val="18"/>
                <w:szCs w:val="24"/>
              </w:rPr>
              <w:t>年度资金总额</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6F7743">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40D4D8">
            <w:pPr>
              <w:widowControl/>
              <w:jc w:val="center"/>
              <w:textAlignment w:val="center"/>
              <w:rPr>
                <w:rFonts w:hint="eastAsia" w:ascii="宋体" w:hAnsi="宋体"/>
                <w:color w:val="000000"/>
                <w:sz w:val="18"/>
                <w:szCs w:val="24"/>
              </w:rPr>
            </w:pPr>
            <w:r>
              <w:rPr>
                <w:rFonts w:hint="eastAsia" w:ascii="宋体" w:hAnsi="宋体"/>
                <w:color w:val="000000"/>
                <w:sz w:val="18"/>
                <w:szCs w:val="24"/>
              </w:rPr>
              <w:t>140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6A578E">
            <w:pPr>
              <w:widowControl/>
              <w:jc w:val="center"/>
              <w:textAlignment w:val="center"/>
              <w:rPr>
                <w:rFonts w:hint="eastAsia" w:ascii="宋体" w:hAnsi="宋体"/>
                <w:color w:val="000000"/>
                <w:sz w:val="18"/>
                <w:szCs w:val="24"/>
              </w:rPr>
            </w:pPr>
            <w:r>
              <w:rPr>
                <w:rFonts w:hint="eastAsia" w:ascii="宋体" w:hAnsi="宋体"/>
                <w:color w:val="000000"/>
                <w:sz w:val="18"/>
                <w:szCs w:val="24"/>
              </w:rPr>
              <w:t>140</w:t>
            </w:r>
          </w:p>
        </w:tc>
        <w:tc>
          <w:tcPr>
            <w:tcW w:w="16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0CFF18">
            <w:pPr>
              <w:widowControl/>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3894C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227D554">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87EAFD">
            <w:pPr>
              <w:widowControl/>
              <w:textAlignment w:val="center"/>
              <w:rPr>
                <w:rFonts w:hint="eastAsia" w:ascii="宋体" w:hAnsi="宋体"/>
                <w:color w:val="000000"/>
                <w:sz w:val="18"/>
                <w:szCs w:val="24"/>
              </w:rPr>
            </w:pPr>
            <w:r>
              <w:rPr>
                <w:rFonts w:hint="eastAsia" w:ascii="宋体" w:hAnsi="宋体"/>
                <w:color w:val="000000"/>
                <w:sz w:val="18"/>
                <w:szCs w:val="24"/>
              </w:rPr>
              <w:t>（一）财政拨款小计</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22D5BB">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CC1C84">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C2BB6E">
            <w:pPr>
              <w:jc w:val="center"/>
              <w:rPr>
                <w:rFonts w:hint="eastAsia" w:ascii="宋体" w:hAnsi="宋体"/>
                <w:color w:val="000000"/>
                <w:sz w:val="18"/>
                <w:szCs w:val="24"/>
              </w:rPr>
            </w:pPr>
          </w:p>
        </w:tc>
        <w:tc>
          <w:tcPr>
            <w:tcW w:w="1680" w:type="dxa"/>
            <w:gridSpan w:val="2"/>
            <w:tcBorders>
              <w:top w:val="nil"/>
              <w:left w:val="single" w:color="000000" w:sz="4" w:space="0"/>
              <w:bottom w:val="single" w:color="000000" w:sz="4" w:space="0"/>
              <w:right w:val="single" w:color="000000" w:sz="4" w:space="0"/>
              <w:tl2br w:val="nil"/>
              <w:tr2bl w:val="nil"/>
            </w:tcBorders>
            <w:noWrap w:val="0"/>
            <w:vAlign w:val="center"/>
          </w:tcPr>
          <w:p w14:paraId="4982DDC7">
            <w:pPr>
              <w:jc w:val="center"/>
              <w:rPr>
                <w:rFonts w:hint="eastAsia" w:ascii="宋体" w:hAnsi="宋体"/>
                <w:color w:val="000000"/>
                <w:sz w:val="18"/>
                <w:szCs w:val="24"/>
              </w:rPr>
            </w:pPr>
          </w:p>
        </w:tc>
      </w:tr>
      <w:tr w14:paraId="4FB29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D6792B1">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D87CE8">
            <w:pPr>
              <w:widowControl/>
              <w:textAlignment w:val="center"/>
              <w:rPr>
                <w:rFonts w:hint="eastAsia" w:ascii="宋体" w:hAnsi="宋体"/>
                <w:color w:val="000000"/>
                <w:sz w:val="18"/>
                <w:szCs w:val="24"/>
              </w:rPr>
            </w:pPr>
            <w:r>
              <w:rPr>
                <w:rFonts w:hint="eastAsia" w:ascii="宋体" w:hAnsi="宋体"/>
                <w:color w:val="000000"/>
                <w:sz w:val="18"/>
                <w:szCs w:val="24"/>
              </w:rPr>
              <w:t xml:space="preserve">   1.一般公共预算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676286">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549440">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F45AFC">
            <w:pPr>
              <w:jc w:val="center"/>
              <w:rPr>
                <w:rFonts w:hint="eastAsia" w:ascii="宋体" w:hAnsi="宋体"/>
                <w:color w:val="000000"/>
                <w:sz w:val="18"/>
                <w:szCs w:val="24"/>
              </w:rPr>
            </w:pPr>
          </w:p>
        </w:tc>
        <w:tc>
          <w:tcPr>
            <w:tcW w:w="1680" w:type="dxa"/>
            <w:gridSpan w:val="2"/>
            <w:tcBorders>
              <w:top w:val="nil"/>
              <w:left w:val="single" w:color="000000" w:sz="4" w:space="0"/>
              <w:bottom w:val="single" w:color="000000" w:sz="4" w:space="0"/>
              <w:right w:val="single" w:color="000000" w:sz="4" w:space="0"/>
              <w:tl2br w:val="nil"/>
              <w:tr2bl w:val="nil"/>
            </w:tcBorders>
            <w:noWrap w:val="0"/>
            <w:vAlign w:val="center"/>
          </w:tcPr>
          <w:p w14:paraId="23B3FF70">
            <w:pPr>
              <w:jc w:val="center"/>
              <w:rPr>
                <w:rFonts w:hint="eastAsia" w:ascii="宋体" w:hAnsi="宋体"/>
                <w:color w:val="000000"/>
                <w:sz w:val="18"/>
                <w:szCs w:val="24"/>
              </w:rPr>
            </w:pPr>
          </w:p>
        </w:tc>
      </w:tr>
      <w:tr w14:paraId="52A27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0B6E3DC">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7213F7">
            <w:pPr>
              <w:widowControl/>
              <w:textAlignment w:val="center"/>
              <w:rPr>
                <w:rFonts w:hint="eastAsia" w:ascii="宋体" w:hAnsi="宋体"/>
                <w:color w:val="000000"/>
                <w:sz w:val="18"/>
                <w:szCs w:val="24"/>
              </w:rPr>
            </w:pPr>
            <w:r>
              <w:rPr>
                <w:rFonts w:hint="eastAsia" w:ascii="宋体" w:hAnsi="宋体"/>
                <w:color w:val="000000"/>
                <w:sz w:val="18"/>
                <w:szCs w:val="24"/>
              </w:rPr>
              <w:t xml:space="preserve">   2.政府性基金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AC5931">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BF48F1">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110D34">
            <w:pPr>
              <w:jc w:val="center"/>
              <w:rPr>
                <w:rFonts w:hint="eastAsia" w:ascii="宋体" w:hAnsi="宋体"/>
                <w:color w:val="000000"/>
                <w:sz w:val="18"/>
                <w:szCs w:val="24"/>
              </w:rPr>
            </w:pPr>
          </w:p>
        </w:tc>
        <w:tc>
          <w:tcPr>
            <w:tcW w:w="16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54A382">
            <w:pPr>
              <w:jc w:val="center"/>
              <w:rPr>
                <w:rFonts w:hint="eastAsia" w:ascii="宋体" w:hAnsi="宋体"/>
                <w:color w:val="000000"/>
                <w:sz w:val="18"/>
                <w:szCs w:val="24"/>
              </w:rPr>
            </w:pPr>
          </w:p>
        </w:tc>
      </w:tr>
      <w:tr w14:paraId="4F6ED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25EAB03">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2A72B1">
            <w:pPr>
              <w:widowControl/>
              <w:textAlignment w:val="center"/>
              <w:rPr>
                <w:rFonts w:hint="eastAsia" w:ascii="宋体" w:hAnsi="宋体"/>
                <w:color w:val="000000"/>
                <w:sz w:val="18"/>
                <w:szCs w:val="24"/>
              </w:rPr>
            </w:pPr>
            <w:r>
              <w:rPr>
                <w:rFonts w:hint="eastAsia" w:ascii="宋体" w:hAnsi="宋体"/>
                <w:color w:val="000000"/>
                <w:sz w:val="18"/>
                <w:szCs w:val="24"/>
              </w:rPr>
              <w:t xml:space="preserve">  3.国有资本经营预算</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765953">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B07D3C">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2BA789">
            <w:pPr>
              <w:jc w:val="center"/>
              <w:rPr>
                <w:rFonts w:hint="eastAsia" w:ascii="宋体" w:hAnsi="宋体"/>
                <w:color w:val="000000"/>
                <w:sz w:val="18"/>
                <w:szCs w:val="24"/>
              </w:rPr>
            </w:pPr>
          </w:p>
        </w:tc>
        <w:tc>
          <w:tcPr>
            <w:tcW w:w="16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D5D3C4">
            <w:pPr>
              <w:jc w:val="center"/>
              <w:rPr>
                <w:rFonts w:hint="eastAsia" w:ascii="宋体" w:hAnsi="宋体"/>
                <w:color w:val="000000"/>
                <w:sz w:val="18"/>
                <w:szCs w:val="24"/>
              </w:rPr>
            </w:pPr>
          </w:p>
        </w:tc>
      </w:tr>
      <w:tr w14:paraId="2E77C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03F1542">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C17115">
            <w:pPr>
              <w:widowControl/>
              <w:textAlignment w:val="center"/>
              <w:rPr>
                <w:rFonts w:hint="eastAsia" w:ascii="宋体" w:hAnsi="宋体"/>
                <w:color w:val="000000"/>
                <w:sz w:val="18"/>
                <w:szCs w:val="24"/>
              </w:rPr>
            </w:pPr>
            <w:r>
              <w:rPr>
                <w:rFonts w:hint="eastAsia" w:ascii="宋体" w:hAnsi="宋体"/>
                <w:color w:val="000000"/>
                <w:sz w:val="18"/>
                <w:szCs w:val="24"/>
              </w:rPr>
              <w:t xml:space="preserve">  4.社保基金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633B60">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9A31A2">
            <w:pPr>
              <w:jc w:val="center"/>
              <w:rPr>
                <w:rFonts w:hint="eastAsia" w:ascii="宋体" w:hAnsi="宋体"/>
                <w:color w:val="000000"/>
                <w:sz w:val="18"/>
                <w:szCs w:val="24"/>
              </w:rPr>
            </w:pP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901269">
            <w:pPr>
              <w:jc w:val="center"/>
              <w:rPr>
                <w:rFonts w:hint="eastAsia" w:ascii="宋体" w:hAnsi="宋体"/>
                <w:color w:val="000000"/>
                <w:sz w:val="18"/>
                <w:szCs w:val="24"/>
              </w:rPr>
            </w:pPr>
          </w:p>
        </w:tc>
        <w:tc>
          <w:tcPr>
            <w:tcW w:w="16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56C186">
            <w:pPr>
              <w:jc w:val="center"/>
              <w:rPr>
                <w:rFonts w:hint="eastAsia" w:ascii="宋体" w:hAnsi="宋体"/>
                <w:color w:val="000000"/>
                <w:sz w:val="18"/>
                <w:szCs w:val="24"/>
              </w:rPr>
            </w:pPr>
          </w:p>
        </w:tc>
      </w:tr>
      <w:tr w14:paraId="3DDC0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312"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95298B0">
            <w:pPr>
              <w:jc w:val="center"/>
              <w:rPr>
                <w:rFonts w:hint="eastAsia" w:ascii="宋体" w:hAnsi="宋体"/>
                <w:color w:val="000000"/>
                <w:sz w:val="18"/>
                <w:szCs w:val="24"/>
              </w:rPr>
            </w:pPr>
          </w:p>
        </w:tc>
        <w:tc>
          <w:tcPr>
            <w:tcW w:w="241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2D86F3">
            <w:pPr>
              <w:widowControl/>
              <w:textAlignment w:val="center"/>
              <w:rPr>
                <w:rFonts w:hint="eastAsia" w:ascii="宋体" w:hAnsi="宋体"/>
                <w:color w:val="000000"/>
                <w:sz w:val="18"/>
                <w:szCs w:val="24"/>
              </w:rPr>
            </w:pPr>
            <w:r>
              <w:rPr>
                <w:rFonts w:hint="eastAsia" w:ascii="宋体" w:hAnsi="宋体"/>
                <w:color w:val="000000"/>
                <w:sz w:val="18"/>
                <w:szCs w:val="24"/>
              </w:rPr>
              <w:t>（二）其他资金</w:t>
            </w:r>
          </w:p>
        </w:tc>
        <w:tc>
          <w:tcPr>
            <w:tcW w:w="12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9926F2">
            <w:pPr>
              <w:jc w:val="center"/>
              <w:rPr>
                <w:rFonts w:hint="eastAsia" w:ascii="宋体" w:hAnsi="宋体"/>
                <w:color w:val="000000"/>
                <w:sz w:val="18"/>
                <w:szCs w:val="24"/>
              </w:rPr>
            </w:pP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B32068">
            <w:pPr>
              <w:widowControl/>
              <w:jc w:val="center"/>
              <w:textAlignment w:val="center"/>
              <w:rPr>
                <w:rFonts w:hint="eastAsia" w:ascii="宋体" w:hAnsi="宋体"/>
                <w:color w:val="000000"/>
                <w:sz w:val="18"/>
                <w:szCs w:val="24"/>
              </w:rPr>
            </w:pPr>
            <w:r>
              <w:rPr>
                <w:rFonts w:hint="eastAsia" w:ascii="宋体" w:hAnsi="宋体"/>
                <w:color w:val="000000"/>
                <w:sz w:val="18"/>
                <w:szCs w:val="24"/>
              </w:rPr>
              <w:t>140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D5F355">
            <w:pPr>
              <w:widowControl/>
              <w:jc w:val="center"/>
              <w:textAlignment w:val="center"/>
              <w:rPr>
                <w:rFonts w:hint="eastAsia" w:ascii="宋体" w:hAnsi="宋体"/>
                <w:color w:val="000000"/>
                <w:sz w:val="18"/>
                <w:szCs w:val="24"/>
              </w:rPr>
            </w:pPr>
            <w:r>
              <w:rPr>
                <w:rFonts w:hint="eastAsia" w:ascii="宋体" w:hAnsi="宋体"/>
                <w:color w:val="000000"/>
                <w:sz w:val="18"/>
                <w:szCs w:val="24"/>
              </w:rPr>
              <w:t>140</w:t>
            </w:r>
          </w:p>
        </w:tc>
        <w:tc>
          <w:tcPr>
            <w:tcW w:w="16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BEA16F">
            <w:pPr>
              <w:widowControl/>
              <w:jc w:val="center"/>
              <w:textAlignment w:val="center"/>
              <w:rPr>
                <w:rFonts w:hint="eastAsia" w:ascii="宋体" w:hAnsi="宋体"/>
                <w:color w:val="000000"/>
                <w:sz w:val="18"/>
                <w:szCs w:val="24"/>
              </w:rPr>
            </w:pPr>
            <w:r>
              <w:rPr>
                <w:rFonts w:hint="eastAsia" w:ascii="宋体" w:hAnsi="宋体"/>
                <w:color w:val="000000"/>
                <w:sz w:val="18"/>
                <w:szCs w:val="24"/>
              </w:rPr>
              <w:t>100%</w:t>
            </w:r>
          </w:p>
        </w:tc>
      </w:tr>
      <w:tr w14:paraId="1BC84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312"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500F3E">
            <w:pPr>
              <w:widowControl/>
              <w:jc w:val="center"/>
              <w:textAlignment w:val="center"/>
              <w:rPr>
                <w:rFonts w:hint="eastAsia" w:ascii="宋体" w:hAnsi="宋体"/>
                <w:color w:val="000000"/>
                <w:sz w:val="18"/>
                <w:szCs w:val="24"/>
              </w:rPr>
            </w:pPr>
            <w:r>
              <w:rPr>
                <w:rFonts w:hint="eastAsia" w:ascii="宋体" w:hAnsi="宋体"/>
                <w:color w:val="000000"/>
                <w:sz w:val="18"/>
                <w:szCs w:val="24"/>
              </w:rPr>
              <w:t>年度总体目标</w:t>
            </w: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2C4762">
            <w:pPr>
              <w:widowControl/>
              <w:jc w:val="center"/>
              <w:textAlignment w:val="center"/>
              <w:rPr>
                <w:rFonts w:hint="eastAsia" w:ascii="宋体" w:hAnsi="宋体"/>
                <w:color w:val="000000"/>
                <w:sz w:val="18"/>
                <w:szCs w:val="24"/>
              </w:rPr>
            </w:pPr>
            <w:r>
              <w:rPr>
                <w:rFonts w:hint="eastAsia" w:ascii="宋体" w:hAnsi="宋体"/>
                <w:color w:val="000000"/>
                <w:sz w:val="18"/>
                <w:szCs w:val="24"/>
              </w:rPr>
              <w:t>预期目标</w:t>
            </w:r>
          </w:p>
        </w:tc>
        <w:tc>
          <w:tcPr>
            <w:tcW w:w="1680" w:type="dxa"/>
            <w:gridSpan w:val="2"/>
            <w:tcBorders>
              <w:top w:val="nil"/>
              <w:left w:val="single" w:color="000000" w:sz="4" w:space="0"/>
              <w:bottom w:val="single" w:color="000000" w:sz="4" w:space="0"/>
              <w:right w:val="single" w:color="000000" w:sz="4" w:space="0"/>
              <w:tl2br w:val="nil"/>
              <w:tr2bl w:val="nil"/>
            </w:tcBorders>
            <w:noWrap w:val="0"/>
            <w:vAlign w:val="center"/>
          </w:tcPr>
          <w:p w14:paraId="208D5F25">
            <w:pPr>
              <w:widowControl/>
              <w:jc w:val="center"/>
              <w:textAlignment w:val="center"/>
              <w:rPr>
                <w:rFonts w:hint="eastAsia" w:ascii="宋体" w:hAnsi="宋体"/>
                <w:color w:val="000000"/>
                <w:sz w:val="18"/>
                <w:szCs w:val="24"/>
              </w:rPr>
            </w:pPr>
            <w:r>
              <w:rPr>
                <w:rFonts w:hint="eastAsia" w:ascii="宋体" w:hAnsi="宋体"/>
                <w:color w:val="000000"/>
                <w:sz w:val="18"/>
                <w:szCs w:val="24"/>
              </w:rPr>
              <w:t>全年实际完成情况</w:t>
            </w:r>
          </w:p>
        </w:tc>
      </w:tr>
      <w:tr w14:paraId="72974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1626"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52FD71">
            <w:pPr>
              <w:jc w:val="center"/>
              <w:rPr>
                <w:rFonts w:hint="eastAsia" w:ascii="宋体" w:hAnsi="宋体"/>
                <w:color w:val="000000"/>
                <w:sz w:val="18"/>
                <w:szCs w:val="24"/>
              </w:rPr>
            </w:pPr>
          </w:p>
        </w:tc>
        <w:tc>
          <w:tcPr>
            <w:tcW w:w="7258"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0B6406">
            <w:pPr>
              <w:widowControl/>
              <w:textAlignment w:val="center"/>
              <w:rPr>
                <w:rFonts w:hint="eastAsia" w:ascii="宋体" w:hAnsi="宋体"/>
                <w:color w:val="000000"/>
                <w:sz w:val="18"/>
                <w:szCs w:val="24"/>
              </w:rPr>
            </w:pPr>
            <w:r>
              <w:rPr>
                <w:rFonts w:hint="eastAsia" w:ascii="宋体" w:hAnsi="宋体"/>
                <w:color w:val="000000"/>
                <w:sz w:val="18"/>
                <w:szCs w:val="24"/>
              </w:rPr>
              <w:t>按照广元市昭化区昭化镇干部周转房建设项目附属工程经昭发改审批〔2022〕23号文件审批，昭化镇干部周转房建设项目附属工程主要用于对干部周转房整体风貌塑造2880平方米，地面道路铺装工程960平方米，</w:t>
            </w:r>
            <w:r>
              <w:rPr>
                <w:rFonts w:hint="eastAsia" w:ascii="宋体" w:hAnsi="宋体"/>
                <w:color w:val="000000"/>
                <w:sz w:val="18"/>
                <w:szCs w:val="24"/>
                <w:lang w:eastAsia="zh-CN"/>
              </w:rPr>
              <w:t>混凝土</w:t>
            </w:r>
            <w:r>
              <w:rPr>
                <w:rFonts w:hint="eastAsia" w:ascii="宋体" w:hAnsi="宋体"/>
                <w:color w:val="000000"/>
                <w:sz w:val="18"/>
                <w:szCs w:val="24"/>
              </w:rPr>
              <w:t>挡土墙171米，景观绿化工程861平方米，安装室外雨污管道300米，石材栏板工程131米，室外强电及照明工程1821平方米，消防工程1821平方米等，购置安装空调、电视、热水器70套。该项目已经全面完工，建设任务取得阶段性胜利，干部职工已全部入住。（备注：受建设方委托，该资金用于支付民工工资和部分材料款，用于节前维稳。）</w:t>
            </w:r>
          </w:p>
        </w:tc>
        <w:tc>
          <w:tcPr>
            <w:tcW w:w="16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1410BA">
            <w:pPr>
              <w:widowControl/>
              <w:jc w:val="center"/>
              <w:textAlignment w:val="center"/>
              <w:rPr>
                <w:rFonts w:hint="eastAsia" w:ascii="宋体" w:hAnsi="宋体"/>
                <w:color w:val="000000"/>
                <w:sz w:val="18"/>
                <w:szCs w:val="24"/>
              </w:rPr>
            </w:pPr>
            <w:r>
              <w:rPr>
                <w:rFonts w:hint="eastAsia" w:ascii="宋体" w:hAnsi="宋体"/>
                <w:color w:val="000000"/>
                <w:sz w:val="18"/>
                <w:szCs w:val="24"/>
              </w:rPr>
              <w:t>完成对干部周转房整体风貌塑造2880平方米，地面道路铺装工程960平方米等，购置安装空调、电视、热水器70套。</w:t>
            </w:r>
          </w:p>
        </w:tc>
      </w:tr>
      <w:tr w14:paraId="197F9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700"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14:paraId="76A36127">
            <w:pPr>
              <w:widowControl/>
              <w:jc w:val="center"/>
              <w:textAlignment w:val="center"/>
              <w:rPr>
                <w:rFonts w:hint="eastAsia" w:ascii="宋体" w:hAnsi="宋体"/>
                <w:color w:val="000000"/>
                <w:sz w:val="18"/>
                <w:szCs w:val="24"/>
              </w:rPr>
            </w:pPr>
            <w:r>
              <w:rPr>
                <w:rFonts w:hint="eastAsia" w:ascii="宋体" w:hAnsi="宋体"/>
                <w:color w:val="000000"/>
                <w:sz w:val="18"/>
                <w:szCs w:val="24"/>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B267A3">
            <w:pPr>
              <w:widowControl/>
              <w:jc w:val="center"/>
              <w:textAlignment w:val="center"/>
              <w:rPr>
                <w:rFonts w:hint="eastAsia" w:ascii="宋体" w:hAnsi="宋体"/>
                <w:color w:val="000000"/>
                <w:sz w:val="18"/>
                <w:szCs w:val="24"/>
              </w:rPr>
            </w:pPr>
            <w:r>
              <w:rPr>
                <w:rFonts w:hint="eastAsia" w:ascii="宋体" w:hAnsi="宋体"/>
                <w:color w:val="000000"/>
                <w:sz w:val="18"/>
                <w:szCs w:val="24"/>
              </w:rPr>
              <w:t>一级指标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4C3947">
            <w:pPr>
              <w:widowControl/>
              <w:jc w:val="center"/>
              <w:textAlignment w:val="center"/>
              <w:rPr>
                <w:rFonts w:hint="eastAsia" w:ascii="宋体" w:hAnsi="宋体"/>
                <w:color w:val="000000"/>
                <w:sz w:val="18"/>
                <w:szCs w:val="24"/>
              </w:rPr>
            </w:pPr>
            <w:r>
              <w:rPr>
                <w:rFonts w:hint="eastAsia" w:ascii="宋体" w:hAnsi="宋体"/>
                <w:color w:val="000000"/>
                <w:sz w:val="18"/>
                <w:szCs w:val="24"/>
              </w:rPr>
              <w:t>二级指标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BC9871">
            <w:pPr>
              <w:widowControl/>
              <w:jc w:val="center"/>
              <w:textAlignment w:val="center"/>
              <w:rPr>
                <w:rFonts w:hint="eastAsia" w:ascii="宋体" w:hAnsi="宋体"/>
                <w:color w:val="000000"/>
                <w:sz w:val="18"/>
                <w:szCs w:val="24"/>
              </w:rPr>
            </w:pPr>
            <w:r>
              <w:rPr>
                <w:rFonts w:hint="eastAsia" w:ascii="宋体" w:hAnsi="宋体"/>
                <w:color w:val="000000"/>
                <w:sz w:val="18"/>
                <w:szCs w:val="24"/>
              </w:rPr>
              <w:t>三级指标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175D74">
            <w:pPr>
              <w:widowControl/>
              <w:jc w:val="center"/>
              <w:textAlignment w:val="center"/>
              <w:rPr>
                <w:rFonts w:hint="eastAsia" w:ascii="宋体" w:hAnsi="宋体"/>
                <w:color w:val="000000"/>
                <w:sz w:val="18"/>
                <w:szCs w:val="24"/>
              </w:rPr>
            </w:pPr>
            <w:r>
              <w:rPr>
                <w:rFonts w:hint="eastAsia" w:ascii="宋体" w:hAnsi="宋体"/>
                <w:color w:val="000000"/>
                <w:sz w:val="18"/>
                <w:szCs w:val="24"/>
              </w:rPr>
              <w:t>年度指标值</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1D3A8E">
            <w:pPr>
              <w:widowControl/>
              <w:jc w:val="center"/>
              <w:textAlignment w:val="center"/>
              <w:rPr>
                <w:rFonts w:hint="eastAsia" w:ascii="宋体" w:hAnsi="宋体"/>
                <w:color w:val="000000"/>
                <w:sz w:val="18"/>
                <w:szCs w:val="24"/>
              </w:rPr>
            </w:pPr>
            <w:r>
              <w:rPr>
                <w:rFonts w:hint="eastAsia" w:ascii="宋体" w:hAnsi="宋体"/>
                <w:color w:val="000000"/>
                <w:sz w:val="18"/>
                <w:szCs w:val="24"/>
              </w:rPr>
              <w:t>实际完成值</w:t>
            </w:r>
          </w:p>
        </w:tc>
        <w:tc>
          <w:tcPr>
            <w:tcW w:w="16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9D8B10">
            <w:pPr>
              <w:widowControl/>
              <w:jc w:val="center"/>
              <w:textAlignment w:val="center"/>
              <w:rPr>
                <w:rFonts w:hint="eastAsia" w:ascii="宋体" w:hAnsi="宋体"/>
                <w:color w:val="000000"/>
                <w:sz w:val="18"/>
                <w:szCs w:val="24"/>
              </w:rPr>
            </w:pPr>
            <w:r>
              <w:rPr>
                <w:rFonts w:hint="eastAsia" w:ascii="宋体" w:hAnsi="宋体"/>
                <w:color w:val="000000"/>
                <w:sz w:val="18"/>
                <w:szCs w:val="24"/>
              </w:rPr>
              <w:t>偏差原因分析及改进措施</w:t>
            </w:r>
          </w:p>
        </w:tc>
      </w:tr>
      <w:tr w14:paraId="6EB1B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5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1292026">
            <w:pPr>
              <w:jc w:val="center"/>
              <w:rPr>
                <w:rFonts w:hint="eastAsia" w:ascii="宋体" w:hAnsi="宋体"/>
                <w:color w:val="000000"/>
                <w:sz w:val="18"/>
                <w:szCs w:val="24"/>
              </w:rPr>
            </w:pPr>
          </w:p>
        </w:tc>
        <w:tc>
          <w:tcPr>
            <w:tcW w:w="1080" w:type="dxa"/>
            <w:vMerge w:val="restart"/>
            <w:tcBorders>
              <w:top w:val="nil"/>
              <w:left w:val="single" w:color="000000" w:sz="4" w:space="0"/>
              <w:bottom w:val="single" w:color="000000" w:sz="4" w:space="0"/>
              <w:right w:val="single" w:color="000000" w:sz="4" w:space="0"/>
              <w:tl2br w:val="nil"/>
              <w:tr2bl w:val="nil"/>
            </w:tcBorders>
            <w:noWrap w:val="0"/>
            <w:vAlign w:val="center"/>
          </w:tcPr>
          <w:p w14:paraId="09185D13">
            <w:pPr>
              <w:widowControl/>
              <w:jc w:val="center"/>
              <w:textAlignment w:val="center"/>
              <w:rPr>
                <w:rFonts w:hint="eastAsia" w:ascii="宋体" w:hAnsi="宋体"/>
                <w:color w:val="000000"/>
                <w:sz w:val="18"/>
                <w:szCs w:val="24"/>
              </w:rPr>
            </w:pPr>
            <w:r>
              <w:rPr>
                <w:rFonts w:hint="eastAsia" w:ascii="宋体" w:hAnsi="宋体"/>
                <w:color w:val="000000"/>
                <w:sz w:val="18"/>
                <w:szCs w:val="24"/>
              </w:rPr>
              <w:t>产出指标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767EB749">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88AF28">
            <w:pPr>
              <w:widowControl/>
              <w:textAlignment w:val="center"/>
              <w:rPr>
                <w:rFonts w:hint="eastAsia" w:ascii="宋体" w:hAnsi="宋体"/>
                <w:color w:val="000000"/>
                <w:sz w:val="18"/>
                <w:szCs w:val="24"/>
              </w:rPr>
            </w:pPr>
            <w:r>
              <w:rPr>
                <w:rFonts w:hint="eastAsia" w:ascii="宋体" w:hAnsi="宋体"/>
                <w:color w:val="000000"/>
                <w:sz w:val="18"/>
                <w:szCs w:val="24"/>
              </w:rPr>
              <w:t>指标1：铺装庭院晒坝面积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A41383">
            <w:pPr>
              <w:widowControl/>
              <w:textAlignment w:val="center"/>
              <w:rPr>
                <w:rFonts w:hint="eastAsia" w:ascii="宋体" w:hAnsi="宋体"/>
                <w:color w:val="000000"/>
                <w:sz w:val="18"/>
                <w:szCs w:val="24"/>
              </w:rPr>
            </w:pPr>
            <w:r>
              <w:rPr>
                <w:rFonts w:hint="eastAsia" w:ascii="宋体" w:hAnsi="宋体"/>
                <w:color w:val="000000"/>
                <w:sz w:val="18"/>
                <w:szCs w:val="24"/>
              </w:rPr>
              <w:t>＝960平方米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22013C">
            <w:pPr>
              <w:widowControl/>
              <w:textAlignment w:val="center"/>
              <w:rPr>
                <w:rFonts w:hint="eastAsia" w:ascii="宋体" w:hAnsi="宋体"/>
                <w:color w:val="000000"/>
                <w:sz w:val="18"/>
                <w:szCs w:val="24"/>
              </w:rPr>
            </w:pPr>
            <w:r>
              <w:rPr>
                <w:rFonts w:hint="eastAsia" w:ascii="宋体" w:hAnsi="宋体"/>
                <w:color w:val="000000"/>
                <w:sz w:val="18"/>
                <w:szCs w:val="24"/>
              </w:rPr>
              <w:t>960平方米</w:t>
            </w:r>
          </w:p>
        </w:tc>
        <w:tc>
          <w:tcPr>
            <w:tcW w:w="16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A97372">
            <w:pPr>
              <w:jc w:val="center"/>
              <w:rPr>
                <w:rFonts w:hint="eastAsia" w:ascii="宋体" w:hAnsi="宋体"/>
                <w:color w:val="000000"/>
                <w:sz w:val="18"/>
                <w:szCs w:val="24"/>
              </w:rPr>
            </w:pPr>
          </w:p>
        </w:tc>
      </w:tr>
      <w:tr w14:paraId="731B7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467"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716D32F8">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2B967ED">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51D26048">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68582F">
            <w:pPr>
              <w:widowControl/>
              <w:textAlignment w:val="center"/>
              <w:rPr>
                <w:rFonts w:hint="eastAsia" w:ascii="宋体" w:hAnsi="宋体"/>
                <w:color w:val="000000"/>
                <w:sz w:val="18"/>
                <w:szCs w:val="24"/>
              </w:rPr>
            </w:pPr>
            <w:r>
              <w:rPr>
                <w:rFonts w:hint="eastAsia" w:ascii="宋体" w:hAnsi="宋体"/>
                <w:color w:val="000000"/>
                <w:sz w:val="18"/>
                <w:szCs w:val="24"/>
              </w:rPr>
              <w:t>指标2：外接消防管道长度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098F3C">
            <w:pPr>
              <w:widowControl/>
              <w:textAlignment w:val="center"/>
              <w:rPr>
                <w:rFonts w:hint="eastAsia" w:ascii="宋体" w:hAnsi="宋体"/>
                <w:color w:val="000000"/>
                <w:sz w:val="18"/>
                <w:szCs w:val="24"/>
              </w:rPr>
            </w:pPr>
            <w:r>
              <w:rPr>
                <w:rFonts w:hint="eastAsia" w:ascii="宋体" w:hAnsi="宋体"/>
                <w:color w:val="000000"/>
                <w:sz w:val="18"/>
                <w:szCs w:val="24"/>
              </w:rPr>
              <w:t>＝80米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D5ABED">
            <w:pPr>
              <w:widowControl/>
              <w:textAlignment w:val="center"/>
              <w:rPr>
                <w:rFonts w:hint="eastAsia" w:ascii="宋体" w:hAnsi="宋体"/>
                <w:color w:val="000000"/>
                <w:sz w:val="18"/>
                <w:szCs w:val="24"/>
              </w:rPr>
            </w:pPr>
            <w:r>
              <w:rPr>
                <w:rFonts w:hint="eastAsia" w:ascii="宋体" w:hAnsi="宋体"/>
                <w:color w:val="000000"/>
                <w:sz w:val="18"/>
                <w:szCs w:val="24"/>
              </w:rPr>
              <w:t>80米</w:t>
            </w:r>
          </w:p>
        </w:tc>
        <w:tc>
          <w:tcPr>
            <w:tcW w:w="16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C9A6B5">
            <w:pPr>
              <w:rPr>
                <w:rFonts w:hint="eastAsia" w:ascii="宋体" w:hAnsi="宋体"/>
                <w:color w:val="000000"/>
                <w:sz w:val="18"/>
                <w:szCs w:val="24"/>
              </w:rPr>
            </w:pPr>
          </w:p>
        </w:tc>
      </w:tr>
      <w:tr w14:paraId="79EC8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50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4B9C282">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1C74390">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033E57B8">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65A888">
            <w:pPr>
              <w:widowControl/>
              <w:textAlignment w:val="center"/>
              <w:rPr>
                <w:rFonts w:hint="eastAsia" w:ascii="宋体" w:hAnsi="宋体"/>
                <w:color w:val="000000"/>
                <w:sz w:val="18"/>
                <w:szCs w:val="24"/>
              </w:rPr>
            </w:pPr>
            <w:r>
              <w:rPr>
                <w:rFonts w:hint="eastAsia" w:ascii="宋体" w:hAnsi="宋体"/>
                <w:color w:val="000000"/>
                <w:sz w:val="18"/>
                <w:szCs w:val="24"/>
              </w:rPr>
              <w:t>指标3：安装石材栏板护栏长度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258697">
            <w:pPr>
              <w:widowControl/>
              <w:textAlignment w:val="center"/>
              <w:rPr>
                <w:rFonts w:hint="eastAsia" w:ascii="宋体" w:hAnsi="宋体"/>
                <w:color w:val="000000"/>
                <w:sz w:val="18"/>
                <w:szCs w:val="24"/>
              </w:rPr>
            </w:pPr>
            <w:r>
              <w:rPr>
                <w:rFonts w:hint="eastAsia" w:ascii="宋体" w:hAnsi="宋体"/>
                <w:color w:val="000000"/>
                <w:sz w:val="18"/>
                <w:szCs w:val="24"/>
              </w:rPr>
              <w:t>＝131米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203988">
            <w:pPr>
              <w:widowControl/>
              <w:textAlignment w:val="center"/>
              <w:rPr>
                <w:rFonts w:hint="eastAsia" w:ascii="宋体" w:hAnsi="宋体"/>
                <w:color w:val="000000"/>
                <w:sz w:val="18"/>
                <w:szCs w:val="24"/>
              </w:rPr>
            </w:pPr>
            <w:r>
              <w:rPr>
                <w:rFonts w:hint="eastAsia" w:ascii="宋体" w:hAnsi="宋体"/>
                <w:color w:val="000000"/>
                <w:sz w:val="18"/>
                <w:szCs w:val="24"/>
              </w:rPr>
              <w:t>131米</w:t>
            </w:r>
          </w:p>
        </w:tc>
        <w:tc>
          <w:tcPr>
            <w:tcW w:w="16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67AC54">
            <w:pPr>
              <w:rPr>
                <w:rFonts w:hint="eastAsia" w:ascii="宋体" w:hAnsi="宋体"/>
                <w:color w:val="000000"/>
                <w:sz w:val="18"/>
                <w:szCs w:val="24"/>
              </w:rPr>
            </w:pPr>
          </w:p>
        </w:tc>
      </w:tr>
      <w:tr w14:paraId="0A823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45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52258CA">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32AAEE0">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CA7F096">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F955D4">
            <w:pPr>
              <w:widowControl/>
              <w:textAlignment w:val="center"/>
              <w:rPr>
                <w:rFonts w:hint="eastAsia" w:ascii="宋体" w:hAnsi="宋体"/>
                <w:color w:val="000000"/>
                <w:sz w:val="18"/>
                <w:szCs w:val="24"/>
              </w:rPr>
            </w:pPr>
            <w:r>
              <w:rPr>
                <w:rFonts w:hint="eastAsia" w:ascii="宋体" w:hAnsi="宋体"/>
                <w:color w:val="000000"/>
                <w:sz w:val="18"/>
                <w:szCs w:val="24"/>
              </w:rPr>
              <w:t>指标4：购置安装空调、电视、热水器数量</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7F7006">
            <w:pPr>
              <w:widowControl/>
              <w:textAlignment w:val="center"/>
              <w:rPr>
                <w:rFonts w:hint="eastAsia" w:ascii="宋体" w:hAnsi="宋体"/>
                <w:color w:val="000000"/>
                <w:sz w:val="18"/>
                <w:szCs w:val="24"/>
              </w:rPr>
            </w:pPr>
            <w:r>
              <w:rPr>
                <w:rFonts w:hint="eastAsia" w:ascii="宋体" w:hAnsi="宋体"/>
                <w:color w:val="000000"/>
                <w:sz w:val="18"/>
                <w:szCs w:val="24"/>
              </w:rPr>
              <w:t>＝70套</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D97B6C">
            <w:pPr>
              <w:widowControl/>
              <w:textAlignment w:val="center"/>
              <w:rPr>
                <w:rFonts w:hint="eastAsia" w:ascii="宋体" w:hAnsi="宋体"/>
                <w:color w:val="000000"/>
                <w:sz w:val="18"/>
                <w:szCs w:val="24"/>
              </w:rPr>
            </w:pPr>
            <w:r>
              <w:rPr>
                <w:rFonts w:hint="eastAsia" w:ascii="宋体" w:hAnsi="宋体"/>
                <w:color w:val="000000"/>
                <w:sz w:val="18"/>
                <w:szCs w:val="24"/>
              </w:rPr>
              <w:t>70套</w:t>
            </w:r>
          </w:p>
        </w:tc>
        <w:tc>
          <w:tcPr>
            <w:tcW w:w="16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90E682">
            <w:pPr>
              <w:rPr>
                <w:rFonts w:hint="eastAsia" w:ascii="宋体" w:hAnsi="宋体"/>
                <w:color w:val="000000"/>
                <w:sz w:val="18"/>
                <w:szCs w:val="24"/>
              </w:rPr>
            </w:pPr>
          </w:p>
        </w:tc>
      </w:tr>
      <w:tr w14:paraId="4F2D2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45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5D6D6DED">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3ECC5A0">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08E0347C">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5E7781">
            <w:pPr>
              <w:widowControl/>
              <w:textAlignment w:val="center"/>
              <w:rPr>
                <w:rFonts w:hint="eastAsia" w:ascii="宋体" w:hAnsi="宋体"/>
                <w:color w:val="000000"/>
                <w:sz w:val="18"/>
                <w:szCs w:val="24"/>
              </w:rPr>
            </w:pPr>
            <w:r>
              <w:rPr>
                <w:rFonts w:hint="eastAsia" w:ascii="宋体" w:hAnsi="宋体"/>
                <w:color w:val="000000"/>
                <w:sz w:val="18"/>
                <w:szCs w:val="24"/>
              </w:rPr>
              <w:t>指标5：新建</w:t>
            </w:r>
            <w:r>
              <w:rPr>
                <w:rFonts w:hint="eastAsia" w:ascii="宋体" w:hAnsi="宋体"/>
                <w:color w:val="000000"/>
                <w:sz w:val="18"/>
                <w:szCs w:val="24"/>
                <w:lang w:eastAsia="zh-CN"/>
              </w:rPr>
              <w:t>混凝土</w:t>
            </w:r>
            <w:r>
              <w:rPr>
                <w:rFonts w:hint="eastAsia" w:ascii="宋体" w:hAnsi="宋体"/>
                <w:color w:val="000000"/>
                <w:sz w:val="18"/>
                <w:szCs w:val="24"/>
              </w:rPr>
              <w:t>挡墙长度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EDA45E">
            <w:pPr>
              <w:widowControl/>
              <w:textAlignment w:val="center"/>
              <w:rPr>
                <w:rFonts w:hint="eastAsia" w:ascii="宋体" w:hAnsi="宋体"/>
                <w:color w:val="000000"/>
                <w:sz w:val="18"/>
                <w:szCs w:val="24"/>
              </w:rPr>
            </w:pPr>
            <w:r>
              <w:rPr>
                <w:rFonts w:hint="eastAsia" w:ascii="宋体" w:hAnsi="宋体"/>
                <w:color w:val="000000"/>
                <w:sz w:val="18"/>
                <w:szCs w:val="24"/>
              </w:rPr>
              <w:t>＝171米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EEAF49">
            <w:pPr>
              <w:widowControl/>
              <w:textAlignment w:val="center"/>
              <w:rPr>
                <w:rFonts w:hint="eastAsia" w:ascii="宋体" w:hAnsi="宋体"/>
                <w:color w:val="000000"/>
                <w:sz w:val="18"/>
                <w:szCs w:val="24"/>
              </w:rPr>
            </w:pPr>
            <w:r>
              <w:rPr>
                <w:rFonts w:hint="eastAsia" w:ascii="宋体" w:hAnsi="宋体"/>
                <w:color w:val="000000"/>
                <w:sz w:val="18"/>
                <w:szCs w:val="24"/>
              </w:rPr>
              <w:t>171米</w:t>
            </w:r>
          </w:p>
        </w:tc>
        <w:tc>
          <w:tcPr>
            <w:tcW w:w="16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3C1CF8">
            <w:pPr>
              <w:rPr>
                <w:rFonts w:hint="eastAsia" w:ascii="宋体" w:hAnsi="宋体"/>
                <w:color w:val="000000"/>
                <w:sz w:val="18"/>
                <w:szCs w:val="24"/>
              </w:rPr>
            </w:pPr>
          </w:p>
        </w:tc>
      </w:tr>
      <w:tr w14:paraId="457E5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483"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FB5CD91">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E127AC2">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695522B4">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09320B">
            <w:pPr>
              <w:widowControl/>
              <w:textAlignment w:val="center"/>
              <w:rPr>
                <w:rFonts w:hint="eastAsia" w:ascii="宋体" w:hAnsi="宋体"/>
                <w:color w:val="000000"/>
                <w:sz w:val="18"/>
                <w:szCs w:val="24"/>
              </w:rPr>
            </w:pPr>
            <w:r>
              <w:rPr>
                <w:rFonts w:hint="eastAsia" w:ascii="宋体" w:hAnsi="宋体"/>
                <w:color w:val="000000"/>
                <w:sz w:val="18"/>
                <w:szCs w:val="24"/>
              </w:rPr>
              <w:t>指标6：新建景观绿化工程面积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D75F10">
            <w:pPr>
              <w:widowControl/>
              <w:textAlignment w:val="center"/>
              <w:rPr>
                <w:rFonts w:hint="eastAsia" w:ascii="宋体" w:hAnsi="宋体"/>
                <w:color w:val="000000"/>
                <w:sz w:val="18"/>
                <w:szCs w:val="24"/>
              </w:rPr>
            </w:pPr>
            <w:r>
              <w:rPr>
                <w:rFonts w:hint="eastAsia" w:ascii="宋体" w:hAnsi="宋体"/>
                <w:color w:val="000000"/>
                <w:sz w:val="18"/>
                <w:szCs w:val="24"/>
              </w:rPr>
              <w:t>＝861平方米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70CE27">
            <w:pPr>
              <w:widowControl/>
              <w:textAlignment w:val="center"/>
              <w:rPr>
                <w:rFonts w:hint="eastAsia" w:ascii="宋体" w:hAnsi="宋体"/>
                <w:color w:val="000000"/>
                <w:sz w:val="18"/>
                <w:szCs w:val="24"/>
              </w:rPr>
            </w:pPr>
            <w:r>
              <w:rPr>
                <w:rFonts w:hint="eastAsia" w:ascii="宋体" w:hAnsi="宋体"/>
                <w:color w:val="000000"/>
                <w:sz w:val="18"/>
                <w:szCs w:val="24"/>
              </w:rPr>
              <w:t>861平方米</w:t>
            </w:r>
          </w:p>
        </w:tc>
        <w:tc>
          <w:tcPr>
            <w:tcW w:w="16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579BDC">
            <w:pPr>
              <w:rPr>
                <w:rFonts w:hint="eastAsia" w:ascii="宋体" w:hAnsi="宋体"/>
                <w:color w:val="000000"/>
                <w:sz w:val="18"/>
                <w:szCs w:val="24"/>
              </w:rPr>
            </w:pPr>
          </w:p>
        </w:tc>
      </w:tr>
      <w:tr w14:paraId="3690A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416"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2F17042">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D4B3596">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71F0D24C">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C2BD9A">
            <w:pPr>
              <w:widowControl/>
              <w:textAlignment w:val="center"/>
              <w:rPr>
                <w:rFonts w:hint="eastAsia" w:ascii="宋体" w:hAnsi="宋体"/>
                <w:color w:val="000000"/>
                <w:sz w:val="18"/>
                <w:szCs w:val="24"/>
              </w:rPr>
            </w:pPr>
            <w:r>
              <w:rPr>
                <w:rFonts w:hint="eastAsia" w:ascii="宋体" w:hAnsi="宋体"/>
                <w:color w:val="000000"/>
                <w:sz w:val="18"/>
                <w:szCs w:val="24"/>
              </w:rPr>
              <w:t>指标7：风貌塑造面积</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E63722">
            <w:pPr>
              <w:widowControl/>
              <w:textAlignment w:val="center"/>
              <w:rPr>
                <w:rFonts w:hint="eastAsia" w:ascii="宋体" w:hAnsi="宋体"/>
                <w:color w:val="000000"/>
                <w:sz w:val="18"/>
                <w:szCs w:val="24"/>
              </w:rPr>
            </w:pPr>
            <w:r>
              <w:rPr>
                <w:rFonts w:hint="eastAsia" w:ascii="宋体" w:hAnsi="宋体"/>
                <w:color w:val="000000"/>
                <w:sz w:val="18"/>
                <w:szCs w:val="24"/>
              </w:rPr>
              <w:t>＝2880平方米</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DFE6A4">
            <w:pPr>
              <w:widowControl/>
              <w:textAlignment w:val="center"/>
              <w:rPr>
                <w:rFonts w:hint="eastAsia" w:ascii="宋体" w:hAnsi="宋体"/>
                <w:color w:val="000000"/>
                <w:sz w:val="18"/>
                <w:szCs w:val="24"/>
              </w:rPr>
            </w:pPr>
            <w:r>
              <w:rPr>
                <w:rFonts w:hint="eastAsia" w:ascii="宋体" w:hAnsi="宋体"/>
                <w:color w:val="000000"/>
                <w:sz w:val="18"/>
                <w:szCs w:val="24"/>
              </w:rPr>
              <w:t>2880平方米</w:t>
            </w:r>
          </w:p>
        </w:tc>
        <w:tc>
          <w:tcPr>
            <w:tcW w:w="16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369578">
            <w:pPr>
              <w:rPr>
                <w:rFonts w:hint="eastAsia" w:ascii="宋体" w:hAnsi="宋体"/>
                <w:color w:val="000000"/>
                <w:sz w:val="18"/>
                <w:szCs w:val="24"/>
              </w:rPr>
            </w:pPr>
          </w:p>
        </w:tc>
      </w:tr>
      <w:tr w14:paraId="582DF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483"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90781E9">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C5ED449">
            <w:pPr>
              <w:jc w:val="center"/>
              <w:rPr>
                <w:rFonts w:hint="eastAsia" w:ascii="宋体" w:hAnsi="宋体"/>
                <w:color w:val="000000"/>
                <w:sz w:val="18"/>
                <w:szCs w:val="24"/>
              </w:rPr>
            </w:pP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6731F88B">
            <w:pPr>
              <w:widowControl/>
              <w:jc w:val="center"/>
              <w:textAlignment w:val="center"/>
              <w:rPr>
                <w:rFonts w:hint="eastAsia" w:ascii="宋体" w:hAnsi="宋体"/>
                <w:color w:val="000000"/>
                <w:sz w:val="18"/>
                <w:szCs w:val="24"/>
              </w:rPr>
            </w:pPr>
            <w:r>
              <w:rPr>
                <w:rFonts w:hint="eastAsia" w:ascii="宋体" w:hAnsi="宋体"/>
                <w:color w:val="000000"/>
                <w:sz w:val="18"/>
                <w:szCs w:val="24"/>
              </w:rPr>
              <w:t>数量指标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321D77">
            <w:pPr>
              <w:widowControl/>
              <w:textAlignment w:val="center"/>
              <w:rPr>
                <w:rFonts w:hint="eastAsia" w:ascii="宋体" w:hAnsi="宋体"/>
                <w:color w:val="000000"/>
                <w:sz w:val="18"/>
                <w:szCs w:val="24"/>
              </w:rPr>
            </w:pPr>
            <w:r>
              <w:rPr>
                <w:rFonts w:hint="eastAsia" w:ascii="宋体" w:hAnsi="宋体"/>
                <w:color w:val="000000"/>
                <w:sz w:val="18"/>
                <w:szCs w:val="24"/>
              </w:rPr>
              <w:t>指标8：安装室外雨污管道长度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8A17E0">
            <w:pPr>
              <w:widowControl/>
              <w:textAlignment w:val="center"/>
              <w:rPr>
                <w:rFonts w:hint="eastAsia" w:ascii="宋体" w:hAnsi="宋体"/>
                <w:color w:val="000000"/>
                <w:sz w:val="18"/>
                <w:szCs w:val="24"/>
              </w:rPr>
            </w:pPr>
            <w:r>
              <w:rPr>
                <w:rFonts w:hint="eastAsia" w:ascii="宋体" w:hAnsi="宋体"/>
                <w:color w:val="000000"/>
                <w:sz w:val="18"/>
                <w:szCs w:val="24"/>
              </w:rPr>
              <w:t>=300米0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E584AA">
            <w:pPr>
              <w:widowControl/>
              <w:textAlignment w:val="center"/>
              <w:rPr>
                <w:rFonts w:hint="eastAsia" w:ascii="宋体" w:hAnsi="宋体"/>
                <w:color w:val="000000"/>
                <w:sz w:val="18"/>
                <w:szCs w:val="24"/>
              </w:rPr>
            </w:pPr>
            <w:r>
              <w:rPr>
                <w:rFonts w:hint="eastAsia" w:ascii="宋体" w:hAnsi="宋体"/>
                <w:color w:val="000000"/>
                <w:sz w:val="18"/>
                <w:szCs w:val="24"/>
              </w:rPr>
              <w:t>300米</w:t>
            </w:r>
          </w:p>
        </w:tc>
        <w:tc>
          <w:tcPr>
            <w:tcW w:w="16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C34775">
            <w:pPr>
              <w:rPr>
                <w:rFonts w:hint="eastAsia" w:ascii="宋体" w:hAnsi="宋体"/>
                <w:color w:val="000000"/>
                <w:sz w:val="18"/>
                <w:szCs w:val="24"/>
              </w:rPr>
            </w:pPr>
          </w:p>
        </w:tc>
      </w:tr>
      <w:tr w14:paraId="649ED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366"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61479D7">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E81EF0E">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9BA72D">
            <w:pPr>
              <w:widowControl/>
              <w:jc w:val="center"/>
              <w:textAlignment w:val="center"/>
              <w:rPr>
                <w:rFonts w:hint="eastAsia" w:ascii="宋体" w:hAnsi="宋体"/>
                <w:color w:val="000000"/>
                <w:sz w:val="18"/>
                <w:szCs w:val="24"/>
              </w:rPr>
            </w:pPr>
            <w:r>
              <w:rPr>
                <w:rFonts w:hint="eastAsia" w:ascii="宋体" w:hAnsi="宋体"/>
                <w:color w:val="000000"/>
                <w:sz w:val="18"/>
                <w:szCs w:val="24"/>
              </w:rPr>
              <w:t>质量指标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94DEAE">
            <w:pPr>
              <w:widowControl/>
              <w:textAlignment w:val="center"/>
              <w:rPr>
                <w:rFonts w:hint="eastAsia" w:ascii="宋体" w:hAnsi="宋体"/>
                <w:color w:val="000000"/>
                <w:sz w:val="18"/>
                <w:szCs w:val="24"/>
              </w:rPr>
            </w:pPr>
            <w:r>
              <w:rPr>
                <w:rFonts w:hint="eastAsia" w:ascii="宋体" w:hAnsi="宋体"/>
                <w:color w:val="000000"/>
                <w:sz w:val="18"/>
                <w:szCs w:val="24"/>
              </w:rPr>
              <w:t>指标1：建设工程验收合格率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1D5209">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EA4B6E">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6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194C5B">
            <w:pPr>
              <w:rPr>
                <w:rFonts w:hint="eastAsia" w:ascii="宋体" w:hAnsi="宋体"/>
                <w:color w:val="000000"/>
                <w:sz w:val="18"/>
                <w:szCs w:val="24"/>
              </w:rPr>
            </w:pPr>
          </w:p>
        </w:tc>
      </w:tr>
      <w:tr w14:paraId="1F78E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377"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3D24CFEC">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723B7C63">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8E9C5B">
            <w:pPr>
              <w:widowControl/>
              <w:jc w:val="center"/>
              <w:textAlignment w:val="center"/>
              <w:rPr>
                <w:rFonts w:hint="eastAsia" w:ascii="宋体" w:hAnsi="宋体"/>
                <w:color w:val="000000"/>
                <w:sz w:val="18"/>
                <w:szCs w:val="24"/>
              </w:rPr>
            </w:pPr>
            <w:r>
              <w:rPr>
                <w:rFonts w:hint="eastAsia" w:ascii="宋体" w:hAnsi="宋体"/>
                <w:color w:val="000000"/>
                <w:sz w:val="18"/>
                <w:szCs w:val="24"/>
              </w:rPr>
              <w:t>时效指标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FEC2CF">
            <w:pPr>
              <w:widowControl/>
              <w:textAlignment w:val="center"/>
              <w:rPr>
                <w:rFonts w:hint="eastAsia" w:ascii="宋体" w:hAnsi="宋体"/>
                <w:color w:val="000000"/>
                <w:sz w:val="18"/>
                <w:szCs w:val="24"/>
              </w:rPr>
            </w:pPr>
            <w:r>
              <w:rPr>
                <w:rFonts w:hint="eastAsia" w:ascii="宋体" w:hAnsi="宋体"/>
                <w:color w:val="000000"/>
                <w:sz w:val="18"/>
                <w:szCs w:val="24"/>
              </w:rPr>
              <w:t>指标1：资金拨付及时率</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074BEE">
            <w:pPr>
              <w:widowControl/>
              <w:textAlignment w:val="center"/>
              <w:rPr>
                <w:rFonts w:hint="eastAsia" w:ascii="宋体" w:hAnsi="宋体"/>
                <w:color w:val="000000"/>
                <w:sz w:val="18"/>
                <w:szCs w:val="24"/>
              </w:rPr>
            </w:pPr>
            <w:r>
              <w:rPr>
                <w:rFonts w:hint="eastAsia" w:ascii="宋体" w:hAnsi="宋体"/>
                <w:color w:val="000000"/>
                <w:sz w:val="18"/>
                <w:szCs w:val="24"/>
              </w:rPr>
              <w:t>≥99%</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D28BE6">
            <w:pPr>
              <w:widowControl/>
              <w:textAlignment w:val="center"/>
              <w:rPr>
                <w:rFonts w:hint="eastAsia" w:ascii="宋体" w:hAnsi="宋体"/>
                <w:color w:val="000000"/>
                <w:sz w:val="18"/>
                <w:szCs w:val="24"/>
              </w:rPr>
            </w:pPr>
            <w:r>
              <w:rPr>
                <w:rFonts w:hint="eastAsia" w:ascii="宋体" w:hAnsi="宋体"/>
                <w:color w:val="000000"/>
                <w:sz w:val="18"/>
                <w:szCs w:val="24"/>
              </w:rPr>
              <w:t>100%</w:t>
            </w:r>
          </w:p>
        </w:tc>
        <w:tc>
          <w:tcPr>
            <w:tcW w:w="16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B45989">
            <w:pPr>
              <w:rPr>
                <w:rFonts w:hint="eastAsia" w:ascii="宋体" w:hAnsi="宋体"/>
                <w:color w:val="000000"/>
                <w:sz w:val="18"/>
                <w:szCs w:val="24"/>
              </w:rPr>
            </w:pPr>
          </w:p>
        </w:tc>
      </w:tr>
      <w:tr w14:paraId="69B6F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327"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67E86C9D">
            <w:pPr>
              <w:jc w:val="center"/>
              <w:rPr>
                <w:rFonts w:hint="eastAsia" w:ascii="宋体" w:hAnsi="宋体"/>
                <w:color w:val="000000"/>
                <w:sz w:val="18"/>
                <w:szCs w:val="24"/>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C5E3B35">
            <w:pPr>
              <w:jc w:val="center"/>
              <w:rPr>
                <w:rFonts w:hint="eastAsia" w:ascii="宋体" w:hAnsi="宋体"/>
                <w:color w:val="000000"/>
                <w:sz w:val="18"/>
                <w:szCs w:val="24"/>
              </w:rPr>
            </w:pP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0D8D56">
            <w:pPr>
              <w:widowControl/>
              <w:jc w:val="center"/>
              <w:textAlignment w:val="center"/>
              <w:rPr>
                <w:rFonts w:hint="eastAsia" w:ascii="宋体" w:hAnsi="宋体"/>
                <w:color w:val="000000"/>
                <w:sz w:val="18"/>
                <w:szCs w:val="24"/>
              </w:rPr>
            </w:pPr>
            <w:r>
              <w:rPr>
                <w:rFonts w:hint="eastAsia" w:ascii="宋体" w:hAnsi="宋体"/>
                <w:color w:val="000000"/>
                <w:sz w:val="18"/>
                <w:szCs w:val="24"/>
              </w:rPr>
              <w:t>成本指标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4FAA68">
            <w:pPr>
              <w:widowControl/>
              <w:textAlignment w:val="center"/>
              <w:rPr>
                <w:rFonts w:hint="eastAsia" w:ascii="宋体" w:hAnsi="宋体"/>
                <w:color w:val="000000"/>
                <w:sz w:val="18"/>
                <w:szCs w:val="24"/>
              </w:rPr>
            </w:pPr>
            <w:r>
              <w:rPr>
                <w:rFonts w:hint="eastAsia" w:ascii="宋体" w:hAnsi="宋体"/>
                <w:color w:val="000000"/>
                <w:sz w:val="18"/>
                <w:szCs w:val="24"/>
              </w:rPr>
              <w:t>指标1：经费控制额</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76ACDE">
            <w:pPr>
              <w:widowControl/>
              <w:textAlignment w:val="center"/>
              <w:rPr>
                <w:rFonts w:hint="eastAsia" w:ascii="宋体" w:hAnsi="宋体"/>
                <w:color w:val="000000"/>
                <w:sz w:val="18"/>
                <w:szCs w:val="24"/>
              </w:rPr>
            </w:pPr>
            <w:r>
              <w:rPr>
                <w:rFonts w:hint="eastAsia" w:ascii="宋体" w:hAnsi="宋体"/>
                <w:color w:val="000000"/>
                <w:sz w:val="18"/>
                <w:szCs w:val="24"/>
              </w:rPr>
              <w:t>＝140万元</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DF03A9">
            <w:pPr>
              <w:widowControl/>
              <w:textAlignment w:val="center"/>
              <w:rPr>
                <w:rFonts w:hint="eastAsia" w:ascii="宋体" w:hAnsi="宋体"/>
                <w:color w:val="000000"/>
                <w:sz w:val="18"/>
                <w:szCs w:val="24"/>
              </w:rPr>
            </w:pPr>
            <w:r>
              <w:rPr>
                <w:rFonts w:hint="eastAsia" w:ascii="宋体" w:hAnsi="宋体"/>
                <w:color w:val="000000"/>
                <w:sz w:val="18"/>
                <w:szCs w:val="24"/>
              </w:rPr>
              <w:t>140万元</w:t>
            </w:r>
          </w:p>
        </w:tc>
        <w:tc>
          <w:tcPr>
            <w:tcW w:w="16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FECC36">
            <w:pPr>
              <w:rPr>
                <w:rFonts w:hint="eastAsia" w:ascii="宋体" w:hAnsi="宋体"/>
                <w:color w:val="000000"/>
                <w:sz w:val="18"/>
                <w:szCs w:val="24"/>
              </w:rPr>
            </w:pPr>
          </w:p>
        </w:tc>
      </w:tr>
      <w:tr w14:paraId="52CE0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249C0ED4">
            <w:pPr>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E83B8D">
            <w:pPr>
              <w:widowControl/>
              <w:jc w:val="center"/>
              <w:textAlignment w:val="center"/>
              <w:rPr>
                <w:rFonts w:hint="eastAsia" w:ascii="宋体" w:hAnsi="宋体"/>
                <w:color w:val="000000"/>
                <w:sz w:val="18"/>
                <w:szCs w:val="24"/>
              </w:rPr>
            </w:pPr>
            <w:r>
              <w:rPr>
                <w:rFonts w:hint="eastAsia" w:ascii="宋体" w:hAnsi="宋体"/>
                <w:color w:val="000000"/>
                <w:sz w:val="18"/>
                <w:szCs w:val="24"/>
              </w:rPr>
              <w:t>效益指标</w:t>
            </w:r>
          </w:p>
        </w:tc>
        <w:tc>
          <w:tcPr>
            <w:tcW w:w="1191" w:type="dxa"/>
            <w:tcBorders>
              <w:top w:val="single" w:color="000000" w:sz="4" w:space="0"/>
              <w:left w:val="single" w:color="000000" w:sz="4" w:space="0"/>
              <w:bottom w:val="nil"/>
              <w:right w:val="single" w:color="000000" w:sz="4" w:space="0"/>
              <w:tl2br w:val="nil"/>
              <w:tr2bl w:val="nil"/>
            </w:tcBorders>
            <w:noWrap w:val="0"/>
            <w:vAlign w:val="center"/>
          </w:tcPr>
          <w:p w14:paraId="2D37F690">
            <w:pPr>
              <w:widowControl/>
              <w:jc w:val="center"/>
              <w:textAlignment w:val="center"/>
              <w:rPr>
                <w:rFonts w:hint="eastAsia" w:ascii="宋体" w:hAnsi="宋体"/>
                <w:color w:val="000000"/>
                <w:sz w:val="18"/>
                <w:szCs w:val="24"/>
              </w:rPr>
            </w:pPr>
            <w:r>
              <w:rPr>
                <w:rFonts w:hint="eastAsia" w:ascii="宋体" w:hAnsi="宋体"/>
                <w:color w:val="000000"/>
                <w:sz w:val="18"/>
                <w:szCs w:val="24"/>
              </w:rPr>
              <w:t>社会效益</w:t>
            </w:r>
            <w:r>
              <w:rPr>
                <w:rFonts w:hint="eastAsia" w:ascii="宋体" w:hAnsi="宋体"/>
                <w:color w:val="000000"/>
                <w:sz w:val="18"/>
                <w:szCs w:val="24"/>
              </w:rPr>
              <w:br w:type="textWrapping"/>
            </w:r>
            <w:r>
              <w:rPr>
                <w:rFonts w:hint="eastAsia" w:ascii="宋体" w:hAnsi="宋体"/>
                <w:color w:val="000000"/>
                <w:sz w:val="18"/>
                <w:szCs w:val="24"/>
              </w:rPr>
              <w:t>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A9D0DC">
            <w:pPr>
              <w:widowControl/>
              <w:textAlignment w:val="center"/>
              <w:rPr>
                <w:rFonts w:hint="eastAsia" w:ascii="宋体" w:hAnsi="宋体"/>
                <w:color w:val="000000"/>
                <w:sz w:val="18"/>
                <w:szCs w:val="24"/>
              </w:rPr>
            </w:pPr>
            <w:r>
              <w:rPr>
                <w:rFonts w:hint="eastAsia" w:ascii="宋体" w:hAnsi="宋体"/>
                <w:color w:val="000000"/>
                <w:sz w:val="18"/>
                <w:szCs w:val="24"/>
              </w:rPr>
              <w:t>指标1：解决干部住宿问题</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53FEC9">
            <w:pPr>
              <w:widowControl/>
              <w:textAlignment w:val="center"/>
              <w:rPr>
                <w:rFonts w:hint="eastAsia" w:ascii="宋体" w:hAnsi="宋体"/>
                <w:color w:val="000000"/>
                <w:sz w:val="18"/>
                <w:szCs w:val="24"/>
              </w:rPr>
            </w:pPr>
            <w:r>
              <w:rPr>
                <w:rFonts w:hint="eastAsia" w:ascii="宋体" w:hAnsi="宋体"/>
                <w:color w:val="000000"/>
                <w:sz w:val="18"/>
                <w:szCs w:val="24"/>
              </w:rPr>
              <w:t>定性优良中低差</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4DB0E1">
            <w:pPr>
              <w:widowControl/>
              <w:textAlignment w:val="center"/>
              <w:rPr>
                <w:rFonts w:hint="eastAsia" w:ascii="宋体" w:hAnsi="宋体"/>
                <w:color w:val="000000"/>
                <w:sz w:val="18"/>
                <w:szCs w:val="24"/>
              </w:rPr>
            </w:pPr>
            <w:r>
              <w:rPr>
                <w:rFonts w:hint="eastAsia" w:ascii="宋体" w:hAnsi="宋体"/>
                <w:color w:val="000000"/>
                <w:sz w:val="18"/>
                <w:szCs w:val="24"/>
              </w:rPr>
              <w:t>优</w:t>
            </w:r>
          </w:p>
        </w:tc>
        <w:tc>
          <w:tcPr>
            <w:tcW w:w="16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3E807C">
            <w:pPr>
              <w:rPr>
                <w:rFonts w:hint="eastAsia" w:ascii="宋体" w:hAnsi="宋体"/>
                <w:color w:val="000000"/>
                <w:sz w:val="18"/>
                <w:szCs w:val="24"/>
              </w:rPr>
            </w:pPr>
          </w:p>
        </w:tc>
      </w:tr>
      <w:tr w14:paraId="466D4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3" w:type="dxa"/>
          <w:trHeight w:val="560"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14:paraId="063735AF">
            <w:pPr>
              <w:jc w:val="center"/>
              <w:rPr>
                <w:rFonts w:hint="eastAsia" w:ascii="宋体" w:hAnsi="宋体"/>
                <w:color w:val="000000"/>
                <w:sz w:val="18"/>
                <w:szCs w:val="24"/>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29EA49">
            <w:pPr>
              <w:widowControl/>
              <w:jc w:val="center"/>
              <w:textAlignment w:val="center"/>
              <w:rPr>
                <w:rFonts w:hint="eastAsia" w:ascii="宋体" w:hAnsi="宋体"/>
                <w:color w:val="000000"/>
                <w:sz w:val="18"/>
                <w:szCs w:val="24"/>
              </w:rPr>
            </w:pPr>
            <w:r>
              <w:rPr>
                <w:rFonts w:hint="eastAsia" w:ascii="宋体" w:hAnsi="宋体"/>
                <w:color w:val="000000"/>
                <w:sz w:val="18"/>
                <w:szCs w:val="24"/>
              </w:rPr>
              <w:t>满意度</w:t>
            </w:r>
            <w:r>
              <w:rPr>
                <w:rFonts w:hint="eastAsia" w:ascii="宋体" w:hAnsi="宋体"/>
                <w:color w:val="000000"/>
                <w:sz w:val="18"/>
                <w:szCs w:val="24"/>
              </w:rPr>
              <w:br w:type="textWrapping"/>
            </w:r>
            <w:r>
              <w:rPr>
                <w:rFonts w:hint="eastAsia" w:ascii="宋体" w:hAnsi="宋体"/>
                <w:color w:val="000000"/>
                <w:sz w:val="18"/>
                <w:szCs w:val="24"/>
              </w:rPr>
              <w:t>指标</w:t>
            </w:r>
          </w:p>
        </w:tc>
        <w:tc>
          <w:tcPr>
            <w:tcW w:w="119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6A4E4E">
            <w:pPr>
              <w:widowControl/>
              <w:jc w:val="center"/>
              <w:textAlignment w:val="center"/>
              <w:rPr>
                <w:rFonts w:hint="eastAsia" w:ascii="宋体" w:hAnsi="宋体"/>
                <w:color w:val="000000"/>
                <w:sz w:val="18"/>
                <w:szCs w:val="24"/>
              </w:rPr>
            </w:pPr>
            <w:r>
              <w:rPr>
                <w:rFonts w:hint="eastAsia" w:ascii="宋体" w:hAnsi="宋体"/>
                <w:color w:val="000000"/>
                <w:sz w:val="18"/>
                <w:szCs w:val="24"/>
              </w:rPr>
              <w:t>服务对象满意度指标</w:t>
            </w:r>
          </w:p>
        </w:tc>
        <w:tc>
          <w:tcPr>
            <w:tcW w:w="243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AB3687">
            <w:pPr>
              <w:widowControl/>
              <w:textAlignment w:val="center"/>
              <w:rPr>
                <w:rFonts w:hint="eastAsia" w:ascii="宋体" w:hAnsi="宋体"/>
                <w:color w:val="000000"/>
                <w:sz w:val="18"/>
                <w:szCs w:val="24"/>
              </w:rPr>
            </w:pPr>
            <w:r>
              <w:rPr>
                <w:rFonts w:hint="eastAsia" w:ascii="宋体" w:hAnsi="宋体"/>
                <w:color w:val="000000"/>
                <w:sz w:val="18"/>
                <w:szCs w:val="24"/>
              </w:rPr>
              <w:t>指标1：群众满意度</w:t>
            </w:r>
          </w:p>
        </w:tc>
        <w:tc>
          <w:tcPr>
            <w:tcW w:w="13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6451B7">
            <w:pPr>
              <w:widowControl/>
              <w:textAlignment w:val="center"/>
              <w:rPr>
                <w:rFonts w:hint="eastAsia" w:ascii="宋体" w:hAnsi="宋体"/>
                <w:color w:val="000000"/>
                <w:sz w:val="18"/>
                <w:szCs w:val="24"/>
              </w:rPr>
            </w:pPr>
            <w:r>
              <w:rPr>
                <w:rFonts w:hint="eastAsia" w:ascii="宋体" w:hAnsi="宋体"/>
                <w:color w:val="000000"/>
                <w:sz w:val="18"/>
                <w:szCs w:val="24"/>
              </w:rPr>
              <w:t>≥98%</w:t>
            </w:r>
          </w:p>
        </w:tc>
        <w:tc>
          <w:tcPr>
            <w:tcW w:w="124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34AE1A">
            <w:pPr>
              <w:widowControl/>
              <w:textAlignment w:val="center"/>
              <w:rPr>
                <w:rFonts w:hint="eastAsia" w:ascii="宋体" w:hAnsi="宋体"/>
                <w:color w:val="000000"/>
                <w:sz w:val="18"/>
                <w:szCs w:val="24"/>
              </w:rPr>
            </w:pPr>
            <w:r>
              <w:rPr>
                <w:rFonts w:hint="eastAsia" w:ascii="宋体" w:hAnsi="宋体"/>
                <w:color w:val="000000"/>
                <w:sz w:val="18"/>
                <w:szCs w:val="24"/>
              </w:rPr>
              <w:t>98%</w:t>
            </w:r>
          </w:p>
        </w:tc>
        <w:tc>
          <w:tcPr>
            <w:tcW w:w="168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EB3C7C">
            <w:pPr>
              <w:rPr>
                <w:rFonts w:hint="eastAsia" w:ascii="宋体" w:hAnsi="宋体"/>
                <w:color w:val="000000"/>
                <w:sz w:val="18"/>
                <w:szCs w:val="24"/>
              </w:rPr>
            </w:pPr>
          </w:p>
        </w:tc>
      </w:tr>
    </w:tbl>
    <w:p w14:paraId="462500A7">
      <w:pPr>
        <w:keepNext/>
        <w:keepLines/>
        <w:pageBreakBefore/>
        <w:spacing w:after="313" w:line="576" w:lineRule="exact"/>
        <w:jc w:val="center"/>
        <w:rPr>
          <w:rFonts w:hint="eastAsia" w:ascii="黑体" w:hAnsi="黑体" w:eastAsia="黑体"/>
          <w:kern w:val="44"/>
          <w:sz w:val="44"/>
          <w:szCs w:val="24"/>
        </w:rPr>
      </w:pPr>
      <w:r>
        <w:rPr>
          <w:rFonts w:hint="eastAsia" w:ascii="黑体" w:hAnsi="黑体" w:eastAsia="黑体"/>
          <w:color w:val="000000"/>
          <w:kern w:val="2"/>
          <w:sz w:val="44"/>
          <w:szCs w:val="24"/>
        </w:rPr>
        <w:t>第</w:t>
      </w:r>
      <w:r>
        <w:rPr>
          <w:rFonts w:hint="eastAsia" w:ascii="黑体" w:hAnsi="黑体" w:eastAsia="黑体"/>
          <w:kern w:val="44"/>
          <w:sz w:val="44"/>
          <w:szCs w:val="24"/>
        </w:rPr>
        <w:t>五部分  附表</w:t>
      </w:r>
    </w:p>
    <w:p w14:paraId="7B8058CB">
      <w:pPr>
        <w:pStyle w:val="4"/>
        <w:keepNext/>
        <w:keepLines/>
        <w:spacing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color w:val="000000"/>
          <w:kern w:val="2"/>
          <w:sz w:val="32"/>
          <w:szCs w:val="24"/>
        </w:rPr>
        <w:t>一、收</w:t>
      </w:r>
      <w:r>
        <w:rPr>
          <w:rFonts w:hint="eastAsia" w:ascii="仿宋_GB2312" w:hAnsi="仿宋_GB2312" w:eastAsia="仿宋_GB2312"/>
          <w:kern w:val="2"/>
          <w:sz w:val="32"/>
          <w:szCs w:val="24"/>
        </w:rPr>
        <w:t>入支出决算总表</w:t>
      </w:r>
    </w:p>
    <w:p w14:paraId="54C68B3C">
      <w:pPr>
        <w:pStyle w:val="4"/>
        <w:keepNext/>
        <w:keepLines/>
        <w:spacing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color w:val="000000"/>
          <w:kern w:val="2"/>
          <w:sz w:val="32"/>
          <w:szCs w:val="24"/>
        </w:rPr>
        <w:t>二、收</w:t>
      </w:r>
      <w:r>
        <w:rPr>
          <w:rFonts w:hint="eastAsia" w:ascii="仿宋_GB2312" w:hAnsi="仿宋_GB2312" w:eastAsia="仿宋_GB2312"/>
          <w:kern w:val="2"/>
          <w:sz w:val="32"/>
          <w:szCs w:val="24"/>
        </w:rPr>
        <w:t>入决算表</w:t>
      </w:r>
    </w:p>
    <w:p w14:paraId="6F6A63A7">
      <w:pPr>
        <w:pStyle w:val="4"/>
        <w:keepNext/>
        <w:keepLines/>
        <w:spacing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三、</w:t>
      </w:r>
      <w:r>
        <w:rPr>
          <w:rFonts w:hint="eastAsia" w:ascii="仿宋_GB2312" w:hAnsi="仿宋_GB2312" w:eastAsia="仿宋_GB2312"/>
          <w:color w:val="000000"/>
          <w:kern w:val="2"/>
          <w:sz w:val="32"/>
          <w:szCs w:val="24"/>
        </w:rPr>
        <w:t>支</w:t>
      </w:r>
      <w:r>
        <w:rPr>
          <w:rFonts w:hint="eastAsia" w:ascii="仿宋_GB2312" w:hAnsi="仿宋_GB2312" w:eastAsia="仿宋_GB2312"/>
          <w:kern w:val="2"/>
          <w:sz w:val="32"/>
          <w:szCs w:val="24"/>
        </w:rPr>
        <w:t>出决算表</w:t>
      </w:r>
    </w:p>
    <w:p w14:paraId="078D72FC">
      <w:pPr>
        <w:pStyle w:val="4"/>
        <w:keepNext/>
        <w:keepLines/>
        <w:spacing w:line="576" w:lineRule="exact"/>
        <w:ind w:firstLine="640"/>
        <w:jc w:val="both"/>
        <w:rPr>
          <w:rFonts w:hint="eastAsia" w:ascii="仿宋_GB2312" w:hAnsi="仿宋_GB2312" w:eastAsia="仿宋_GB2312"/>
          <w:color w:val="000000"/>
          <w:kern w:val="2"/>
          <w:sz w:val="32"/>
          <w:szCs w:val="24"/>
        </w:rPr>
      </w:pPr>
      <w:r>
        <w:rPr>
          <w:rFonts w:hint="eastAsia" w:ascii="仿宋_GB2312" w:hAnsi="仿宋_GB2312" w:eastAsia="仿宋_GB2312"/>
          <w:kern w:val="2"/>
          <w:sz w:val="32"/>
          <w:szCs w:val="24"/>
        </w:rPr>
        <w:t>四、</w:t>
      </w:r>
      <w:r>
        <w:rPr>
          <w:rFonts w:hint="eastAsia" w:ascii="仿宋_GB2312" w:hAnsi="仿宋_GB2312" w:eastAsia="仿宋_GB2312"/>
          <w:color w:val="000000"/>
          <w:kern w:val="2"/>
          <w:sz w:val="32"/>
          <w:szCs w:val="24"/>
        </w:rPr>
        <w:t>财</w:t>
      </w:r>
      <w:r>
        <w:rPr>
          <w:rFonts w:hint="eastAsia" w:ascii="仿宋_GB2312" w:hAnsi="仿宋_GB2312" w:eastAsia="仿宋_GB2312"/>
          <w:kern w:val="2"/>
          <w:sz w:val="32"/>
          <w:szCs w:val="24"/>
        </w:rPr>
        <w:t>政拨款收入支出决算总表</w:t>
      </w:r>
    </w:p>
    <w:p w14:paraId="1D8E7222">
      <w:pPr>
        <w:pStyle w:val="4"/>
        <w:keepNext/>
        <w:keepLines/>
        <w:spacing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五、</w:t>
      </w:r>
      <w:r>
        <w:rPr>
          <w:rFonts w:hint="eastAsia" w:ascii="仿宋_GB2312" w:hAnsi="仿宋_GB2312" w:eastAsia="仿宋_GB2312"/>
          <w:color w:val="000000"/>
          <w:kern w:val="2"/>
          <w:sz w:val="32"/>
          <w:szCs w:val="24"/>
        </w:rPr>
        <w:t>财</w:t>
      </w:r>
      <w:r>
        <w:rPr>
          <w:rFonts w:hint="eastAsia" w:ascii="仿宋_GB2312" w:hAnsi="仿宋_GB2312" w:eastAsia="仿宋_GB2312"/>
          <w:kern w:val="2"/>
          <w:sz w:val="32"/>
          <w:szCs w:val="24"/>
        </w:rPr>
        <w:t>政拨款支出决算明细表</w:t>
      </w:r>
    </w:p>
    <w:p w14:paraId="0344D0AF">
      <w:pPr>
        <w:pStyle w:val="4"/>
        <w:keepNext/>
        <w:keepLines/>
        <w:spacing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六、</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般公共预算财政拨款支出决算表</w:t>
      </w:r>
    </w:p>
    <w:p w14:paraId="5A38A587">
      <w:pPr>
        <w:pStyle w:val="4"/>
        <w:keepNext/>
        <w:keepLines/>
        <w:spacing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七、</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般公共预算财政拨款支出决算明细表</w:t>
      </w:r>
    </w:p>
    <w:p w14:paraId="57D3277E">
      <w:pPr>
        <w:pStyle w:val="4"/>
        <w:keepNext/>
        <w:keepLines/>
        <w:spacing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八、</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般公共预算财政拨款基本支出决算表</w:t>
      </w:r>
    </w:p>
    <w:p w14:paraId="57F1F59F">
      <w:pPr>
        <w:pStyle w:val="4"/>
        <w:keepNext/>
        <w:keepLines/>
        <w:spacing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九、</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般公共预算财政拨款项目支出决算表</w:t>
      </w:r>
    </w:p>
    <w:p w14:paraId="239D7D00">
      <w:pPr>
        <w:pStyle w:val="4"/>
        <w:keepNext/>
        <w:keepLines/>
        <w:spacing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十、</w:t>
      </w:r>
      <w:r>
        <w:rPr>
          <w:rFonts w:hint="eastAsia" w:ascii="仿宋_GB2312" w:hAnsi="仿宋_GB2312" w:eastAsia="仿宋_GB2312"/>
          <w:color w:val="000000"/>
          <w:kern w:val="2"/>
          <w:sz w:val="32"/>
          <w:szCs w:val="24"/>
        </w:rPr>
        <w:t>政</w:t>
      </w:r>
      <w:r>
        <w:rPr>
          <w:rFonts w:hint="eastAsia" w:ascii="仿宋_GB2312" w:hAnsi="仿宋_GB2312" w:eastAsia="仿宋_GB2312"/>
          <w:kern w:val="2"/>
          <w:sz w:val="32"/>
          <w:szCs w:val="24"/>
        </w:rPr>
        <w:t>府性基金预算财政拨款收入支出决算表</w:t>
      </w:r>
    </w:p>
    <w:p w14:paraId="4FEE0732">
      <w:pPr>
        <w:pStyle w:val="4"/>
        <w:keepNext/>
        <w:keepLines/>
        <w:spacing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十一、国有资本经营预算财政拨款收入支出决算表</w:t>
      </w:r>
    </w:p>
    <w:p w14:paraId="7E2E337D">
      <w:pPr>
        <w:pStyle w:val="4"/>
        <w:keepNext/>
        <w:keepLines/>
        <w:spacing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十二、</w:t>
      </w:r>
      <w:r>
        <w:rPr>
          <w:rFonts w:hint="eastAsia" w:ascii="仿宋_GB2312" w:hAnsi="仿宋_GB2312" w:eastAsia="仿宋_GB2312"/>
          <w:color w:val="000000"/>
          <w:kern w:val="2"/>
          <w:sz w:val="32"/>
          <w:szCs w:val="24"/>
        </w:rPr>
        <w:t>国</w:t>
      </w:r>
      <w:r>
        <w:rPr>
          <w:rFonts w:hint="eastAsia" w:ascii="仿宋_GB2312" w:hAnsi="仿宋_GB2312" w:eastAsia="仿宋_GB2312"/>
          <w:kern w:val="2"/>
          <w:sz w:val="32"/>
          <w:szCs w:val="24"/>
        </w:rPr>
        <w:t>有资本经营预算财政拨款支出决算表</w:t>
      </w:r>
    </w:p>
    <w:p w14:paraId="76CFB9F8">
      <w:pPr>
        <w:spacing w:line="576" w:lineRule="exact"/>
        <w:rPr>
          <w:rFonts w:hint="eastAsia" w:ascii="方正小标宋简体" w:hAnsi="方正小标宋简体" w:eastAsia="方正小标宋简体"/>
          <w:color w:val="000000"/>
          <w:kern w:val="2"/>
          <w:sz w:val="30"/>
          <w:szCs w:val="24"/>
        </w:rPr>
      </w:pPr>
      <w:r>
        <w:rPr>
          <w:rFonts w:hint="eastAsia" w:ascii="仿宋_GB2312" w:hAnsi="仿宋_GB2312" w:eastAsia="仿宋_GB2312"/>
          <w:kern w:val="2"/>
          <w:sz w:val="32"/>
          <w:szCs w:val="24"/>
        </w:rPr>
        <w:t xml:space="preserve">    十三、财政拨款“三公”经费支出决算表</w:t>
      </w:r>
    </w:p>
    <w:sectPr>
      <w:pgSz w:w="12240" w:h="15840"/>
      <w:pgMar w:top="1440" w:right="1800" w:bottom="1440" w:left="1800" w:header="720" w:footer="720" w:gutter="0"/>
      <w:lnNumType w:countBy="0" w:distance="36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798BFD5-BBEE-4DF2-B6B4-7522CBAD366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2D02200-33C7-42B8-88B7-104E9F341D00}"/>
  </w:font>
  <w:font w:name="仿宋_GB2312">
    <w:altName w:val="仿宋"/>
    <w:panose1 w:val="02010609030101010101"/>
    <w:charset w:val="86"/>
    <w:family w:val="modern"/>
    <w:pitch w:val="default"/>
    <w:sig w:usb0="00000000" w:usb1="00000000" w:usb2="00000000" w:usb3="00000000" w:csb0="00040000" w:csb1="00000000"/>
    <w:embedRegular r:id="rId3" w:fontKey="{46BA82C8-BDBB-429D-8767-677DDEA80A22}"/>
  </w:font>
  <w:font w:name="仿宋">
    <w:panose1 w:val="02010609060101010101"/>
    <w:charset w:val="86"/>
    <w:family w:val="modern"/>
    <w:pitch w:val="default"/>
    <w:sig w:usb0="800002BF" w:usb1="38CF7CFA" w:usb2="00000016" w:usb3="00000000" w:csb0="00040001" w:csb1="00000000"/>
    <w:embedRegular r:id="rId4" w:fontKey="{C688A325-9DDF-4522-B99B-318A856E64D9}"/>
  </w:font>
  <w:font w:name="Cambria">
    <w:panose1 w:val="02040503050406030204"/>
    <w:charset w:val="00"/>
    <w:family w:val="roman"/>
    <w:pitch w:val="default"/>
    <w:sig w:usb0="E00006FF" w:usb1="420024FF" w:usb2="02000000" w:usb3="00000000" w:csb0="2000019F" w:csb1="00000000"/>
    <w:embedRegular r:id="rId5" w:fontKey="{51E73CA9-2F28-4EB7-880E-F8CDF321278C}"/>
  </w:font>
  <w:font w:name="方正小标宋简体">
    <w:panose1 w:val="02000000000000000000"/>
    <w:charset w:val="86"/>
    <w:family w:val="auto"/>
    <w:pitch w:val="default"/>
    <w:sig w:usb0="00000001" w:usb1="08000000" w:usb2="00000000" w:usb3="00000000" w:csb0="00040000" w:csb1="00000000"/>
    <w:embedRegular r:id="rId6" w:fontKey="{C12240E8-4B0B-4B88-873C-18BAE948496E}"/>
  </w:font>
  <w:font w:name="楷体_GB2312">
    <w:panose1 w:val="02010609030101010101"/>
    <w:charset w:val="86"/>
    <w:family w:val="modern"/>
    <w:pitch w:val="default"/>
    <w:sig w:usb0="00000001" w:usb1="080E0000" w:usb2="00000000" w:usb3="00000000" w:csb0="00040000" w:csb1="00000000"/>
    <w:embedRegular r:id="rId7" w:fontKey="{164D3D49-F4FD-4783-AB11-A0EF44E56648}"/>
  </w:font>
  <w:font w:name="华文中宋">
    <w:panose1 w:val="02010600040101010101"/>
    <w:charset w:val="86"/>
    <w:family w:val="auto"/>
    <w:pitch w:val="default"/>
    <w:sig w:usb0="00000287" w:usb1="080F0000" w:usb2="00000000" w:usb3="00000000" w:csb0="0004009F" w:csb1="DFD70000"/>
    <w:embedRegular r:id="rId8" w:fontKey="{550AD4A1-12AE-49A5-986A-9471B72BBE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98CC8">
    <w:pPr>
      <w:pStyle w:val="7"/>
      <w:rPr>
        <w:rFonts w:hint="eastAsia"/>
        <w:sz w:val="18"/>
        <w:szCs w:val="24"/>
      </w:rPr>
    </w:pPr>
    <w:r>
      <w:rPr>
        <w:rFonts w:hint="default"/>
        <w:sz w:val="18"/>
        <w:szCs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C9BE87">
                          <w:pPr>
                            <w:pStyle w:val="7"/>
                            <w:rPr>
                              <w:rFonts w:hint="eastAsia"/>
                              <w:sz w:val="18"/>
                              <w:szCs w:val="24"/>
                            </w:rPr>
                          </w:pP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4</w:t>
                          </w:r>
                          <w:r>
                            <w:rPr>
                              <w:rFonts w:hint="eastAsia"/>
                              <w:sz w:val="18"/>
                              <w:szCs w:val="24"/>
                            </w:rPr>
                            <w:fldChar w:fldCharType="end"/>
                          </w:r>
                        </w:p>
                      </w:txbxContent>
                    </wps:txbx>
                    <wps:bodyPr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JOtIW7dAQAAvgMAAA4AAAAAAAAA&#10;AQAgAAAAHgEAAGRycy9lMm9Eb2MueG1sUEsFBgAAAAAGAAYAWQEAAG0FAAAAAA==&#10;">
              <v:fill on="f" focussize="0,0"/>
              <v:stroke on="f"/>
              <v:imagedata o:title=""/>
              <o:lock v:ext="edit" aspectratio="f"/>
              <v:textbox inset="0mm,0mm,0mm,0mm" style="mso-fit-shape-to-text:t;">
                <w:txbxContent>
                  <w:p w14:paraId="5EC9BE87">
                    <w:pPr>
                      <w:pStyle w:val="7"/>
                      <w:rPr>
                        <w:rFonts w:hint="eastAsia"/>
                        <w:sz w:val="18"/>
                        <w:szCs w:val="24"/>
                      </w:rPr>
                    </w:pP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4</w:t>
                    </w:r>
                    <w:r>
                      <w:rPr>
                        <w:rFonts w:hint="eastAsia"/>
                        <w:sz w:val="18"/>
                        <w:szCs w:val="24"/>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120"/>
  <w:drawingGridVerticalSpacing w:val="120"/>
  <w:displayHorizontalDrawingGridEvery w:val="1"/>
  <w:displayVerticalDrawingGridEvery w:val="1"/>
  <w:doNotUseMarginsForDrawingGridOrigin w:val="1"/>
  <w:drawingGridHorizontalOrigin w:val="1701"/>
  <w:drawingGridVerticalOrigin w:val="1984"/>
  <w:doNotShadeFormData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BreakWrappedTab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172A27"/>
    <w:rsid w:val="4A7B5072"/>
    <w:rsid w:val="C37D91F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iPriority="99" w:semiHidden="0" w:name="heading 1"/>
    <w:lsdException w:qFormat="1" w:uiPriority="99" w:semiHidden="0" w:name="heading 2"/>
    <w:lsdException w:qFormat="1" w:unhideWhenUsed="0" w:uiPriority="99" w:semiHidden="0" w:name="heading 3"/>
    <w:lsdException w:qFormat="1"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iPriority="0"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99"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qFormat="1" w:uiPriority="99" w:semiHidden="0" w:name="Default Paragraph Font"/>
    <w:lsdException w:qFormat="1" w:uiPriority="99" w:semiHidden="0" w:name="Body Text"/>
    <w:lsdException w:qFormat="1" w:unhideWhenUsed="0"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nhideWhenUsed="0"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nhideWhenUsed="0" w:uiPriority="99" w:semiHidden="0"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pPr>
      <w:widowControl w:val="0"/>
      <w:autoSpaceDE w:val="0"/>
      <w:autoSpaceDN w:val="0"/>
      <w:adjustRightInd w:val="0"/>
    </w:pPr>
    <w:rPr>
      <w:rFonts w:hint="eastAsia" w:ascii="Times New Roman" w:hAnsi="Times New Roman" w:eastAsia="宋体" w:cs="Times New Roman"/>
      <w:sz w:val="24"/>
      <w:szCs w:val="24"/>
      <w:lang w:val="en-US" w:eastAsia="zh-CN"/>
    </w:rPr>
  </w:style>
  <w:style w:type="paragraph" w:styleId="3">
    <w:name w:val="heading 1"/>
    <w:basedOn w:val="1"/>
    <w:link w:val="13"/>
    <w:unhideWhenUsed/>
    <w:qFormat/>
    <w:uiPriority w:val="99"/>
    <w:pPr>
      <w:outlineLvl w:val="0"/>
    </w:pPr>
    <w:rPr>
      <w:rFonts w:hint="eastAsia"/>
      <w:sz w:val="24"/>
      <w:szCs w:val="24"/>
    </w:rPr>
  </w:style>
  <w:style w:type="paragraph" w:styleId="4">
    <w:name w:val="heading 2"/>
    <w:basedOn w:val="1"/>
    <w:link w:val="15"/>
    <w:unhideWhenUsed/>
    <w:qFormat/>
    <w:uiPriority w:val="99"/>
    <w:pPr>
      <w:outlineLvl w:val="1"/>
    </w:pPr>
    <w:rPr>
      <w:rFonts w:hint="eastAsia"/>
      <w:sz w:val="24"/>
      <w:szCs w:val="24"/>
    </w:rPr>
  </w:style>
  <w:style w:type="paragraph" w:styleId="5">
    <w:name w:val="heading 4"/>
    <w:basedOn w:val="1"/>
    <w:next w:val="1"/>
    <w:unhideWhenUsed/>
    <w:qFormat/>
    <w:uiPriority w:val="99"/>
    <w:pPr>
      <w:keepNext/>
      <w:keepLines/>
      <w:spacing w:before="280" w:after="290" w:line="372" w:lineRule="auto"/>
      <w:outlineLvl w:val="3"/>
    </w:pPr>
    <w:rPr>
      <w:rFonts w:hint="eastAsia" w:ascii="Arial" w:hAnsi="Arial" w:eastAsia="黑体"/>
      <w:b/>
      <w:sz w:val="28"/>
      <w:szCs w:val="24"/>
    </w:rPr>
  </w:style>
  <w:style w:type="character" w:default="1" w:styleId="10">
    <w:name w:val="Default Paragraph Font"/>
    <w:unhideWhenUsed/>
    <w:qFormat/>
    <w:uiPriority w:val="99"/>
    <w:rPr>
      <w:rFonts w:hint="default"/>
      <w:sz w:val="24"/>
      <w:szCs w:val="24"/>
    </w:rPr>
  </w:style>
  <w:style w:type="table" w:default="1" w:styleId="9">
    <w:name w:val="Normal Table"/>
    <w:qFormat/>
    <w:uiPriority w:val="99"/>
    <w:tblPr>
      <w:tblCellMar>
        <w:top w:w="0" w:type="dxa"/>
        <w:left w:w="108" w:type="dxa"/>
        <w:bottom w:w="0" w:type="dxa"/>
        <w:right w:w="108" w:type="dxa"/>
      </w:tblCellMar>
    </w:tblPr>
  </w:style>
  <w:style w:type="paragraph" w:styleId="2">
    <w:name w:val="index 6"/>
    <w:basedOn w:val="1"/>
    <w:next w:val="1"/>
    <w:unhideWhenUsed/>
    <w:qFormat/>
    <w:uiPriority w:val="0"/>
    <w:pPr>
      <w:ind w:left="2100"/>
    </w:pPr>
    <w:rPr>
      <w:rFonts w:hint="eastAsia"/>
      <w:sz w:val="24"/>
      <w:szCs w:val="24"/>
    </w:rPr>
  </w:style>
  <w:style w:type="paragraph" w:styleId="6">
    <w:name w:val="Body Text"/>
    <w:basedOn w:val="1"/>
    <w:link w:val="16"/>
    <w:unhideWhenUsed/>
    <w:qFormat/>
    <w:uiPriority w:val="99"/>
    <w:pPr>
      <w:spacing w:beforeLines="30"/>
    </w:pPr>
    <w:rPr>
      <w:rFonts w:hint="eastAsia" w:ascii="仿宋_GB2312" w:eastAsia="仿宋_GB2312"/>
      <w:sz w:val="30"/>
      <w:szCs w:val="24"/>
    </w:rPr>
  </w:style>
  <w:style w:type="paragraph" w:styleId="7">
    <w:name w:val="footer"/>
    <w:basedOn w:val="1"/>
    <w:link w:val="14"/>
    <w:unhideWhenUsed/>
    <w:qFormat/>
    <w:uiPriority w:val="99"/>
    <w:pPr>
      <w:tabs>
        <w:tab w:val="center" w:pos="4153"/>
        <w:tab w:val="right" w:pos="8306"/>
      </w:tabs>
      <w:snapToGrid w:val="0"/>
    </w:pPr>
    <w:rPr>
      <w:rFonts w:hint="eastAsia"/>
      <w:sz w:val="18"/>
      <w:szCs w:val="24"/>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rFonts w:hint="eastAsia"/>
      <w:sz w:val="18"/>
      <w:szCs w:val="24"/>
    </w:rPr>
  </w:style>
  <w:style w:type="paragraph" w:customStyle="1" w:styleId="11">
    <w:name w:val="table of figures1"/>
    <w:basedOn w:val="1"/>
    <w:next w:val="1"/>
    <w:unhideWhenUsed/>
    <w:qFormat/>
    <w:uiPriority w:val="99"/>
    <w:pPr>
      <w:ind w:left="200" w:leftChars="200" w:hanging="200" w:hangingChars="200"/>
    </w:pPr>
    <w:rPr>
      <w:rFonts w:hint="eastAsia"/>
      <w:sz w:val="24"/>
      <w:szCs w:val="24"/>
    </w:rPr>
  </w:style>
  <w:style w:type="paragraph" w:customStyle="1" w:styleId="12">
    <w:name w:val="Default"/>
    <w:unhideWhenUsed/>
    <w:qFormat/>
    <w:uiPriority w:val="99"/>
    <w:pPr>
      <w:widowControl w:val="0"/>
      <w:autoSpaceDE w:val="0"/>
      <w:autoSpaceDN w:val="0"/>
      <w:adjustRightInd w:val="0"/>
      <w:spacing w:beforeLines="0" w:afterLines="0"/>
    </w:pPr>
    <w:rPr>
      <w:rFonts w:hint="eastAsia" w:ascii="仿宋" w:hAnsi="Calibri" w:eastAsia="仿宋" w:cs="Times New Roman"/>
      <w:color w:val="000000"/>
      <w:sz w:val="24"/>
      <w:szCs w:val="24"/>
      <w:lang w:val="en-US" w:eastAsia="zh-CN"/>
    </w:rPr>
  </w:style>
  <w:style w:type="character" w:customStyle="1" w:styleId="13">
    <w:name w:val="标题 1 Char"/>
    <w:basedOn w:val="10"/>
    <w:link w:val="3"/>
    <w:unhideWhenUsed/>
    <w:locked/>
    <w:uiPriority w:val="9"/>
    <w:rPr>
      <w:rFonts w:hint="default" w:ascii="Times New Roman"/>
      <w:b/>
      <w:kern w:val="44"/>
      <w:sz w:val="44"/>
      <w:szCs w:val="24"/>
    </w:rPr>
  </w:style>
  <w:style w:type="character" w:customStyle="1" w:styleId="14">
    <w:name w:val="页脚 Char"/>
    <w:basedOn w:val="10"/>
    <w:link w:val="7"/>
    <w:unhideWhenUsed/>
    <w:locked/>
    <w:uiPriority w:val="99"/>
    <w:rPr>
      <w:rFonts w:hint="default" w:ascii="Times New Roman"/>
      <w:sz w:val="18"/>
      <w:szCs w:val="24"/>
    </w:rPr>
  </w:style>
  <w:style w:type="character" w:customStyle="1" w:styleId="15">
    <w:name w:val="标题 2 Char"/>
    <w:basedOn w:val="10"/>
    <w:link w:val="4"/>
    <w:unhideWhenUsed/>
    <w:locked/>
    <w:uiPriority w:val="9"/>
    <w:rPr>
      <w:rFonts w:hint="eastAsia" w:ascii="Cambria" w:hAnsi="Cambria" w:eastAsia="宋体"/>
      <w:b/>
      <w:sz w:val="32"/>
      <w:szCs w:val="24"/>
    </w:rPr>
  </w:style>
  <w:style w:type="character" w:customStyle="1" w:styleId="16">
    <w:name w:val="正文文本 Char"/>
    <w:basedOn w:val="10"/>
    <w:link w:val="6"/>
    <w:unhideWhenUsed/>
    <w:locked/>
    <w:uiPriority w:val="99"/>
    <w:rPr>
      <w:rFonts w:hint="default" w:ascii="Times New Roman"/>
      <w:sz w:val="24"/>
      <w:szCs w:val="24"/>
    </w:rPr>
  </w:style>
  <w:style w:type="character" w:customStyle="1" w:styleId="17">
    <w:name w:val="页眉 Char"/>
    <w:basedOn w:val="10"/>
    <w:link w:val="8"/>
    <w:unhideWhenUsed/>
    <w:locked/>
    <w:uiPriority w:val="99"/>
    <w:rPr>
      <w:rFonts w:hint="default" w:ascii="Times New Roman"/>
      <w:sz w:val="18"/>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png"/><Relationship Id="rId17" Type="http://schemas.openxmlformats.org/officeDocument/2006/relationships/oleObject" Target="embeddings/oleObject7.bin"/><Relationship Id="rId16" Type="http://schemas.openxmlformats.org/officeDocument/2006/relationships/image" Target="media/image6.emf"/><Relationship Id="rId15" Type="http://schemas.openxmlformats.org/officeDocument/2006/relationships/oleObject" Target="embeddings/oleObject6.bin"/><Relationship Id="rId14" Type="http://schemas.openxmlformats.org/officeDocument/2006/relationships/image" Target="media/image5.emf"/><Relationship Id="rId13" Type="http://schemas.openxmlformats.org/officeDocument/2006/relationships/oleObject" Target="embeddings/oleObject5.bin"/><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2050"/>
    <customShpInfo spid="_x0000_s2051"/>
    <customShpInfo spid="_x0000_s2052"/>
    <customShpInfo spid="_x0000_s2053"/>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75</Pages>
  <Words>34063</Words>
  <Characters>36987</Characters>
  <TotalTime>1</TotalTime>
  <ScaleCrop>false</ScaleCrop>
  <LinksUpToDate>false</LinksUpToDate>
  <CharactersWithSpaces>37155</CharactersWithSpaces>
  <Application>WPS Office_12.1.0.17857_F1E327BC-269C-435d-A152-05C5408002CA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2024-09-25T16:04:00Z</dcterms:created>
  <dc:creator>user</dc:creator>
  <cp:lastModifiedBy>昭化融媒体</cp:lastModifiedBy>
  <dcterms:modified xsi:type="dcterms:W3CDTF">2024-09-26T01:15:26Z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7C9BAB310D704629B24993501265AB73_12</vt:lpwstr>
  </property>
</Properties>
</file>