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left="0" w:right="0" w:firstLine="0"/>
        <w:jc w:val="center"/>
        <w:rPr>
          <w:rFonts w:ascii="Calibri" w:hAnsi="Calibri" w:eastAsia="Calibri" w:cs="Calibri"/>
          <w:color w:val="auto"/>
          <w:spacing w:val="0"/>
          <w:position w:val="0"/>
          <w:sz w:val="44"/>
          <w:shd w:val="clear" w:fill="auto"/>
        </w:rPr>
      </w:pPr>
      <w:r>
        <w:rPr>
          <w:rFonts w:ascii="宋体" w:hAnsi="宋体" w:eastAsia="宋体" w:cs="宋体"/>
          <w:color w:val="auto"/>
          <w:spacing w:val="0"/>
          <w:position w:val="0"/>
          <w:sz w:val="44"/>
          <w:shd w:val="clear" w:fill="auto"/>
        </w:rPr>
        <w:t>四川省广元市昭化区直属机关工作委员会</w:t>
      </w:r>
    </w:p>
    <w:p>
      <w:pPr>
        <w:spacing w:before="0" w:after="0" w:line="240" w:lineRule="auto"/>
        <w:ind w:left="0" w:right="0" w:firstLine="0"/>
        <w:jc w:val="center"/>
        <w:rPr>
          <w:rFonts w:ascii="Calibri" w:hAnsi="Calibri" w:eastAsia="Calibri" w:cs="Calibri"/>
          <w:color w:val="auto"/>
          <w:spacing w:val="0"/>
          <w:position w:val="0"/>
          <w:sz w:val="44"/>
          <w:shd w:val="clear" w:fill="auto"/>
        </w:rPr>
      </w:pPr>
      <w:r>
        <w:rPr>
          <w:rFonts w:ascii="Calibri" w:hAnsi="Calibri" w:eastAsia="Calibri" w:cs="Calibri"/>
          <w:color w:val="auto"/>
          <w:spacing w:val="0"/>
          <w:position w:val="0"/>
          <w:sz w:val="44"/>
          <w:shd w:val="clear" w:fill="auto"/>
        </w:rPr>
        <w:t>2019</w:t>
      </w:r>
      <w:r>
        <w:rPr>
          <w:rFonts w:ascii="宋体" w:hAnsi="宋体" w:eastAsia="宋体" w:cs="宋体"/>
          <w:color w:val="auto"/>
          <w:spacing w:val="0"/>
          <w:position w:val="0"/>
          <w:sz w:val="44"/>
          <w:shd w:val="clear" w:fill="auto"/>
        </w:rPr>
        <w:t>年部门综合预算公开</w:t>
      </w:r>
    </w:p>
    <w:p>
      <w:pPr>
        <w:spacing w:before="0" w:after="0" w:line="240" w:lineRule="auto"/>
        <w:ind w:left="0" w:right="0" w:firstLine="640"/>
        <w:jc w:val="both"/>
        <w:rPr>
          <w:rFonts w:hint="eastAsia" w:ascii="仿宋" w:hAnsi="仿宋" w:eastAsia="仿宋" w:cs="仿宋"/>
          <w:color w:val="auto"/>
          <w:spacing w:val="0"/>
          <w:position w:val="0"/>
          <w:sz w:val="32"/>
          <w:shd w:val="clear" w:fill="auto"/>
        </w:rPr>
      </w:pPr>
    </w:p>
    <w:p>
      <w:pPr>
        <w:spacing w:before="0" w:after="0" w:line="576" w:lineRule="auto"/>
        <w:ind w:left="0" w:right="0" w:firstLine="64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按照《中华人民共和国政府信息公开条例》要求，现将四川省广元市昭化区委直属机关工作委员会2019年综合预算编制情况及相关表格予以公开，具体内容详见附件。</w:t>
      </w:r>
    </w:p>
    <w:p>
      <w:pPr>
        <w:widowControl w:val="0"/>
        <w:spacing w:before="0" w:after="150" w:line="576" w:lineRule="auto"/>
        <w:ind w:left="0" w:right="0" w:firstLine="640"/>
        <w:jc w:val="right"/>
        <w:rPr>
          <w:rFonts w:hint="eastAsia" w:ascii="仿宋" w:hAnsi="仿宋" w:eastAsia="仿宋" w:cs="仿宋"/>
          <w:color w:val="auto"/>
          <w:spacing w:val="0"/>
          <w:position w:val="0"/>
          <w:sz w:val="32"/>
          <w:shd w:val="clear" w:fill="auto"/>
        </w:rPr>
      </w:pPr>
    </w:p>
    <w:p>
      <w:pPr>
        <w:widowControl w:val="0"/>
        <w:spacing w:before="0" w:after="150" w:line="576" w:lineRule="auto"/>
        <w:ind w:left="0" w:right="0" w:firstLine="640"/>
        <w:jc w:val="right"/>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auto"/>
        </w:rPr>
        <w:t>广元市昭化区直属机关工作委员会</w:t>
      </w:r>
    </w:p>
    <w:p>
      <w:pPr>
        <w:widowControl w:val="0"/>
        <w:spacing w:before="0" w:after="150" w:line="576" w:lineRule="auto"/>
        <w:ind w:left="0" w:right="0" w:firstLine="5440"/>
        <w:jc w:val="left"/>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2019年4月3日</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42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b/>
          <w:color w:val="auto"/>
          <w:spacing w:val="0"/>
          <w:position w:val="0"/>
          <w:sz w:val="32"/>
          <w:shd w:val="clear" w:fill="FFFFFF"/>
        </w:rPr>
        <w:t>一、基本情况 </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区直机关工委下属二级预算单位0个。编制2名，在职2</w:t>
      </w:r>
      <w:r>
        <w:rPr>
          <w:rFonts w:hint="eastAsia" w:ascii="仿宋" w:hAnsi="仿宋" w:eastAsia="仿宋" w:cs="仿宋"/>
          <w:color w:val="auto"/>
          <w:spacing w:val="0"/>
          <w:position w:val="0"/>
          <w:sz w:val="32"/>
          <w:shd w:val="clear" w:fill="FFFFFF"/>
          <w:lang w:eastAsia="zh-CN"/>
        </w:rPr>
        <w:t>人</w:t>
      </w:r>
      <w:r>
        <w:rPr>
          <w:rFonts w:hint="eastAsia" w:ascii="仿宋" w:hAnsi="仿宋" w:eastAsia="仿宋" w:cs="仿宋"/>
          <w:color w:val="auto"/>
          <w:spacing w:val="0"/>
          <w:position w:val="0"/>
          <w:sz w:val="32"/>
          <w:shd w:val="clear" w:fill="FFFFFF"/>
        </w:rPr>
        <w:t>，退休人员4人，三支一扶人员1</w:t>
      </w:r>
      <w:r>
        <w:rPr>
          <w:rFonts w:hint="eastAsia" w:ascii="仿宋" w:hAnsi="仿宋" w:eastAsia="仿宋" w:cs="仿宋"/>
          <w:color w:val="auto"/>
          <w:spacing w:val="0"/>
          <w:position w:val="0"/>
          <w:sz w:val="32"/>
          <w:shd w:val="clear" w:fill="FFFFFF"/>
          <w:lang w:eastAsia="zh-CN"/>
        </w:rPr>
        <w:t>人</w:t>
      </w:r>
      <w:r>
        <w:rPr>
          <w:rFonts w:hint="eastAsia" w:ascii="仿宋" w:hAnsi="仿宋" w:eastAsia="仿宋" w:cs="仿宋"/>
          <w:color w:val="auto"/>
          <w:spacing w:val="0"/>
          <w:position w:val="0"/>
          <w:sz w:val="32"/>
          <w:shd w:val="clear" w:fill="FFFFFF"/>
        </w:rPr>
        <w:t>。固定资产总额7.76万元。</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主要职能职责如下：</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（一）负责制定区直机关党建规划，分类</w:t>
      </w:r>
      <w:r>
        <w:rPr>
          <w:rFonts w:hint="eastAsia" w:ascii="仿宋" w:hAnsi="仿宋" w:eastAsia="仿宋" w:cs="仿宋"/>
          <w:color w:val="auto"/>
          <w:spacing w:val="0"/>
          <w:position w:val="0"/>
          <w:sz w:val="32"/>
          <w:shd w:val="clear" w:fill="FFFFFF"/>
          <w:lang w:eastAsia="zh-CN"/>
        </w:rPr>
        <w:t>指导</w:t>
      </w:r>
      <w:r>
        <w:rPr>
          <w:rFonts w:hint="eastAsia" w:ascii="仿宋" w:hAnsi="仿宋" w:eastAsia="仿宋" w:cs="仿宋"/>
          <w:color w:val="auto"/>
          <w:spacing w:val="0"/>
          <w:position w:val="0"/>
          <w:sz w:val="32"/>
          <w:shd w:val="clear" w:fill="FFFFFF"/>
        </w:rPr>
        <w:t>区直机关及其直属事业、企业党的思想、组织、作风建设和党员</w:t>
      </w:r>
      <w:r>
        <w:rPr>
          <w:rFonts w:hint="eastAsia" w:ascii="仿宋" w:hAnsi="仿宋" w:eastAsia="仿宋" w:cs="仿宋"/>
          <w:color w:val="auto"/>
          <w:spacing w:val="0"/>
          <w:position w:val="0"/>
          <w:sz w:val="32"/>
          <w:shd w:val="clear" w:fill="FFFFFF"/>
          <w:lang w:eastAsia="zh-CN"/>
        </w:rPr>
        <w:t>的</w:t>
      </w:r>
      <w:r>
        <w:rPr>
          <w:rFonts w:hint="eastAsia" w:ascii="仿宋" w:hAnsi="仿宋" w:eastAsia="仿宋" w:cs="仿宋"/>
          <w:color w:val="auto"/>
          <w:spacing w:val="0"/>
          <w:position w:val="0"/>
          <w:sz w:val="32"/>
          <w:shd w:val="clear" w:fill="FFFFFF"/>
        </w:rPr>
        <w:t>教育管理工作。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（二）负责审核区直各部门机关总支，审批支部的建立；负责支部书记、副书记</w:t>
      </w:r>
      <w:r>
        <w:rPr>
          <w:rFonts w:hint="eastAsia" w:ascii="仿宋" w:hAnsi="仿宋" w:eastAsia="仿宋" w:cs="仿宋"/>
          <w:color w:val="auto"/>
          <w:spacing w:val="0"/>
          <w:position w:val="0"/>
          <w:sz w:val="32"/>
          <w:shd w:val="clear" w:fill="FFFFFF"/>
          <w:lang w:eastAsia="zh-CN"/>
        </w:rPr>
        <w:t>的</w:t>
      </w:r>
      <w:r>
        <w:rPr>
          <w:rFonts w:hint="eastAsia" w:ascii="仿宋" w:hAnsi="仿宋" w:eastAsia="仿宋" w:cs="仿宋"/>
          <w:color w:val="auto"/>
          <w:spacing w:val="0"/>
          <w:position w:val="0"/>
          <w:sz w:val="32"/>
          <w:shd w:val="clear" w:fill="FFFFFF"/>
        </w:rPr>
        <w:t>职务任免、考核、培训工作。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（三）领导区直机关纪律检查工作委员会的工作；审议区直机关副科级以上党员干部违反党纪的问题，审批区直机关股级和股级以下党员</w:t>
      </w:r>
      <w:r>
        <w:rPr>
          <w:rFonts w:hint="eastAsia" w:ascii="仿宋" w:hAnsi="仿宋" w:eastAsia="仿宋" w:cs="仿宋"/>
          <w:color w:val="auto"/>
          <w:spacing w:val="0"/>
          <w:position w:val="0"/>
          <w:sz w:val="32"/>
          <w:shd w:val="clear" w:fill="FFFFFF"/>
          <w:lang w:eastAsia="zh-CN"/>
        </w:rPr>
        <w:t>的</w:t>
      </w:r>
      <w:r>
        <w:rPr>
          <w:rFonts w:hint="eastAsia" w:ascii="仿宋" w:hAnsi="仿宋" w:eastAsia="仿宋" w:cs="仿宋"/>
          <w:color w:val="auto"/>
          <w:spacing w:val="0"/>
          <w:position w:val="0"/>
          <w:sz w:val="32"/>
          <w:shd w:val="clear" w:fill="FFFFFF"/>
        </w:rPr>
        <w:t>处分决定；会同有关部门指导区直机关各部门领导干部的民主生活会，并向区委</w:t>
      </w:r>
      <w:r>
        <w:rPr>
          <w:rFonts w:hint="eastAsia" w:ascii="仿宋" w:hAnsi="仿宋" w:eastAsia="仿宋" w:cs="仿宋"/>
          <w:color w:val="auto"/>
          <w:spacing w:val="0"/>
          <w:position w:val="0"/>
          <w:sz w:val="32"/>
          <w:shd w:val="clear" w:fill="FFFFFF"/>
          <w:lang w:eastAsia="zh-CN"/>
        </w:rPr>
        <w:t>报</w:t>
      </w:r>
      <w:r>
        <w:rPr>
          <w:rFonts w:hint="eastAsia" w:ascii="仿宋" w:hAnsi="仿宋" w:eastAsia="仿宋" w:cs="仿宋"/>
          <w:color w:val="auto"/>
          <w:spacing w:val="0"/>
          <w:position w:val="0"/>
          <w:sz w:val="32"/>
          <w:shd w:val="clear" w:fill="FFFFFF"/>
        </w:rPr>
        <w:t>告。</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（四）指导区直机关党组织抓好党员和干部的理论学习、党的方针、政策以及科学文化、专业知识和党规、党纪的学习；抓好党员的教育管理和理论培训工作。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（五）协同区委有关部门指导、规划、协调、监督、检查区直机关、事业、企业单位</w:t>
      </w:r>
      <w:r>
        <w:rPr>
          <w:rFonts w:hint="eastAsia" w:ascii="仿宋" w:hAnsi="仿宋" w:eastAsia="仿宋" w:cs="仿宋"/>
          <w:color w:val="auto"/>
          <w:spacing w:val="0"/>
          <w:position w:val="0"/>
          <w:sz w:val="32"/>
          <w:shd w:val="clear" w:fill="FFFFFF"/>
          <w:lang w:eastAsia="zh-CN"/>
        </w:rPr>
        <w:t>的</w:t>
      </w:r>
      <w:r>
        <w:rPr>
          <w:rFonts w:hint="eastAsia" w:ascii="仿宋" w:hAnsi="仿宋" w:eastAsia="仿宋" w:cs="仿宋"/>
          <w:color w:val="auto"/>
          <w:spacing w:val="0"/>
          <w:position w:val="0"/>
          <w:sz w:val="32"/>
          <w:shd w:val="clear" w:fill="FFFFFF"/>
        </w:rPr>
        <w:t>干部教育、考核</w:t>
      </w:r>
      <w:r>
        <w:rPr>
          <w:rFonts w:hint="eastAsia" w:ascii="仿宋" w:hAnsi="仿宋" w:eastAsia="仿宋" w:cs="仿宋"/>
          <w:color w:val="auto"/>
          <w:spacing w:val="0"/>
          <w:position w:val="0"/>
          <w:sz w:val="32"/>
          <w:shd w:val="clear" w:fill="FFFFFF"/>
          <w:lang w:eastAsia="zh-CN"/>
        </w:rPr>
        <w:t>和</w:t>
      </w:r>
      <w:r>
        <w:rPr>
          <w:rFonts w:hint="eastAsia" w:ascii="仿宋" w:hAnsi="仿宋" w:eastAsia="仿宋" w:cs="仿宋"/>
          <w:color w:val="auto"/>
          <w:spacing w:val="0"/>
          <w:position w:val="0"/>
          <w:sz w:val="32"/>
          <w:shd w:val="clear" w:fill="FFFFFF"/>
        </w:rPr>
        <w:t>培训工作。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（六）指导区直机关、事业、企业单位党组织配合行政领导做好思想政治工作和统战工作；协助机关各部门行政领导完成机关其它各项工作任务；配合有关部门抓好区直机关</w:t>
      </w:r>
      <w:r>
        <w:rPr>
          <w:rFonts w:hint="eastAsia" w:ascii="仿宋" w:hAnsi="仿宋" w:eastAsia="仿宋" w:cs="仿宋"/>
          <w:color w:val="auto"/>
          <w:spacing w:val="0"/>
          <w:position w:val="0"/>
          <w:sz w:val="32"/>
          <w:shd w:val="clear" w:fill="FFFFFF"/>
          <w:lang w:eastAsia="zh-CN"/>
        </w:rPr>
        <w:t>的</w:t>
      </w:r>
      <w:r>
        <w:rPr>
          <w:rFonts w:hint="eastAsia" w:ascii="仿宋" w:hAnsi="仿宋" w:eastAsia="仿宋" w:cs="仿宋"/>
          <w:color w:val="auto"/>
          <w:spacing w:val="0"/>
          <w:position w:val="0"/>
          <w:sz w:val="32"/>
          <w:shd w:val="clear" w:fill="FFFFFF"/>
        </w:rPr>
        <w:t>精神文明建设。</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（七）领导区直机关工会、共青团、妇代会等群众组织的工作；支持他们独立负责地开展工作。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（八）完成区委交办的其它工作。</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420"/>
        <w:jc w:val="left"/>
        <w:textAlignment w:val="auto"/>
        <w:rPr>
          <w:rFonts w:hint="eastAsia" w:ascii="仿宋" w:hAnsi="仿宋" w:eastAsia="仿宋" w:cs="仿宋"/>
          <w:b/>
          <w:color w:val="auto"/>
          <w:spacing w:val="0"/>
          <w:position w:val="0"/>
          <w:sz w:val="32"/>
          <w:shd w:val="clear" w:fill="FFFFFF"/>
        </w:rPr>
      </w:pPr>
      <w:r>
        <w:rPr>
          <w:rFonts w:hint="eastAsia" w:ascii="仿宋" w:hAnsi="仿宋" w:eastAsia="仿宋" w:cs="仿宋"/>
          <w:b/>
          <w:color w:val="auto"/>
          <w:spacing w:val="0"/>
          <w:position w:val="0"/>
          <w:sz w:val="32"/>
          <w:shd w:val="clear" w:fill="FFFFFF"/>
        </w:rPr>
        <w:t>二、预算情况说明</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lang w:eastAsia="zh-CN"/>
        </w:rPr>
      </w:pPr>
      <w:r>
        <w:rPr>
          <w:rFonts w:hint="eastAsia" w:ascii="仿宋" w:hAnsi="仿宋" w:eastAsia="仿宋" w:cs="仿宋"/>
          <w:color w:val="auto"/>
          <w:spacing w:val="0"/>
          <w:position w:val="0"/>
          <w:sz w:val="32"/>
          <w:shd w:val="clear" w:fill="FFFFFF"/>
        </w:rPr>
        <w:t>区</w:t>
      </w:r>
      <w:r>
        <w:rPr>
          <w:rFonts w:hint="eastAsia" w:ascii="仿宋" w:hAnsi="仿宋" w:eastAsia="仿宋" w:cs="仿宋"/>
          <w:color w:val="auto"/>
          <w:spacing w:val="0"/>
          <w:position w:val="0"/>
          <w:sz w:val="32"/>
          <w:shd w:val="clear" w:fill="FFFFFF"/>
          <w:lang w:eastAsia="zh-CN"/>
        </w:rPr>
        <w:t>直机关工委</w:t>
      </w:r>
      <w:r>
        <w:rPr>
          <w:rFonts w:hint="eastAsia" w:ascii="仿宋" w:hAnsi="仿宋" w:eastAsia="仿宋" w:cs="仿宋"/>
          <w:color w:val="auto"/>
          <w:spacing w:val="0"/>
          <w:position w:val="0"/>
          <w:sz w:val="32"/>
          <w:shd w:val="clear" w:fill="FFFFFF"/>
        </w:rPr>
        <w:t>2019年部门预算收入总数</w:t>
      </w:r>
      <w:r>
        <w:rPr>
          <w:rFonts w:hint="eastAsia" w:ascii="仿宋" w:hAnsi="仿宋" w:eastAsia="仿宋" w:cs="仿宋"/>
          <w:color w:val="auto"/>
          <w:spacing w:val="0"/>
          <w:position w:val="0"/>
          <w:sz w:val="32"/>
          <w:shd w:val="clear" w:fill="FFFFFF"/>
          <w:lang w:val="en-US" w:eastAsia="zh-CN"/>
        </w:rPr>
        <w:t>56.1</w:t>
      </w:r>
      <w:r>
        <w:rPr>
          <w:rFonts w:hint="eastAsia" w:ascii="仿宋" w:hAnsi="仿宋" w:eastAsia="仿宋" w:cs="仿宋"/>
          <w:color w:val="auto"/>
          <w:spacing w:val="0"/>
          <w:position w:val="0"/>
          <w:sz w:val="32"/>
          <w:shd w:val="clear" w:fill="FFFFFF"/>
        </w:rPr>
        <w:t>万元，较2018年部门预算收入总数增长</w:t>
      </w:r>
      <w:r>
        <w:rPr>
          <w:rFonts w:hint="eastAsia" w:ascii="仿宋" w:hAnsi="仿宋" w:eastAsia="仿宋" w:cs="仿宋"/>
          <w:color w:val="auto"/>
          <w:spacing w:val="0"/>
          <w:position w:val="0"/>
          <w:sz w:val="32"/>
          <w:shd w:val="clear" w:fill="FFFFFF"/>
          <w:lang w:val="en-US" w:eastAsia="zh-CN"/>
        </w:rPr>
        <w:t>7.1</w:t>
      </w:r>
      <w:r>
        <w:rPr>
          <w:rFonts w:hint="eastAsia" w:ascii="仿宋" w:hAnsi="仿宋" w:eastAsia="仿宋" w:cs="仿宋"/>
          <w:color w:val="auto"/>
          <w:spacing w:val="0"/>
          <w:position w:val="0"/>
          <w:sz w:val="32"/>
          <w:shd w:val="clear" w:fill="FFFFFF"/>
        </w:rPr>
        <w:t>%；2019年部门预算支出总数5</w:t>
      </w:r>
      <w:r>
        <w:rPr>
          <w:rFonts w:hint="eastAsia" w:ascii="仿宋" w:hAnsi="仿宋" w:eastAsia="仿宋" w:cs="仿宋"/>
          <w:color w:val="auto"/>
          <w:spacing w:val="0"/>
          <w:position w:val="0"/>
          <w:sz w:val="32"/>
          <w:shd w:val="clear" w:fill="FFFFFF"/>
          <w:lang w:val="en-US" w:eastAsia="zh-CN"/>
        </w:rPr>
        <w:t>6.1</w:t>
      </w:r>
      <w:r>
        <w:rPr>
          <w:rFonts w:hint="eastAsia" w:ascii="仿宋" w:hAnsi="仿宋" w:eastAsia="仿宋" w:cs="仿宋"/>
          <w:color w:val="auto"/>
          <w:spacing w:val="0"/>
          <w:position w:val="0"/>
          <w:sz w:val="32"/>
          <w:shd w:val="clear" w:fill="FFFFFF"/>
        </w:rPr>
        <w:t>万元，较2018年部门预算支出总数增</w:t>
      </w:r>
      <w:r>
        <w:rPr>
          <w:rFonts w:hint="eastAsia" w:ascii="仿宋" w:hAnsi="仿宋" w:eastAsia="仿宋" w:cs="仿宋"/>
          <w:color w:val="auto"/>
          <w:spacing w:val="0"/>
          <w:position w:val="0"/>
          <w:sz w:val="32"/>
          <w:shd w:val="clear" w:fill="FFFFFF"/>
          <w:lang w:eastAsia="zh-CN"/>
        </w:rPr>
        <w:t>长</w:t>
      </w:r>
      <w:r>
        <w:rPr>
          <w:rFonts w:hint="eastAsia" w:ascii="仿宋" w:hAnsi="仿宋" w:eastAsia="仿宋" w:cs="仿宋"/>
          <w:color w:val="auto"/>
          <w:spacing w:val="0"/>
          <w:position w:val="0"/>
          <w:sz w:val="32"/>
          <w:shd w:val="clear" w:fill="FFFFFF"/>
          <w:lang w:val="en-US" w:eastAsia="zh-CN"/>
        </w:rPr>
        <w:t>7.1</w:t>
      </w:r>
      <w:r>
        <w:rPr>
          <w:rFonts w:hint="eastAsia" w:ascii="仿宋" w:hAnsi="仿宋" w:eastAsia="仿宋" w:cs="仿宋"/>
          <w:color w:val="auto"/>
          <w:spacing w:val="0"/>
          <w:position w:val="0"/>
          <w:sz w:val="32"/>
          <w:shd w:val="clear" w:fill="FFFFFF"/>
        </w:rPr>
        <w:t>％。主要原因是人员工资标准调整，</w:t>
      </w:r>
      <w:r>
        <w:rPr>
          <w:rFonts w:hint="eastAsia" w:ascii="仿宋" w:hAnsi="仿宋" w:eastAsia="仿宋" w:cs="仿宋"/>
          <w:color w:val="auto"/>
          <w:spacing w:val="0"/>
          <w:position w:val="0"/>
          <w:sz w:val="32"/>
          <w:shd w:val="clear" w:fill="FFFFFF"/>
          <w:lang w:eastAsia="zh-CN"/>
        </w:rPr>
        <w:t>导致人员预算收入增加。</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eastAsia="仿宋_GB2312" w:asciiTheme="minorHAnsi" w:hAnsiTheme="minorHAnsi" w:cstheme="minorBidi"/>
          <w:kern w:val="2"/>
          <w:sz w:val="32"/>
          <w:szCs w:val="32"/>
          <w:lang w:val="en-US" w:eastAsia="zh-CN" w:bidi="ar-SA"/>
        </w:rPr>
        <w:t>部门基本支出预算</w:t>
      </w:r>
      <w:bookmarkStart w:id="0" w:name="_GoBack"/>
      <w:bookmarkEnd w:id="0"/>
      <w:r>
        <w:rPr>
          <w:rFonts w:hint="eastAsia" w:ascii="仿宋" w:hAnsi="仿宋" w:eastAsia="仿宋" w:cs="仿宋"/>
          <w:color w:val="auto"/>
          <w:spacing w:val="0"/>
          <w:position w:val="0"/>
          <w:sz w:val="32"/>
          <w:shd w:val="clear" w:fill="FFFFFF"/>
          <w:lang w:val="en-US" w:eastAsia="zh-CN"/>
        </w:rPr>
        <w:t>51.1</w:t>
      </w:r>
      <w:r>
        <w:rPr>
          <w:rFonts w:hint="eastAsia" w:ascii="仿宋" w:hAnsi="仿宋" w:eastAsia="仿宋" w:cs="仿宋"/>
          <w:color w:val="auto"/>
          <w:spacing w:val="0"/>
          <w:position w:val="0"/>
          <w:sz w:val="32"/>
          <w:shd w:val="clear" w:fill="FFFFFF"/>
        </w:rPr>
        <w:t>万元，其中：人员支出</w:t>
      </w:r>
      <w:r>
        <w:rPr>
          <w:rFonts w:hint="eastAsia" w:ascii="仿宋" w:hAnsi="仿宋" w:eastAsia="仿宋" w:cs="仿宋"/>
          <w:color w:val="auto"/>
          <w:spacing w:val="0"/>
          <w:position w:val="0"/>
          <w:sz w:val="32"/>
          <w:shd w:val="clear" w:fill="FFFFFF"/>
          <w:lang w:val="en-US" w:eastAsia="zh-CN"/>
        </w:rPr>
        <w:t>34.74</w:t>
      </w:r>
      <w:r>
        <w:rPr>
          <w:rFonts w:hint="eastAsia" w:ascii="仿宋" w:hAnsi="仿宋" w:eastAsia="仿宋" w:cs="仿宋"/>
          <w:color w:val="auto"/>
          <w:spacing w:val="0"/>
          <w:position w:val="0"/>
          <w:sz w:val="32"/>
          <w:shd w:val="clear" w:fill="FFFFFF"/>
        </w:rPr>
        <w:t>万元，公用支出</w:t>
      </w:r>
      <w:r>
        <w:rPr>
          <w:rFonts w:hint="eastAsia" w:ascii="仿宋" w:hAnsi="仿宋" w:eastAsia="仿宋" w:cs="仿宋"/>
          <w:color w:val="auto"/>
          <w:spacing w:val="0"/>
          <w:position w:val="0"/>
          <w:sz w:val="32"/>
          <w:shd w:val="clear" w:fill="FFFFFF"/>
          <w:lang w:val="en-US" w:eastAsia="zh-CN"/>
        </w:rPr>
        <w:t>16.36</w:t>
      </w:r>
      <w:r>
        <w:rPr>
          <w:rFonts w:hint="eastAsia" w:ascii="仿宋" w:hAnsi="仿宋" w:eastAsia="仿宋" w:cs="仿宋"/>
          <w:color w:val="auto"/>
          <w:spacing w:val="0"/>
          <w:position w:val="0"/>
          <w:sz w:val="32"/>
          <w:shd w:val="clear" w:fill="FFFFFF"/>
        </w:rPr>
        <w:t>万元。</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部门专项项目预算</w:t>
      </w:r>
      <w:r>
        <w:rPr>
          <w:rFonts w:hint="eastAsia" w:ascii="仿宋" w:hAnsi="仿宋" w:eastAsia="仿宋" w:cs="仿宋"/>
          <w:color w:val="auto"/>
          <w:spacing w:val="0"/>
          <w:position w:val="0"/>
          <w:sz w:val="32"/>
          <w:shd w:val="clear" w:fill="FFFFFF"/>
          <w:lang w:val="en-US" w:eastAsia="zh-CN"/>
        </w:rPr>
        <w:t>5</w:t>
      </w:r>
      <w:r>
        <w:rPr>
          <w:rFonts w:hint="eastAsia" w:ascii="仿宋" w:hAnsi="仿宋" w:eastAsia="仿宋" w:cs="仿宋"/>
          <w:color w:val="auto"/>
          <w:spacing w:val="0"/>
          <w:position w:val="0"/>
          <w:sz w:val="32"/>
          <w:shd w:val="clear" w:fill="FFFFFF"/>
        </w:rPr>
        <w:t>万元(明细项目见附表)。</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部门政府采购预算0万元，其中：机关办公设备购置0万元，其它股室办公设备购置0万元。</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财政拨款安排“三公”经费预算</w:t>
      </w:r>
      <w:r>
        <w:rPr>
          <w:rFonts w:hint="eastAsia" w:ascii="仿宋" w:hAnsi="仿宋" w:eastAsia="仿宋" w:cs="仿宋"/>
          <w:color w:val="auto"/>
          <w:spacing w:val="0"/>
          <w:position w:val="0"/>
          <w:sz w:val="32"/>
          <w:shd w:val="clear" w:fill="FFFFFF"/>
          <w:lang w:val="en-US" w:eastAsia="zh-CN"/>
        </w:rPr>
        <w:t>0.85</w:t>
      </w:r>
      <w:r>
        <w:rPr>
          <w:rFonts w:hint="eastAsia" w:ascii="仿宋" w:hAnsi="仿宋" w:eastAsia="仿宋" w:cs="仿宋"/>
          <w:color w:val="auto"/>
          <w:spacing w:val="0"/>
          <w:position w:val="0"/>
          <w:sz w:val="32"/>
          <w:shd w:val="clear" w:fill="FFFFFF"/>
        </w:rPr>
        <w:t>万元。其中：因公出国（境）经费0万元，较2018年预算持平；公务接待费预算</w:t>
      </w:r>
      <w:r>
        <w:rPr>
          <w:rFonts w:hint="eastAsia" w:ascii="仿宋" w:hAnsi="仿宋" w:eastAsia="仿宋" w:cs="仿宋"/>
          <w:color w:val="auto"/>
          <w:spacing w:val="0"/>
          <w:position w:val="0"/>
          <w:sz w:val="32"/>
          <w:shd w:val="clear" w:fill="FFFFFF"/>
          <w:lang w:val="en-US" w:eastAsia="zh-CN"/>
        </w:rPr>
        <w:t>0.85</w:t>
      </w:r>
      <w:r>
        <w:rPr>
          <w:rFonts w:hint="eastAsia" w:ascii="仿宋" w:hAnsi="仿宋" w:eastAsia="仿宋" w:cs="仿宋"/>
          <w:color w:val="auto"/>
          <w:spacing w:val="0"/>
          <w:position w:val="0"/>
          <w:sz w:val="32"/>
          <w:shd w:val="clear" w:fill="FFFFFF"/>
        </w:rPr>
        <w:t>万元，较2018年预算持平。公务用车运行维护费预算0万元，较2018年预算持平。主要原因是严格执行公务用车制度，单位无保留车辆。</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财政拨款安排机关运行经费预算</w:t>
      </w:r>
      <w:r>
        <w:rPr>
          <w:rFonts w:hint="eastAsia" w:ascii="仿宋" w:hAnsi="仿宋" w:eastAsia="仿宋" w:cs="仿宋"/>
          <w:color w:val="auto"/>
          <w:spacing w:val="0"/>
          <w:position w:val="0"/>
          <w:sz w:val="32"/>
          <w:shd w:val="clear" w:fill="FFFFFF"/>
          <w:lang w:val="en-US" w:eastAsia="zh-CN"/>
        </w:rPr>
        <w:t>16.36</w:t>
      </w:r>
      <w:r>
        <w:rPr>
          <w:rFonts w:hint="eastAsia" w:ascii="仿宋" w:hAnsi="仿宋" w:eastAsia="仿宋" w:cs="仿宋"/>
          <w:color w:val="auto"/>
          <w:spacing w:val="0"/>
          <w:position w:val="0"/>
          <w:sz w:val="32"/>
          <w:shd w:val="clear" w:fill="FFFFFF"/>
        </w:rPr>
        <w:t>万元，较2018年预算</w:t>
      </w:r>
      <w:r>
        <w:rPr>
          <w:rFonts w:hint="eastAsia" w:ascii="仿宋" w:hAnsi="仿宋" w:eastAsia="仿宋" w:cs="仿宋"/>
          <w:color w:val="auto"/>
          <w:spacing w:val="0"/>
          <w:position w:val="0"/>
          <w:sz w:val="32"/>
          <w:shd w:val="clear" w:fill="FFFFFF"/>
          <w:lang w:eastAsia="zh-CN"/>
        </w:rPr>
        <w:t>减少</w:t>
      </w:r>
      <w:r>
        <w:rPr>
          <w:rFonts w:hint="eastAsia" w:ascii="仿宋" w:hAnsi="仿宋" w:eastAsia="仿宋" w:cs="仿宋"/>
          <w:color w:val="auto"/>
          <w:spacing w:val="0"/>
          <w:position w:val="0"/>
          <w:sz w:val="32"/>
          <w:shd w:val="clear" w:fill="FFFFFF"/>
          <w:lang w:val="en-US" w:eastAsia="zh-CN"/>
        </w:rPr>
        <w:t>4.2</w:t>
      </w:r>
      <w:r>
        <w:rPr>
          <w:rFonts w:hint="eastAsia" w:ascii="仿宋" w:hAnsi="仿宋" w:eastAsia="仿宋" w:cs="仿宋"/>
          <w:color w:val="auto"/>
          <w:spacing w:val="0"/>
          <w:position w:val="0"/>
          <w:sz w:val="32"/>
          <w:shd w:val="clear" w:fill="FFFFFF"/>
        </w:rPr>
        <w:t>万元，</w:t>
      </w:r>
      <w:r>
        <w:rPr>
          <w:rFonts w:hint="eastAsia" w:ascii="仿宋" w:hAnsi="仿宋" w:eastAsia="仿宋" w:cs="仿宋"/>
          <w:color w:val="auto"/>
          <w:spacing w:val="0"/>
          <w:position w:val="0"/>
          <w:sz w:val="32"/>
          <w:shd w:val="clear" w:fill="FFFFFF"/>
          <w:lang w:eastAsia="zh-CN"/>
        </w:rPr>
        <w:t>减少</w:t>
      </w:r>
      <w:r>
        <w:rPr>
          <w:rFonts w:hint="eastAsia" w:ascii="仿宋" w:hAnsi="仿宋" w:eastAsia="仿宋" w:cs="仿宋"/>
          <w:color w:val="auto"/>
          <w:spacing w:val="0"/>
          <w:position w:val="0"/>
          <w:sz w:val="32"/>
          <w:shd w:val="clear" w:fill="FFFFFF"/>
          <w:lang w:val="en-US" w:eastAsia="zh-CN"/>
        </w:rPr>
        <w:t>20.43</w:t>
      </w:r>
      <w:r>
        <w:rPr>
          <w:rFonts w:hint="eastAsia" w:ascii="仿宋" w:hAnsi="仿宋" w:eastAsia="仿宋" w:cs="仿宋"/>
          <w:color w:val="auto"/>
          <w:spacing w:val="0"/>
          <w:position w:val="0"/>
          <w:sz w:val="32"/>
          <w:shd w:val="clear" w:fill="FFFFFF"/>
        </w:rPr>
        <w:t>%。主要原因</w:t>
      </w:r>
      <w:r>
        <w:rPr>
          <w:rFonts w:hint="eastAsia" w:ascii="仿宋" w:hAnsi="仿宋" w:eastAsia="仿宋" w:cs="仿宋"/>
          <w:color w:val="auto"/>
          <w:spacing w:val="0"/>
          <w:position w:val="0"/>
          <w:sz w:val="32"/>
          <w:shd w:val="clear" w:fill="FFFFFF"/>
          <w:lang w:eastAsia="zh-CN"/>
        </w:rPr>
        <w:t>是根据工作安排，减少了会议费、培训费的预算支出</w:t>
      </w:r>
      <w:r>
        <w:rPr>
          <w:rFonts w:hint="eastAsia" w:ascii="仿宋" w:hAnsi="仿宋" w:eastAsia="仿宋" w:cs="仿宋"/>
          <w:color w:val="auto"/>
          <w:spacing w:val="0"/>
          <w:position w:val="0"/>
          <w:sz w:val="32"/>
          <w:shd w:val="clear" w:fill="FFFFFF"/>
        </w:rPr>
        <w:t>，导致机关运行经费预算支出</w:t>
      </w:r>
      <w:r>
        <w:rPr>
          <w:rFonts w:hint="eastAsia" w:ascii="仿宋" w:hAnsi="仿宋" w:eastAsia="仿宋" w:cs="仿宋"/>
          <w:color w:val="auto"/>
          <w:spacing w:val="0"/>
          <w:position w:val="0"/>
          <w:sz w:val="32"/>
          <w:shd w:val="clear" w:fill="FFFFFF"/>
          <w:lang w:eastAsia="zh-CN"/>
        </w:rPr>
        <w:t>减少</w:t>
      </w:r>
      <w:r>
        <w:rPr>
          <w:rFonts w:hint="eastAsia" w:ascii="仿宋" w:hAnsi="仿宋" w:eastAsia="仿宋" w:cs="仿宋"/>
          <w:color w:val="auto"/>
          <w:spacing w:val="0"/>
          <w:position w:val="0"/>
          <w:sz w:val="32"/>
          <w:shd w:val="clear" w:fill="FFFFFF"/>
        </w:rPr>
        <w:t>。</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重点项目预算绩效目标等情况说明：无100万元以上专用项目，按照预算绩效管理要求，我单位将严格加强对财政各项资金的监督管理，确保资金及时、足额到位，专款专用，资金支付依据和开支标准合法合规，不出现截留和挤占挪作他用现象，并充分发挥各项资金的使用效益。</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名词解释：</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1.基本支出：指为保障机构正常运转、完成日常工作任务而发生的人员支出和公用支出。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2.项目支出：指在基本支出之外为完成特定行政任务和事业发展目标所发生的支出。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4.财政拨款收入：指单位从同级财政部门取得的财政预算资金。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5.结转结余：指以前年度尚未完成、结转到本年按有关规定继续使用的资金。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p>
    <w:p>
      <w:pPr>
        <w:keepNext w:val="0"/>
        <w:keepLines w:val="0"/>
        <w:pageBreakBefore w:val="0"/>
        <w:widowControl w:val="0"/>
        <w:kinsoku/>
        <w:wordWrap/>
        <w:overflowPunct/>
        <w:topLinePunct w:val="0"/>
        <w:autoSpaceDE/>
        <w:autoSpaceDN/>
        <w:bidi w:val="0"/>
        <w:adjustRightInd/>
        <w:snapToGrid/>
        <w:spacing w:before="0" w:after="150" w:line="576" w:lineRule="exact"/>
        <w:ind w:left="0" w:right="0" w:firstLine="640"/>
        <w:jc w:val="left"/>
        <w:textAlignment w:val="auto"/>
        <w:rPr>
          <w:rFonts w:hint="eastAsia" w:ascii="仿宋" w:hAnsi="仿宋" w:eastAsia="仿宋" w:cs="仿宋"/>
          <w:color w:val="auto"/>
          <w:spacing w:val="0"/>
          <w:position w:val="0"/>
          <w:sz w:val="32"/>
          <w:shd w:val="clear" w:fill="FFFFFF"/>
        </w:rPr>
      </w:pPr>
    </w:p>
    <w:sectPr>
      <w:pgSz w:w="11906" w:h="16838"/>
      <w:pgMar w:top="2098" w:right="1800" w:bottom="1984"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0E9E1D8B"/>
    <w:rsid w:val="78EB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2021-05-26T00:35:43Z</dcterms:created>
  <dc:creator>Administrator</dc:creator>
  <cp:lastModifiedBy>余安</cp:lastModifiedBy>
  <dcterms:modified xsi:type="dcterms:W3CDTF">2021-05-26T01:56:50Z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8EB36EA6E8914CF8A7EF8CFC4E8F3341</vt:lpwstr>
  </property>
</Properties>
</file>