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color="auto" w:fill="FFFFFF"/>
        <w:spacing w:before="210" w:beforeAutospacing="0" w:after="210" w:afterAutospacing="0" w:line="360" w:lineRule="atLeast"/>
        <w:ind w:left="0" w:right="0" w:firstLine="420"/>
        <w:jc w:val="center"/>
        <w:rPr>
          <w:rFonts w:hint="eastAsia" w:ascii="宋体" w:hAnsi="宋体" w:eastAsia="宋体" w:cs="宋体"/>
          <w:i w:val="0"/>
          <w:iCs w:val="0"/>
          <w:caps w:val="0"/>
          <w:color w:val="000000"/>
          <w:spacing w:val="0"/>
          <w:sz w:val="44"/>
          <w:szCs w:val="44"/>
        </w:rPr>
      </w:pPr>
      <w:r>
        <w:rPr>
          <w:rStyle w:val="8"/>
          <w:rFonts w:hint="eastAsia" w:ascii="宋体" w:hAnsi="宋体" w:eastAsia="宋体" w:cs="宋体"/>
          <w:i w:val="0"/>
          <w:iCs w:val="0"/>
          <w:caps w:val="0"/>
          <w:color w:val="000000"/>
          <w:spacing w:val="0"/>
          <w:sz w:val="44"/>
          <w:szCs w:val="44"/>
          <w:shd w:val="clear" w:color="auto" w:fill="FFFFFF"/>
        </w:rPr>
        <w:t>广元市昭化区柏林沟镇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ajorEastAsia" w:hAnsiTheme="majorEastAsia" w:eastAsiaTheme="majorEastAsia" w:cstheme="majorEastAsia"/>
          <w:b/>
          <w:bCs/>
          <w:i w:val="0"/>
          <w:iCs w:val="0"/>
          <w:caps w:val="0"/>
          <w:color w:val="auto"/>
          <w:spacing w:val="0"/>
          <w:sz w:val="38"/>
          <w:szCs w:val="38"/>
        </w:rPr>
      </w:pPr>
      <w:r>
        <w:rPr>
          <w:rStyle w:val="8"/>
          <w:rFonts w:hint="eastAsia" w:ascii="宋体" w:hAnsi="宋体" w:eastAsia="宋体" w:cs="宋体"/>
          <w:b/>
          <w:i w:val="0"/>
          <w:iCs w:val="0"/>
          <w:caps w:val="0"/>
          <w:color w:val="000000"/>
          <w:spacing w:val="0"/>
          <w:sz w:val="44"/>
          <w:szCs w:val="44"/>
          <w:shd w:val="clear" w:color="auto" w:fill="FFFFFF"/>
        </w:rPr>
        <w:t>20</w:t>
      </w:r>
      <w:r>
        <w:rPr>
          <w:rStyle w:val="8"/>
          <w:rFonts w:hint="eastAsia" w:cs="宋体"/>
          <w:b/>
          <w:i w:val="0"/>
          <w:iCs w:val="0"/>
          <w:caps w:val="0"/>
          <w:color w:val="000000"/>
          <w:spacing w:val="0"/>
          <w:sz w:val="44"/>
          <w:szCs w:val="44"/>
          <w:shd w:val="clear" w:color="auto" w:fill="FFFFFF"/>
          <w:lang w:val="en-US" w:eastAsia="zh-CN"/>
        </w:rPr>
        <w:t>20</w:t>
      </w:r>
      <w:bookmarkStart w:id="0" w:name="_GoBack"/>
      <w:bookmarkEnd w:id="0"/>
      <w:r>
        <w:rPr>
          <w:rStyle w:val="8"/>
          <w:rFonts w:hint="eastAsia" w:ascii="宋体" w:hAnsi="宋体" w:eastAsia="宋体" w:cs="宋体"/>
          <w:b/>
          <w:i w:val="0"/>
          <w:iCs w:val="0"/>
          <w:caps w:val="0"/>
          <w:color w:val="000000"/>
          <w:spacing w:val="0"/>
          <w:sz w:val="44"/>
          <w:szCs w:val="44"/>
          <w:shd w:val="clear" w:color="auto" w:fill="FFFFFF"/>
        </w:rPr>
        <w:t>年部门综合预算编制情况说明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shd w:val="clear"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一、基本职能及主要工作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（一）镇政府职能简介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2.制定并组织实施村镇建设规划，部署重点工程建设，地方道路建设及公共设施，水利设施的管理，负责土地、林木、水等自然资源和生态环境的保护，做好护林防火工作。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3.负责本行政区域内的民政、计划生育、文化教育、卫生、体育等社会公益事业的综合性工作，维护一切经济单位和个人的正当经济权益，取缔非法经济活动，调解和处理民事纠纷，打击刑事犯罪维护社会稳定。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4.按计划组织本级财政收入和地方税的征收，完成国家财政计划，不断培植税源，管好财政资金，增强财政实力。</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5.抓好精神文明建设，丰富群众文化生活，提倡移风易俗，反对封建迷信，破除陈规陋习，树立社会主义新风尚。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6.执行本级人民代表大会的决议和上级国家行政机关的决定和命令，发布决定和命令。</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7.执行本行政区域内的经济和社会发展计划、预算。管理本行政区域内的经济、教育、科学、文化、卫生、体育事业和财政、民政、公安、司法行政、计划生育等行政工作。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8.保护好社会主义全民所有的财产和劳动群众集体所有财产，保护公民私有的合法财产，维护社会秩序，保障公民的人身权利、民主权利和其他权利。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9.保障农村集体经济组织应有的自主权。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10.保障少数民族的权利和尊重少数民族的风俗习惯。</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11.保障宪法和法律赋予妇女的男女平等、同工同酬和婚姻自由平等各项权利。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12.完成和办理上级人民政府交办的其他事项。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（二）镇政府2020年重点工作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加力增强党的全面领导，坚决落实党的决策部署。坚持和加强党对财政工作的领导，坚定财政工作的正确政治方向。增强“四个意识”、坚定“四个自信”、做到“两个维护”，在思想上政治上行动上同以习近平同志为核心的党中央保持高度一致。建立健全不忘初心、牢记使命长效机制，巩固主题教育成果。夯实全面从严治党主体责任，持之以恒正风肃纪，为更好履行政府职能提供坚强保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奋力打赢脱贫攻坚收官战，会师全面小康新征程。对全镇13个村685户2252人贫困人口动态跟踪。建立返贫预警监测阻击机制，打好返贫致贫阻击战，重点研究解决好“脱贫监测户”和“边缘户”的特殊困难问题，确保不返贫、不致贫。着力抓好产业管护和促进就业增收、基础设施损毁修复、基础扶贫信息核实核准和公共服务阵地作用发挥等薄弱环节，确保高质量通过国家脱贫攻坚成效普查。鼓励贫困群众因地制宜发展特色产业、引导集体经济多元化发展、开发农村公益性岗位，拓宽贫困群众增收渠道，广泛开展“以购代帮”“促销代扶”等活动，拓宽扶贫产品销售渠道，让贫困群众获得更多收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3.积极落实财政政策，统筹推进防疫情稳增长。支持巩固新冠肺炎疫情防控战果，为人民群众生命安全和身体健康、经济社会秩序全面恢复提供有力保障。积极落实财政政策财政政策，支持传统基础设施和新型基础设施建设。</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4.全力以赴抓项目储备投资，夯实镇域经济发展支撑。始终坚持项目投资最大引擎地位不动摇，深入开展项目投资“大比武”，千方百计争项目、想方设法推项目，万众一心为项目，不断发挥项目投资拉动经济发展的支撑作用。主动捕捉上级政策调整动向，抢抓乡村振兴、重点领域补短板等重大机遇，分级分类谋划一批带动性强的大项目、好项目，力争场镇体量扩张、康养度假区等一批项目挤进国家和省项目库。大力开展招商引资、筑巢引凤工作，结合景区提质，用好省市区重大投资促进活动和驻外商会等平台，签约一批投资规模大、产出效益好、就业带动强的优质企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5.聚力旅游产业扩容提质，打造4A景区品牌。加快旅游产业全面发展。迅速推动景区建设项目实施完成，倾情呈现古镇韵味。拓宽融资渠道，吸引项目、资金和人才，做靓“柏林湖鲜”、休闲垂钓、采摘住游等项目为一体的“一日游线路”、“候鸟度假村”，吸引广元航线辐射游客，拉动消费，带动镇域经济发展。将建设垂钓、旅游休闲、观光度假、渔业餐饮为一体的综合性渔业休闲旅游示范园，作为柏林旅游发展新的增长级，在带动全镇经济快速发展的同时，进一步促进农村富余劳动力的转移，让群众得实惠。</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6.大力推动“五大振兴”发展路径，实现乡村振兴总目标。争创乡村振兴示范镇、示范村，做实“产业兴旺”、“生态宜居”、“乡风文明”、“治理有效”、“生活富裕”二十字方针，推动农业全面升级、农村全面进步、农民全面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二、部门预算单位构成</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柏林沟镇人民政府属一级预算单位，共有编制46人，其中：行政编制17人，机关工勤编制3人，事业工勤2人，其他事业编制24人。2020年预算实有在职编制内人员46人，比去年人数减少2人，其中：行政人员17人，机关工勤人员3人，事业工勤人员2人，其他事业人员24人。按财政供给率分，均为财政全额供给。本单位退休18人，其中：公务员10人，事业人员8人。其他人员共14人，其中：遗属人员10人，三支一扶3人，临时炊事员1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三、收支预算情况说明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按照综合预算的原则，镇政府所有收入和支出均纳入部门预算管理。收入包括：一般公共预算拨款收入、上年结转；支出包括：一般公共服务支出、国防支出、公共安全支出、文化体育与传媒支出、社会保障和就业支出、医疗卫生与计划生育支出、城乡社区支出、农林水支出、住房保障支出。柏林沟镇2020年收支总预算1057.96万元,比2019年收支预算总数减少82.81万元，主要原因是人员较2019年减少2人；原文村乡辖7村1居，区划调整并入柏林沟镇4村1居，村级经费较去年减少41.77万元；农村公共服务运行维护经费较去年减少15万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（一）收入预算情况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镇政府2020年收入预算1057.96万元，其中：一般公共预算拨款收入1057.96万元，占100%。</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（二）支出预算情况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镇政府2020年支出预算1057.96万元，其中：基本支出964.61万元，占91.18%；项目支出93.35万元，占8.82%。</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四、财政拨款收支预算情况说明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镇政府2020年财政拨款收支总预算1057.96万元,比2019年财政拨款收支总预算减少82.81万元，主要原因是主要原因是人员较2019年减少2人；原文村乡辖7村1居，区划调整并入柏林沟镇4村1居，村级经费较去年减少41.77万元；农村公共服务运行维护经费较去年减少15万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收入包括：本年一般公共预算拨款收入1057.96万元；支出包括：一般公共服务支出434.47万元、国防支出2万元、公共安全支出25.06万元、文化体育与传媒支出7.93万元、社会保障和就业支出71.01万元、医疗卫生与计划生育支出29.81万元、城乡社区支出8.97万元、农林水支出432.05万元、住房保障支出46.66万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五、一般公共预算当年拨款情况说明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（一）一般公共预算当年拨款规模变化情况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镇政府2020年一般公共预算当年拨款1057.96万元，比2019年预算数减少82.81万元万元，主要原因是主要原因是人员较2019年减少2人；原文村乡辖7村1居，区划调整并入柏林沟镇4村1居，村级经费较去年减少41.77万元；农村公共服务运行维护经费较去年减少15万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（二）一般公共预算当年拨款结构情况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般公共预算拨款收入1057.96万元；支出包括：一般公共服务支出434.47万元，占41.07%；国防支出2万元，占0.19%；公共安全支出25.06万元，占2.37%；文化体育与传媒支出7.93万元，占0.75%；社会保障和就业支出71.01万元，占6.71%；医疗卫生与计划生育支出29.81万元，占2.82%；城乡社区支出8.97万元，占0.85%；农林水支出432.05万元，占40.84%；住房保障支出46.66万元，占4.41%。</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（三）一般公共预算当年拨款具体使用情况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一般公共服务（类）人大事务（款）行政运行（项）2020年预算数为15.13万元，主要用于：镇机关及参公管理事业单位正常运转的基本支出，包括基本工资、津贴补贴等人员经费以及办公费、印刷费、水电费等日常公用经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2.一般公共服务（类）人大事务（款）代表工作（项）2020年预算数为2.67万元，主要用于：人大代表工作经费的基本支出。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3.一般公共服务（类）人大事务（款）其他人大事务支出（项）2020年预算数为2万元，主要用于：人大主席团工作经费的基本支出。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4.一般公共服务（类）政府办公厅（室）及相关机构事务（款）行政运行（项）2020年预算数为352.89万元，主要用于：镇机关及参公管理事业单位正常运转的基本支出，包括基本工资、津贴补贴等人员经费以及办公费、印刷费、水电费等日常公用经费。</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5.一般公共服务（类）政府办公厅（室）及相关机构事务（款）一般行政管理事务（项）2020年预算数为14.13万元，主要用于：贫困村、非贫困村第一书记工作经费、贫困村第一书记工作补贴、凉山脱贫攻坚综合工作队人员经费的基本支出。</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  6.一般公共服务（类）统计信息事务（款）行政运行（项）2020年预算数为5.71万元，主要用于：基本工资、津贴补贴等人员经费的基本支出。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7.一般公共服务（类）财政事务（款）行政运行（项）2020年预算数为15.44万元，主要用于：基本工资、津贴补贴等人员经费以及办公费、印刷费、水电费等日常公用经费。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8.一般公共服务（类）纪检监察事务（款）行政运行（项）2020年预算数为6.46万元，主要用于：基本工资、津贴补贴等人员经费。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9.一般公共服务（类）党委办公厅（室）及相关机构事务（款）行政运行（项）2020年预算数为20.05万元，主要用于：基本工资、津贴补贴等人员经费以及办公费、印刷费、水电费等日常公用经费。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10.国防支出（类）其他国防支出（款）其他国防支出（项）2020年预算数为2万元，主要用于：武装工作经费的基本支出。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11.公共安全支出（类）国家安全（款）行政运行（项）2020年预算数为25.06万元，主要用于：基本工资、津贴补贴等人员经费以及办公费、印刷费、水电费等日常公用经费。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12.文化体育与传媒支出（类）文化和旅游（款）行政运行（项）2020年预算数为5.42万元，主要用于：基本工资、津贴补贴等人员经费支出。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13.文化体育与传媒支出（类）文化和旅游（款）群众文化（项）2020年预算数为2.51万元，主要用于：农村税费改革转移支付群众文化经费的基本支出。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14.社会保障和就业（类）人力资源和社会保障管理事务（款）行政运行（项）2020年预算数为11.22万元，主要用于：基本工资、津贴补贴等人员经费以及办公费、印刷费、水电费等日常公用经费。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15.社会保障和就业（类）民政管理事务（款）行政运行（项）2020年预算数为7.39万元，主要用于：基本工资、津贴补贴等人员经费。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16.社会保障和就业（类）行政事业离退休（款）机关事业单位基本养老保险缴费支出（项）2020年预算数为48.17万元，主要用于：实施养老保险制度由单位缴纳的基本养老保险费支出。</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  17.社会保障和就业（类）其他社会保障和就业支出（款）其他社会保障和就业支出（项）2020年预算数为4.23万元，主要用于：单位缴纳的失业、工伤等保险费支出。</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  18.卫生健康支出（类）计划生育事务（款）其他计划生育事务支出（项）2020年预算数为3.28万元，主要用于：农村税费改革转移支付计生经费的基本支出。</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  19.卫生健康支出（类）行政事业单位医疗（款）行政单位医疗（项）2020年预算数为11.80万元，主要用于：镇机关及参公管理事业单位按规定由单位缴纳的基本医疗保险支出。</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  20.卫生健康支出（类）行政事业单位医疗（款）事业单位医疗（项）2020年预算数为14.73万元，主要用于：镇所属事业单位人员按规定由单位缴纳的基本医疗保险支出。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21.城乡社区支出（类）城乡社区管理事务（款）行政运行（项）2020年预算数为4.97万元，主要用于：基本工资、津贴补贴等人员经费。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22.城乡社区支出（类）城乡社区环境卫生（款）城乡社区环境卫生（项）2020年预算数为4.97万元，主要用于：城乡社区垃圾清理。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23.农林水支出（类）农业（款）行政运行（项）2020年预算数为67.12万元，主要用于：基本工资、津贴补贴等人员经费以及办公费、印刷费、水电费等日常公用经费。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24.农林水支出（类）林业和草原（款）行政运行（项）2020年预算数为27.81万元，主要用于：基本工资、津贴补贴等人员经费以及办公费、印刷费、水电费等日常公用经费。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25.农林水支出（类）水利（款）行政运行（项）2020年预算数为11.16万元，主要用于：基本工资、津贴补贴等人员经费以及办公费、印刷费、水电费等日常公用经费。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26.农林水支出（类）农业（款）农村道路建设（项）2020年预算数为2.47万元，主要用于：农村税费改革转移支付农村道路建设的基本支出。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27.农林水支出（类）扶贫（款）其他扶贫支出（项）2020年预算数为18.35万元，主要用于：烤烟产业发展的项目支出。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28.农林水支出（类）农村综合改革（款）对村民委员会和村党支部的补助（项）2020年预算数为305.13万元，主要用于：村社干部基本工资、考核绩效等基本支出和基层组织活动和公共服务运行经费的项目支出。</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  29.住房保障（类）住房改革支出（款）住房公积金（项）2020年预算数为46.66万元，主要用于：部门按人力资源和社会保障部、财政部规定的基本工资和津贴补贴以及规定比例为职工缴纳的住房公积金支出。</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六、一般公共预算基本支出情况说明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镇政府2020年一般公共预算基本支出964.61万元，其中：</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人员经费733.43万元，主要包括：基本工资、津贴补贴、奖金、社会保险缴费、离休费、住房公积金等支出。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公用经费231.18万元，主要包括：办公费、水费、电费、邮电费、印刷费、差旅费、维修（护）费、物业管理费、劳务费、会议费、培训费、公务用车运行维护费、接待费、出国（境）费、其他交通费等支出。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七、“三公”经费财政拨款预算安排情况说明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镇政府2020年“三公”经费财政拨款预算数12.5万元，其中：因公出国（境）经费0万元，公务接待费12.5万元，公务用车购置及运行维护费0万元。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1.公务接待费较2019年预算下降0.79%。</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主要原因是按照党中央、国务院关于过“紧日子”和坚持厉行节约反对浪费的要求，进一步减少公务接待费支出。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2020年公务接待费计划用于执行接待考察调研、检查指导等公务活动开支的交通费、住宿费、用餐费等。</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（二）公务用车购置及运行维护费预算0万元。镇政府现无公务用车，2020年未安排公务用车购置费。无公务用车运行维护费支出。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八、政府性基金预算支出情况说明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镇政府2020年没有使用政府性基金预算拨款安排的支出。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九、国有资本经营预算支出情况说明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镇政府2020年没有使用国有资本经营预算拨款安排的支出。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十、其他重要事项的情况说明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（一）机关运行经费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2020年，镇政府设党政综合与乡村振兴办公室、党建工作办公室、综合行政执法办公室、社会事务办公室、社会治理工作办公室、财政所等党政综合办事机构；设置便民服务中心、农业综合服务中心、乡村建设和文化旅游服务中心、项目投资促进中心等直属公益一类事业机构。机关运行经费财政拨款预算为225.55万元，比2019年预算同口径减少14.22万元，下降5.93%。主要原因是按照党中央、国务院关于过“紧日子”的要求，进一步压减行政运行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（二）政府采购情况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2020年，政府采购预算0万元。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（三）绩效目标设置情况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绩效目标是预算编制的前提和基础，按照“费随事定”的原则，2020年镇政府产业发展经费（烤烟）、村居办公经费、基层组织活动和公共服务运行经费、垃圾清运费4个项目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十一、名词解释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（一）一般公共预算拨款收入：指省级财政当年拨付的资金。</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  （二）上年结转：指以前年度尚未完成，结转到本年仍按原规定用途继续使用的资金。</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  （三）一般公共服务（类）政府办公厅（室）及相关机构事务（款）行政运行（项）：指机关及参公管理事业单位用于保障机构正常运行、开展日常工作的基本支出。</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  （四）一般公共服务（类）政府办公厅（室）及相关机构事务（款）一般行政管理事务（项）：指机关及参公管理事业单位开展政府综合业务等未单独设置项级科目的专门性财政管理工作的基本支出。</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  （五）社会保障和就业（类）行政事业单位养老支出（款）行政单位离退休（项）：指机关离退休人员的支出。</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  （六）社会保障和就业（类）行政事业单位养老支出（款）机关事业单位基本养老保险缴费支出（项）：指部门实施养老保险制度由单位缴纳的养老保险费的支出。</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  （七）社会保障和就业（类）行政事业单位养老支出（款）机关事业单位职业年金缴费支出（项）：指部门实施养老保险制度由单位缴纳的职业年金的支出。</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  （八）卫生健康（类）行政事业单位医疗（款）行政单位医疗（项）：指机关及参公管理事业单位用于单位应缴纳基本医疗保险支出。</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  （九）卫生健康（类）行政事业单位医疗（款）事业单位医疗（项）：指机关事业单位用于单位应缴纳基本医疗保险支出。</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  （十）住房保障（类）住房改革支出（款）住房公积金（项）：指按照《住房公积金管理条例》的规定，由单位及其在职职工缴存的长期住房储金。</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  （十一）基本支出：指为保证机构正常运转，完成日常工作任务而发生的人员支出和公用支出。</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  （十二）项目支出：指在基本支出之外为完成特定行政任务和事业发展目标所发生的支出。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十三）“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十四）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20" w:lineRule="exac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86615"/>
    <w:rsid w:val="1D786615"/>
    <w:rsid w:val="2EC01F8E"/>
    <w:rsid w:val="6C7A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2021-05-23T06:43:00Z</dcterms:created>
  <dc:creator>囧</dc:creator>
  <cp:lastModifiedBy>Sans vous</cp:lastModifiedBy>
  <dcterms:modified xsi:type="dcterms:W3CDTF">2021-05-22T06:07:04Z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033398AE43064B1ABE2795FB18AF1AA4</vt:lpwstr>
  </property>
</Properties>
</file>