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18DBD">
      <w:pPr>
        <w:spacing w:line="600" w:lineRule="exact"/>
        <w:jc w:val="center"/>
        <w:outlineLvl w:val="0"/>
        <w:rPr>
          <w:rFonts w:ascii="方正小标宋简体" w:hAnsi="宋体" w:eastAsia="方正小标宋简体"/>
          <w:color w:val="auto"/>
          <w:sz w:val="72"/>
          <w:szCs w:val="72"/>
          <w:highlight w:val="none"/>
        </w:rPr>
      </w:pPr>
      <w:bookmarkStart w:id="0" w:name="_Toc15306267"/>
    </w:p>
    <w:p w14:paraId="2E6CD87C">
      <w:pPr>
        <w:spacing w:line="600" w:lineRule="exact"/>
        <w:jc w:val="center"/>
        <w:outlineLvl w:val="0"/>
        <w:rPr>
          <w:rFonts w:ascii="方正小标宋简体" w:hAnsi="宋体" w:eastAsia="方正小标宋简体"/>
          <w:color w:val="auto"/>
          <w:sz w:val="72"/>
          <w:szCs w:val="72"/>
          <w:highlight w:val="none"/>
        </w:rPr>
      </w:pPr>
    </w:p>
    <w:p w14:paraId="0301C2D6">
      <w:pPr>
        <w:spacing w:line="600" w:lineRule="exact"/>
        <w:jc w:val="center"/>
        <w:outlineLvl w:val="0"/>
        <w:rPr>
          <w:rFonts w:ascii="方正小标宋简体" w:hAnsi="宋体" w:eastAsia="方正小标宋简体"/>
          <w:color w:val="auto"/>
          <w:sz w:val="72"/>
          <w:szCs w:val="72"/>
          <w:highlight w:val="none"/>
        </w:rPr>
      </w:pPr>
    </w:p>
    <w:p w14:paraId="3EC53C2A">
      <w:pPr>
        <w:adjustRightInd w:val="0"/>
        <w:snapToGrid w:val="0"/>
        <w:spacing w:line="360" w:lineRule="auto"/>
        <w:jc w:val="center"/>
        <w:outlineLvl w:val="0"/>
        <w:rPr>
          <w:rFonts w:hint="eastAsia" w:ascii="方正小标宋简体" w:hAnsi="宋体" w:eastAsia="方正小标宋简体"/>
          <w:color w:val="auto"/>
          <w:sz w:val="72"/>
          <w:szCs w:val="72"/>
          <w:highlight w:val="none"/>
          <w:lang w:eastAsia="zh-CN"/>
        </w:rPr>
      </w:pPr>
      <w:bookmarkStart w:id="72" w:name="_GoBack"/>
      <w:bookmarkEnd w:id="72"/>
    </w:p>
    <w:p w14:paraId="0C7F9771">
      <w:pPr>
        <w:adjustRightInd w:val="0"/>
        <w:snapToGrid w:val="0"/>
        <w:spacing w:line="360" w:lineRule="auto"/>
        <w:jc w:val="center"/>
        <w:outlineLvl w:val="0"/>
        <w:rPr>
          <w:rFonts w:hint="eastAsia" w:ascii="方正小标宋简体" w:hAnsi="宋体" w:eastAsia="方正小标宋简体"/>
          <w:color w:val="auto"/>
          <w:sz w:val="72"/>
          <w:szCs w:val="72"/>
          <w:highlight w:val="none"/>
          <w:lang w:eastAsia="zh-CN"/>
        </w:rPr>
      </w:pPr>
      <w:bookmarkStart w:id="1" w:name="_Toc15396475"/>
      <w:bookmarkStart w:id="2" w:name="_Toc15378441"/>
      <w:bookmarkStart w:id="3" w:name="_Toc15396597"/>
      <w:bookmarkStart w:id="4" w:name="_Toc15377425"/>
      <w:bookmarkStart w:id="5" w:name="_Toc15377193"/>
      <w:r>
        <w:rPr>
          <w:rFonts w:hint="eastAsia" w:ascii="方正小标宋简体" w:hAnsi="宋体" w:eastAsia="方正小标宋简体"/>
          <w:color w:val="auto"/>
          <w:sz w:val="72"/>
          <w:szCs w:val="72"/>
          <w:highlight w:val="none"/>
          <w:lang w:eastAsia="zh-CN"/>
        </w:rPr>
        <w:tab/>
      </w:r>
      <w:r>
        <w:rPr>
          <w:rFonts w:hint="eastAsia" w:ascii="方正小标宋简体" w:hAnsi="宋体" w:eastAsia="方正小标宋简体"/>
          <w:color w:val="auto"/>
          <w:sz w:val="72"/>
          <w:szCs w:val="72"/>
          <w:highlight w:val="none"/>
          <w:lang w:eastAsia="zh-CN"/>
        </w:rPr>
        <w:t>20</w:t>
      </w:r>
      <w:r>
        <w:rPr>
          <w:rFonts w:hint="eastAsia" w:ascii="方正小标宋简体" w:hAnsi="宋体" w:eastAsia="方正小标宋简体"/>
          <w:color w:val="auto"/>
          <w:sz w:val="72"/>
          <w:szCs w:val="72"/>
          <w:highlight w:val="none"/>
          <w:lang w:val="en-US" w:eastAsia="zh-CN"/>
        </w:rPr>
        <w:t>20</w:t>
      </w:r>
      <w:r>
        <w:rPr>
          <w:rFonts w:hint="eastAsia" w:ascii="方正小标宋简体" w:hAnsi="宋体" w:eastAsia="方正小标宋简体"/>
          <w:color w:val="auto"/>
          <w:sz w:val="72"/>
          <w:szCs w:val="72"/>
          <w:highlight w:val="none"/>
        </w:rPr>
        <w:t>年度</w:t>
      </w:r>
      <w:bookmarkEnd w:id="1"/>
      <w:bookmarkEnd w:id="2"/>
      <w:bookmarkEnd w:id="3"/>
      <w:bookmarkEnd w:id="4"/>
      <w:bookmarkEnd w:id="5"/>
      <w:r>
        <w:rPr>
          <w:rFonts w:hint="eastAsia" w:ascii="方正小标宋简体" w:hAnsi="宋体" w:eastAsia="方正小标宋简体"/>
          <w:color w:val="auto"/>
          <w:sz w:val="72"/>
          <w:szCs w:val="72"/>
          <w:highlight w:val="none"/>
          <w:lang w:eastAsia="zh-CN"/>
        </w:rPr>
        <w:tab/>
      </w:r>
    </w:p>
    <w:p w14:paraId="111B7038">
      <w:pPr>
        <w:adjustRightInd w:val="0"/>
        <w:snapToGrid w:val="0"/>
        <w:spacing w:line="360" w:lineRule="auto"/>
        <w:jc w:val="center"/>
        <w:outlineLvl w:val="0"/>
        <w:rPr>
          <w:rFonts w:hint="eastAsia" w:ascii="方正小标宋简体" w:hAnsi="宋体" w:eastAsia="方正小标宋简体"/>
          <w:color w:val="auto"/>
          <w:sz w:val="72"/>
          <w:szCs w:val="72"/>
          <w:highlight w:val="none"/>
          <w:lang w:eastAsia="zh-CN"/>
        </w:rPr>
      </w:pPr>
      <w:bookmarkStart w:id="6" w:name="_Toc15377426"/>
      <w:bookmarkStart w:id="7" w:name="_Toc15396598"/>
      <w:bookmarkStart w:id="8" w:name="_Toc15396476"/>
      <w:bookmarkStart w:id="9" w:name="_Toc15378442"/>
      <w:bookmarkStart w:id="10" w:name="_Toc15377194"/>
      <w:r>
        <w:rPr>
          <w:rFonts w:hint="eastAsia" w:ascii="方正小标宋简体" w:hAnsi="宋体" w:eastAsia="方正小标宋简体"/>
          <w:color w:val="auto"/>
          <w:sz w:val="72"/>
          <w:szCs w:val="72"/>
          <w:highlight w:val="none"/>
        </w:rPr>
        <w:t>四川省</w:t>
      </w:r>
      <w:bookmarkEnd w:id="0"/>
      <w:bookmarkStart w:id="11" w:name="_Toc15306268"/>
      <w:r>
        <w:rPr>
          <w:rFonts w:hint="eastAsia" w:ascii="方正小标宋简体" w:hAnsi="宋体" w:eastAsia="方正小标宋简体"/>
          <w:color w:val="auto"/>
          <w:sz w:val="72"/>
          <w:szCs w:val="72"/>
          <w:highlight w:val="none"/>
          <w:lang w:eastAsia="zh-CN"/>
        </w:rPr>
        <w:t>广元市昭化区</w:t>
      </w:r>
    </w:p>
    <w:p w14:paraId="4A31FEEA">
      <w:pPr>
        <w:adjustRightInd w:val="0"/>
        <w:snapToGrid w:val="0"/>
        <w:spacing w:line="360" w:lineRule="auto"/>
        <w:jc w:val="center"/>
        <w:outlineLvl w:val="0"/>
        <w:rPr>
          <w:rFonts w:ascii="方正小标宋简体" w:hAnsi="宋体" w:eastAsia="方正小标宋简体"/>
          <w:color w:val="auto"/>
          <w:sz w:val="72"/>
          <w:szCs w:val="72"/>
          <w:highlight w:val="none"/>
        </w:rPr>
      </w:pPr>
      <w:r>
        <w:rPr>
          <w:rFonts w:hint="eastAsia" w:ascii="方正小标宋简体" w:hAnsi="宋体" w:eastAsia="方正小标宋简体"/>
          <w:color w:val="auto"/>
          <w:sz w:val="72"/>
          <w:szCs w:val="72"/>
          <w:highlight w:val="none"/>
          <w:lang w:eastAsia="zh-CN"/>
        </w:rPr>
        <w:t>清水镇人民政府</w:t>
      </w:r>
      <w:r>
        <w:rPr>
          <w:rFonts w:hint="eastAsia" w:ascii="方正小标宋简体" w:hAnsi="宋体" w:eastAsia="方正小标宋简体"/>
          <w:color w:val="auto"/>
          <w:sz w:val="72"/>
          <w:szCs w:val="72"/>
          <w:highlight w:val="none"/>
        </w:rPr>
        <w:t>部门决算</w:t>
      </w:r>
      <w:bookmarkEnd w:id="6"/>
      <w:bookmarkEnd w:id="7"/>
      <w:bookmarkEnd w:id="8"/>
      <w:bookmarkEnd w:id="9"/>
      <w:bookmarkEnd w:id="10"/>
      <w:bookmarkEnd w:id="11"/>
    </w:p>
    <w:p w14:paraId="1CB5CC35">
      <w:pPr>
        <w:adjustRightInd w:val="0"/>
        <w:snapToGrid w:val="0"/>
        <w:spacing w:line="360" w:lineRule="auto"/>
        <w:jc w:val="center"/>
        <w:outlineLvl w:val="0"/>
        <w:rPr>
          <w:rFonts w:ascii="方正小标宋简体" w:hAnsi="宋体" w:eastAsia="方正小标宋简体"/>
          <w:color w:val="auto"/>
          <w:sz w:val="52"/>
          <w:szCs w:val="52"/>
          <w:highlight w:val="none"/>
        </w:rPr>
      </w:pPr>
    </w:p>
    <w:p w14:paraId="06AC50D4">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14:paraId="0E5A9E1A">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14:paraId="53844120">
      <w:pPr>
        <w:widowControl/>
        <w:jc w:val="center"/>
        <w:rPr>
          <w:color w:val="auto"/>
          <w:highlight w:val="none"/>
        </w:rPr>
      </w:pPr>
      <w:r>
        <w:rPr>
          <w:rFonts w:ascii="黑体" w:hAnsi="黑体" w:eastAsia="黑体"/>
          <w:color w:val="auto"/>
          <w:sz w:val="48"/>
          <w:szCs w:val="48"/>
          <w:highlight w:val="none"/>
        </w:rPr>
        <w:fldChar w:fldCharType="begin"/>
      </w:r>
      <w:r>
        <w:rPr>
          <w:rFonts w:ascii="黑体" w:hAnsi="黑体" w:eastAsia="黑体"/>
          <w:color w:val="auto"/>
          <w:sz w:val="48"/>
          <w:szCs w:val="48"/>
          <w:highlight w:val="none"/>
        </w:rPr>
        <w:instrText xml:space="preserve"> TOC \o "1-2" \h \z \u </w:instrText>
      </w:r>
      <w:r>
        <w:rPr>
          <w:rFonts w:ascii="黑体" w:hAnsi="黑体" w:eastAsia="黑体"/>
          <w:color w:val="auto"/>
          <w:sz w:val="48"/>
          <w:szCs w:val="48"/>
          <w:highlight w:val="none"/>
        </w:rPr>
        <w:fldChar w:fldCharType="separate"/>
      </w:r>
    </w:p>
    <w:p w14:paraId="69FB40E0">
      <w:pPr>
        <w:jc w:val="center"/>
        <w:rPr>
          <w:rFonts w:hint="default" w:eastAsia="宋体"/>
          <w:color w:val="auto"/>
          <w:sz w:val="24"/>
          <w:szCs w:val="32"/>
          <w:highlight w:val="none"/>
          <w:lang w:val="en-US" w:eastAsia="zh-CN"/>
        </w:rPr>
      </w:pPr>
      <w:r>
        <w:rPr>
          <w:rFonts w:hint="eastAsia"/>
          <w:color w:val="auto"/>
          <w:sz w:val="24"/>
          <w:szCs w:val="32"/>
          <w:highlight w:val="none"/>
          <w:lang w:eastAsia="zh-CN"/>
        </w:rPr>
        <w:t>公开时间：</w:t>
      </w:r>
      <w:r>
        <w:rPr>
          <w:rFonts w:hint="eastAsia"/>
          <w:color w:val="auto"/>
          <w:sz w:val="24"/>
          <w:szCs w:val="32"/>
          <w:highlight w:val="none"/>
          <w:lang w:val="en-US" w:eastAsia="zh-CN"/>
        </w:rPr>
        <w:t>2021年9月30日</w:t>
      </w:r>
    </w:p>
    <w:p w14:paraId="622D3C1C">
      <w:pPr>
        <w:pStyle w:val="10"/>
        <w:rPr>
          <w:rFonts w:cstheme="minorBidi"/>
          <w:color w:val="auto"/>
          <w:highlight w:val="none"/>
        </w:rPr>
      </w:pPr>
      <w:r>
        <w:rPr>
          <w:color w:val="auto"/>
          <w:highlight w:val="none"/>
        </w:rPr>
        <w:fldChar w:fldCharType="begin"/>
      </w:r>
      <w:r>
        <w:rPr>
          <w:color w:val="auto"/>
          <w:highlight w:val="none"/>
        </w:rPr>
        <w:instrText xml:space="preserve"> HYPERLINK \l "_Toc15396599" </w:instrText>
      </w:r>
      <w:r>
        <w:rPr>
          <w:color w:val="auto"/>
          <w:highlight w:val="none"/>
        </w:rPr>
        <w:fldChar w:fldCharType="separate"/>
      </w:r>
      <w:r>
        <w:rPr>
          <w:rStyle w:val="16"/>
          <w:rFonts w:hint="eastAsia"/>
          <w:color w:val="auto"/>
          <w:highlight w:val="none"/>
        </w:rPr>
        <w:t>第一部分</w:t>
      </w:r>
      <w:r>
        <w:rPr>
          <w:rStyle w:val="16"/>
          <w:color w:val="auto"/>
          <w:highlight w:val="none"/>
        </w:rPr>
        <w:t xml:space="preserve"> </w:t>
      </w:r>
      <w:r>
        <w:rPr>
          <w:rStyle w:val="16"/>
          <w:rFonts w:hint="eastAsia"/>
          <w:color w:val="auto"/>
          <w:highlight w:val="none"/>
        </w:rPr>
        <w:t>部门概况</w:t>
      </w:r>
      <w:r>
        <w:rPr>
          <w:color w:val="auto"/>
          <w:highlight w:val="none"/>
        </w:rPr>
        <w:tab/>
      </w:r>
      <w:r>
        <w:rPr>
          <w:rFonts w:hint="eastAsia"/>
          <w:color w:val="auto"/>
          <w:highlight w:val="none"/>
          <w:lang w:val="en-US" w:eastAsia="zh-CN"/>
        </w:rPr>
        <w:t>1</w:t>
      </w:r>
      <w:r>
        <w:rPr>
          <w:rFonts w:hint="eastAsia"/>
          <w:color w:val="auto"/>
          <w:highlight w:val="none"/>
        </w:rPr>
        <w:fldChar w:fldCharType="end"/>
      </w:r>
    </w:p>
    <w:p w14:paraId="58BFF7C2">
      <w:pPr>
        <w:pStyle w:val="11"/>
        <w:rPr>
          <w:rFonts w:ascii="仿宋" w:hAnsi="仿宋" w:eastAsia="仿宋" w:cstheme="minorBidi"/>
          <w:color w:val="auto"/>
          <w:sz w:val="28"/>
          <w:szCs w:val="28"/>
          <w:highlight w:val="none"/>
        </w:rPr>
      </w:pPr>
      <w:r>
        <w:rPr>
          <w:color w:val="auto"/>
          <w:highlight w:val="none"/>
        </w:rPr>
        <w:fldChar w:fldCharType="begin"/>
      </w:r>
      <w:r>
        <w:rPr>
          <w:color w:val="auto"/>
          <w:highlight w:val="none"/>
        </w:rPr>
        <w:instrText xml:space="preserve"> HYPERLINK \l "_Toc15396600" </w:instrText>
      </w:r>
      <w:r>
        <w:rPr>
          <w:color w:val="auto"/>
          <w:highlight w:val="none"/>
        </w:rPr>
        <w:fldChar w:fldCharType="separate"/>
      </w:r>
      <w:r>
        <w:rPr>
          <w:rStyle w:val="16"/>
          <w:rFonts w:hint="eastAsia" w:ascii="仿宋" w:hAnsi="仿宋" w:eastAsia="仿宋"/>
          <w:color w:val="auto"/>
          <w:sz w:val="28"/>
          <w:szCs w:val="28"/>
          <w:highlight w:val="none"/>
        </w:rPr>
        <w:t>一、基本职能及主要工作</w:t>
      </w:r>
      <w:r>
        <w:rPr>
          <w:rFonts w:ascii="仿宋" w:hAnsi="仿宋" w:eastAsia="仿宋"/>
          <w:color w:val="auto"/>
          <w:sz w:val="28"/>
          <w:szCs w:val="28"/>
          <w:highlight w:val="none"/>
        </w:rPr>
        <w:tab/>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fldChar w:fldCharType="end"/>
      </w:r>
    </w:p>
    <w:p w14:paraId="54D3372A">
      <w:pPr>
        <w:pStyle w:val="11"/>
        <w:rPr>
          <w:rFonts w:ascii="仿宋" w:hAnsi="仿宋" w:eastAsia="仿宋" w:cstheme="minorBidi"/>
          <w:color w:val="auto"/>
          <w:sz w:val="28"/>
          <w:szCs w:val="28"/>
          <w:highlight w:val="none"/>
        </w:rPr>
      </w:pPr>
      <w:r>
        <w:rPr>
          <w:color w:val="auto"/>
          <w:highlight w:val="none"/>
        </w:rPr>
        <w:fldChar w:fldCharType="begin"/>
      </w:r>
      <w:r>
        <w:rPr>
          <w:color w:val="auto"/>
          <w:highlight w:val="none"/>
        </w:rPr>
        <w:instrText xml:space="preserve"> HYPERLINK \l "_Toc15396601" </w:instrText>
      </w:r>
      <w:r>
        <w:rPr>
          <w:color w:val="auto"/>
          <w:highlight w:val="none"/>
        </w:rPr>
        <w:fldChar w:fldCharType="separate"/>
      </w:r>
      <w:r>
        <w:rPr>
          <w:rStyle w:val="16"/>
          <w:rFonts w:hint="eastAsia" w:ascii="仿宋" w:hAnsi="仿宋" w:eastAsia="仿宋"/>
          <w:color w:val="auto"/>
          <w:sz w:val="28"/>
          <w:szCs w:val="28"/>
          <w:highlight w:val="none"/>
        </w:rPr>
        <w:t>二、机构设置</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_Toc15396601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2</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2E066ABF">
      <w:pPr>
        <w:pStyle w:val="10"/>
        <w:rPr>
          <w:color w:val="auto"/>
          <w:highlight w:val="none"/>
        </w:rPr>
      </w:pPr>
      <w:r>
        <w:rPr>
          <w:color w:val="auto"/>
          <w:highlight w:val="none"/>
        </w:rPr>
        <w:fldChar w:fldCharType="begin"/>
      </w:r>
      <w:r>
        <w:rPr>
          <w:color w:val="auto"/>
          <w:highlight w:val="none"/>
        </w:rPr>
        <w:instrText xml:space="preserve"> HYPERLINK \l "_Toc15396602" </w:instrText>
      </w:r>
      <w:r>
        <w:rPr>
          <w:color w:val="auto"/>
          <w:highlight w:val="none"/>
        </w:rPr>
        <w:fldChar w:fldCharType="separate"/>
      </w:r>
      <w:r>
        <w:rPr>
          <w:rStyle w:val="16"/>
          <w:rFonts w:hint="eastAsia"/>
          <w:color w:val="auto"/>
          <w:highlight w:val="none"/>
        </w:rPr>
        <w:t>第二部分</w:t>
      </w:r>
      <w:r>
        <w:rPr>
          <w:rStyle w:val="16"/>
          <w:color w:val="auto"/>
          <w:highlight w:val="none"/>
        </w:rPr>
        <w:t xml:space="preserve"> </w:t>
      </w:r>
      <w:r>
        <w:rPr>
          <w:rStyle w:val="16"/>
          <w:rFonts w:hint="eastAsia"/>
          <w:color w:val="auto"/>
          <w:highlight w:val="none"/>
          <w:lang w:eastAsia="zh-CN"/>
        </w:rPr>
        <w:t>2020</w:t>
      </w:r>
      <w:r>
        <w:rPr>
          <w:rStyle w:val="16"/>
          <w:rFonts w:hint="eastAsia"/>
          <w:color w:val="auto"/>
          <w:highlight w:val="none"/>
        </w:rPr>
        <w:t>年度部门决算情况说明</w:t>
      </w:r>
      <w:r>
        <w:rPr>
          <w:color w:val="auto"/>
          <w:highlight w:val="none"/>
        </w:rPr>
        <w:tab/>
      </w:r>
      <w:r>
        <w:rPr>
          <w:color w:val="auto"/>
          <w:highlight w:val="none"/>
        </w:rPr>
        <w:fldChar w:fldCharType="begin"/>
      </w:r>
      <w:r>
        <w:rPr>
          <w:color w:val="auto"/>
          <w:highlight w:val="none"/>
        </w:rPr>
        <w:instrText xml:space="preserve"> PAGEREF _Toc15396602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20F57B0D">
      <w:pPr>
        <w:pStyle w:val="11"/>
        <w:rPr>
          <w:rFonts w:ascii="仿宋" w:hAnsi="仿宋" w:eastAsia="仿宋" w:cstheme="minorBidi"/>
          <w:color w:val="auto"/>
          <w:sz w:val="28"/>
          <w:szCs w:val="28"/>
          <w:highlight w:val="none"/>
        </w:rPr>
      </w:pPr>
      <w:r>
        <w:rPr>
          <w:color w:val="auto"/>
          <w:highlight w:val="none"/>
        </w:rPr>
        <w:fldChar w:fldCharType="begin"/>
      </w:r>
      <w:r>
        <w:rPr>
          <w:color w:val="auto"/>
          <w:highlight w:val="none"/>
        </w:rPr>
        <w:instrText xml:space="preserve"> HYPERLINK \l "_Toc15396603" </w:instrText>
      </w:r>
      <w:r>
        <w:rPr>
          <w:color w:val="auto"/>
          <w:highlight w:val="none"/>
        </w:rPr>
        <w:fldChar w:fldCharType="separate"/>
      </w:r>
      <w:r>
        <w:rPr>
          <w:rStyle w:val="16"/>
          <w:rFonts w:hint="eastAsia" w:ascii="仿宋" w:hAnsi="仿宋" w:eastAsia="仿宋" w:cstheme="majorBidi"/>
          <w:bCs/>
          <w:color w:val="auto"/>
          <w:sz w:val="28"/>
          <w:szCs w:val="28"/>
          <w:highlight w:val="none"/>
        </w:rPr>
        <w:t>一、</w:t>
      </w:r>
      <w:r>
        <w:rPr>
          <w:rStyle w:val="16"/>
          <w:rFonts w:hint="eastAsia" w:ascii="仿宋" w:hAnsi="仿宋" w:eastAsia="仿宋"/>
          <w:color w:val="auto"/>
          <w:sz w:val="28"/>
          <w:szCs w:val="28"/>
          <w:highlight w:val="none"/>
        </w:rPr>
        <w:t>收</w:t>
      </w:r>
      <w:r>
        <w:rPr>
          <w:rStyle w:val="16"/>
          <w:rFonts w:hint="eastAsia" w:ascii="仿宋" w:hAnsi="仿宋" w:eastAsia="仿宋" w:cstheme="majorBidi"/>
          <w:bCs/>
          <w:color w:val="auto"/>
          <w:sz w:val="28"/>
          <w:szCs w:val="28"/>
          <w:highlight w:val="none"/>
        </w:rPr>
        <w:t>入支出决算总体情况说明</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_Toc15396603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5AAED4CD">
      <w:pPr>
        <w:pStyle w:val="11"/>
        <w:rPr>
          <w:rFonts w:ascii="仿宋" w:hAnsi="仿宋" w:eastAsia="仿宋" w:cstheme="minorBidi"/>
          <w:color w:val="auto"/>
          <w:sz w:val="28"/>
          <w:szCs w:val="28"/>
          <w:highlight w:val="none"/>
        </w:rPr>
      </w:pPr>
      <w:r>
        <w:rPr>
          <w:color w:val="auto"/>
          <w:highlight w:val="none"/>
        </w:rPr>
        <w:fldChar w:fldCharType="begin"/>
      </w:r>
      <w:r>
        <w:rPr>
          <w:color w:val="auto"/>
          <w:highlight w:val="none"/>
        </w:rPr>
        <w:instrText xml:space="preserve"> HYPERLINK \l "_Toc15396604" </w:instrText>
      </w:r>
      <w:r>
        <w:rPr>
          <w:color w:val="auto"/>
          <w:highlight w:val="none"/>
        </w:rPr>
        <w:fldChar w:fldCharType="separate"/>
      </w:r>
      <w:r>
        <w:rPr>
          <w:rStyle w:val="16"/>
          <w:rFonts w:hint="eastAsia" w:ascii="仿宋" w:hAnsi="仿宋" w:eastAsia="仿宋" w:cstheme="majorBidi"/>
          <w:bCs/>
          <w:color w:val="auto"/>
          <w:sz w:val="28"/>
          <w:szCs w:val="28"/>
          <w:highlight w:val="none"/>
        </w:rPr>
        <w:t>二、</w:t>
      </w:r>
      <w:r>
        <w:rPr>
          <w:rStyle w:val="16"/>
          <w:rFonts w:hint="eastAsia" w:ascii="仿宋" w:hAnsi="仿宋" w:eastAsia="仿宋"/>
          <w:color w:val="auto"/>
          <w:sz w:val="28"/>
          <w:szCs w:val="28"/>
          <w:highlight w:val="none"/>
        </w:rPr>
        <w:t>收</w:t>
      </w:r>
      <w:r>
        <w:rPr>
          <w:rStyle w:val="16"/>
          <w:rFonts w:hint="eastAsia" w:ascii="仿宋" w:hAnsi="仿宋" w:eastAsia="仿宋" w:cstheme="majorBidi"/>
          <w:bCs/>
          <w:color w:val="auto"/>
          <w:sz w:val="28"/>
          <w:szCs w:val="28"/>
          <w:highlight w:val="none"/>
        </w:rPr>
        <w:t>入决算情况说明</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_Toc15396604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74F7BE46">
      <w:pPr>
        <w:pStyle w:val="11"/>
        <w:rPr>
          <w:rFonts w:ascii="仿宋" w:hAnsi="仿宋" w:eastAsia="仿宋" w:cstheme="minorBidi"/>
          <w:color w:val="auto"/>
          <w:sz w:val="28"/>
          <w:szCs w:val="28"/>
          <w:highlight w:val="none"/>
        </w:rPr>
      </w:pPr>
      <w:r>
        <w:rPr>
          <w:color w:val="auto"/>
          <w:highlight w:val="none"/>
        </w:rPr>
        <w:fldChar w:fldCharType="begin"/>
      </w:r>
      <w:r>
        <w:rPr>
          <w:color w:val="auto"/>
          <w:highlight w:val="none"/>
        </w:rPr>
        <w:instrText xml:space="preserve"> HYPERLINK \l "_Toc15396605" </w:instrText>
      </w:r>
      <w:r>
        <w:rPr>
          <w:color w:val="auto"/>
          <w:highlight w:val="none"/>
        </w:rPr>
        <w:fldChar w:fldCharType="separate"/>
      </w:r>
      <w:r>
        <w:rPr>
          <w:rStyle w:val="16"/>
          <w:rFonts w:hint="eastAsia" w:ascii="仿宋" w:hAnsi="仿宋" w:eastAsia="仿宋" w:cstheme="majorBidi"/>
          <w:bCs/>
          <w:color w:val="auto"/>
          <w:sz w:val="28"/>
          <w:szCs w:val="28"/>
          <w:highlight w:val="none"/>
        </w:rPr>
        <w:t>三、</w:t>
      </w:r>
      <w:r>
        <w:rPr>
          <w:rStyle w:val="16"/>
          <w:rFonts w:hint="eastAsia" w:ascii="仿宋" w:hAnsi="仿宋" w:eastAsia="仿宋"/>
          <w:color w:val="auto"/>
          <w:sz w:val="28"/>
          <w:szCs w:val="28"/>
          <w:highlight w:val="none"/>
        </w:rPr>
        <w:t>支</w:t>
      </w:r>
      <w:r>
        <w:rPr>
          <w:rStyle w:val="16"/>
          <w:rFonts w:hint="eastAsia" w:ascii="仿宋" w:hAnsi="仿宋" w:eastAsia="仿宋" w:cstheme="majorBidi"/>
          <w:bCs/>
          <w:color w:val="auto"/>
          <w:sz w:val="28"/>
          <w:szCs w:val="28"/>
          <w:highlight w:val="none"/>
        </w:rPr>
        <w:t>出决算情况说明</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_Toc15396605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70CF673A">
      <w:pPr>
        <w:pStyle w:val="11"/>
        <w:rPr>
          <w:rFonts w:ascii="仿宋" w:hAnsi="仿宋" w:eastAsia="仿宋" w:cstheme="minorBidi"/>
          <w:color w:val="auto"/>
          <w:sz w:val="28"/>
          <w:szCs w:val="28"/>
          <w:highlight w:val="none"/>
        </w:rPr>
      </w:pPr>
      <w:r>
        <w:rPr>
          <w:color w:val="auto"/>
          <w:highlight w:val="none"/>
        </w:rPr>
        <w:fldChar w:fldCharType="begin"/>
      </w:r>
      <w:r>
        <w:rPr>
          <w:color w:val="auto"/>
          <w:highlight w:val="none"/>
        </w:rPr>
        <w:instrText xml:space="preserve"> HYPERLINK \l "_Toc15396606" </w:instrText>
      </w:r>
      <w:r>
        <w:rPr>
          <w:color w:val="auto"/>
          <w:highlight w:val="none"/>
        </w:rPr>
        <w:fldChar w:fldCharType="separate"/>
      </w:r>
      <w:r>
        <w:rPr>
          <w:rStyle w:val="16"/>
          <w:rFonts w:hint="eastAsia" w:ascii="仿宋" w:hAnsi="仿宋" w:eastAsia="仿宋"/>
          <w:color w:val="auto"/>
          <w:sz w:val="28"/>
          <w:szCs w:val="28"/>
          <w:highlight w:val="none"/>
        </w:rPr>
        <w:t>四、财</w:t>
      </w:r>
      <w:r>
        <w:rPr>
          <w:rStyle w:val="16"/>
          <w:rFonts w:hint="eastAsia" w:ascii="仿宋" w:hAnsi="仿宋" w:eastAsia="仿宋" w:cstheme="majorBidi"/>
          <w:bCs/>
          <w:color w:val="auto"/>
          <w:sz w:val="28"/>
          <w:szCs w:val="28"/>
          <w:highlight w:val="none"/>
        </w:rPr>
        <w:t>政拨款收入支出决算总体情况说明</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_Toc15396606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397F4C2C">
      <w:pPr>
        <w:pStyle w:val="11"/>
        <w:rPr>
          <w:rFonts w:ascii="仿宋" w:hAnsi="仿宋" w:eastAsia="仿宋" w:cstheme="minorBidi"/>
          <w:color w:val="auto"/>
          <w:sz w:val="28"/>
          <w:szCs w:val="28"/>
          <w:highlight w:val="none"/>
        </w:rPr>
      </w:pPr>
      <w:r>
        <w:rPr>
          <w:color w:val="auto"/>
          <w:highlight w:val="none"/>
        </w:rPr>
        <w:fldChar w:fldCharType="begin"/>
      </w:r>
      <w:r>
        <w:rPr>
          <w:color w:val="auto"/>
          <w:highlight w:val="none"/>
        </w:rPr>
        <w:instrText xml:space="preserve"> HYPERLINK \l "_Toc15396607" </w:instrText>
      </w:r>
      <w:r>
        <w:rPr>
          <w:color w:val="auto"/>
          <w:highlight w:val="none"/>
        </w:rPr>
        <w:fldChar w:fldCharType="separate"/>
      </w:r>
      <w:r>
        <w:rPr>
          <w:rStyle w:val="16"/>
          <w:rFonts w:hint="eastAsia" w:ascii="仿宋" w:hAnsi="仿宋" w:eastAsia="仿宋"/>
          <w:color w:val="auto"/>
          <w:sz w:val="28"/>
          <w:szCs w:val="28"/>
          <w:highlight w:val="none"/>
        </w:rPr>
        <w:t>五、一</w:t>
      </w:r>
      <w:r>
        <w:rPr>
          <w:rStyle w:val="16"/>
          <w:rFonts w:hint="eastAsia" w:ascii="仿宋" w:hAnsi="仿宋" w:eastAsia="仿宋" w:cstheme="majorBidi"/>
          <w:bCs/>
          <w:color w:val="auto"/>
          <w:sz w:val="28"/>
          <w:szCs w:val="28"/>
          <w:highlight w:val="none"/>
        </w:rPr>
        <w:t>般公共预算财政拨款支出决算情况说明</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_Toc15396607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4</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1FF0AFAA">
      <w:pPr>
        <w:pStyle w:val="11"/>
        <w:rPr>
          <w:rFonts w:ascii="仿宋" w:hAnsi="仿宋" w:eastAsia="仿宋" w:cstheme="minorBidi"/>
          <w:color w:val="auto"/>
          <w:sz w:val="28"/>
          <w:szCs w:val="28"/>
          <w:highlight w:val="none"/>
        </w:rPr>
      </w:pPr>
      <w:r>
        <w:rPr>
          <w:color w:val="auto"/>
          <w:highlight w:val="none"/>
        </w:rPr>
        <w:fldChar w:fldCharType="begin"/>
      </w:r>
      <w:r>
        <w:rPr>
          <w:color w:val="auto"/>
          <w:highlight w:val="none"/>
        </w:rPr>
        <w:instrText xml:space="preserve"> HYPERLINK \l "_Toc15396608" </w:instrText>
      </w:r>
      <w:r>
        <w:rPr>
          <w:color w:val="auto"/>
          <w:highlight w:val="none"/>
        </w:rPr>
        <w:fldChar w:fldCharType="separate"/>
      </w:r>
      <w:r>
        <w:rPr>
          <w:rStyle w:val="16"/>
          <w:rFonts w:hint="eastAsia" w:ascii="仿宋" w:hAnsi="仿宋" w:eastAsia="仿宋"/>
          <w:color w:val="auto"/>
          <w:sz w:val="28"/>
          <w:szCs w:val="28"/>
          <w:highlight w:val="none"/>
        </w:rPr>
        <w:t>六、一</w:t>
      </w:r>
      <w:r>
        <w:rPr>
          <w:rStyle w:val="16"/>
          <w:rFonts w:hint="eastAsia" w:ascii="仿宋" w:hAnsi="仿宋" w:eastAsia="仿宋" w:cstheme="majorBidi"/>
          <w:bCs/>
          <w:color w:val="auto"/>
          <w:sz w:val="28"/>
          <w:szCs w:val="28"/>
          <w:highlight w:val="none"/>
        </w:rPr>
        <w:t>般公共预算财政拨款基本支出决算情况说明</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_Toc15396608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5</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2BBEBA91">
      <w:pPr>
        <w:pStyle w:val="11"/>
        <w:rPr>
          <w:rFonts w:ascii="仿宋" w:hAnsi="仿宋" w:eastAsia="仿宋" w:cstheme="minorBidi"/>
          <w:color w:val="auto"/>
          <w:sz w:val="28"/>
          <w:szCs w:val="28"/>
          <w:highlight w:val="none"/>
        </w:rPr>
      </w:pPr>
      <w:r>
        <w:rPr>
          <w:color w:val="auto"/>
          <w:highlight w:val="none"/>
        </w:rPr>
        <w:fldChar w:fldCharType="begin"/>
      </w:r>
      <w:r>
        <w:rPr>
          <w:color w:val="auto"/>
          <w:highlight w:val="none"/>
        </w:rPr>
        <w:instrText xml:space="preserve"> HYPERLINK \l "_Toc15396609" </w:instrText>
      </w:r>
      <w:r>
        <w:rPr>
          <w:color w:val="auto"/>
          <w:highlight w:val="none"/>
        </w:rPr>
        <w:fldChar w:fldCharType="separate"/>
      </w:r>
      <w:r>
        <w:rPr>
          <w:rStyle w:val="16"/>
          <w:rFonts w:hint="eastAsia" w:ascii="仿宋" w:hAnsi="仿宋" w:eastAsia="仿宋"/>
          <w:color w:val="auto"/>
          <w:sz w:val="28"/>
          <w:szCs w:val="28"/>
          <w:highlight w:val="none"/>
        </w:rPr>
        <w:t>七、</w:t>
      </w:r>
      <w:r>
        <w:rPr>
          <w:rStyle w:val="16"/>
          <w:rFonts w:ascii="仿宋" w:hAnsi="仿宋" w:eastAsia="仿宋"/>
          <w:color w:val="auto"/>
          <w:sz w:val="28"/>
          <w:szCs w:val="28"/>
          <w:highlight w:val="none"/>
        </w:rPr>
        <w:t>“</w:t>
      </w:r>
      <w:r>
        <w:rPr>
          <w:rStyle w:val="16"/>
          <w:rFonts w:hint="eastAsia" w:ascii="仿宋" w:hAnsi="仿宋" w:eastAsia="仿宋" w:cstheme="majorBidi"/>
          <w:bCs/>
          <w:color w:val="auto"/>
          <w:sz w:val="28"/>
          <w:szCs w:val="28"/>
          <w:highlight w:val="none"/>
        </w:rPr>
        <w:t>三公”经费财政拨款支出决算情况说明</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_Toc15396609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6</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590CBAA8">
      <w:pPr>
        <w:pStyle w:val="11"/>
        <w:rPr>
          <w:rFonts w:ascii="仿宋" w:hAnsi="仿宋" w:eastAsia="仿宋" w:cstheme="minorBidi"/>
          <w:color w:val="auto"/>
          <w:sz w:val="28"/>
          <w:szCs w:val="28"/>
          <w:highlight w:val="none"/>
        </w:rPr>
      </w:pPr>
      <w:r>
        <w:rPr>
          <w:color w:val="auto"/>
          <w:highlight w:val="none"/>
        </w:rPr>
        <w:fldChar w:fldCharType="begin"/>
      </w:r>
      <w:r>
        <w:rPr>
          <w:color w:val="auto"/>
          <w:highlight w:val="none"/>
        </w:rPr>
        <w:instrText xml:space="preserve"> HYPERLINK \l "_Toc15396610" </w:instrText>
      </w:r>
      <w:r>
        <w:rPr>
          <w:color w:val="auto"/>
          <w:highlight w:val="none"/>
        </w:rPr>
        <w:fldChar w:fldCharType="separate"/>
      </w:r>
      <w:r>
        <w:rPr>
          <w:rStyle w:val="16"/>
          <w:rFonts w:hint="eastAsia" w:ascii="仿宋" w:hAnsi="仿宋" w:eastAsia="仿宋"/>
          <w:color w:val="auto"/>
          <w:sz w:val="28"/>
          <w:szCs w:val="28"/>
          <w:highlight w:val="none"/>
        </w:rPr>
        <w:t>八、</w:t>
      </w:r>
      <w:r>
        <w:rPr>
          <w:rStyle w:val="16"/>
          <w:rFonts w:hint="eastAsia" w:ascii="仿宋" w:hAnsi="仿宋" w:eastAsia="仿宋" w:cstheme="majorBidi"/>
          <w:bCs/>
          <w:color w:val="auto"/>
          <w:sz w:val="28"/>
          <w:szCs w:val="28"/>
          <w:highlight w:val="none"/>
        </w:rPr>
        <w:t>政府性基金预算支出决算情况说明</w:t>
      </w:r>
      <w:r>
        <w:rPr>
          <w:rFonts w:ascii="仿宋" w:hAnsi="仿宋" w:eastAsia="仿宋"/>
          <w:color w:val="auto"/>
          <w:sz w:val="28"/>
          <w:szCs w:val="28"/>
          <w:highlight w:val="none"/>
        </w:rPr>
        <w:tab/>
      </w:r>
      <w:r>
        <w:rPr>
          <w:rFonts w:hint="eastAsia" w:ascii="仿宋" w:hAnsi="仿宋" w:eastAsia="仿宋"/>
          <w:color w:val="auto"/>
          <w:sz w:val="28"/>
          <w:szCs w:val="28"/>
          <w:highlight w:val="none"/>
          <w:lang w:val="en-US" w:eastAsia="zh-CN"/>
        </w:rPr>
        <w:t>6</w:t>
      </w:r>
      <w:r>
        <w:rPr>
          <w:rFonts w:ascii="仿宋" w:hAnsi="仿宋" w:eastAsia="仿宋"/>
          <w:color w:val="auto"/>
          <w:sz w:val="28"/>
          <w:szCs w:val="28"/>
          <w:highlight w:val="none"/>
        </w:rPr>
        <w:fldChar w:fldCharType="end"/>
      </w:r>
    </w:p>
    <w:p w14:paraId="3D30CB5B">
      <w:pPr>
        <w:pStyle w:val="11"/>
        <w:rPr>
          <w:rFonts w:ascii="仿宋" w:hAnsi="仿宋" w:eastAsia="仿宋" w:cstheme="minorBidi"/>
          <w:color w:val="auto"/>
          <w:sz w:val="28"/>
          <w:szCs w:val="28"/>
          <w:highlight w:val="none"/>
        </w:rPr>
      </w:pPr>
      <w:r>
        <w:rPr>
          <w:color w:val="auto"/>
          <w:highlight w:val="none"/>
        </w:rPr>
        <w:fldChar w:fldCharType="begin"/>
      </w:r>
      <w:r>
        <w:rPr>
          <w:color w:val="auto"/>
          <w:highlight w:val="none"/>
        </w:rPr>
        <w:instrText xml:space="preserve"> HYPERLINK \l "_Toc15396611" </w:instrText>
      </w:r>
      <w:r>
        <w:rPr>
          <w:color w:val="auto"/>
          <w:highlight w:val="none"/>
        </w:rPr>
        <w:fldChar w:fldCharType="separate"/>
      </w:r>
      <w:r>
        <w:rPr>
          <w:rStyle w:val="16"/>
          <w:rFonts w:hint="eastAsia" w:ascii="仿宋" w:hAnsi="仿宋" w:eastAsia="仿宋" w:cstheme="majorBidi"/>
          <w:bCs/>
          <w:color w:val="auto"/>
          <w:sz w:val="28"/>
          <w:szCs w:val="28"/>
          <w:highlight w:val="none"/>
        </w:rPr>
        <w:t>九、</w:t>
      </w:r>
      <w:r>
        <w:rPr>
          <w:rStyle w:val="16"/>
          <w:rFonts w:hint="eastAsia" w:ascii="仿宋" w:hAnsi="仿宋" w:eastAsia="仿宋"/>
          <w:color w:val="auto"/>
          <w:sz w:val="28"/>
          <w:szCs w:val="28"/>
          <w:highlight w:val="none"/>
        </w:rPr>
        <w:t xml:space="preserve"> 国</w:t>
      </w:r>
      <w:r>
        <w:rPr>
          <w:rStyle w:val="16"/>
          <w:rFonts w:hint="eastAsia" w:ascii="仿宋" w:hAnsi="仿宋" w:eastAsia="仿宋" w:cstheme="majorBidi"/>
          <w:bCs/>
          <w:color w:val="auto"/>
          <w:sz w:val="28"/>
          <w:szCs w:val="28"/>
          <w:highlight w:val="none"/>
        </w:rPr>
        <w:t>有资本经营预算支出决算情况说明</w:t>
      </w:r>
      <w:r>
        <w:rPr>
          <w:rFonts w:ascii="仿宋" w:hAnsi="仿宋" w:eastAsia="仿宋"/>
          <w:color w:val="auto"/>
          <w:sz w:val="28"/>
          <w:szCs w:val="28"/>
          <w:highlight w:val="none"/>
        </w:rPr>
        <w:tab/>
      </w:r>
      <w:r>
        <w:rPr>
          <w:rFonts w:hint="eastAsia" w:ascii="仿宋" w:hAnsi="仿宋" w:eastAsia="仿宋"/>
          <w:color w:val="auto"/>
          <w:sz w:val="28"/>
          <w:szCs w:val="28"/>
          <w:highlight w:val="none"/>
          <w:lang w:val="en-US" w:eastAsia="zh-CN"/>
        </w:rPr>
        <w:t>7</w:t>
      </w:r>
      <w:r>
        <w:rPr>
          <w:rFonts w:ascii="仿宋" w:hAnsi="仿宋" w:eastAsia="仿宋"/>
          <w:color w:val="auto"/>
          <w:sz w:val="28"/>
          <w:szCs w:val="28"/>
          <w:highlight w:val="none"/>
        </w:rPr>
        <w:fldChar w:fldCharType="end"/>
      </w:r>
    </w:p>
    <w:p w14:paraId="3C916C63">
      <w:pPr>
        <w:pStyle w:val="11"/>
        <w:rPr>
          <w:rFonts w:ascii="仿宋" w:hAnsi="仿宋" w:eastAsia="仿宋" w:cstheme="minorBidi"/>
          <w:color w:val="auto"/>
          <w:sz w:val="28"/>
          <w:szCs w:val="28"/>
          <w:highlight w:val="none"/>
        </w:rPr>
      </w:pPr>
      <w:r>
        <w:rPr>
          <w:color w:val="auto"/>
          <w:highlight w:val="none"/>
        </w:rPr>
        <w:fldChar w:fldCharType="begin"/>
      </w:r>
      <w:r>
        <w:rPr>
          <w:color w:val="auto"/>
          <w:highlight w:val="none"/>
        </w:rPr>
        <w:instrText xml:space="preserve"> HYPERLINK \l "_Toc15396612" </w:instrText>
      </w:r>
      <w:r>
        <w:rPr>
          <w:color w:val="auto"/>
          <w:highlight w:val="none"/>
        </w:rPr>
        <w:fldChar w:fldCharType="separate"/>
      </w:r>
      <w:r>
        <w:rPr>
          <w:rStyle w:val="16"/>
          <w:rFonts w:hint="eastAsia" w:ascii="仿宋" w:hAnsi="仿宋" w:eastAsia="仿宋"/>
          <w:color w:val="auto"/>
          <w:sz w:val="28"/>
          <w:szCs w:val="28"/>
          <w:highlight w:val="none"/>
        </w:rPr>
        <w:t>十</w:t>
      </w:r>
      <w:r>
        <w:rPr>
          <w:rStyle w:val="16"/>
          <w:rFonts w:hint="eastAsia" w:ascii="仿宋" w:hAnsi="仿宋" w:eastAsia="仿宋" w:cstheme="majorBidi"/>
          <w:bCs/>
          <w:color w:val="auto"/>
          <w:sz w:val="28"/>
          <w:szCs w:val="28"/>
          <w:highlight w:val="none"/>
        </w:rPr>
        <w:t>一、其他重要事项的情况说明</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_Toc15396612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12</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6887D7F1">
      <w:pPr>
        <w:pStyle w:val="10"/>
        <w:rPr>
          <w:rFonts w:cstheme="minorBidi"/>
          <w:color w:val="auto"/>
          <w:highlight w:val="none"/>
        </w:rPr>
      </w:pPr>
      <w:r>
        <w:rPr>
          <w:color w:val="auto"/>
          <w:highlight w:val="none"/>
        </w:rPr>
        <w:fldChar w:fldCharType="begin"/>
      </w:r>
      <w:r>
        <w:rPr>
          <w:color w:val="auto"/>
          <w:highlight w:val="none"/>
        </w:rPr>
        <w:instrText xml:space="preserve"> HYPERLINK \l "_Toc15396613" </w:instrText>
      </w:r>
      <w:r>
        <w:rPr>
          <w:color w:val="auto"/>
          <w:highlight w:val="none"/>
        </w:rPr>
        <w:fldChar w:fldCharType="separate"/>
      </w:r>
      <w:r>
        <w:rPr>
          <w:rStyle w:val="16"/>
          <w:rFonts w:hint="eastAsia"/>
          <w:bCs/>
          <w:color w:val="auto"/>
          <w:kern w:val="44"/>
          <w:highlight w:val="none"/>
        </w:rPr>
        <w:t>第三部分</w:t>
      </w:r>
      <w:r>
        <w:rPr>
          <w:rStyle w:val="16"/>
          <w:rFonts w:hint="eastAsia"/>
          <w:color w:val="auto"/>
          <w:highlight w:val="none"/>
        </w:rPr>
        <w:t xml:space="preserve"> 名</w:t>
      </w:r>
      <w:r>
        <w:rPr>
          <w:rStyle w:val="16"/>
          <w:rFonts w:hint="eastAsia"/>
          <w:bCs/>
          <w:color w:val="auto"/>
          <w:kern w:val="44"/>
          <w:highlight w:val="none"/>
        </w:rPr>
        <w:t>词解释</w:t>
      </w:r>
      <w:r>
        <w:rPr>
          <w:color w:val="auto"/>
          <w:highlight w:val="none"/>
        </w:rPr>
        <w:tab/>
      </w:r>
      <w:r>
        <w:rPr>
          <w:color w:val="auto"/>
          <w:highlight w:val="none"/>
        </w:rPr>
        <w:fldChar w:fldCharType="begin"/>
      </w:r>
      <w:r>
        <w:rPr>
          <w:color w:val="auto"/>
          <w:highlight w:val="none"/>
        </w:rPr>
        <w:instrText xml:space="preserve"> PAGEREF _Toc15396613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E09BC40">
      <w:pPr>
        <w:pStyle w:val="10"/>
        <w:rPr>
          <w:rFonts w:cstheme="minorBidi"/>
          <w:color w:val="auto"/>
          <w:highlight w:val="none"/>
        </w:rPr>
      </w:pPr>
      <w:r>
        <w:rPr>
          <w:color w:val="auto"/>
          <w:highlight w:val="none"/>
        </w:rPr>
        <w:fldChar w:fldCharType="begin"/>
      </w:r>
      <w:r>
        <w:rPr>
          <w:color w:val="auto"/>
          <w:highlight w:val="none"/>
        </w:rPr>
        <w:instrText xml:space="preserve"> HYPERLINK \l "_Toc15396614" </w:instrText>
      </w:r>
      <w:r>
        <w:rPr>
          <w:color w:val="auto"/>
          <w:highlight w:val="none"/>
        </w:rPr>
        <w:fldChar w:fldCharType="separate"/>
      </w:r>
      <w:r>
        <w:rPr>
          <w:rStyle w:val="16"/>
          <w:rFonts w:hint="eastAsia"/>
          <w:color w:val="auto"/>
          <w:highlight w:val="none"/>
        </w:rPr>
        <w:t>第</w:t>
      </w:r>
      <w:r>
        <w:rPr>
          <w:rStyle w:val="16"/>
          <w:rFonts w:hint="eastAsia"/>
          <w:bCs/>
          <w:color w:val="auto"/>
          <w:kern w:val="44"/>
          <w:highlight w:val="none"/>
        </w:rPr>
        <w:t>四部分</w:t>
      </w:r>
      <w:r>
        <w:rPr>
          <w:rStyle w:val="16"/>
          <w:bCs/>
          <w:color w:val="auto"/>
          <w:kern w:val="44"/>
          <w:highlight w:val="none"/>
        </w:rPr>
        <w:t xml:space="preserve"> </w:t>
      </w:r>
      <w:r>
        <w:rPr>
          <w:rStyle w:val="16"/>
          <w:rFonts w:hint="eastAsia"/>
          <w:bCs/>
          <w:color w:val="auto"/>
          <w:kern w:val="44"/>
          <w:highlight w:val="none"/>
        </w:rPr>
        <w:t>附件</w:t>
      </w:r>
      <w:r>
        <w:rPr>
          <w:color w:val="auto"/>
          <w:highlight w:val="none"/>
        </w:rPr>
        <w:tab/>
      </w:r>
      <w:r>
        <w:rPr>
          <w:color w:val="auto"/>
          <w:highlight w:val="none"/>
        </w:rPr>
        <w:fldChar w:fldCharType="begin"/>
      </w:r>
      <w:r>
        <w:rPr>
          <w:color w:val="auto"/>
          <w:highlight w:val="none"/>
        </w:rPr>
        <w:instrText xml:space="preserve"> PAGEREF _Toc15396614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97F5437">
      <w:pPr>
        <w:pStyle w:val="11"/>
        <w:rPr>
          <w:rFonts w:ascii="仿宋" w:hAnsi="仿宋" w:eastAsia="仿宋" w:cstheme="minorBidi"/>
          <w:color w:val="auto"/>
          <w:sz w:val="28"/>
          <w:szCs w:val="28"/>
          <w:highlight w:val="none"/>
        </w:rPr>
      </w:pPr>
      <w:r>
        <w:rPr>
          <w:color w:val="auto"/>
          <w:highlight w:val="none"/>
        </w:rPr>
        <w:fldChar w:fldCharType="begin"/>
      </w:r>
      <w:r>
        <w:rPr>
          <w:color w:val="auto"/>
          <w:highlight w:val="none"/>
        </w:rPr>
        <w:instrText xml:space="preserve"> HYPERLINK \l "_Toc15396615" </w:instrText>
      </w:r>
      <w:r>
        <w:rPr>
          <w:color w:val="auto"/>
          <w:highlight w:val="none"/>
        </w:rPr>
        <w:fldChar w:fldCharType="separate"/>
      </w:r>
      <w:r>
        <w:rPr>
          <w:rStyle w:val="16"/>
          <w:rFonts w:hint="eastAsia" w:ascii="仿宋" w:hAnsi="仿宋" w:eastAsia="仿宋"/>
          <w:color w:val="auto"/>
          <w:kern w:val="44"/>
          <w:sz w:val="28"/>
          <w:szCs w:val="28"/>
          <w:highlight w:val="none"/>
        </w:rPr>
        <w:t>附件</w:t>
      </w:r>
      <w:r>
        <w:rPr>
          <w:rStyle w:val="16"/>
          <w:rFonts w:ascii="仿宋" w:hAnsi="仿宋" w:eastAsia="仿宋"/>
          <w:color w:val="auto"/>
          <w:kern w:val="44"/>
          <w:sz w:val="28"/>
          <w:szCs w:val="28"/>
          <w:highlight w:val="none"/>
        </w:rPr>
        <w:t>1</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_Toc15396615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18</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62D51FCE">
      <w:pPr>
        <w:pStyle w:val="11"/>
        <w:jc w:val="left"/>
        <w:rPr>
          <w:rFonts w:ascii="仿宋" w:hAnsi="仿宋" w:eastAsia="仿宋" w:cstheme="minorBidi"/>
          <w:color w:val="auto"/>
          <w:sz w:val="28"/>
          <w:szCs w:val="28"/>
          <w:highlight w:val="none"/>
        </w:rPr>
      </w:pPr>
      <w:r>
        <w:rPr>
          <w:color w:val="auto"/>
          <w:highlight w:val="none"/>
        </w:rPr>
        <w:fldChar w:fldCharType="begin"/>
      </w:r>
      <w:r>
        <w:rPr>
          <w:color w:val="auto"/>
          <w:highlight w:val="none"/>
        </w:rPr>
        <w:instrText xml:space="preserve"> HYPERLINK \l "_Toc15396617" </w:instrText>
      </w:r>
      <w:r>
        <w:rPr>
          <w:color w:val="auto"/>
          <w:highlight w:val="none"/>
        </w:rPr>
        <w:fldChar w:fldCharType="separate"/>
      </w:r>
      <w:r>
        <w:rPr>
          <w:rStyle w:val="16"/>
          <w:rFonts w:hint="eastAsia" w:ascii="仿宋" w:hAnsi="仿宋" w:eastAsia="仿宋"/>
          <w:color w:val="auto"/>
          <w:kern w:val="44"/>
          <w:sz w:val="28"/>
          <w:szCs w:val="28"/>
          <w:highlight w:val="none"/>
        </w:rPr>
        <w:t>附件</w:t>
      </w:r>
      <w:r>
        <w:rPr>
          <w:rStyle w:val="16"/>
          <w:rFonts w:ascii="仿宋" w:hAnsi="仿宋" w:eastAsia="仿宋"/>
          <w:color w:val="auto"/>
          <w:kern w:val="44"/>
          <w:sz w:val="28"/>
          <w:szCs w:val="28"/>
          <w:highlight w:val="none"/>
        </w:rPr>
        <w:t>2</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_Toc15396617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24</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7DCF1560">
      <w:pPr>
        <w:pStyle w:val="10"/>
        <w:rPr>
          <w:rFonts w:cstheme="minorBidi"/>
          <w:color w:val="auto"/>
          <w:highlight w:val="none"/>
        </w:rPr>
      </w:pPr>
      <w:r>
        <w:rPr>
          <w:color w:val="auto"/>
          <w:highlight w:val="none"/>
        </w:rPr>
        <w:fldChar w:fldCharType="begin"/>
      </w:r>
      <w:r>
        <w:rPr>
          <w:color w:val="auto"/>
          <w:highlight w:val="none"/>
        </w:rPr>
        <w:instrText xml:space="preserve"> HYPERLINK \l "_Toc15396618" </w:instrText>
      </w:r>
      <w:r>
        <w:rPr>
          <w:color w:val="auto"/>
          <w:highlight w:val="none"/>
        </w:rPr>
        <w:fldChar w:fldCharType="separate"/>
      </w:r>
      <w:r>
        <w:rPr>
          <w:rStyle w:val="16"/>
          <w:rFonts w:hint="eastAsia"/>
          <w:color w:val="auto"/>
          <w:highlight w:val="none"/>
        </w:rPr>
        <w:t>第</w:t>
      </w:r>
      <w:r>
        <w:rPr>
          <w:rStyle w:val="16"/>
          <w:rFonts w:hint="eastAsia"/>
          <w:bCs/>
          <w:color w:val="auto"/>
          <w:kern w:val="44"/>
          <w:highlight w:val="none"/>
        </w:rPr>
        <w:t>五部分</w:t>
      </w:r>
      <w:r>
        <w:rPr>
          <w:rStyle w:val="16"/>
          <w:bCs/>
          <w:color w:val="auto"/>
          <w:kern w:val="44"/>
          <w:highlight w:val="none"/>
        </w:rPr>
        <w:t xml:space="preserve"> </w:t>
      </w:r>
      <w:r>
        <w:rPr>
          <w:rStyle w:val="16"/>
          <w:rFonts w:hint="eastAsia"/>
          <w:bCs/>
          <w:color w:val="auto"/>
          <w:kern w:val="44"/>
          <w:highlight w:val="none"/>
        </w:rPr>
        <w:t>附表</w:t>
      </w:r>
      <w:r>
        <w:rPr>
          <w:color w:val="auto"/>
          <w:highlight w:val="none"/>
        </w:rPr>
        <w:tab/>
      </w:r>
      <w:r>
        <w:rPr>
          <w:color w:val="auto"/>
          <w:highlight w:val="none"/>
        </w:rPr>
        <w:fldChar w:fldCharType="begin"/>
      </w:r>
      <w:r>
        <w:rPr>
          <w:color w:val="auto"/>
          <w:highlight w:val="none"/>
        </w:rPr>
        <w:instrText xml:space="preserve"> PAGEREF _Toc15396618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05736A5A">
      <w:pPr>
        <w:pStyle w:val="11"/>
        <w:rPr>
          <w:rFonts w:hint="eastAsia" w:ascii="仿宋" w:hAnsi="仿宋" w:eastAsia="仿宋"/>
          <w:color w:val="auto"/>
          <w:sz w:val="28"/>
          <w:szCs w:val="28"/>
          <w:highlight w:val="none"/>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p>
    <w:p w14:paraId="6F6F86CD">
      <w:pPr>
        <w:pStyle w:val="11"/>
        <w:rPr>
          <w:rFonts w:ascii="仿宋" w:hAnsi="仿宋" w:eastAsia="仿宋" w:cstheme="minorBidi"/>
          <w:color w:val="auto"/>
          <w:sz w:val="28"/>
          <w:szCs w:val="28"/>
          <w:highlight w:val="none"/>
        </w:rPr>
      </w:pPr>
      <w:r>
        <w:rPr>
          <w:rFonts w:hint="eastAsia" w:ascii="仿宋" w:hAnsi="仿宋" w:eastAsia="仿宋"/>
          <w:color w:val="auto"/>
          <w:sz w:val="28"/>
          <w:szCs w:val="28"/>
          <w:highlight w:val="none"/>
        </w:rPr>
        <w:t>一、</w:t>
      </w:r>
      <w:r>
        <w:rPr>
          <w:color w:val="auto"/>
          <w:highlight w:val="none"/>
        </w:rPr>
        <w:fldChar w:fldCharType="begin"/>
      </w:r>
      <w:r>
        <w:rPr>
          <w:color w:val="auto"/>
          <w:highlight w:val="none"/>
        </w:rPr>
        <w:instrText xml:space="preserve"> HYPERLINK \l "_Toc15396619" </w:instrText>
      </w:r>
      <w:r>
        <w:rPr>
          <w:color w:val="auto"/>
          <w:highlight w:val="none"/>
        </w:rPr>
        <w:fldChar w:fldCharType="separate"/>
      </w:r>
      <w:r>
        <w:rPr>
          <w:rStyle w:val="16"/>
          <w:rFonts w:hint="eastAsia" w:ascii="仿宋" w:hAnsi="仿宋" w:eastAsia="仿宋"/>
          <w:color w:val="auto"/>
          <w:sz w:val="28"/>
          <w:szCs w:val="28"/>
          <w:highlight w:val="none"/>
        </w:rPr>
        <w:t>收入支出决算总表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_Toc15396619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36</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168411CE">
      <w:pPr>
        <w:pStyle w:val="11"/>
        <w:rPr>
          <w:rFonts w:ascii="仿宋" w:hAnsi="仿宋" w:eastAsia="仿宋" w:cstheme="minorBidi"/>
          <w:color w:val="auto"/>
          <w:sz w:val="28"/>
          <w:szCs w:val="28"/>
          <w:highlight w:val="none"/>
        </w:rPr>
      </w:pPr>
      <w:r>
        <w:rPr>
          <w:rFonts w:hint="eastAsia" w:ascii="仿宋" w:hAnsi="仿宋" w:eastAsia="仿宋"/>
          <w:color w:val="auto"/>
          <w:sz w:val="28"/>
          <w:szCs w:val="28"/>
          <w:highlight w:val="none"/>
        </w:rPr>
        <w:t>二、</w:t>
      </w:r>
      <w:r>
        <w:rPr>
          <w:color w:val="auto"/>
          <w:highlight w:val="none"/>
        </w:rPr>
        <w:fldChar w:fldCharType="begin"/>
      </w:r>
      <w:r>
        <w:rPr>
          <w:color w:val="auto"/>
          <w:highlight w:val="none"/>
        </w:rPr>
        <w:instrText xml:space="preserve"> HYPERLINK \l "_Toc15396620" </w:instrText>
      </w:r>
      <w:r>
        <w:rPr>
          <w:color w:val="auto"/>
          <w:highlight w:val="none"/>
        </w:rPr>
        <w:fldChar w:fldCharType="separate"/>
      </w:r>
      <w:r>
        <w:rPr>
          <w:rStyle w:val="16"/>
          <w:rFonts w:hint="eastAsia" w:ascii="仿宋" w:hAnsi="仿宋" w:eastAsia="仿宋"/>
          <w:color w:val="auto"/>
          <w:sz w:val="28"/>
          <w:szCs w:val="28"/>
          <w:highlight w:val="none"/>
        </w:rPr>
        <w:t>收入总表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_Toc15396620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36</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7388671E">
      <w:pPr>
        <w:pStyle w:val="11"/>
        <w:rPr>
          <w:rFonts w:ascii="仿宋" w:hAnsi="仿宋" w:eastAsia="仿宋" w:cstheme="minorBidi"/>
          <w:color w:val="auto"/>
          <w:sz w:val="28"/>
          <w:szCs w:val="28"/>
          <w:highlight w:val="none"/>
        </w:rPr>
      </w:pPr>
      <w:r>
        <w:rPr>
          <w:rFonts w:hint="eastAsia" w:ascii="仿宋" w:hAnsi="仿宋" w:eastAsia="仿宋"/>
          <w:color w:val="auto"/>
          <w:sz w:val="28"/>
          <w:szCs w:val="28"/>
          <w:highlight w:val="none"/>
        </w:rPr>
        <w:t>三、</w:t>
      </w:r>
      <w:r>
        <w:rPr>
          <w:color w:val="auto"/>
          <w:highlight w:val="none"/>
        </w:rPr>
        <w:fldChar w:fldCharType="begin"/>
      </w:r>
      <w:r>
        <w:rPr>
          <w:color w:val="auto"/>
          <w:highlight w:val="none"/>
        </w:rPr>
        <w:instrText xml:space="preserve"> HYPERLINK \l "_Toc15396621" </w:instrText>
      </w:r>
      <w:r>
        <w:rPr>
          <w:color w:val="auto"/>
          <w:highlight w:val="none"/>
        </w:rPr>
        <w:fldChar w:fldCharType="separate"/>
      </w:r>
      <w:r>
        <w:rPr>
          <w:rStyle w:val="16"/>
          <w:rFonts w:hint="eastAsia" w:ascii="仿宋" w:hAnsi="仿宋" w:eastAsia="仿宋"/>
          <w:color w:val="auto"/>
          <w:sz w:val="28"/>
          <w:szCs w:val="28"/>
          <w:highlight w:val="none"/>
        </w:rPr>
        <w:t>支出总表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_Toc15396621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36</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275A190C">
      <w:pPr>
        <w:pStyle w:val="11"/>
        <w:rPr>
          <w:rFonts w:ascii="仿宋" w:hAnsi="仿宋" w:eastAsia="仿宋" w:cstheme="minorBidi"/>
          <w:color w:val="auto"/>
          <w:sz w:val="28"/>
          <w:szCs w:val="28"/>
          <w:highlight w:val="none"/>
        </w:rPr>
      </w:pPr>
      <w:r>
        <w:rPr>
          <w:rFonts w:hint="eastAsia" w:ascii="仿宋" w:hAnsi="仿宋" w:eastAsia="仿宋"/>
          <w:color w:val="auto"/>
          <w:sz w:val="28"/>
          <w:szCs w:val="28"/>
          <w:highlight w:val="none"/>
        </w:rPr>
        <w:t>四、</w:t>
      </w:r>
      <w:r>
        <w:rPr>
          <w:color w:val="auto"/>
          <w:highlight w:val="none"/>
        </w:rPr>
        <w:fldChar w:fldCharType="begin"/>
      </w:r>
      <w:r>
        <w:rPr>
          <w:color w:val="auto"/>
          <w:highlight w:val="none"/>
        </w:rPr>
        <w:instrText xml:space="preserve"> HYPERLINK \l "_Toc15396622" </w:instrText>
      </w:r>
      <w:r>
        <w:rPr>
          <w:color w:val="auto"/>
          <w:highlight w:val="none"/>
        </w:rPr>
        <w:fldChar w:fldCharType="separate"/>
      </w:r>
      <w:r>
        <w:rPr>
          <w:rStyle w:val="16"/>
          <w:rFonts w:hint="eastAsia" w:ascii="仿宋" w:hAnsi="仿宋" w:eastAsia="仿宋"/>
          <w:color w:val="auto"/>
          <w:sz w:val="28"/>
          <w:szCs w:val="28"/>
          <w:highlight w:val="none"/>
        </w:rPr>
        <w:t>财政拨款收入支出决算总表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_Toc15396622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36</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7B2C320E">
      <w:pPr>
        <w:pStyle w:val="11"/>
        <w:rPr>
          <w:rFonts w:ascii="仿宋" w:hAnsi="仿宋" w:eastAsia="仿宋"/>
          <w:color w:val="auto"/>
          <w:sz w:val="28"/>
          <w:szCs w:val="28"/>
          <w:highlight w:val="none"/>
        </w:rPr>
      </w:pPr>
      <w:r>
        <w:rPr>
          <w:rFonts w:hint="eastAsia" w:ascii="仿宋" w:hAnsi="仿宋" w:eastAsia="仿宋"/>
          <w:color w:val="auto"/>
          <w:sz w:val="28"/>
          <w:szCs w:val="28"/>
          <w:highlight w:val="none"/>
        </w:rPr>
        <w:t>五、</w:t>
      </w:r>
      <w:r>
        <w:rPr>
          <w:color w:val="auto"/>
          <w:highlight w:val="none"/>
        </w:rPr>
        <w:fldChar w:fldCharType="begin"/>
      </w:r>
      <w:r>
        <w:rPr>
          <w:color w:val="auto"/>
          <w:highlight w:val="none"/>
        </w:rPr>
        <w:instrText xml:space="preserve"> HYPERLINK \l "_Toc15396623" </w:instrText>
      </w:r>
      <w:r>
        <w:rPr>
          <w:color w:val="auto"/>
          <w:highlight w:val="none"/>
        </w:rPr>
        <w:fldChar w:fldCharType="separate"/>
      </w:r>
      <w:r>
        <w:rPr>
          <w:rFonts w:hint="eastAsia" w:ascii="仿宋" w:hAnsi="仿宋" w:eastAsia="仿宋"/>
          <w:color w:val="auto"/>
          <w:sz w:val="28"/>
          <w:szCs w:val="28"/>
          <w:highlight w:val="none"/>
        </w:rPr>
        <w:t>财政拨款支出决算明细表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_Toc15396623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36</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0D9B19F6">
      <w:pPr>
        <w:pStyle w:val="11"/>
        <w:rPr>
          <w:rFonts w:ascii="仿宋" w:hAnsi="仿宋" w:eastAsia="仿宋" w:cstheme="minorBidi"/>
          <w:color w:val="auto"/>
          <w:sz w:val="28"/>
          <w:szCs w:val="28"/>
          <w:highlight w:val="none"/>
        </w:rPr>
      </w:pPr>
      <w:r>
        <w:rPr>
          <w:rFonts w:hint="eastAsia" w:ascii="仿宋" w:hAnsi="仿宋" w:eastAsia="仿宋"/>
          <w:color w:val="auto"/>
          <w:sz w:val="28"/>
          <w:szCs w:val="28"/>
          <w:highlight w:val="none"/>
        </w:rPr>
        <w:t>六、</w:t>
      </w:r>
      <w:r>
        <w:rPr>
          <w:color w:val="auto"/>
          <w:highlight w:val="none"/>
        </w:rPr>
        <w:fldChar w:fldCharType="begin"/>
      </w:r>
      <w:r>
        <w:rPr>
          <w:color w:val="auto"/>
          <w:highlight w:val="none"/>
        </w:rPr>
        <w:instrText xml:space="preserve"> HYPERLINK \l "_Toc15396624" </w:instrText>
      </w:r>
      <w:r>
        <w:rPr>
          <w:color w:val="auto"/>
          <w:highlight w:val="none"/>
        </w:rPr>
        <w:fldChar w:fldCharType="separate"/>
      </w:r>
      <w:r>
        <w:rPr>
          <w:rStyle w:val="16"/>
          <w:rFonts w:hint="eastAsia" w:ascii="仿宋" w:hAnsi="仿宋" w:eastAsia="仿宋"/>
          <w:color w:val="auto"/>
          <w:sz w:val="28"/>
          <w:szCs w:val="28"/>
          <w:highlight w:val="none"/>
        </w:rPr>
        <w:t>一般公共预算财政拨款支出决算表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_Toc15396624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36</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1095B811">
      <w:pPr>
        <w:pStyle w:val="11"/>
        <w:rPr>
          <w:rFonts w:ascii="仿宋" w:hAnsi="仿宋" w:eastAsia="仿宋" w:cstheme="minorBidi"/>
          <w:color w:val="auto"/>
          <w:sz w:val="28"/>
          <w:szCs w:val="28"/>
          <w:highlight w:val="none"/>
        </w:rPr>
      </w:pPr>
      <w:r>
        <w:rPr>
          <w:rFonts w:hint="eastAsia" w:ascii="仿宋" w:hAnsi="仿宋" w:eastAsia="仿宋"/>
          <w:color w:val="auto"/>
          <w:sz w:val="28"/>
          <w:szCs w:val="28"/>
          <w:highlight w:val="none"/>
        </w:rPr>
        <w:t>七、</w:t>
      </w:r>
      <w:r>
        <w:rPr>
          <w:color w:val="auto"/>
          <w:highlight w:val="none"/>
        </w:rPr>
        <w:fldChar w:fldCharType="begin"/>
      </w:r>
      <w:r>
        <w:rPr>
          <w:color w:val="auto"/>
          <w:highlight w:val="none"/>
        </w:rPr>
        <w:instrText xml:space="preserve"> HYPERLINK \l "_Toc15396625" </w:instrText>
      </w:r>
      <w:r>
        <w:rPr>
          <w:color w:val="auto"/>
          <w:highlight w:val="none"/>
        </w:rPr>
        <w:fldChar w:fldCharType="separate"/>
      </w:r>
      <w:r>
        <w:rPr>
          <w:rStyle w:val="16"/>
          <w:rFonts w:hint="eastAsia" w:ascii="仿宋" w:hAnsi="仿宋" w:eastAsia="仿宋"/>
          <w:color w:val="auto"/>
          <w:sz w:val="28"/>
          <w:szCs w:val="28"/>
          <w:highlight w:val="none"/>
        </w:rPr>
        <w:t>一般公共预算财政拨款支出决算明细表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_Toc15396625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36</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0D9F720D">
      <w:pPr>
        <w:pStyle w:val="11"/>
        <w:rPr>
          <w:rFonts w:ascii="仿宋" w:hAnsi="仿宋" w:eastAsia="仿宋" w:cstheme="minorBidi"/>
          <w:color w:val="auto"/>
          <w:sz w:val="28"/>
          <w:szCs w:val="28"/>
          <w:highlight w:val="none"/>
        </w:rPr>
      </w:pPr>
      <w:r>
        <w:rPr>
          <w:rFonts w:hint="eastAsia" w:ascii="仿宋" w:hAnsi="仿宋" w:eastAsia="仿宋"/>
          <w:color w:val="auto"/>
          <w:sz w:val="28"/>
          <w:szCs w:val="28"/>
          <w:highlight w:val="none"/>
        </w:rPr>
        <w:t>八、</w:t>
      </w:r>
      <w:r>
        <w:rPr>
          <w:color w:val="auto"/>
          <w:highlight w:val="none"/>
        </w:rPr>
        <w:fldChar w:fldCharType="begin"/>
      </w:r>
      <w:r>
        <w:rPr>
          <w:color w:val="auto"/>
          <w:highlight w:val="none"/>
        </w:rPr>
        <w:instrText xml:space="preserve"> HYPERLINK \l "_Toc15396626" </w:instrText>
      </w:r>
      <w:r>
        <w:rPr>
          <w:color w:val="auto"/>
          <w:highlight w:val="none"/>
        </w:rPr>
        <w:fldChar w:fldCharType="separate"/>
      </w:r>
      <w:r>
        <w:rPr>
          <w:rStyle w:val="16"/>
          <w:rFonts w:hint="eastAsia" w:ascii="仿宋" w:hAnsi="仿宋" w:eastAsia="仿宋"/>
          <w:color w:val="auto"/>
          <w:sz w:val="28"/>
          <w:szCs w:val="28"/>
          <w:highlight w:val="none"/>
        </w:rPr>
        <w:t>一般公共预算财政拨款基本支出决算表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_Toc15396626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36</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1F81AEA5">
      <w:pPr>
        <w:pStyle w:val="11"/>
        <w:rPr>
          <w:rFonts w:ascii="仿宋" w:hAnsi="仿宋" w:eastAsia="仿宋" w:cstheme="minorBidi"/>
          <w:color w:val="auto"/>
          <w:sz w:val="28"/>
          <w:szCs w:val="28"/>
          <w:highlight w:val="none"/>
        </w:rPr>
      </w:pPr>
      <w:r>
        <w:rPr>
          <w:rFonts w:hint="eastAsia" w:ascii="仿宋" w:hAnsi="仿宋" w:eastAsia="仿宋"/>
          <w:color w:val="auto"/>
          <w:sz w:val="28"/>
          <w:szCs w:val="28"/>
          <w:highlight w:val="none"/>
        </w:rPr>
        <w:t>九、</w:t>
      </w:r>
      <w:r>
        <w:rPr>
          <w:color w:val="auto"/>
          <w:highlight w:val="none"/>
        </w:rPr>
        <w:fldChar w:fldCharType="begin"/>
      </w:r>
      <w:r>
        <w:rPr>
          <w:color w:val="auto"/>
          <w:highlight w:val="none"/>
        </w:rPr>
        <w:instrText xml:space="preserve"> HYPERLINK \l "_Toc15396627" </w:instrText>
      </w:r>
      <w:r>
        <w:rPr>
          <w:color w:val="auto"/>
          <w:highlight w:val="none"/>
        </w:rPr>
        <w:fldChar w:fldCharType="separate"/>
      </w:r>
      <w:r>
        <w:rPr>
          <w:rStyle w:val="16"/>
          <w:rFonts w:hint="eastAsia" w:ascii="仿宋" w:hAnsi="仿宋" w:eastAsia="仿宋"/>
          <w:color w:val="auto"/>
          <w:sz w:val="28"/>
          <w:szCs w:val="28"/>
          <w:highlight w:val="none"/>
        </w:rPr>
        <w:t>一般公共预算财政拨款项目支出决算表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_Toc15396627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36</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0A70F270">
      <w:pPr>
        <w:pStyle w:val="11"/>
        <w:rPr>
          <w:rFonts w:ascii="仿宋" w:hAnsi="仿宋" w:eastAsia="仿宋" w:cstheme="minorBidi"/>
          <w:color w:val="auto"/>
          <w:sz w:val="28"/>
          <w:szCs w:val="28"/>
          <w:highlight w:val="none"/>
        </w:rPr>
      </w:pPr>
      <w:r>
        <w:rPr>
          <w:rFonts w:hint="eastAsia" w:ascii="仿宋" w:hAnsi="仿宋" w:eastAsia="仿宋"/>
          <w:color w:val="auto"/>
          <w:sz w:val="28"/>
          <w:szCs w:val="28"/>
          <w:highlight w:val="none"/>
        </w:rPr>
        <w:t>十、</w:t>
      </w:r>
      <w:r>
        <w:rPr>
          <w:color w:val="auto"/>
          <w:highlight w:val="none"/>
        </w:rPr>
        <w:fldChar w:fldCharType="begin"/>
      </w:r>
      <w:r>
        <w:rPr>
          <w:color w:val="auto"/>
          <w:highlight w:val="none"/>
        </w:rPr>
        <w:instrText xml:space="preserve"> HYPERLINK \l "_Toc15396628" </w:instrText>
      </w:r>
      <w:r>
        <w:rPr>
          <w:color w:val="auto"/>
          <w:highlight w:val="none"/>
        </w:rPr>
        <w:fldChar w:fldCharType="separate"/>
      </w:r>
      <w:r>
        <w:rPr>
          <w:rStyle w:val="16"/>
          <w:rFonts w:hint="eastAsia" w:ascii="仿宋" w:hAnsi="仿宋" w:eastAsia="仿宋"/>
          <w:color w:val="auto"/>
          <w:sz w:val="28"/>
          <w:szCs w:val="28"/>
          <w:highlight w:val="none"/>
        </w:rPr>
        <w:t>一般公共预算财政拨款“三公”经费支出决算表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_Toc15396628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36</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642523E7">
      <w:pPr>
        <w:pStyle w:val="11"/>
        <w:rPr>
          <w:rFonts w:ascii="仿宋" w:hAnsi="仿宋" w:eastAsia="仿宋" w:cstheme="minorBidi"/>
          <w:color w:val="auto"/>
          <w:sz w:val="28"/>
          <w:szCs w:val="28"/>
          <w:highlight w:val="none"/>
        </w:rPr>
      </w:pPr>
      <w:r>
        <w:rPr>
          <w:rFonts w:hint="eastAsia" w:ascii="仿宋" w:hAnsi="仿宋" w:eastAsia="仿宋"/>
          <w:color w:val="auto"/>
          <w:sz w:val="28"/>
          <w:szCs w:val="28"/>
          <w:highlight w:val="none"/>
        </w:rPr>
        <w:t>十一、</w:t>
      </w:r>
      <w:r>
        <w:rPr>
          <w:color w:val="auto"/>
          <w:highlight w:val="none"/>
        </w:rPr>
        <w:fldChar w:fldCharType="begin"/>
      </w:r>
      <w:r>
        <w:rPr>
          <w:color w:val="auto"/>
          <w:highlight w:val="none"/>
        </w:rPr>
        <w:instrText xml:space="preserve"> HYPERLINK \l "_Toc15396629" </w:instrText>
      </w:r>
      <w:r>
        <w:rPr>
          <w:color w:val="auto"/>
          <w:highlight w:val="none"/>
        </w:rPr>
        <w:fldChar w:fldCharType="separate"/>
      </w:r>
      <w:r>
        <w:rPr>
          <w:rStyle w:val="16"/>
          <w:rFonts w:hint="eastAsia" w:ascii="仿宋" w:hAnsi="仿宋" w:eastAsia="仿宋"/>
          <w:color w:val="auto"/>
          <w:sz w:val="28"/>
          <w:szCs w:val="28"/>
          <w:highlight w:val="none"/>
        </w:rPr>
        <w:t>政府性基金预算财政拨款收入支出决算表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_Toc15396629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36</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1996FCB1">
      <w:pPr>
        <w:pStyle w:val="11"/>
        <w:rPr>
          <w:rFonts w:ascii="仿宋" w:hAnsi="仿宋" w:eastAsia="仿宋" w:cstheme="minorBidi"/>
          <w:color w:val="auto"/>
          <w:sz w:val="28"/>
          <w:szCs w:val="28"/>
          <w:highlight w:val="none"/>
        </w:rPr>
      </w:pPr>
      <w:r>
        <w:rPr>
          <w:rFonts w:hint="eastAsia" w:ascii="仿宋" w:hAnsi="仿宋" w:eastAsia="仿宋"/>
          <w:color w:val="auto"/>
          <w:sz w:val="28"/>
          <w:szCs w:val="28"/>
          <w:highlight w:val="none"/>
        </w:rPr>
        <w:t>十二、</w:t>
      </w:r>
      <w:r>
        <w:rPr>
          <w:color w:val="auto"/>
          <w:highlight w:val="none"/>
        </w:rPr>
        <w:fldChar w:fldCharType="begin"/>
      </w:r>
      <w:r>
        <w:rPr>
          <w:color w:val="auto"/>
          <w:highlight w:val="none"/>
        </w:rPr>
        <w:instrText xml:space="preserve"> HYPERLINK \l "_Toc15396630" </w:instrText>
      </w:r>
      <w:r>
        <w:rPr>
          <w:color w:val="auto"/>
          <w:highlight w:val="none"/>
        </w:rPr>
        <w:fldChar w:fldCharType="separate"/>
      </w:r>
      <w:r>
        <w:rPr>
          <w:rStyle w:val="16"/>
          <w:rFonts w:hint="eastAsia" w:ascii="仿宋" w:hAnsi="仿宋" w:eastAsia="仿宋"/>
          <w:color w:val="auto"/>
          <w:sz w:val="28"/>
          <w:szCs w:val="28"/>
          <w:highlight w:val="none"/>
        </w:rPr>
        <w:t>政府性基金预算财政拨款“三公”经费支出决算表</w:t>
      </w:r>
      <w:r>
        <w:rPr>
          <w:rFonts w:ascii="仿宋" w:hAnsi="仿宋" w:eastAsia="仿宋"/>
          <w:color w:val="auto"/>
          <w:sz w:val="28"/>
          <w:szCs w:val="28"/>
          <w:highlight w:val="none"/>
        </w:rPr>
        <w:tab/>
      </w:r>
      <w:r>
        <w:rPr>
          <w:rFonts w:ascii="仿宋" w:hAnsi="仿宋" w:eastAsia="仿宋"/>
          <w:color w:val="auto"/>
          <w:sz w:val="28"/>
          <w:szCs w:val="28"/>
          <w:highlight w:val="none"/>
        </w:rPr>
        <w:fldChar w:fldCharType="begin"/>
      </w:r>
      <w:r>
        <w:rPr>
          <w:rFonts w:ascii="仿宋" w:hAnsi="仿宋" w:eastAsia="仿宋"/>
          <w:color w:val="auto"/>
          <w:sz w:val="28"/>
          <w:szCs w:val="28"/>
          <w:highlight w:val="none"/>
        </w:rPr>
        <w:instrText xml:space="preserve"> PAGEREF _Toc15396630 \h </w:instrText>
      </w:r>
      <w:r>
        <w:rPr>
          <w:rFonts w:ascii="仿宋" w:hAnsi="仿宋" w:eastAsia="仿宋"/>
          <w:color w:val="auto"/>
          <w:sz w:val="28"/>
          <w:szCs w:val="28"/>
          <w:highlight w:val="none"/>
        </w:rPr>
        <w:fldChar w:fldCharType="separate"/>
      </w:r>
      <w:r>
        <w:rPr>
          <w:rFonts w:ascii="仿宋" w:hAnsi="仿宋" w:eastAsia="仿宋"/>
          <w:color w:val="auto"/>
          <w:sz w:val="28"/>
          <w:szCs w:val="28"/>
          <w:highlight w:val="none"/>
        </w:rPr>
        <w:t>36</w:t>
      </w:r>
      <w:r>
        <w:rPr>
          <w:rFonts w:ascii="仿宋" w:hAnsi="仿宋" w:eastAsia="仿宋"/>
          <w:color w:val="auto"/>
          <w:sz w:val="28"/>
          <w:szCs w:val="28"/>
          <w:highlight w:val="none"/>
        </w:rPr>
        <w:fldChar w:fldCharType="end"/>
      </w:r>
      <w:r>
        <w:rPr>
          <w:rFonts w:ascii="仿宋" w:hAnsi="仿宋" w:eastAsia="仿宋"/>
          <w:color w:val="auto"/>
          <w:sz w:val="28"/>
          <w:szCs w:val="28"/>
          <w:highlight w:val="none"/>
        </w:rPr>
        <w:fldChar w:fldCharType="end"/>
      </w:r>
    </w:p>
    <w:p w14:paraId="3E42323A">
      <w:pPr>
        <w:pStyle w:val="11"/>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十三、</w:t>
      </w:r>
      <w:r>
        <w:rPr>
          <w:rFonts w:hint="eastAsia" w:ascii="仿宋" w:hAnsi="仿宋" w:eastAsia="仿宋"/>
          <w:color w:val="auto"/>
          <w:sz w:val="28"/>
          <w:szCs w:val="28"/>
          <w:highlight w:val="none"/>
        </w:rPr>
        <w:fldChar w:fldCharType="begin"/>
      </w:r>
      <w:r>
        <w:rPr>
          <w:rFonts w:hint="eastAsia" w:ascii="仿宋" w:hAnsi="仿宋" w:eastAsia="仿宋"/>
          <w:color w:val="auto"/>
          <w:sz w:val="28"/>
          <w:szCs w:val="28"/>
          <w:highlight w:val="none"/>
        </w:rPr>
        <w:instrText xml:space="preserve"> HYPERLINK \l "_Toc15396631" </w:instrText>
      </w:r>
      <w:r>
        <w:rPr>
          <w:rFonts w:hint="eastAsia" w:ascii="仿宋" w:hAnsi="仿宋" w:eastAsia="仿宋"/>
          <w:color w:val="auto"/>
          <w:sz w:val="28"/>
          <w:szCs w:val="28"/>
          <w:highlight w:val="none"/>
        </w:rPr>
        <w:fldChar w:fldCharType="separate"/>
      </w:r>
      <w:r>
        <w:rPr>
          <w:rStyle w:val="26"/>
          <w:rFonts w:hint="eastAsia" w:ascii="仿宋" w:hAnsi="仿宋" w:eastAsia="仿宋"/>
          <w:b w:val="0"/>
          <w:bCs w:val="0"/>
          <w:color w:val="auto"/>
          <w:highlight w:val="none"/>
          <w:lang w:eastAsia="zh-CN"/>
        </w:rPr>
        <w:t>国有资本经营预算财政拨款收入决算表</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tab/>
      </w:r>
      <w:r>
        <w:rPr>
          <w:rFonts w:hint="eastAsia" w:ascii="仿宋" w:hAnsi="仿宋" w:eastAsia="仿宋"/>
          <w:color w:val="auto"/>
          <w:sz w:val="28"/>
          <w:szCs w:val="28"/>
          <w:highlight w:val="none"/>
        </w:rPr>
        <w:fldChar w:fldCharType="begin"/>
      </w:r>
      <w:r>
        <w:rPr>
          <w:rFonts w:hint="eastAsia" w:ascii="仿宋" w:hAnsi="仿宋" w:eastAsia="仿宋"/>
          <w:color w:val="auto"/>
          <w:sz w:val="28"/>
          <w:szCs w:val="28"/>
          <w:highlight w:val="none"/>
        </w:rPr>
        <w:instrText xml:space="preserve"> PAGEREF _Toc15396631 \h </w:instrText>
      </w:r>
      <w:r>
        <w:rPr>
          <w:rFonts w:hint="eastAsia" w:ascii="仿宋" w:hAnsi="仿宋" w:eastAsia="仿宋"/>
          <w:color w:val="auto"/>
          <w:sz w:val="28"/>
          <w:szCs w:val="28"/>
          <w:highlight w:val="none"/>
        </w:rPr>
        <w:fldChar w:fldCharType="separate"/>
      </w:r>
      <w:r>
        <w:rPr>
          <w:rFonts w:hint="eastAsia" w:ascii="仿宋" w:hAnsi="仿宋" w:eastAsia="仿宋"/>
          <w:color w:val="auto"/>
          <w:sz w:val="28"/>
          <w:szCs w:val="28"/>
          <w:highlight w:val="none"/>
        </w:rPr>
        <w:t>36</w:t>
      </w:r>
      <w:r>
        <w:rPr>
          <w:rFonts w:hint="eastAsia" w:ascii="仿宋" w:hAnsi="仿宋" w:eastAsia="仿宋"/>
          <w:color w:val="auto"/>
          <w:sz w:val="28"/>
          <w:szCs w:val="28"/>
          <w:highlight w:val="none"/>
        </w:rPr>
        <w:fldChar w:fldCharType="end"/>
      </w:r>
      <w:r>
        <w:rPr>
          <w:rFonts w:hint="eastAsia" w:ascii="仿宋" w:hAnsi="仿宋" w:eastAsia="仿宋"/>
          <w:color w:val="auto"/>
          <w:sz w:val="28"/>
          <w:szCs w:val="28"/>
          <w:highlight w:val="none"/>
        </w:rPr>
        <w:fldChar w:fldCharType="end"/>
      </w:r>
    </w:p>
    <w:p w14:paraId="76896EF9">
      <w:pPr>
        <w:pStyle w:val="11"/>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十</w:t>
      </w:r>
      <w:r>
        <w:rPr>
          <w:rFonts w:hint="eastAsia" w:ascii="仿宋" w:hAnsi="仿宋" w:eastAsia="仿宋"/>
          <w:color w:val="auto"/>
          <w:sz w:val="28"/>
          <w:szCs w:val="28"/>
          <w:highlight w:val="none"/>
          <w:lang w:eastAsia="zh-CN"/>
        </w:rPr>
        <w:t>四</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rPr>
        <w:fldChar w:fldCharType="begin"/>
      </w:r>
      <w:r>
        <w:rPr>
          <w:rFonts w:hint="eastAsia" w:ascii="仿宋" w:hAnsi="仿宋" w:eastAsia="仿宋"/>
          <w:color w:val="auto"/>
          <w:sz w:val="28"/>
          <w:szCs w:val="28"/>
          <w:highlight w:val="none"/>
        </w:rPr>
        <w:instrText xml:space="preserve"> HYPERLINK \l "_Toc15396631" </w:instrText>
      </w:r>
      <w:r>
        <w:rPr>
          <w:rFonts w:hint="eastAsia" w:ascii="仿宋" w:hAnsi="仿宋" w:eastAsia="仿宋"/>
          <w:color w:val="auto"/>
          <w:sz w:val="28"/>
          <w:szCs w:val="28"/>
          <w:highlight w:val="none"/>
        </w:rPr>
        <w:fldChar w:fldCharType="separate"/>
      </w:r>
      <w:r>
        <w:rPr>
          <w:rFonts w:hint="eastAsia" w:ascii="仿宋" w:hAnsi="仿宋" w:eastAsia="仿宋"/>
          <w:color w:val="auto"/>
          <w:sz w:val="28"/>
          <w:szCs w:val="28"/>
          <w:highlight w:val="none"/>
          <w:lang w:eastAsia="zh-CN"/>
        </w:rPr>
        <w:t>国有资本经营预算财政拨款收入支出决算表</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ab/>
      </w:r>
      <w:r>
        <w:rPr>
          <w:rFonts w:hint="eastAsia" w:ascii="仿宋" w:hAnsi="仿宋" w:eastAsia="仿宋"/>
          <w:color w:val="auto"/>
          <w:sz w:val="28"/>
          <w:szCs w:val="28"/>
          <w:highlight w:val="none"/>
        </w:rPr>
        <w:fldChar w:fldCharType="begin"/>
      </w:r>
      <w:r>
        <w:rPr>
          <w:rFonts w:hint="eastAsia" w:ascii="仿宋" w:hAnsi="仿宋" w:eastAsia="仿宋"/>
          <w:color w:val="auto"/>
          <w:sz w:val="28"/>
          <w:szCs w:val="28"/>
          <w:highlight w:val="none"/>
        </w:rPr>
        <w:instrText xml:space="preserve"> PAGEREF _Toc15396631 \h </w:instrText>
      </w:r>
      <w:r>
        <w:rPr>
          <w:rFonts w:hint="eastAsia" w:ascii="仿宋" w:hAnsi="仿宋" w:eastAsia="仿宋"/>
          <w:color w:val="auto"/>
          <w:sz w:val="28"/>
          <w:szCs w:val="28"/>
          <w:highlight w:val="none"/>
        </w:rPr>
        <w:fldChar w:fldCharType="separate"/>
      </w:r>
      <w:r>
        <w:rPr>
          <w:rFonts w:hint="eastAsia" w:ascii="仿宋" w:hAnsi="仿宋" w:eastAsia="仿宋"/>
          <w:color w:val="auto"/>
          <w:sz w:val="28"/>
          <w:szCs w:val="28"/>
          <w:highlight w:val="none"/>
        </w:rPr>
        <w:t>36</w:t>
      </w:r>
      <w:r>
        <w:rPr>
          <w:rFonts w:hint="eastAsia" w:ascii="仿宋" w:hAnsi="仿宋" w:eastAsia="仿宋"/>
          <w:color w:val="auto"/>
          <w:sz w:val="28"/>
          <w:szCs w:val="28"/>
          <w:highlight w:val="none"/>
        </w:rPr>
        <w:fldChar w:fldCharType="end"/>
      </w:r>
      <w:r>
        <w:rPr>
          <w:rFonts w:hint="eastAsia" w:ascii="仿宋" w:hAnsi="仿宋" w:eastAsia="仿宋"/>
          <w:color w:val="auto"/>
          <w:sz w:val="28"/>
          <w:szCs w:val="28"/>
          <w:highlight w:val="none"/>
        </w:rPr>
        <w:fldChar w:fldCharType="end"/>
      </w:r>
    </w:p>
    <w:p w14:paraId="1769BCFF">
      <w:pPr>
        <w:widowControl/>
        <w:tabs>
          <w:tab w:val="left" w:pos="711"/>
        </w:tabs>
        <w:jc w:val="left"/>
        <w:rPr>
          <w:rFonts w:hint="eastAsia" w:ascii="仿宋" w:hAnsi="仿宋" w:eastAsia="仿宋"/>
          <w:color w:val="auto"/>
          <w:sz w:val="24"/>
          <w:highlight w:val="none"/>
          <w:lang w:eastAsia="zh-CN"/>
        </w:rPr>
      </w:pPr>
      <w:r>
        <w:rPr>
          <w:rFonts w:ascii="仿宋" w:hAnsi="仿宋" w:eastAsia="仿宋"/>
          <w:color w:val="auto"/>
          <w:sz w:val="24"/>
          <w:highlight w:val="none"/>
        </w:rPr>
        <w:fldChar w:fldCharType="end"/>
      </w:r>
    </w:p>
    <w:p w14:paraId="29D34825">
      <w:pPr>
        <w:pStyle w:val="11"/>
        <w:rPr>
          <w:rFonts w:hint="eastAsia" w:ascii="仿宋" w:hAnsi="仿宋" w:eastAsia="仿宋"/>
          <w:color w:val="auto"/>
          <w:sz w:val="28"/>
          <w:szCs w:val="28"/>
          <w:highlight w:val="none"/>
        </w:rPr>
      </w:pPr>
      <w:bookmarkStart w:id="12" w:name="_Toc15396599"/>
      <w:bookmarkStart w:id="13" w:name="_Toc15377196"/>
    </w:p>
    <w:p w14:paraId="180DA84C">
      <w:pPr>
        <w:pStyle w:val="11"/>
        <w:rPr>
          <w:rFonts w:hint="eastAsia" w:ascii="仿宋" w:hAnsi="仿宋" w:eastAsia="仿宋"/>
          <w:color w:val="auto"/>
          <w:sz w:val="28"/>
          <w:szCs w:val="28"/>
          <w:highlight w:val="none"/>
        </w:rPr>
        <w:sectPr>
          <w:footerReference r:id="rId8" w:type="first"/>
          <w:footerReference r:id="rId7" w:type="default"/>
          <w:pgSz w:w="11906" w:h="16838"/>
          <w:pgMar w:top="1440" w:right="1800" w:bottom="1440" w:left="1800" w:header="851" w:footer="992" w:gutter="0"/>
          <w:pgNumType w:fmt="decimal" w:start="1"/>
          <w:cols w:space="425" w:num="1"/>
          <w:docGrid w:type="lines" w:linePitch="312" w:charSpace="0"/>
        </w:sectPr>
      </w:pPr>
    </w:p>
    <w:p w14:paraId="44E00BF8">
      <w:pPr>
        <w:pStyle w:val="2"/>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25"/>
          <w:rFonts w:hint="eastAsia" w:ascii="黑体" w:hAnsi="黑体" w:eastAsia="黑体"/>
          <w:b w:val="0"/>
          <w:bCs w:val="0"/>
          <w:color w:val="auto"/>
          <w:highlight w:val="none"/>
        </w:rPr>
        <w:t>部门概况</w:t>
      </w:r>
      <w:bookmarkEnd w:id="12"/>
      <w:bookmarkEnd w:id="13"/>
    </w:p>
    <w:p w14:paraId="44139249">
      <w:pPr>
        <w:pStyle w:val="3"/>
        <w:rPr>
          <w:rStyle w:val="26"/>
          <w:rFonts w:ascii="仿宋" w:hAnsi="仿宋" w:eastAsia="仿宋"/>
          <w:b w:val="0"/>
          <w:bCs w:val="0"/>
          <w:color w:val="auto"/>
          <w:highlight w:val="none"/>
        </w:rPr>
      </w:pPr>
      <w:bookmarkStart w:id="14" w:name="_Toc15377197"/>
      <w:bookmarkStart w:id="15" w:name="_Toc15396600"/>
      <w:r>
        <w:rPr>
          <w:rFonts w:hint="eastAsia" w:ascii="黑体" w:hAnsi="黑体" w:eastAsia="黑体"/>
          <w:b w:val="0"/>
          <w:color w:val="auto"/>
          <w:highlight w:val="none"/>
        </w:rPr>
        <w:t>一、基</w:t>
      </w:r>
      <w:r>
        <w:rPr>
          <w:rStyle w:val="26"/>
          <w:rFonts w:hint="eastAsia" w:ascii="黑体" w:hAnsi="黑体" w:eastAsia="黑体"/>
          <w:b w:val="0"/>
          <w:bCs w:val="0"/>
          <w:color w:val="auto"/>
          <w:highlight w:val="none"/>
        </w:rPr>
        <w:t>本职能及主要工作</w:t>
      </w:r>
      <w:bookmarkEnd w:id="14"/>
      <w:bookmarkEnd w:id="15"/>
    </w:p>
    <w:p w14:paraId="7AFAFD6B">
      <w:pPr>
        <w:spacing w:line="600" w:lineRule="exact"/>
        <w:ind w:firstLine="643" w:firstLineChars="200"/>
        <w:rPr>
          <w:rFonts w:hint="eastAsia" w:ascii="仿宋" w:hAnsi="仿宋" w:eastAsia="仿宋"/>
          <w:b/>
          <w:bCs/>
          <w:color w:val="auto"/>
          <w:sz w:val="32"/>
          <w:szCs w:val="32"/>
          <w:highlight w:val="none"/>
          <w:lang w:val="en-US" w:eastAsia="zh-CN"/>
        </w:rPr>
      </w:pPr>
      <w:bookmarkStart w:id="16" w:name="_Toc15377198"/>
      <w:bookmarkStart w:id="17" w:name="_Toc15378445"/>
      <w:r>
        <w:rPr>
          <w:rFonts w:hint="eastAsia" w:ascii="仿宋" w:hAnsi="仿宋" w:eastAsia="仿宋"/>
          <w:b/>
          <w:bCs/>
          <w:color w:val="auto"/>
          <w:sz w:val="32"/>
          <w:szCs w:val="32"/>
          <w:highlight w:val="none"/>
          <w:lang w:val="en-US" w:eastAsia="zh-CN"/>
        </w:rPr>
        <w:t>（一）主要职能</w:t>
      </w:r>
    </w:p>
    <w:p w14:paraId="0CF3AF39">
      <w:pPr>
        <w:spacing w:line="600" w:lineRule="exact"/>
        <w:ind w:firstLine="640" w:firstLineChars="200"/>
        <w:rPr>
          <w:rFonts w:hint="default" w:ascii="仿宋" w:hAnsi="仿宋" w:eastAsia="仿宋"/>
          <w:color w:val="auto"/>
          <w:sz w:val="32"/>
          <w:szCs w:val="32"/>
          <w:highlight w:val="none"/>
          <w:lang w:val="en-US" w:eastAsia="zh-CN"/>
        </w:rPr>
      </w:pPr>
      <w:r>
        <w:rPr>
          <w:rFonts w:hint="default" w:ascii="仿宋" w:hAnsi="仿宋" w:eastAsia="仿宋"/>
          <w:color w:val="auto"/>
          <w:sz w:val="32"/>
          <w:szCs w:val="32"/>
          <w:highlight w:val="none"/>
          <w:lang w:val="en-US" w:eastAsia="zh-CN"/>
        </w:rPr>
        <w:t>1.制定和组织实施经济、科技和社会发展计划，制定资源开发技术改造和产业结构调整方案</w:t>
      </w:r>
      <w:r>
        <w:rPr>
          <w:rFonts w:hint="eastAsia" w:ascii="仿宋" w:hAnsi="仿宋" w:eastAsia="仿宋"/>
          <w:color w:val="auto"/>
          <w:sz w:val="32"/>
          <w:szCs w:val="32"/>
          <w:highlight w:val="none"/>
          <w:lang w:val="en-US" w:eastAsia="zh-CN"/>
        </w:rPr>
        <w:t>，</w:t>
      </w:r>
      <w:r>
        <w:rPr>
          <w:rFonts w:hint="default" w:ascii="仿宋" w:hAnsi="仿宋" w:eastAsia="仿宋"/>
          <w:color w:val="auto"/>
          <w:sz w:val="32"/>
          <w:szCs w:val="32"/>
          <w:highlight w:val="none"/>
          <w:lang w:val="en-US" w:eastAsia="zh-CN"/>
        </w:rPr>
        <w:t>组织指导好各业生产,搞好商品流通</w:t>
      </w:r>
      <w:r>
        <w:rPr>
          <w:rFonts w:hint="eastAsia" w:ascii="仿宋" w:hAnsi="仿宋" w:eastAsia="仿宋"/>
          <w:color w:val="auto"/>
          <w:sz w:val="32"/>
          <w:szCs w:val="32"/>
          <w:highlight w:val="none"/>
          <w:lang w:val="en-US" w:eastAsia="zh-CN"/>
        </w:rPr>
        <w:t>，</w:t>
      </w:r>
      <w:r>
        <w:rPr>
          <w:rFonts w:hint="default" w:ascii="仿宋" w:hAnsi="仿宋" w:eastAsia="仿宋"/>
          <w:color w:val="auto"/>
          <w:sz w:val="32"/>
          <w:szCs w:val="32"/>
          <w:highlight w:val="none"/>
          <w:lang w:val="en-US" w:eastAsia="zh-CN"/>
        </w:rPr>
        <w:t>协调好本办事处与外地区的经济交流与合作</w:t>
      </w:r>
      <w:r>
        <w:rPr>
          <w:rFonts w:hint="eastAsia" w:ascii="仿宋" w:hAnsi="仿宋" w:eastAsia="仿宋"/>
          <w:color w:val="auto"/>
          <w:sz w:val="32"/>
          <w:szCs w:val="32"/>
          <w:highlight w:val="none"/>
          <w:lang w:val="en-US" w:eastAsia="zh-CN"/>
        </w:rPr>
        <w:t>，</w:t>
      </w:r>
      <w:r>
        <w:rPr>
          <w:rFonts w:hint="default" w:ascii="仿宋" w:hAnsi="仿宋" w:eastAsia="仿宋"/>
          <w:color w:val="auto"/>
          <w:sz w:val="32"/>
          <w:szCs w:val="32"/>
          <w:highlight w:val="none"/>
          <w:lang w:val="en-US" w:eastAsia="zh-CN"/>
        </w:rPr>
        <w:t>抓好招商引资，人才引进项目开发,不断培育市场体系</w:t>
      </w:r>
      <w:r>
        <w:rPr>
          <w:rFonts w:hint="eastAsia" w:ascii="仿宋" w:hAnsi="仿宋" w:eastAsia="仿宋"/>
          <w:color w:val="auto"/>
          <w:sz w:val="32"/>
          <w:szCs w:val="32"/>
          <w:highlight w:val="none"/>
          <w:lang w:val="en-US" w:eastAsia="zh-CN"/>
        </w:rPr>
        <w:t>，</w:t>
      </w:r>
      <w:r>
        <w:rPr>
          <w:rFonts w:hint="default" w:ascii="仿宋" w:hAnsi="仿宋" w:eastAsia="仿宋"/>
          <w:color w:val="auto"/>
          <w:sz w:val="32"/>
          <w:szCs w:val="32"/>
          <w:highlight w:val="none"/>
          <w:lang w:val="en-US" w:eastAsia="zh-CN"/>
        </w:rPr>
        <w:t>组织经济运行,促进经济发展。</w:t>
      </w:r>
    </w:p>
    <w:p w14:paraId="2FC7D72C">
      <w:pPr>
        <w:spacing w:line="600" w:lineRule="exact"/>
        <w:ind w:firstLine="640" w:firstLineChars="200"/>
        <w:rPr>
          <w:rFonts w:hint="default" w:ascii="仿宋" w:hAnsi="仿宋" w:eastAsia="仿宋"/>
          <w:color w:val="auto"/>
          <w:sz w:val="32"/>
          <w:szCs w:val="32"/>
          <w:highlight w:val="none"/>
          <w:lang w:val="en-US" w:eastAsia="zh-CN"/>
        </w:rPr>
      </w:pPr>
      <w:r>
        <w:rPr>
          <w:rFonts w:hint="default" w:ascii="仿宋" w:hAnsi="仿宋" w:eastAsia="仿宋"/>
          <w:color w:val="auto"/>
          <w:sz w:val="32"/>
          <w:szCs w:val="32"/>
          <w:highlight w:val="none"/>
          <w:lang w:val="en-US" w:eastAsia="zh-CN"/>
        </w:rPr>
        <w:t>2.制定并组织实施村</w:t>
      </w:r>
      <w:r>
        <w:rPr>
          <w:rFonts w:hint="eastAsia" w:ascii="仿宋" w:hAnsi="仿宋" w:eastAsia="仿宋"/>
          <w:color w:val="auto"/>
          <w:sz w:val="32"/>
          <w:szCs w:val="32"/>
          <w:highlight w:val="none"/>
          <w:lang w:val="en-US" w:eastAsia="zh-CN"/>
        </w:rPr>
        <w:t>镇</w:t>
      </w:r>
      <w:r>
        <w:rPr>
          <w:rFonts w:hint="default" w:ascii="仿宋" w:hAnsi="仿宋" w:eastAsia="仿宋"/>
          <w:color w:val="auto"/>
          <w:sz w:val="32"/>
          <w:szCs w:val="32"/>
          <w:highlight w:val="none"/>
          <w:lang w:val="en-US" w:eastAsia="zh-CN"/>
        </w:rPr>
        <w:t>建设规划，部署重点工程建设，地方道路建设及公共设施，水利设施的管理，负责土地、林木、水等自然资源和生态环境的保护，做好护林防火工作。</w:t>
      </w:r>
    </w:p>
    <w:p w14:paraId="71A36E54">
      <w:pPr>
        <w:spacing w:line="600" w:lineRule="exact"/>
        <w:ind w:firstLine="640" w:firstLineChars="200"/>
        <w:rPr>
          <w:rFonts w:hint="default" w:ascii="仿宋" w:hAnsi="仿宋" w:eastAsia="仿宋"/>
          <w:color w:val="auto"/>
          <w:sz w:val="32"/>
          <w:szCs w:val="32"/>
          <w:highlight w:val="none"/>
          <w:lang w:val="en-US" w:eastAsia="zh-CN"/>
        </w:rPr>
      </w:pPr>
      <w:r>
        <w:rPr>
          <w:rFonts w:hint="default" w:ascii="仿宋" w:hAnsi="仿宋" w:eastAsia="仿宋"/>
          <w:color w:val="auto"/>
          <w:sz w:val="32"/>
          <w:szCs w:val="32"/>
          <w:highlight w:val="none"/>
          <w:lang w:val="en-US" w:eastAsia="zh-CN"/>
        </w:rPr>
        <w:t>3.负责本行政区域内的民政、计划生育、文化教育、卫生、体育等社会公益事业的综合性工作，维护一切经济单位和个人的正当经济权益，取缔非法经济活动，调解和处理民事纠纷，打击刑事犯罪维护社会稳定。</w:t>
      </w:r>
    </w:p>
    <w:p w14:paraId="023BE1BA">
      <w:pPr>
        <w:spacing w:line="600" w:lineRule="exact"/>
        <w:ind w:firstLine="640" w:firstLineChars="200"/>
        <w:rPr>
          <w:rFonts w:hint="default" w:ascii="仿宋" w:hAnsi="仿宋" w:eastAsia="仿宋"/>
          <w:color w:val="auto"/>
          <w:sz w:val="32"/>
          <w:szCs w:val="32"/>
          <w:highlight w:val="none"/>
          <w:lang w:val="en-US" w:eastAsia="zh-CN"/>
        </w:rPr>
      </w:pPr>
      <w:r>
        <w:rPr>
          <w:rFonts w:hint="default" w:ascii="仿宋" w:hAnsi="仿宋" w:eastAsia="仿宋"/>
          <w:color w:val="auto"/>
          <w:sz w:val="32"/>
          <w:szCs w:val="32"/>
          <w:highlight w:val="none"/>
          <w:lang w:val="en-US" w:eastAsia="zh-CN"/>
        </w:rPr>
        <w:t>4.按计划组织本级财政收入和地方税的征收，完成国家财政计划，不断培植税源，管好财政资金，增强财政实力。</w:t>
      </w:r>
    </w:p>
    <w:p w14:paraId="4C7B866E">
      <w:pPr>
        <w:spacing w:line="600" w:lineRule="exact"/>
        <w:ind w:firstLine="640" w:firstLineChars="200"/>
        <w:rPr>
          <w:rFonts w:hint="default" w:ascii="仿宋" w:hAnsi="仿宋" w:eastAsia="仿宋"/>
          <w:color w:val="auto"/>
          <w:sz w:val="32"/>
          <w:szCs w:val="32"/>
          <w:highlight w:val="none"/>
          <w:lang w:val="en-US" w:eastAsia="zh-CN"/>
        </w:rPr>
      </w:pPr>
      <w:r>
        <w:rPr>
          <w:rFonts w:hint="default" w:ascii="仿宋" w:hAnsi="仿宋" w:eastAsia="仿宋"/>
          <w:color w:val="auto"/>
          <w:sz w:val="32"/>
          <w:szCs w:val="32"/>
          <w:highlight w:val="none"/>
          <w:lang w:val="en-US" w:eastAsia="zh-CN"/>
        </w:rPr>
        <w:t>5.抓好精神文明建设，丰富群众文化生活，提倡移风易俗，反对封建迷信，破除陈规陋习，树立社会主义新风尚。</w:t>
      </w:r>
    </w:p>
    <w:p w14:paraId="07BB130F">
      <w:pPr>
        <w:spacing w:line="600" w:lineRule="exact"/>
        <w:ind w:firstLine="640" w:firstLineChars="200"/>
        <w:rPr>
          <w:rFonts w:hint="default" w:ascii="仿宋" w:hAnsi="仿宋" w:eastAsia="仿宋"/>
          <w:color w:val="auto"/>
          <w:sz w:val="32"/>
          <w:szCs w:val="32"/>
          <w:highlight w:val="none"/>
          <w:lang w:val="en-US" w:eastAsia="zh-CN"/>
        </w:rPr>
      </w:pPr>
      <w:r>
        <w:rPr>
          <w:rFonts w:hint="default" w:ascii="仿宋" w:hAnsi="仿宋" w:eastAsia="仿宋"/>
          <w:color w:val="auto"/>
          <w:sz w:val="32"/>
          <w:szCs w:val="32"/>
          <w:highlight w:val="none"/>
          <w:lang w:val="en-US" w:eastAsia="zh-CN"/>
        </w:rPr>
        <w:t>6.执行本级人民代表大会的决议和上级国家行政机关的决定和命令，发布决定和命令。</w:t>
      </w:r>
    </w:p>
    <w:p w14:paraId="79876C03">
      <w:pPr>
        <w:spacing w:line="600" w:lineRule="exact"/>
        <w:ind w:firstLine="640" w:firstLineChars="200"/>
        <w:rPr>
          <w:rFonts w:hint="default" w:ascii="仿宋" w:hAnsi="仿宋" w:eastAsia="仿宋"/>
          <w:color w:val="auto"/>
          <w:sz w:val="32"/>
          <w:szCs w:val="32"/>
          <w:highlight w:val="none"/>
          <w:lang w:val="en-US" w:eastAsia="zh-CN"/>
        </w:rPr>
      </w:pPr>
      <w:r>
        <w:rPr>
          <w:rFonts w:hint="default" w:ascii="仿宋" w:hAnsi="仿宋" w:eastAsia="仿宋"/>
          <w:color w:val="auto"/>
          <w:sz w:val="32"/>
          <w:szCs w:val="32"/>
          <w:highlight w:val="none"/>
          <w:lang w:val="en-US" w:eastAsia="zh-CN"/>
        </w:rPr>
        <w:t>7.执行本行政区域内的经济和社会发展计划、预算。管理本行政区域内的经济、教育、科学、文化、卫生、体育事业和财政、民政、公安、司法行政、计划生育等行政工作。</w:t>
      </w:r>
    </w:p>
    <w:p w14:paraId="6568EA72">
      <w:pPr>
        <w:spacing w:line="600" w:lineRule="exact"/>
        <w:ind w:firstLine="640" w:firstLineChars="200"/>
        <w:rPr>
          <w:rFonts w:hint="default" w:ascii="仿宋" w:hAnsi="仿宋" w:eastAsia="仿宋"/>
          <w:color w:val="auto"/>
          <w:sz w:val="32"/>
          <w:szCs w:val="32"/>
          <w:highlight w:val="none"/>
          <w:lang w:val="en-US" w:eastAsia="zh-CN"/>
        </w:rPr>
      </w:pPr>
      <w:r>
        <w:rPr>
          <w:rFonts w:hint="default" w:ascii="仿宋" w:hAnsi="仿宋" w:eastAsia="仿宋"/>
          <w:color w:val="auto"/>
          <w:sz w:val="32"/>
          <w:szCs w:val="32"/>
          <w:highlight w:val="none"/>
          <w:lang w:val="en-US" w:eastAsia="zh-CN"/>
        </w:rPr>
        <w:t>8.保护好社会主义全民所有的财产和劳动群众集体所有财产，保护公民私有的合法财产，维护社会秩序，保障公民的人身权利、民主权利和其他权利。</w:t>
      </w:r>
    </w:p>
    <w:p w14:paraId="02D7FC11">
      <w:pPr>
        <w:spacing w:line="600" w:lineRule="exact"/>
        <w:ind w:firstLine="640" w:firstLineChars="200"/>
        <w:rPr>
          <w:rFonts w:hint="default" w:ascii="仿宋" w:hAnsi="仿宋" w:eastAsia="仿宋"/>
          <w:color w:val="auto"/>
          <w:sz w:val="32"/>
          <w:szCs w:val="32"/>
          <w:highlight w:val="none"/>
          <w:lang w:val="en-US" w:eastAsia="zh-CN"/>
        </w:rPr>
      </w:pPr>
      <w:r>
        <w:rPr>
          <w:rFonts w:hint="default" w:ascii="仿宋" w:hAnsi="仿宋" w:eastAsia="仿宋"/>
          <w:color w:val="auto"/>
          <w:sz w:val="32"/>
          <w:szCs w:val="32"/>
          <w:highlight w:val="none"/>
          <w:lang w:val="en-US" w:eastAsia="zh-CN"/>
        </w:rPr>
        <w:t>9.保障农村集体经济组织应有的自主权。</w:t>
      </w:r>
    </w:p>
    <w:p w14:paraId="61899D8C">
      <w:pPr>
        <w:spacing w:line="600" w:lineRule="exact"/>
        <w:ind w:firstLine="640" w:firstLineChars="200"/>
        <w:rPr>
          <w:rFonts w:hint="default" w:ascii="仿宋" w:hAnsi="仿宋" w:eastAsia="仿宋"/>
          <w:color w:val="auto"/>
          <w:sz w:val="32"/>
          <w:szCs w:val="32"/>
          <w:highlight w:val="none"/>
          <w:lang w:val="en-US" w:eastAsia="zh-CN"/>
        </w:rPr>
      </w:pPr>
      <w:r>
        <w:rPr>
          <w:rFonts w:hint="default" w:ascii="仿宋" w:hAnsi="仿宋" w:eastAsia="仿宋"/>
          <w:color w:val="auto"/>
          <w:sz w:val="32"/>
          <w:szCs w:val="32"/>
          <w:highlight w:val="none"/>
          <w:lang w:val="en-US" w:eastAsia="zh-CN"/>
        </w:rPr>
        <w:t>10.保障少数民族的权利和尊重少数民族的风俗习惯。</w:t>
      </w:r>
    </w:p>
    <w:p w14:paraId="2FBE3AF2">
      <w:pPr>
        <w:spacing w:line="600" w:lineRule="exact"/>
        <w:ind w:firstLine="640" w:firstLineChars="200"/>
        <w:rPr>
          <w:rFonts w:hint="eastAsia" w:ascii="仿宋" w:hAnsi="仿宋" w:eastAsia="仿宋"/>
          <w:color w:val="auto"/>
          <w:sz w:val="32"/>
          <w:szCs w:val="32"/>
          <w:highlight w:val="none"/>
          <w:lang w:val="en-US" w:eastAsia="zh-CN"/>
        </w:rPr>
      </w:pPr>
      <w:r>
        <w:rPr>
          <w:rFonts w:hint="default" w:ascii="仿宋" w:hAnsi="仿宋" w:eastAsia="仿宋"/>
          <w:color w:val="auto"/>
          <w:sz w:val="32"/>
          <w:szCs w:val="32"/>
          <w:highlight w:val="none"/>
          <w:lang w:val="en-US" w:eastAsia="zh-CN"/>
        </w:rPr>
        <w:t>11.完成和办理上级人民政府交办的其他事项。</w:t>
      </w:r>
    </w:p>
    <w:bookmarkEnd w:id="16"/>
    <w:bookmarkEnd w:id="17"/>
    <w:p w14:paraId="34C2F078">
      <w:pPr>
        <w:pStyle w:val="3"/>
        <w:numPr>
          <w:ilvl w:val="0"/>
          <w:numId w:val="0"/>
        </w:numPr>
        <w:ind w:firstLine="321" w:firstLineChars="100"/>
        <w:rPr>
          <w:rFonts w:hint="eastAsia" w:ascii="仿宋" w:hAnsi="仿宋" w:eastAsia="仿宋"/>
          <w:bCs/>
          <w:color w:val="auto"/>
          <w:sz w:val="32"/>
          <w:szCs w:val="32"/>
          <w:highlight w:val="none"/>
          <w:lang w:val="en-US" w:eastAsia="zh-CN"/>
        </w:rPr>
      </w:pPr>
      <w:bookmarkStart w:id="18" w:name="_Toc15378446"/>
      <w:bookmarkStart w:id="19" w:name="_Toc15377199"/>
      <w:r>
        <w:rPr>
          <w:rFonts w:hint="eastAsia" w:ascii="仿宋" w:hAnsi="仿宋" w:eastAsia="仿宋"/>
          <w:bCs/>
          <w:color w:val="auto"/>
          <w:sz w:val="32"/>
          <w:szCs w:val="32"/>
          <w:highlight w:val="none"/>
          <w:lang w:val="en-US" w:eastAsia="zh-CN"/>
        </w:rPr>
        <w:t>（二）2020年重点工作完成情况</w:t>
      </w:r>
      <w:bookmarkEnd w:id="18"/>
      <w:bookmarkEnd w:id="19"/>
    </w:p>
    <w:p w14:paraId="2C721165">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清水镇严格按照预算法规定的各项预算收支完成了当年的各项预算收支任务。</w:t>
      </w:r>
    </w:p>
    <w:p w14:paraId="52F05105">
      <w:pPr>
        <w:pStyle w:val="3"/>
        <w:rPr>
          <w:rStyle w:val="26"/>
          <w:b w:val="0"/>
          <w:bCs w:val="0"/>
          <w:color w:val="auto"/>
          <w:highlight w:val="none"/>
        </w:rPr>
      </w:pPr>
      <w:bookmarkStart w:id="20" w:name="_Toc15377200"/>
      <w:bookmarkStart w:id="21" w:name="_Toc15396601"/>
      <w:r>
        <w:rPr>
          <w:rFonts w:hint="eastAsia" w:ascii="黑体" w:eastAsia="黑体"/>
          <w:b w:val="0"/>
          <w:color w:val="auto"/>
          <w:highlight w:val="none"/>
        </w:rPr>
        <w:t>二、</w:t>
      </w:r>
      <w:r>
        <w:rPr>
          <w:rFonts w:hint="eastAsia" w:ascii="黑体" w:hAnsi="黑体" w:eastAsia="黑体"/>
          <w:b w:val="0"/>
          <w:color w:val="auto"/>
          <w:highlight w:val="none"/>
        </w:rPr>
        <w:t>机</w:t>
      </w:r>
      <w:r>
        <w:rPr>
          <w:rStyle w:val="26"/>
          <w:rFonts w:hint="eastAsia" w:ascii="黑体" w:hAnsi="黑体" w:eastAsia="黑体"/>
          <w:b w:val="0"/>
          <w:bCs w:val="0"/>
          <w:color w:val="auto"/>
          <w:highlight w:val="none"/>
        </w:rPr>
        <w:t>构设置</w:t>
      </w:r>
      <w:bookmarkEnd w:id="20"/>
      <w:bookmarkEnd w:id="21"/>
    </w:p>
    <w:p w14:paraId="5FA2C49E">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清水镇人民政府属于一级预算单位，政府单位机构数1个，其中行政单位1个，参照公务员法管理的事业单位0个，其他事业单位0个。</w:t>
      </w:r>
    </w:p>
    <w:p w14:paraId="76D861C1">
      <w:pPr>
        <w:pStyle w:val="2"/>
        <w:ind w:right="440" w:firstLine="440" w:firstLineChars="100"/>
        <w:jc w:val="both"/>
        <w:rPr>
          <w:rFonts w:hint="eastAsia" w:ascii="黑体" w:hAnsi="黑体" w:eastAsia="黑体"/>
          <w:b w:val="0"/>
          <w:color w:val="auto"/>
          <w:highlight w:val="none"/>
        </w:rPr>
      </w:pPr>
      <w:bookmarkStart w:id="22" w:name="_Toc15396602"/>
      <w:bookmarkStart w:id="23" w:name="_Toc15377204"/>
    </w:p>
    <w:p w14:paraId="6222766B">
      <w:pPr>
        <w:rPr>
          <w:rFonts w:hint="eastAsia"/>
          <w:color w:val="auto"/>
          <w:highlight w:val="none"/>
        </w:rPr>
      </w:pPr>
    </w:p>
    <w:p w14:paraId="01049B9F">
      <w:pPr>
        <w:pStyle w:val="2"/>
        <w:ind w:right="440" w:firstLine="440" w:firstLineChars="100"/>
        <w:jc w:val="both"/>
        <w:rPr>
          <w:color w:val="auto"/>
          <w:highlight w:val="none"/>
        </w:rPr>
      </w:pPr>
      <w:r>
        <w:rPr>
          <w:rFonts w:hint="eastAsia" w:ascii="黑体" w:hAnsi="黑体" w:eastAsia="黑体"/>
          <w:b w:val="0"/>
          <w:color w:val="auto"/>
          <w:highlight w:val="none"/>
        </w:rPr>
        <w:t>第二部分</w:t>
      </w:r>
      <w:r>
        <w:rPr>
          <w:rFonts w:hint="eastAsia" w:ascii="黑体" w:hAnsi="黑体" w:eastAsia="黑体"/>
          <w:color w:val="auto"/>
          <w:highlight w:val="none"/>
        </w:rPr>
        <w:t xml:space="preserve"> </w:t>
      </w:r>
      <w:r>
        <w:rPr>
          <w:rStyle w:val="25"/>
          <w:rFonts w:hint="eastAsia" w:ascii="黑体" w:hAnsi="黑体" w:eastAsia="黑体"/>
          <w:b w:val="0"/>
          <w:bCs w:val="0"/>
          <w:color w:val="auto"/>
          <w:highlight w:val="none"/>
          <w:lang w:eastAsia="zh-CN"/>
        </w:rPr>
        <w:t>2020</w:t>
      </w:r>
      <w:r>
        <w:rPr>
          <w:rStyle w:val="25"/>
          <w:rFonts w:hint="eastAsia" w:ascii="黑体" w:hAnsi="黑体" w:eastAsia="黑体"/>
          <w:b w:val="0"/>
          <w:bCs w:val="0"/>
          <w:color w:val="auto"/>
          <w:highlight w:val="none"/>
        </w:rPr>
        <w:t>年度部门决算情况说明</w:t>
      </w:r>
      <w:bookmarkEnd w:id="22"/>
      <w:bookmarkEnd w:id="23"/>
    </w:p>
    <w:p w14:paraId="2E3E9503">
      <w:pPr>
        <w:pStyle w:val="24"/>
        <w:numPr>
          <w:ilvl w:val="0"/>
          <w:numId w:val="1"/>
        </w:numPr>
        <w:spacing w:line="600" w:lineRule="exact"/>
        <w:ind w:firstLineChars="0"/>
        <w:outlineLvl w:val="1"/>
        <w:rPr>
          <w:rStyle w:val="26"/>
          <w:rFonts w:ascii="黑体" w:hAnsi="黑体" w:eastAsia="黑体"/>
          <w:b w:val="0"/>
          <w:color w:val="auto"/>
          <w:highlight w:val="none"/>
        </w:rPr>
      </w:pPr>
      <w:bookmarkStart w:id="24" w:name="_Toc15396603"/>
      <w:bookmarkStart w:id="25" w:name="_Toc15377205"/>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24"/>
      <w:bookmarkEnd w:id="25"/>
    </w:p>
    <w:p w14:paraId="0D3889B4">
      <w:pPr>
        <w:spacing w:line="600" w:lineRule="exact"/>
        <w:ind w:firstLine="640" w:firstLineChars="200"/>
        <w:rPr>
          <w:rFonts w:hint="eastAsia" w:ascii="仿宋_GB2312" w:eastAsia="仿宋"/>
          <w:color w:val="auto"/>
          <w:sz w:val="32"/>
          <w:szCs w:val="32"/>
          <w:highlight w:val="none"/>
          <w:lang w:val="en-US" w:eastAsia="zh-CN"/>
        </w:rPr>
      </w:pPr>
      <w:r>
        <w:rPr>
          <w:rFonts w:hint="eastAsia" w:ascii="仿宋" w:hAnsi="仿宋" w:eastAsia="仿宋"/>
          <w:color w:val="auto"/>
          <w:sz w:val="32"/>
          <w:szCs w:val="32"/>
          <w:highlight w:val="none"/>
          <w:lang w:eastAsia="zh-CN"/>
        </w:rPr>
        <w:t>2020</w:t>
      </w:r>
      <w:r>
        <w:rPr>
          <w:rFonts w:hint="eastAsia" w:ascii="仿宋" w:hAnsi="仿宋" w:eastAsia="仿宋"/>
          <w:color w:val="auto"/>
          <w:sz w:val="32"/>
          <w:szCs w:val="32"/>
          <w:highlight w:val="none"/>
        </w:rPr>
        <w:t>年度</w:t>
      </w:r>
      <w:r>
        <w:rPr>
          <w:rFonts w:hint="eastAsia" w:ascii="仿宋" w:hAnsi="仿宋" w:eastAsia="仿宋"/>
          <w:color w:val="000000"/>
          <w:sz w:val="32"/>
          <w:szCs w:val="32"/>
        </w:rPr>
        <w:t>收、支</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1282.94</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201</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年相比，</w:t>
      </w:r>
      <w:r>
        <w:rPr>
          <w:rFonts w:hint="eastAsia" w:ascii="仿宋" w:hAnsi="仿宋" w:eastAsia="仿宋"/>
          <w:color w:val="000000"/>
          <w:sz w:val="32"/>
          <w:szCs w:val="32"/>
        </w:rPr>
        <w:t>收、支</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285.36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28.26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部分人员及退休干部的增加和滨湖园区项目资金的增加。</w:t>
      </w:r>
    </w:p>
    <w:p w14:paraId="7D888F53">
      <w:pPr>
        <w:pStyle w:val="24"/>
        <w:numPr>
          <w:ilvl w:val="0"/>
          <w:numId w:val="1"/>
        </w:numPr>
        <w:spacing w:line="600" w:lineRule="exact"/>
        <w:ind w:firstLineChars="0"/>
        <w:outlineLvl w:val="1"/>
        <w:rPr>
          <w:rStyle w:val="26"/>
          <w:rFonts w:ascii="黑体" w:hAnsi="黑体" w:eastAsia="黑体"/>
          <w:b w:val="0"/>
          <w:color w:val="auto"/>
          <w:highlight w:val="none"/>
        </w:rPr>
      </w:pPr>
      <w:bookmarkStart w:id="26" w:name="_Toc15377206"/>
      <w:bookmarkStart w:id="27"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6"/>
      <w:bookmarkEnd w:id="27"/>
    </w:p>
    <w:p w14:paraId="3240ED68">
      <w:pPr>
        <w:spacing w:line="600" w:lineRule="exact"/>
        <w:ind w:firstLine="640" w:firstLineChars="200"/>
        <w:outlineLvl w:val="1"/>
        <w:rPr>
          <w:rFonts w:ascii="仿宋_GB2312" w:eastAsia="仿宋_GB2312"/>
          <w:color w:val="auto"/>
          <w:sz w:val="32"/>
          <w:szCs w:val="32"/>
          <w:highlight w:val="none"/>
        </w:rPr>
      </w:pPr>
      <w:r>
        <w:rPr>
          <w:rFonts w:hint="eastAsia" w:ascii="仿宋" w:hAnsi="仿宋" w:eastAsia="仿宋"/>
          <w:color w:val="auto"/>
          <w:sz w:val="32"/>
          <w:szCs w:val="32"/>
          <w:highlight w:val="none"/>
          <w:lang w:eastAsia="zh-CN"/>
        </w:rPr>
        <w:t>2020</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1282.94</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1267.94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98.83</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1.17</w:t>
      </w:r>
      <w:r>
        <w:rPr>
          <w:rFonts w:ascii="仿宋" w:hAnsi="仿宋" w:eastAsia="仿宋"/>
          <w:color w:val="auto"/>
          <w:sz w:val="32"/>
          <w:szCs w:val="32"/>
          <w:highlight w:val="none"/>
        </w:rPr>
        <w:t>%</w:t>
      </w:r>
      <w:r>
        <w:rPr>
          <w:rFonts w:hint="eastAsia" w:ascii="仿宋" w:hAnsi="仿宋" w:eastAsia="仿宋"/>
          <w:color w:val="auto"/>
          <w:sz w:val="32"/>
          <w:szCs w:val="32"/>
          <w:highlight w:val="none"/>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w:t>
      </w:r>
    </w:p>
    <w:p w14:paraId="7BC8ECEF">
      <w:pPr>
        <w:pStyle w:val="24"/>
        <w:numPr>
          <w:ilvl w:val="0"/>
          <w:numId w:val="1"/>
        </w:numPr>
        <w:spacing w:line="600" w:lineRule="exact"/>
        <w:ind w:firstLineChars="0"/>
        <w:outlineLvl w:val="1"/>
        <w:rPr>
          <w:rStyle w:val="26"/>
          <w:rFonts w:ascii="黑体" w:hAnsi="黑体" w:eastAsia="黑体"/>
          <w:b w:val="0"/>
          <w:color w:val="auto"/>
          <w:highlight w:val="none"/>
        </w:rPr>
      </w:pPr>
      <w:bookmarkStart w:id="28" w:name="_Toc15377207"/>
      <w:bookmarkStart w:id="29"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8"/>
      <w:bookmarkEnd w:id="29"/>
    </w:p>
    <w:p w14:paraId="2276D46E">
      <w:pPr>
        <w:spacing w:line="600" w:lineRule="exact"/>
        <w:ind w:firstLine="640"/>
        <w:rPr>
          <w:rFonts w:ascii="仿宋_GB2312" w:eastAsia="仿宋_GB2312"/>
          <w:color w:val="auto"/>
          <w:sz w:val="32"/>
          <w:szCs w:val="32"/>
          <w:highlight w:val="none"/>
        </w:rPr>
      </w:pPr>
      <w:r>
        <w:rPr>
          <w:rFonts w:hint="eastAsia" w:ascii="仿宋" w:hAnsi="仿宋" w:eastAsia="仿宋"/>
          <w:color w:val="auto"/>
          <w:sz w:val="32"/>
          <w:szCs w:val="32"/>
          <w:highlight w:val="none"/>
          <w:lang w:eastAsia="zh-CN"/>
        </w:rPr>
        <w:t>2020</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1282.94</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1201.51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93.65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81.43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6.35</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5584AE5E">
      <w:pPr>
        <w:spacing w:line="600" w:lineRule="exact"/>
        <w:ind w:firstLine="640" w:firstLineChars="200"/>
        <w:outlineLvl w:val="1"/>
        <w:rPr>
          <w:rStyle w:val="26"/>
          <w:rFonts w:ascii="黑体" w:hAnsi="黑体" w:eastAsia="黑体"/>
          <w:b w:val="0"/>
          <w:color w:val="auto"/>
          <w:highlight w:val="none"/>
        </w:rPr>
      </w:pPr>
      <w:bookmarkStart w:id="30" w:name="_Toc15396606"/>
      <w:bookmarkStart w:id="31" w:name="_Toc15377208"/>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30"/>
      <w:bookmarkEnd w:id="31"/>
    </w:p>
    <w:p w14:paraId="5077E47A">
      <w:pPr>
        <w:spacing w:line="600" w:lineRule="exact"/>
        <w:ind w:firstLine="640" w:firstLineChars="200"/>
        <w:rPr>
          <w:rFonts w:hint="eastAsia" w:ascii="仿宋_GB2312" w:eastAsia="仿宋"/>
          <w:color w:val="auto"/>
          <w:sz w:val="32"/>
          <w:szCs w:val="32"/>
          <w:highlight w:val="none"/>
          <w:lang w:val="en-US" w:eastAsia="zh-CN"/>
        </w:rPr>
      </w:pPr>
      <w:r>
        <w:rPr>
          <w:rFonts w:hint="eastAsia" w:ascii="仿宋" w:hAnsi="仿宋" w:eastAsia="仿宋"/>
          <w:color w:val="auto"/>
          <w:sz w:val="32"/>
          <w:szCs w:val="32"/>
          <w:highlight w:val="none"/>
          <w:lang w:eastAsia="zh-CN"/>
        </w:rPr>
        <w:t>2020</w:t>
      </w:r>
      <w:r>
        <w:rPr>
          <w:rFonts w:hint="eastAsia" w:ascii="仿宋" w:hAnsi="仿宋" w:eastAsia="仿宋"/>
          <w:color w:val="auto"/>
          <w:sz w:val="32"/>
          <w:szCs w:val="32"/>
          <w:highlight w:val="none"/>
        </w:rPr>
        <w:t>年财政拨款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val="en-US" w:eastAsia="zh-CN"/>
        </w:rPr>
        <w:t>1267.94</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201</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年相比，财政拨款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总计</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279.36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28.26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部分人员及退休干部的增加。</w:t>
      </w:r>
    </w:p>
    <w:p w14:paraId="796119FB">
      <w:pPr>
        <w:spacing w:line="600" w:lineRule="exact"/>
        <w:ind w:firstLine="643" w:firstLineChars="200"/>
        <w:rPr>
          <w:rFonts w:ascii="仿宋" w:hAnsi="仿宋" w:eastAsia="仿宋"/>
          <w:b/>
          <w:color w:val="auto"/>
          <w:sz w:val="32"/>
          <w:szCs w:val="32"/>
          <w:highlight w:val="none"/>
        </w:rPr>
      </w:pPr>
    </w:p>
    <w:p w14:paraId="69A44903">
      <w:pPr>
        <w:spacing w:line="600" w:lineRule="exact"/>
        <w:ind w:firstLine="640" w:firstLineChars="200"/>
        <w:outlineLvl w:val="1"/>
        <w:rPr>
          <w:rStyle w:val="26"/>
          <w:rFonts w:ascii="黑体" w:hAnsi="黑体" w:eastAsia="黑体"/>
          <w:b w:val="0"/>
          <w:color w:val="auto"/>
          <w:highlight w:val="none"/>
        </w:rPr>
      </w:pPr>
      <w:bookmarkStart w:id="32" w:name="_Toc15396607"/>
      <w:bookmarkStart w:id="33"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32"/>
      <w:bookmarkEnd w:id="33"/>
    </w:p>
    <w:p w14:paraId="2E328483">
      <w:pPr>
        <w:spacing w:line="600" w:lineRule="exact"/>
        <w:ind w:firstLine="643"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14:paraId="54D432E3">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2020</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1267.94</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201</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279.36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28.26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部分人员及退休干部的增加。</w:t>
      </w:r>
    </w:p>
    <w:p w14:paraId="5AD00C62">
      <w:pPr>
        <w:spacing w:line="600" w:lineRule="exact"/>
        <w:ind w:firstLine="643" w:firstLineChars="200"/>
        <w:outlineLvl w:val="2"/>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14:paraId="4D78B084">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2020</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1267.94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802.15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63.26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0.79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lang w:eastAsia="zh-CN"/>
        </w:rPr>
        <w:t>农林水支出（类）</w:t>
      </w:r>
      <w:r>
        <w:rPr>
          <w:rFonts w:hint="eastAsia" w:ascii="仿宋" w:hAnsi="仿宋" w:eastAsia="仿宋"/>
          <w:b w:val="0"/>
          <w:bCs/>
          <w:color w:val="auto"/>
          <w:sz w:val="32"/>
          <w:szCs w:val="32"/>
          <w:highlight w:val="none"/>
          <w:lang w:eastAsia="zh-CN"/>
        </w:rPr>
        <w:t>支出</w:t>
      </w:r>
      <w:r>
        <w:rPr>
          <w:rFonts w:hint="eastAsia" w:ascii="仿宋" w:hAnsi="仿宋" w:eastAsia="仿宋"/>
          <w:color w:val="auto"/>
          <w:sz w:val="32"/>
          <w:szCs w:val="32"/>
          <w:highlight w:val="none"/>
          <w:lang w:val="en-US" w:eastAsia="zh-CN"/>
        </w:rPr>
        <w:t>455.79万元，占35.95%</w:t>
      </w:r>
      <w:r>
        <w:rPr>
          <w:rFonts w:hint="eastAsia" w:ascii="仿宋" w:hAnsi="仿宋" w:eastAsia="仿宋"/>
          <w:color w:val="auto"/>
          <w:sz w:val="32"/>
          <w:szCs w:val="32"/>
          <w:highlight w:val="none"/>
          <w:lang w:eastAsia="zh-CN"/>
        </w:rPr>
        <w:t>。</w:t>
      </w:r>
    </w:p>
    <w:p w14:paraId="2BBDD46A">
      <w:pPr>
        <w:spacing w:line="600" w:lineRule="exact"/>
        <w:ind w:firstLine="321" w:firstLineChars="100"/>
        <w:outlineLvl w:val="2"/>
        <w:rPr>
          <w:rFonts w:ascii="仿宋" w:hAnsi="仿宋" w:eastAsia="仿宋"/>
          <w:b/>
          <w:color w:val="auto"/>
          <w:sz w:val="32"/>
          <w:szCs w:val="32"/>
          <w:highlight w:val="none"/>
        </w:rPr>
      </w:pPr>
      <w:bookmarkStart w:id="36" w:name="_Toc15377212"/>
      <w:r>
        <w:rPr>
          <w:rFonts w:hint="eastAsia" w:ascii="仿宋" w:hAnsi="仿宋" w:eastAsia="仿宋"/>
          <w:b/>
          <w:color w:val="auto"/>
          <w:sz w:val="32"/>
          <w:szCs w:val="32"/>
          <w:highlight w:val="none"/>
        </w:rPr>
        <w:t>（三）一般公共预算财政拨款支出决算具体情况</w:t>
      </w:r>
      <w:bookmarkEnd w:id="36"/>
    </w:p>
    <w:p w14:paraId="2F8CEE9F">
      <w:pPr>
        <w:spacing w:line="600" w:lineRule="exact"/>
        <w:ind w:firstLine="643" w:firstLineChars="200"/>
        <w:outlineLvl w:val="2"/>
        <w:rPr>
          <w:rFonts w:ascii="仿宋" w:hAnsi="仿宋" w:eastAsia="仿宋"/>
          <w:color w:val="auto"/>
          <w:sz w:val="32"/>
          <w:szCs w:val="32"/>
          <w:highlight w:val="none"/>
        </w:rPr>
      </w:pPr>
      <w:bookmarkStart w:id="37" w:name="_Toc15377444"/>
      <w:bookmarkStart w:id="38" w:name="_Toc15378460"/>
      <w:bookmarkStart w:id="39" w:name="_Toc15377213"/>
      <w:r>
        <w:rPr>
          <w:rFonts w:hint="eastAsia" w:ascii="仿宋" w:hAnsi="仿宋" w:eastAsia="仿宋"/>
          <w:b/>
          <w:color w:val="auto"/>
          <w:sz w:val="32"/>
          <w:szCs w:val="32"/>
          <w:highlight w:val="none"/>
          <w:lang w:eastAsia="zh-CN"/>
        </w:rPr>
        <w:t>2020</w:t>
      </w:r>
      <w:r>
        <w:rPr>
          <w:rFonts w:hint="eastAsia" w:ascii="仿宋" w:hAnsi="仿宋" w:eastAsia="仿宋"/>
          <w:b/>
          <w:color w:val="auto"/>
          <w:sz w:val="32"/>
          <w:szCs w:val="32"/>
          <w:highlight w:val="none"/>
        </w:rPr>
        <w:t>年般公共预算支出决算数为</w:t>
      </w:r>
      <w:r>
        <w:rPr>
          <w:rFonts w:hint="eastAsia" w:ascii="仿宋" w:hAnsi="仿宋" w:eastAsia="仿宋"/>
          <w:color w:val="auto"/>
          <w:sz w:val="32"/>
          <w:szCs w:val="32"/>
          <w:highlight w:val="none"/>
          <w:lang w:val="en-US" w:eastAsia="zh-CN"/>
        </w:rPr>
        <w:t>1267.94万元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7"/>
      <w:bookmarkEnd w:id="38"/>
      <w:bookmarkEnd w:id="39"/>
    </w:p>
    <w:p w14:paraId="6976072D">
      <w:pPr>
        <w:spacing w:line="600" w:lineRule="exact"/>
        <w:ind w:firstLine="643" w:firstLineChars="200"/>
        <w:rPr>
          <w:rFonts w:ascii="仿宋" w:hAnsi="仿宋" w:eastAsia="仿宋"/>
          <w:b/>
          <w:color w:val="auto"/>
          <w:sz w:val="32"/>
          <w:szCs w:val="32"/>
          <w:highlight w:val="none"/>
        </w:rPr>
      </w:pPr>
      <w:r>
        <w:rPr>
          <w:rStyle w:val="15"/>
          <w:rFonts w:ascii="仿宋" w:hAnsi="仿宋" w:eastAsia="仿宋"/>
          <w:bCs/>
          <w:color w:val="auto"/>
          <w:sz w:val="32"/>
          <w:szCs w:val="32"/>
          <w:highlight w:val="none"/>
        </w:rPr>
        <w:t>1.</w:t>
      </w:r>
      <w:r>
        <w:rPr>
          <w:rStyle w:val="15"/>
          <w:rFonts w:hint="eastAsia" w:ascii="仿宋" w:hAnsi="仿宋" w:eastAsia="仿宋"/>
          <w:bCs/>
          <w:color w:val="auto"/>
          <w:sz w:val="32"/>
          <w:szCs w:val="32"/>
          <w:highlight w:val="none"/>
        </w:rPr>
        <w:t>一般公共服务</w:t>
      </w:r>
      <w:r>
        <w:rPr>
          <w:rStyle w:val="15"/>
          <w:rFonts w:hint="eastAsia" w:ascii="仿宋" w:hAnsi="仿宋" w:eastAsia="仿宋"/>
          <w:bCs/>
          <w:color w:val="000000"/>
          <w:sz w:val="32"/>
          <w:szCs w:val="32"/>
        </w:rPr>
        <w:t>（类）人大事务（款）</w:t>
      </w:r>
      <w:r>
        <w:rPr>
          <w:rStyle w:val="15"/>
          <w:rFonts w:hint="eastAsia" w:ascii="仿宋" w:hAnsi="仿宋" w:eastAsia="仿宋"/>
          <w:bCs/>
          <w:color w:val="000000"/>
          <w:sz w:val="32"/>
          <w:szCs w:val="32"/>
          <w:lang w:eastAsia="zh-CN"/>
        </w:rPr>
        <w:t>行政运行</w:t>
      </w:r>
      <w:r>
        <w:rPr>
          <w:rStyle w:val="15"/>
          <w:rFonts w:hint="eastAsia" w:ascii="仿宋" w:hAnsi="仿宋" w:eastAsia="仿宋"/>
          <w:bCs/>
          <w:color w:val="000000"/>
          <w:sz w:val="32"/>
          <w:szCs w:val="32"/>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34.99</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p>
    <w:p w14:paraId="17BD704D">
      <w:pPr>
        <w:spacing w:line="600" w:lineRule="exact"/>
        <w:ind w:firstLine="643" w:firstLineChars="200"/>
        <w:rPr>
          <w:rFonts w:ascii="仿宋" w:hAnsi="仿宋" w:eastAsia="仿宋"/>
          <w:b/>
          <w:color w:val="auto"/>
          <w:sz w:val="32"/>
          <w:szCs w:val="32"/>
          <w:highlight w:val="none"/>
        </w:rPr>
      </w:pPr>
      <w:r>
        <w:rPr>
          <w:rStyle w:val="15"/>
          <w:rFonts w:ascii="仿宋" w:hAnsi="仿宋" w:eastAsia="仿宋"/>
          <w:bCs/>
          <w:color w:val="auto"/>
          <w:sz w:val="32"/>
          <w:szCs w:val="32"/>
          <w:highlight w:val="none"/>
        </w:rPr>
        <w:t>2.</w:t>
      </w:r>
      <w:r>
        <w:rPr>
          <w:rStyle w:val="15"/>
          <w:rFonts w:hint="eastAsia" w:ascii="仿宋" w:hAnsi="仿宋" w:eastAsia="仿宋"/>
          <w:bCs/>
          <w:color w:val="auto"/>
          <w:sz w:val="32"/>
          <w:szCs w:val="32"/>
          <w:highlight w:val="none"/>
        </w:rPr>
        <w:t>一般公共服务</w:t>
      </w:r>
      <w:r>
        <w:rPr>
          <w:rStyle w:val="15"/>
          <w:rFonts w:hint="eastAsia" w:ascii="仿宋" w:hAnsi="仿宋" w:eastAsia="仿宋"/>
          <w:bCs/>
          <w:color w:val="000000"/>
          <w:sz w:val="32"/>
          <w:szCs w:val="32"/>
        </w:rPr>
        <w:t>（类）政府办公厅（室）及相关机构事务（款）</w:t>
      </w:r>
      <w:r>
        <w:rPr>
          <w:rStyle w:val="15"/>
          <w:rFonts w:hint="eastAsia" w:ascii="仿宋" w:hAnsi="仿宋" w:eastAsia="仿宋"/>
          <w:bCs/>
          <w:color w:val="000000"/>
          <w:sz w:val="32"/>
          <w:szCs w:val="32"/>
          <w:lang w:eastAsia="zh-CN"/>
        </w:rPr>
        <w:t>行政运行</w:t>
      </w:r>
      <w:r>
        <w:rPr>
          <w:rStyle w:val="15"/>
          <w:rFonts w:hint="eastAsia" w:ascii="仿宋" w:hAnsi="仿宋" w:eastAsia="仿宋"/>
          <w:bCs/>
          <w:color w:val="000000"/>
          <w:sz w:val="32"/>
          <w:szCs w:val="32"/>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636.02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p>
    <w:p w14:paraId="406BA480">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3</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财政事务</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行政运行</w:t>
      </w:r>
      <w:r>
        <w:rPr>
          <w:rStyle w:val="15"/>
          <w:rFonts w:hint="eastAsia" w:ascii="仿宋" w:hAnsi="仿宋" w:eastAsia="仿宋"/>
          <w:bCs/>
          <w:color w:val="000000"/>
          <w:sz w:val="32"/>
          <w:szCs w:val="32"/>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41.6</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p>
    <w:p w14:paraId="4A28399A">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4</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w:t>
      </w:r>
      <w:r>
        <w:rPr>
          <w:rStyle w:val="15"/>
          <w:rFonts w:hint="eastAsia" w:ascii="仿宋" w:hAnsi="仿宋" w:eastAsia="仿宋"/>
          <w:bCs/>
          <w:color w:val="000000"/>
          <w:sz w:val="32"/>
          <w:szCs w:val="32"/>
        </w:rPr>
        <w:t>（类）纪检监察事务（款）</w:t>
      </w:r>
      <w:r>
        <w:rPr>
          <w:rStyle w:val="15"/>
          <w:rFonts w:hint="eastAsia" w:ascii="仿宋" w:hAnsi="仿宋" w:eastAsia="仿宋"/>
          <w:bCs/>
          <w:color w:val="000000"/>
          <w:sz w:val="32"/>
          <w:szCs w:val="32"/>
          <w:lang w:eastAsia="zh-CN"/>
        </w:rPr>
        <w:t>行政运行</w:t>
      </w:r>
      <w:r>
        <w:rPr>
          <w:rStyle w:val="15"/>
          <w:rFonts w:hint="eastAsia" w:ascii="仿宋" w:hAnsi="仿宋" w:eastAsia="仿宋"/>
          <w:bCs/>
          <w:color w:val="000000"/>
          <w:sz w:val="32"/>
          <w:szCs w:val="32"/>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23.65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p>
    <w:p w14:paraId="1642510C">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5</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一般公共服务</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党委</w:t>
      </w:r>
      <w:r>
        <w:rPr>
          <w:rStyle w:val="15"/>
          <w:rFonts w:hint="eastAsia" w:ascii="仿宋" w:hAnsi="仿宋" w:eastAsia="仿宋"/>
          <w:bCs/>
          <w:color w:val="000000"/>
          <w:sz w:val="32"/>
          <w:szCs w:val="32"/>
        </w:rPr>
        <w:t>办公厅（室）及相关机构事务（款）</w:t>
      </w:r>
      <w:r>
        <w:rPr>
          <w:rStyle w:val="15"/>
          <w:rFonts w:hint="eastAsia" w:ascii="仿宋" w:hAnsi="仿宋" w:eastAsia="仿宋"/>
          <w:bCs/>
          <w:color w:val="000000"/>
          <w:sz w:val="32"/>
          <w:szCs w:val="32"/>
          <w:lang w:eastAsia="zh-CN"/>
        </w:rPr>
        <w:t>行政运行</w:t>
      </w:r>
      <w:r>
        <w:rPr>
          <w:rStyle w:val="15"/>
          <w:rFonts w:hint="eastAsia" w:ascii="仿宋" w:hAnsi="仿宋" w:eastAsia="仿宋"/>
          <w:bCs/>
          <w:color w:val="000000"/>
          <w:sz w:val="32"/>
          <w:szCs w:val="32"/>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65.89</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p>
    <w:p w14:paraId="0C39A41D">
      <w:pPr>
        <w:spacing w:line="600" w:lineRule="exact"/>
        <w:ind w:firstLine="643" w:firstLineChars="200"/>
        <w:rPr>
          <w:rStyle w:val="15"/>
          <w:rFonts w:hint="eastAsia" w:ascii="仿宋" w:hAnsi="仿宋" w:eastAsia="仿宋"/>
          <w:b w:val="0"/>
          <w:bCs/>
          <w:color w:val="auto"/>
          <w:sz w:val="32"/>
          <w:szCs w:val="32"/>
          <w:highlight w:val="none"/>
        </w:rPr>
      </w:pPr>
      <w:r>
        <w:rPr>
          <w:rStyle w:val="15"/>
          <w:rFonts w:hint="eastAsia" w:ascii="仿宋" w:hAnsi="仿宋" w:eastAsia="仿宋"/>
          <w:bCs/>
          <w:color w:val="auto"/>
          <w:sz w:val="32"/>
          <w:szCs w:val="32"/>
          <w:highlight w:val="none"/>
          <w:lang w:val="en-US" w:eastAsia="zh-CN"/>
        </w:rPr>
        <w:t>6</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lang w:eastAsia="zh-CN"/>
        </w:rPr>
        <w:t>社会保障和就业支出</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临时救助</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 xml:space="preserve"> 临时救助支出</w:t>
      </w:r>
      <w:r>
        <w:rPr>
          <w:rStyle w:val="15"/>
          <w:rFonts w:hint="eastAsia" w:ascii="仿宋" w:hAnsi="仿宋" w:eastAsia="仿宋"/>
          <w:bCs/>
          <w:color w:val="000000"/>
          <w:sz w:val="32"/>
          <w:szCs w:val="32"/>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p>
    <w:p w14:paraId="6205F1E8">
      <w:pPr>
        <w:spacing w:line="600" w:lineRule="exact"/>
        <w:ind w:firstLine="640" w:firstLineChars="200"/>
        <w:rPr>
          <w:rStyle w:val="15"/>
          <w:rFonts w:hint="eastAsia" w:ascii="仿宋" w:hAnsi="仿宋" w:eastAsia="仿宋"/>
          <w:b w:val="0"/>
          <w:bCs/>
          <w:color w:val="auto"/>
          <w:sz w:val="32"/>
          <w:szCs w:val="32"/>
          <w:highlight w:val="none"/>
        </w:rPr>
      </w:pPr>
      <w:r>
        <w:rPr>
          <w:rStyle w:val="15"/>
          <w:rFonts w:hint="eastAsia" w:ascii="仿宋" w:hAnsi="仿宋" w:eastAsia="仿宋"/>
          <w:b w:val="0"/>
          <w:bCs/>
          <w:color w:val="auto"/>
          <w:sz w:val="32"/>
          <w:szCs w:val="32"/>
          <w:highlight w:val="none"/>
          <w:lang w:val="en-US" w:eastAsia="zh-CN"/>
        </w:rPr>
        <w:t>7.</w:t>
      </w:r>
      <w:r>
        <w:rPr>
          <w:rStyle w:val="15"/>
          <w:rFonts w:hint="eastAsia" w:ascii="仿宋" w:hAnsi="仿宋" w:eastAsia="仿宋"/>
          <w:bCs/>
          <w:color w:val="000000"/>
          <w:sz w:val="32"/>
          <w:szCs w:val="32"/>
          <w:lang w:val="en-US" w:eastAsia="zh-CN"/>
        </w:rPr>
        <w:t>农林水支出</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农业农村</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 xml:space="preserve"> 行政运行</w:t>
      </w:r>
      <w:r>
        <w:rPr>
          <w:rStyle w:val="15"/>
          <w:rFonts w:hint="eastAsia" w:ascii="仿宋" w:hAnsi="仿宋" w:eastAsia="仿宋"/>
          <w:bCs/>
          <w:color w:val="000000"/>
          <w:sz w:val="32"/>
          <w:szCs w:val="32"/>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56.92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p>
    <w:p w14:paraId="6BA54593">
      <w:pPr>
        <w:spacing w:line="600" w:lineRule="exact"/>
        <w:ind w:firstLine="640" w:firstLineChars="200"/>
        <w:rPr>
          <w:rStyle w:val="15"/>
          <w:rFonts w:hint="eastAsia" w:ascii="仿宋" w:hAnsi="仿宋" w:eastAsia="仿宋"/>
          <w:b w:val="0"/>
          <w:bCs/>
          <w:color w:val="auto"/>
          <w:sz w:val="32"/>
          <w:szCs w:val="32"/>
          <w:highlight w:val="none"/>
        </w:rPr>
      </w:pPr>
      <w:r>
        <w:rPr>
          <w:rStyle w:val="15"/>
          <w:rFonts w:hint="eastAsia" w:ascii="仿宋" w:hAnsi="仿宋" w:eastAsia="仿宋"/>
          <w:b w:val="0"/>
          <w:bCs/>
          <w:color w:val="auto"/>
          <w:sz w:val="32"/>
          <w:szCs w:val="32"/>
          <w:highlight w:val="none"/>
          <w:lang w:val="en-US" w:eastAsia="zh-CN"/>
        </w:rPr>
        <w:t>8.</w:t>
      </w:r>
      <w:r>
        <w:rPr>
          <w:rStyle w:val="15"/>
          <w:rFonts w:hint="eastAsia" w:ascii="仿宋" w:hAnsi="仿宋" w:eastAsia="仿宋"/>
          <w:bCs/>
          <w:color w:val="000000"/>
          <w:sz w:val="32"/>
          <w:szCs w:val="32"/>
          <w:lang w:val="en-US" w:eastAsia="zh-CN"/>
        </w:rPr>
        <w:t>农林水支出</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林业和草原</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 xml:space="preserve"> 行政运行</w:t>
      </w:r>
      <w:r>
        <w:rPr>
          <w:rStyle w:val="15"/>
          <w:rFonts w:hint="eastAsia" w:ascii="仿宋" w:hAnsi="仿宋" w:eastAsia="仿宋"/>
          <w:bCs/>
          <w:color w:val="000000"/>
          <w:sz w:val="32"/>
          <w:szCs w:val="32"/>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13.82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p>
    <w:p w14:paraId="143044BD">
      <w:pPr>
        <w:spacing w:line="600" w:lineRule="exact"/>
        <w:ind w:firstLine="640" w:firstLineChars="200"/>
        <w:rPr>
          <w:rStyle w:val="15"/>
          <w:rFonts w:hint="default" w:ascii="仿宋" w:hAnsi="仿宋" w:eastAsia="仿宋"/>
          <w:b w:val="0"/>
          <w:bCs/>
          <w:color w:val="auto"/>
          <w:sz w:val="32"/>
          <w:szCs w:val="32"/>
          <w:highlight w:val="none"/>
          <w:lang w:val="en-US" w:eastAsia="zh-CN"/>
        </w:rPr>
      </w:pPr>
      <w:r>
        <w:rPr>
          <w:rStyle w:val="15"/>
          <w:rFonts w:hint="eastAsia" w:ascii="仿宋" w:hAnsi="仿宋" w:eastAsia="仿宋"/>
          <w:b w:val="0"/>
          <w:bCs/>
          <w:color w:val="auto"/>
          <w:sz w:val="32"/>
          <w:szCs w:val="32"/>
          <w:highlight w:val="none"/>
          <w:lang w:val="en-US" w:eastAsia="zh-CN"/>
        </w:rPr>
        <w:t>9.</w:t>
      </w:r>
      <w:r>
        <w:rPr>
          <w:rStyle w:val="15"/>
          <w:rFonts w:hint="eastAsia" w:ascii="仿宋" w:hAnsi="仿宋" w:eastAsia="仿宋"/>
          <w:bCs/>
          <w:color w:val="000000"/>
          <w:sz w:val="32"/>
          <w:szCs w:val="32"/>
          <w:lang w:val="en-US" w:eastAsia="zh-CN"/>
        </w:rPr>
        <w:t>农林水支出</w:t>
      </w:r>
      <w:r>
        <w:rPr>
          <w:rStyle w:val="15"/>
          <w:rFonts w:hint="eastAsia" w:ascii="仿宋" w:hAnsi="仿宋" w:eastAsia="仿宋"/>
          <w:bCs/>
          <w:color w:val="000000"/>
          <w:sz w:val="32"/>
          <w:szCs w:val="32"/>
          <w:lang w:eastAsia="zh-CN"/>
        </w:rPr>
        <w:t>（</w:t>
      </w:r>
      <w:r>
        <w:rPr>
          <w:rStyle w:val="15"/>
          <w:rFonts w:hint="eastAsia" w:ascii="仿宋" w:hAnsi="仿宋" w:eastAsia="仿宋"/>
          <w:bCs/>
          <w:color w:val="000000"/>
          <w:sz w:val="32"/>
          <w:szCs w:val="32"/>
        </w:rPr>
        <w:t>类）</w:t>
      </w:r>
      <w:r>
        <w:rPr>
          <w:rStyle w:val="15"/>
          <w:rFonts w:hint="eastAsia" w:ascii="仿宋" w:hAnsi="仿宋" w:eastAsia="仿宋"/>
          <w:bCs/>
          <w:color w:val="000000"/>
          <w:sz w:val="32"/>
          <w:szCs w:val="32"/>
          <w:lang w:eastAsia="zh-CN"/>
        </w:rPr>
        <w:t>农村综合改革</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对村民委员会和村党支部的补助</w:t>
      </w:r>
      <w:r>
        <w:rPr>
          <w:rStyle w:val="15"/>
          <w:rFonts w:hint="eastAsia" w:ascii="仿宋" w:hAnsi="仿宋" w:eastAsia="仿宋"/>
          <w:bCs/>
          <w:color w:val="000000"/>
          <w:sz w:val="32"/>
          <w:szCs w:val="32"/>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385.05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，决算数等于预算数。</w:t>
      </w:r>
    </w:p>
    <w:p w14:paraId="3E2A07CB">
      <w:pPr>
        <w:tabs>
          <w:tab w:val="right" w:pos="8306"/>
        </w:tabs>
        <w:spacing w:line="600" w:lineRule="exact"/>
        <w:ind w:firstLine="640"/>
        <w:outlineLvl w:val="1"/>
        <w:rPr>
          <w:rStyle w:val="26"/>
          <w:color w:val="auto"/>
          <w:highlight w:val="none"/>
        </w:rPr>
      </w:pPr>
      <w:bookmarkStart w:id="40" w:name="_Toc15377214"/>
      <w:bookmarkStart w:id="41"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40"/>
      <w:bookmarkEnd w:id="41"/>
      <w:r>
        <w:rPr>
          <w:rStyle w:val="26"/>
          <w:rFonts w:ascii="黑体" w:hAnsi="黑体" w:eastAsia="黑体"/>
          <w:b w:val="0"/>
          <w:color w:val="auto"/>
          <w:highlight w:val="none"/>
        </w:rPr>
        <w:tab/>
      </w:r>
    </w:p>
    <w:p w14:paraId="3139C8D5">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2020</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1211.5万元</w:t>
      </w:r>
      <w:r>
        <w:rPr>
          <w:rFonts w:hint="eastAsia" w:ascii="仿宋" w:hAnsi="仿宋" w:eastAsia="仿宋"/>
          <w:color w:val="auto"/>
          <w:sz w:val="32"/>
          <w:szCs w:val="32"/>
          <w:highlight w:val="none"/>
        </w:rPr>
        <w:t>，其中：</w:t>
      </w:r>
    </w:p>
    <w:p w14:paraId="1914187B">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962.31</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奖励金、住房公积金、其他对个人和家庭的补助支出等。</w:t>
      </w:r>
    </w:p>
    <w:p w14:paraId="4196F26C">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249.19</w:t>
      </w:r>
      <w:r>
        <w:rPr>
          <w:rFonts w:hint="eastAsia" w:ascii="仿宋" w:hAnsi="仿宋" w:eastAsia="仿宋"/>
          <w:color w:val="auto"/>
          <w:sz w:val="32"/>
          <w:szCs w:val="32"/>
          <w:highlight w:val="none"/>
        </w:rPr>
        <w:t>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601F856A">
      <w:pPr>
        <w:spacing w:line="600" w:lineRule="exact"/>
        <w:ind w:firstLine="640"/>
        <w:outlineLvl w:val="1"/>
        <w:rPr>
          <w:rStyle w:val="26"/>
          <w:rFonts w:ascii="黑体" w:hAnsi="黑体" w:eastAsia="黑体"/>
          <w:b w:val="0"/>
          <w:color w:val="auto"/>
          <w:highlight w:val="none"/>
        </w:rPr>
      </w:pPr>
      <w:bookmarkStart w:id="42" w:name="_Toc15377215"/>
      <w:bookmarkStart w:id="43" w:name="_Toc15396609"/>
      <w:r>
        <w:rPr>
          <w:rFonts w:hint="eastAsia" w:ascii="黑体" w:eastAsia="黑体"/>
          <w:color w:val="auto"/>
          <w:sz w:val="32"/>
          <w:szCs w:val="32"/>
          <w:highlight w:val="none"/>
        </w:rPr>
        <w:t>七、</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42"/>
      <w:bookmarkEnd w:id="43"/>
    </w:p>
    <w:p w14:paraId="2BD549DC">
      <w:pPr>
        <w:spacing w:line="600" w:lineRule="exact"/>
        <w:ind w:firstLine="640"/>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14:paraId="7BEFE714">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2020</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9.74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p>
    <w:p w14:paraId="50ED4093">
      <w:pPr>
        <w:spacing w:line="600" w:lineRule="exact"/>
        <w:ind w:firstLine="640"/>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14:paraId="2332FE78">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2020</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9.74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3EAC34E5">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因公出国（境）经费支出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年初未安排预算，与上年数持平</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 xml:space="preserve"> </w:t>
      </w:r>
    </w:p>
    <w:p w14:paraId="51837F5D">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2.公务用车购置及运行维护费支出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年初未安排预算，与上年数持平</w:t>
      </w:r>
      <w:r>
        <w:rPr>
          <w:rFonts w:hint="eastAsia" w:ascii="仿宋" w:hAnsi="仿宋" w:eastAsia="仿宋"/>
          <w:color w:val="auto"/>
          <w:sz w:val="32"/>
          <w:szCs w:val="32"/>
          <w:highlight w:val="none"/>
        </w:rPr>
        <w:t>。</w:t>
      </w:r>
    </w:p>
    <w:p w14:paraId="7871CFEA">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 w:hAnsi="仿宋" w:eastAsia="仿宋"/>
          <w:color w:val="auto"/>
          <w:sz w:val="32"/>
          <w:szCs w:val="32"/>
          <w:highlight w:val="none"/>
          <w:lang w:eastAsia="zh-CN"/>
        </w:rPr>
        <w:t>年初未安排预算。</w:t>
      </w:r>
    </w:p>
    <w:p w14:paraId="03CEDB54">
      <w:pPr>
        <w:spacing w:line="600" w:lineRule="exact"/>
        <w:ind w:firstLine="640"/>
        <w:rPr>
          <w:rFonts w:hint="eastAsia" w:ascii="仿宋" w:hAnsi="仿宋" w:eastAsia="仿宋"/>
          <w:color w:val="auto"/>
          <w:sz w:val="32"/>
          <w:szCs w:val="32"/>
          <w:highlight w:val="none"/>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 w:hAnsi="仿宋" w:eastAsia="仿宋"/>
          <w:color w:val="auto"/>
          <w:sz w:val="32"/>
          <w:szCs w:val="32"/>
          <w:highlight w:val="none"/>
          <w:lang w:eastAsia="zh-CN"/>
        </w:rPr>
        <w:t>年初未安排预算。</w:t>
      </w:r>
    </w:p>
    <w:p w14:paraId="4C097853">
      <w:pPr>
        <w:spacing w:line="600" w:lineRule="exact"/>
        <w:ind w:firstLine="640"/>
        <w:rPr>
          <w:rFonts w:hint="eastAsia" w:ascii="仿宋_GB2312" w:eastAsia="仿宋_GB2312"/>
          <w:color w:val="auto"/>
          <w:sz w:val="32"/>
          <w:szCs w:val="32"/>
          <w:highlight w:val="none"/>
          <w:lang w:eastAsia="zh-CN"/>
        </w:rPr>
      </w:pPr>
      <w:r>
        <w:rPr>
          <w:rFonts w:hint="eastAsia" w:ascii="仿宋" w:hAnsi="仿宋" w:eastAsia="仿宋"/>
          <w:color w:val="auto"/>
          <w:sz w:val="32"/>
          <w:szCs w:val="32"/>
          <w:highlight w:val="none"/>
        </w:rPr>
        <w:t>3.公务接待费支出</w:t>
      </w:r>
      <w:r>
        <w:rPr>
          <w:rFonts w:hint="eastAsia" w:ascii="仿宋" w:hAnsi="仿宋" w:eastAsia="仿宋"/>
          <w:color w:val="auto"/>
          <w:sz w:val="32"/>
          <w:szCs w:val="32"/>
          <w:highlight w:val="none"/>
          <w:lang w:val="en-US" w:eastAsia="zh-CN"/>
        </w:rPr>
        <w:t>9.74</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eastAsia="zh-CN"/>
        </w:rPr>
        <w:t>201</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增加了</w:t>
      </w:r>
      <w:r>
        <w:rPr>
          <w:rFonts w:hint="eastAsia" w:ascii="仿宋" w:hAnsi="仿宋" w:eastAsia="仿宋"/>
          <w:color w:val="auto"/>
          <w:sz w:val="32"/>
          <w:szCs w:val="32"/>
          <w:highlight w:val="none"/>
          <w:lang w:val="en-US" w:eastAsia="zh-CN"/>
        </w:rPr>
        <w:t>1.23万元</w:t>
      </w:r>
      <w:r>
        <w:rPr>
          <w:rFonts w:hint="eastAsia" w:ascii="仿宋" w:hAnsi="仿宋" w:eastAsia="仿宋"/>
          <w:color w:val="auto"/>
          <w:sz w:val="32"/>
          <w:szCs w:val="32"/>
          <w:highlight w:val="none"/>
        </w:rPr>
        <w:t>。主要原因是</w:t>
      </w:r>
      <w:r>
        <w:rPr>
          <w:rFonts w:hint="eastAsia" w:ascii="仿宋" w:hAnsi="仿宋" w:eastAsia="仿宋"/>
          <w:color w:val="auto"/>
          <w:sz w:val="32"/>
          <w:szCs w:val="32"/>
          <w:highlight w:val="none"/>
          <w:lang w:eastAsia="zh-CN"/>
        </w:rPr>
        <w:t>行政区划调整，原张家镇、原香溪镇、原清水镇合并为清水镇，故公务接待费有所调整，整体相比较，几乎持平</w:t>
      </w:r>
      <w:r>
        <w:rPr>
          <w:rFonts w:hint="eastAsia" w:ascii="仿宋" w:hAnsi="仿宋" w:eastAsia="仿宋"/>
          <w:color w:val="auto"/>
          <w:sz w:val="32"/>
          <w:szCs w:val="32"/>
          <w:highlight w:val="none"/>
        </w:rPr>
        <w:t>。主要原因是按照党中央、国务院关于过“紧日子”和坚持厉行节约反对浪费的要求，进一步减少公务接待费支出。主要用于执行公务、开展业务活动开支的交通费、住宿费、用餐费等。国内公务接待</w:t>
      </w:r>
      <w:r>
        <w:rPr>
          <w:rFonts w:hint="eastAsia" w:ascii="仿宋" w:hAnsi="仿宋" w:eastAsia="仿宋"/>
          <w:color w:val="auto"/>
          <w:sz w:val="32"/>
          <w:szCs w:val="32"/>
          <w:highlight w:val="none"/>
          <w:lang w:val="en-US" w:eastAsia="zh-CN"/>
        </w:rPr>
        <w:t>328</w:t>
      </w:r>
      <w:r>
        <w:rPr>
          <w:rFonts w:hint="eastAsia" w:ascii="仿宋" w:hAnsi="仿宋" w:eastAsia="仿宋"/>
          <w:color w:val="auto"/>
          <w:sz w:val="32"/>
          <w:szCs w:val="32"/>
          <w:highlight w:val="none"/>
        </w:rPr>
        <w:t>批次，</w:t>
      </w:r>
      <w:r>
        <w:rPr>
          <w:rFonts w:hint="eastAsia" w:ascii="仿宋" w:hAnsi="仿宋" w:eastAsia="仿宋"/>
          <w:color w:val="auto"/>
          <w:sz w:val="32"/>
          <w:szCs w:val="32"/>
          <w:highlight w:val="none"/>
          <w:lang w:eastAsia="zh-CN"/>
        </w:rPr>
        <w:t>约</w:t>
      </w:r>
      <w:r>
        <w:rPr>
          <w:rFonts w:hint="eastAsia" w:ascii="仿宋" w:hAnsi="仿宋" w:eastAsia="仿宋"/>
          <w:color w:val="auto"/>
          <w:sz w:val="32"/>
          <w:szCs w:val="32"/>
          <w:highlight w:val="none"/>
          <w:lang w:val="en-US" w:eastAsia="zh-CN"/>
        </w:rPr>
        <w:t>2780</w:t>
      </w:r>
      <w:r>
        <w:rPr>
          <w:rFonts w:hint="eastAsia" w:ascii="仿宋" w:hAnsi="仿宋" w:eastAsia="仿宋"/>
          <w:color w:val="auto"/>
          <w:sz w:val="32"/>
          <w:szCs w:val="32"/>
          <w:highlight w:val="none"/>
        </w:rPr>
        <w:t>人次（不包括陪同人员），共计支出</w:t>
      </w:r>
      <w:r>
        <w:rPr>
          <w:rFonts w:hint="eastAsia" w:ascii="仿宋" w:hAnsi="仿宋" w:eastAsia="仿宋"/>
          <w:color w:val="auto"/>
          <w:sz w:val="32"/>
          <w:szCs w:val="32"/>
          <w:highlight w:val="none"/>
          <w:lang w:val="en-US" w:eastAsia="zh-CN"/>
        </w:rPr>
        <w:t>9.74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具体内容包括：</w:t>
      </w:r>
      <w:r>
        <w:rPr>
          <w:rFonts w:hint="eastAsia" w:ascii="仿宋" w:hAnsi="仿宋" w:eastAsia="仿宋"/>
          <w:color w:val="auto"/>
          <w:sz w:val="32"/>
          <w:szCs w:val="32"/>
          <w:highlight w:val="none"/>
          <w:lang w:eastAsia="zh-CN"/>
        </w:rPr>
        <w:t>上级部门到镇检查指导工作、脱贫攻坚迎检、新冠疫情防控督导等</w:t>
      </w:r>
      <w:r>
        <w:rPr>
          <w:rFonts w:hint="eastAsia" w:ascii="仿宋" w:hAnsi="仿宋" w:eastAsia="仿宋"/>
          <w:color w:val="auto"/>
          <w:sz w:val="32"/>
          <w:szCs w:val="32"/>
          <w:highlight w:val="none"/>
        </w:rPr>
        <w:t>。其中：外事接待支出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万元，外事接待</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批次，</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人，共计支出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其他国内公务接待支出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p>
    <w:p w14:paraId="1106184A">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p>
    <w:p w14:paraId="0AC5D616">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2020</w:t>
      </w:r>
      <w:r>
        <w:rPr>
          <w:rFonts w:hint="eastAsia" w:ascii="仿宋_GB2312" w:eastAsia="仿宋_GB2312"/>
          <w:color w:val="auto"/>
          <w:sz w:val="32"/>
          <w:szCs w:val="32"/>
          <w:highlight w:val="none"/>
        </w:rPr>
        <w:t>年政府性基金预算拨款支出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08282759">
      <w:pPr>
        <w:numPr>
          <w:ilvl w:val="0"/>
          <w:numId w:val="2"/>
        </w:numPr>
        <w:spacing w:line="600" w:lineRule="exact"/>
        <w:ind w:firstLine="640"/>
        <w:outlineLvl w:val="1"/>
        <w:rPr>
          <w:rStyle w:val="26"/>
          <w:rFonts w:ascii="黑体" w:hAnsi="黑体" w:eastAsia="黑体"/>
          <w:b w:val="0"/>
          <w:color w:val="auto"/>
          <w:highlight w:val="none"/>
        </w:rPr>
      </w:pPr>
      <w:r>
        <w:rPr>
          <w:rStyle w:val="26"/>
          <w:rFonts w:hint="eastAsia" w:ascii="黑体" w:hAnsi="黑体" w:eastAsia="黑体"/>
          <w:b w:val="0"/>
          <w:color w:val="auto"/>
          <w:highlight w:val="none"/>
        </w:rPr>
        <w:t>国有资本经营预算支出决算情况说明</w:t>
      </w:r>
    </w:p>
    <w:p w14:paraId="66629421">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2020</w:t>
      </w:r>
      <w:r>
        <w:rPr>
          <w:rFonts w:hint="eastAsia" w:ascii="仿宋_GB2312" w:eastAsia="仿宋_GB2312"/>
          <w:color w:val="auto"/>
          <w:sz w:val="32"/>
          <w:szCs w:val="32"/>
          <w:highlight w:val="none"/>
        </w:rPr>
        <w:t>年国有资本经营预算拨款支出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048A8EAC">
      <w:pPr>
        <w:pStyle w:val="24"/>
        <w:numPr>
          <w:ilvl w:val="0"/>
          <w:numId w:val="0"/>
        </w:numPr>
        <w:spacing w:line="580" w:lineRule="exact"/>
        <w:rPr>
          <w:rStyle w:val="26"/>
          <w:rFonts w:ascii="黑体" w:hAnsi="黑体" w:eastAsia="黑体"/>
          <w:b w:val="0"/>
          <w:color w:val="auto"/>
          <w:highlight w:val="none"/>
        </w:rPr>
      </w:pPr>
      <w:r>
        <w:rPr>
          <w:rStyle w:val="26"/>
          <w:rFonts w:hint="eastAsia" w:ascii="黑体" w:hAnsi="黑体" w:eastAsia="黑体"/>
          <w:b w:val="0"/>
          <w:color w:val="auto"/>
          <w:highlight w:val="none"/>
          <w:lang w:eastAsia="zh-CN"/>
        </w:rPr>
        <w:t>十、</w:t>
      </w:r>
      <w:r>
        <w:rPr>
          <w:rStyle w:val="26"/>
          <w:rFonts w:hint="eastAsia" w:ascii="黑体" w:hAnsi="黑体" w:eastAsia="黑体"/>
          <w:b w:val="0"/>
          <w:color w:val="auto"/>
          <w:highlight w:val="none"/>
        </w:rPr>
        <w:t>预算绩效情况说明</w:t>
      </w:r>
    </w:p>
    <w:p w14:paraId="2EC9F2D7">
      <w:pPr>
        <w:numPr>
          <w:ilvl w:val="0"/>
          <w:numId w:val="3"/>
        </w:numPr>
        <w:spacing w:line="580" w:lineRule="exact"/>
        <w:ind w:firstLine="643" w:firstLineChars="200"/>
        <w:rPr>
          <w:rFonts w:ascii="仿宋" w:hAnsi="仿宋" w:eastAsia="仿宋" w:cs="楷体_GB2312"/>
          <w:b/>
          <w:bCs/>
          <w:color w:val="auto"/>
          <w:sz w:val="32"/>
          <w:szCs w:val="32"/>
          <w:highlight w:val="none"/>
        </w:rPr>
      </w:pPr>
      <w:r>
        <w:rPr>
          <w:rFonts w:hint="eastAsia" w:ascii="仿宋" w:hAnsi="仿宋" w:eastAsia="仿宋" w:cs="楷体_GB2312"/>
          <w:b/>
          <w:bCs/>
          <w:color w:val="auto"/>
          <w:sz w:val="32"/>
          <w:szCs w:val="32"/>
          <w:highlight w:val="none"/>
        </w:rPr>
        <w:t>预算绩效管理工作开展情况</w:t>
      </w:r>
    </w:p>
    <w:p w14:paraId="17E9A169">
      <w:pPr>
        <w:spacing w:line="600" w:lineRule="exact"/>
        <w:ind w:firstLine="640"/>
        <w:rPr>
          <w:rFonts w:hint="eastAsia" w:ascii="仿宋" w:hAnsi="仿宋" w:eastAsia="仿宋"/>
          <w:color w:val="auto"/>
          <w:sz w:val="32"/>
          <w:szCs w:val="32"/>
          <w:highlight w:val="none"/>
          <w:lang w:val="en-US" w:eastAsia="zh-CN"/>
        </w:rPr>
      </w:pPr>
      <w:r>
        <w:rPr>
          <w:rFonts w:hint="eastAsia" w:ascii="仿宋_GB2312" w:hAnsi="仿宋_GB2312" w:eastAsia="仿宋_GB2312" w:cs="仿宋_GB2312"/>
          <w:color w:val="auto"/>
          <w:sz w:val="32"/>
          <w:szCs w:val="32"/>
          <w:highlight w:val="none"/>
        </w:rPr>
        <w:t>根据预算绩效管理要求，本部门（单位）在年初预算编制阶段，组织对</w:t>
      </w:r>
      <w:r>
        <w:rPr>
          <w:rFonts w:hint="eastAsia" w:ascii="仿宋_GB2312" w:hAnsi="仿宋_GB2312" w:eastAsia="仿宋_GB2312" w:cs="仿宋_GB2312"/>
          <w:color w:val="auto"/>
          <w:sz w:val="32"/>
          <w:szCs w:val="32"/>
          <w:highlight w:val="none"/>
          <w:lang w:val="en-US" w:eastAsia="zh-CN"/>
        </w:rPr>
        <w:t>2020年农村公共运行维护资金</w:t>
      </w:r>
      <w:r>
        <w:rPr>
          <w:rFonts w:hint="eastAsia" w:ascii="仿宋_GB2312" w:hAnsi="仿宋_GB2312" w:eastAsia="仿宋_GB2312" w:cs="仿宋_GB2312"/>
          <w:color w:val="auto"/>
          <w:sz w:val="32"/>
          <w:szCs w:val="32"/>
          <w:highlight w:val="none"/>
        </w:rPr>
        <w:t>项目开展了预算事</w:t>
      </w:r>
      <w:r>
        <w:rPr>
          <w:rFonts w:hint="eastAsia" w:ascii="仿宋" w:hAnsi="仿宋" w:eastAsia="仿宋"/>
          <w:color w:val="auto"/>
          <w:sz w:val="32"/>
          <w:szCs w:val="32"/>
          <w:highlight w:val="none"/>
          <w:lang w:val="en-US" w:eastAsia="zh-CN"/>
        </w:rPr>
        <w:t>前绩效评估，对1个项目编制了绩效目标，预算执行过程中，选取1个项目开展绩效监控，年终执行完毕后，对1个项目开展了绩效目标完成情况梳理填报。</w:t>
      </w:r>
    </w:p>
    <w:p w14:paraId="08F59C4E">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本部门按要求对2020年部门整体支出开展绩效自评，从评价情况来看清水镇2020年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2020年基本完成，在保障机关运转、履行职能职责上整体情况良好。通过对清水镇2020年部门财务管理三级指标的分析考评，清水镇2020年部门财务管理绩效评价得分为97分，综合评价结果为良级。本部门还自行组织了1个项目绩效评价，从评价情况来看基层组织活动和公共运行维护资金的实施，在项目决策方面，决策依据基本充分、资金分配合理；在项目管理方面，资金到位及时、资金支出的依据、使用范围、开支标准基本符合规定，财务制度、会计核算健全规范；在项目完成方面，实现计划目标；在项目效果方面，项目的开展，取得了良好效果。基层组织活动和公共运行维护资金三级指标的分析考评，该项目的绩效评价得分为98分(具体指标分值见附件)，综合评价结果为优级。</w:t>
      </w:r>
    </w:p>
    <w:p w14:paraId="36E6D0C9">
      <w:pPr>
        <w:numPr>
          <w:ilvl w:val="0"/>
          <w:numId w:val="3"/>
        </w:numPr>
        <w:spacing w:line="580" w:lineRule="exact"/>
        <w:ind w:firstLine="643" w:firstLineChars="200"/>
        <w:rPr>
          <w:rFonts w:ascii="仿宋_GB2312" w:hAnsi="仿宋_GB2312" w:eastAsia="仿宋_GB2312" w:cs="仿宋_GB2312"/>
          <w:color w:val="auto"/>
          <w:sz w:val="32"/>
          <w:szCs w:val="32"/>
          <w:highlight w:val="none"/>
        </w:rPr>
      </w:pPr>
      <w:r>
        <w:rPr>
          <w:rFonts w:hint="eastAsia" w:ascii="仿宋" w:hAnsi="仿宋" w:eastAsia="仿宋" w:cs="楷体_GB2312"/>
          <w:b/>
          <w:bCs/>
          <w:color w:val="auto"/>
          <w:sz w:val="32"/>
          <w:szCs w:val="32"/>
          <w:highlight w:val="none"/>
        </w:rPr>
        <w:t>项目绩效目标完成情况</w:t>
      </w:r>
    </w:p>
    <w:p w14:paraId="30B6A84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本部门在</w:t>
      </w:r>
      <w:r>
        <w:rPr>
          <w:rFonts w:hint="eastAsia" w:ascii="仿宋_GB2312" w:hAnsi="仿宋_GB2312" w:eastAsia="仿宋_GB2312" w:cs="仿宋_GB2312"/>
          <w:color w:val="auto"/>
          <w:sz w:val="32"/>
          <w:szCs w:val="32"/>
          <w:highlight w:val="none"/>
          <w:lang w:eastAsia="zh-CN"/>
        </w:rPr>
        <w:t>2020</w:t>
      </w:r>
      <w:r>
        <w:rPr>
          <w:rFonts w:hint="eastAsia" w:ascii="仿宋_GB2312" w:hAnsi="仿宋_GB2312" w:eastAsia="仿宋_GB2312" w:cs="仿宋_GB2312"/>
          <w:color w:val="auto"/>
          <w:sz w:val="32"/>
          <w:szCs w:val="32"/>
          <w:highlight w:val="none"/>
        </w:rPr>
        <w:t>年度部门决算中反映</w:t>
      </w:r>
      <w:r>
        <w:rPr>
          <w:rFonts w:hint="eastAsia" w:ascii="仿宋_GB2312" w:hAnsi="仿宋_GB2312" w:eastAsia="仿宋_GB2312" w:cs="仿宋_GB2312"/>
          <w:color w:val="auto"/>
          <w:sz w:val="32"/>
          <w:szCs w:val="32"/>
          <w:highlight w:val="none"/>
          <w:lang w:eastAsia="zh-CN"/>
        </w:rPr>
        <w:t>农村公共运行维护资金</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个项目绩效目标实际完成情况。</w:t>
      </w:r>
    </w:p>
    <w:p w14:paraId="4AC3CC0E">
      <w:pPr>
        <w:ind w:firstLine="640" w:firstLineChars="200"/>
        <w:rPr>
          <w:rFonts w:hint="eastAsia"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lang w:eastAsia="zh-CN"/>
        </w:rPr>
        <w:t>广元市昭化区清水镇人民政府农村公共运行维护资金</w:t>
      </w:r>
      <w:r>
        <w:rPr>
          <w:rFonts w:hint="eastAsia" w:ascii="仿宋_GB2312" w:hAnsi="仿宋_GB2312" w:eastAsia="仿宋_GB2312" w:cs="仿宋_GB2312"/>
          <w:color w:val="auto"/>
          <w:sz w:val="32"/>
          <w:szCs w:val="32"/>
          <w:highlight w:val="none"/>
        </w:rPr>
        <w:t>项目绩效目标完成情况综述。项目全年预算数</w:t>
      </w:r>
      <w:r>
        <w:rPr>
          <w:rFonts w:hint="eastAsia" w:ascii="仿宋_GB2312" w:hAnsi="仿宋_GB2312" w:eastAsia="仿宋_GB2312" w:cs="仿宋_GB2312"/>
          <w:color w:val="auto"/>
          <w:sz w:val="32"/>
          <w:szCs w:val="32"/>
          <w:highlight w:val="none"/>
          <w:lang w:val="en-US" w:eastAsia="zh-CN"/>
        </w:rPr>
        <w:t>86</w:t>
      </w:r>
      <w:r>
        <w:rPr>
          <w:rFonts w:hint="eastAsia" w:ascii="仿宋_GB2312" w:hAnsi="仿宋_GB2312" w:eastAsia="仿宋_GB2312" w:cs="仿宋_GB2312"/>
          <w:color w:val="auto"/>
          <w:sz w:val="32"/>
          <w:szCs w:val="32"/>
          <w:highlight w:val="none"/>
        </w:rPr>
        <w:t>万元，执行数为</w:t>
      </w:r>
      <w:r>
        <w:rPr>
          <w:rFonts w:hint="eastAsia" w:ascii="仿宋_GB2312" w:hAnsi="仿宋_GB2312" w:eastAsia="仿宋_GB2312" w:cs="仿宋_GB2312"/>
          <w:color w:val="auto"/>
          <w:sz w:val="32"/>
          <w:szCs w:val="32"/>
          <w:highlight w:val="none"/>
          <w:lang w:val="en-US" w:eastAsia="zh-CN"/>
        </w:rPr>
        <w:t>86</w:t>
      </w:r>
      <w:r>
        <w:rPr>
          <w:rFonts w:hint="eastAsia" w:ascii="仿宋_GB2312" w:hAnsi="仿宋_GB2312" w:eastAsia="仿宋_GB2312" w:cs="仿宋_GB2312"/>
          <w:color w:val="auto"/>
          <w:sz w:val="32"/>
          <w:szCs w:val="32"/>
          <w:highlight w:val="none"/>
        </w:rPr>
        <w:t>万元，完成预算的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%。通过项目实施，保障了加强基层组织建设，提高基层公共服务保障水平和社会治理能力，完成</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村基础设施维护，维持</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村（社区）正常运行等。发现的主要问题：</w:t>
      </w:r>
      <w:r>
        <w:rPr>
          <w:rFonts w:hint="eastAsia" w:ascii="仿宋" w:hAnsi="仿宋" w:eastAsia="仿宋" w:cs="仿宋"/>
          <w:color w:val="auto"/>
          <w:sz w:val="32"/>
          <w:szCs w:val="32"/>
          <w:highlight w:val="none"/>
          <w:lang w:eastAsia="zh-CN"/>
        </w:rPr>
        <w:t>一是</w:t>
      </w:r>
      <w:r>
        <w:rPr>
          <w:rFonts w:hint="eastAsia" w:ascii="仿宋" w:hAnsi="仿宋" w:eastAsia="仿宋" w:cs="仿宋"/>
          <w:color w:val="auto"/>
          <w:sz w:val="32"/>
          <w:szCs w:val="32"/>
          <w:highlight w:val="none"/>
        </w:rPr>
        <w:t>村社干部及农户对农村公共服务运行维护机制建设认识尚不到位，存在重建设、轻管理消极思想，对既有的建设成果不珍惜，不能长时间保持与维护。</w:t>
      </w:r>
      <w:r>
        <w:rPr>
          <w:rFonts w:hint="eastAsia" w:ascii="仿宋" w:hAnsi="仿宋" w:eastAsia="仿宋" w:cs="仿宋"/>
          <w:color w:val="auto"/>
          <w:sz w:val="32"/>
          <w:szCs w:val="32"/>
          <w:highlight w:val="none"/>
          <w:lang w:eastAsia="zh-CN"/>
        </w:rPr>
        <w:t>二是</w:t>
      </w:r>
      <w:r>
        <w:rPr>
          <w:rFonts w:hint="eastAsia" w:ascii="仿宋" w:hAnsi="仿宋" w:eastAsia="仿宋" w:cs="仿宋"/>
          <w:color w:val="auto"/>
          <w:sz w:val="32"/>
          <w:szCs w:val="32"/>
          <w:highlight w:val="none"/>
        </w:rPr>
        <w:t>项目申报、实施、管理等系列程序尚缺乏一套完整、详细、有效的制度和奖惩措施，导致在项目实施过程中，存在有些具体细节不好把握的问题，如有待规范规定维护项目应有保质期标准等。</w:t>
      </w:r>
      <w:r>
        <w:rPr>
          <w:rFonts w:hint="eastAsia" w:ascii="仿宋" w:hAnsi="仿宋" w:eastAsia="仿宋" w:cs="仿宋"/>
          <w:color w:val="auto"/>
          <w:sz w:val="32"/>
          <w:szCs w:val="32"/>
          <w:highlight w:val="none"/>
          <w:lang w:eastAsia="zh-CN"/>
        </w:rPr>
        <w:t>三是</w:t>
      </w:r>
      <w:r>
        <w:rPr>
          <w:rFonts w:hint="eastAsia" w:ascii="仿宋" w:hAnsi="仿宋" w:eastAsia="仿宋" w:cs="仿宋"/>
          <w:color w:val="auto"/>
          <w:sz w:val="32"/>
          <w:szCs w:val="32"/>
          <w:highlight w:val="none"/>
        </w:rPr>
        <w:t>资金存在严重不足，如有些村有道路由于遭受过暴雨毁损，没有足够的资金进行维护，个别山坪塘漏水无资金维修，日常道路保洁因为资金受限，工资太低，无人愿意清扫等问题。</w:t>
      </w:r>
      <w:r>
        <w:rPr>
          <w:rFonts w:hint="eastAsia" w:ascii="仿宋_GB2312" w:hAnsi="仿宋_GB2312" w:eastAsia="仿宋_GB2312" w:cs="仿宋_GB2312"/>
          <w:color w:val="auto"/>
          <w:sz w:val="32"/>
          <w:szCs w:val="32"/>
          <w:highlight w:val="none"/>
        </w:rPr>
        <w:t>下一步改进措施：</w:t>
      </w:r>
      <w:r>
        <w:rPr>
          <w:rFonts w:hint="eastAsia" w:ascii="仿宋_GB2312" w:hAnsi="仿宋_GB2312" w:eastAsia="仿宋_GB2312" w:cs="仿宋_GB2312"/>
          <w:color w:val="auto"/>
          <w:sz w:val="32"/>
          <w:szCs w:val="32"/>
          <w:highlight w:val="none"/>
          <w:lang w:eastAsia="zh-CN"/>
        </w:rPr>
        <w:t>一是</w:t>
      </w:r>
      <w:r>
        <w:rPr>
          <w:rFonts w:hint="eastAsia" w:ascii="仿宋" w:hAnsi="仿宋" w:eastAsia="仿宋" w:cs="仿宋"/>
          <w:color w:val="auto"/>
          <w:sz w:val="32"/>
          <w:szCs w:val="32"/>
          <w:highlight w:val="none"/>
        </w:rPr>
        <w:t>规范性出台一套项目管理的奖惩制度，促进村社及农户对维护项目成果的珍惜和保持。</w:t>
      </w:r>
      <w:r>
        <w:rPr>
          <w:rFonts w:hint="eastAsia" w:ascii="仿宋" w:hAnsi="仿宋" w:eastAsia="仿宋" w:cs="仿宋"/>
          <w:color w:val="auto"/>
          <w:sz w:val="32"/>
          <w:szCs w:val="32"/>
          <w:highlight w:val="none"/>
          <w:lang w:eastAsia="zh-CN"/>
        </w:rPr>
        <w:t>二是</w:t>
      </w:r>
      <w:r>
        <w:rPr>
          <w:rFonts w:hint="eastAsia" w:ascii="仿宋" w:hAnsi="仿宋" w:eastAsia="仿宋" w:cs="仿宋"/>
          <w:color w:val="auto"/>
          <w:sz w:val="32"/>
          <w:szCs w:val="32"/>
          <w:highlight w:val="none"/>
        </w:rPr>
        <w:t>进一步完善法规程序，加强公开透明，避免民主参与流于形式。</w:t>
      </w:r>
      <w:r>
        <w:rPr>
          <w:rFonts w:hint="eastAsia" w:ascii="仿宋" w:hAnsi="仿宋" w:eastAsia="仿宋" w:cs="仿宋"/>
          <w:color w:val="auto"/>
          <w:sz w:val="32"/>
          <w:szCs w:val="32"/>
          <w:highlight w:val="none"/>
          <w:lang w:eastAsia="zh-CN"/>
        </w:rPr>
        <w:t>三是</w:t>
      </w:r>
      <w:r>
        <w:rPr>
          <w:rFonts w:hint="eastAsia" w:ascii="仿宋" w:hAnsi="仿宋" w:eastAsia="仿宋" w:cs="仿宋"/>
          <w:color w:val="auto"/>
          <w:sz w:val="32"/>
          <w:szCs w:val="32"/>
          <w:highlight w:val="none"/>
        </w:rPr>
        <w:t>加大项目资金整合力度，促进到村项目由分散使用向综合投入转变。</w:t>
      </w:r>
    </w:p>
    <w:p w14:paraId="610C2D8C">
      <w:pPr>
        <w:tabs>
          <w:tab w:val="left" w:pos="312"/>
        </w:tabs>
        <w:spacing w:line="580" w:lineRule="exact"/>
        <w:rPr>
          <w:rFonts w:ascii="仿宋_GB2312" w:hAnsi="仿宋_GB2312" w:eastAsia="仿宋_GB2312" w:cs="仿宋_GB2312"/>
          <w:color w:val="auto"/>
          <w:sz w:val="32"/>
          <w:szCs w:val="32"/>
          <w:highlight w:val="none"/>
        </w:rPr>
      </w:pPr>
    </w:p>
    <w:p w14:paraId="4CEEEACC">
      <w:pPr>
        <w:tabs>
          <w:tab w:val="left" w:pos="312"/>
        </w:tabs>
        <w:spacing w:line="580" w:lineRule="exact"/>
        <w:rPr>
          <w:rFonts w:ascii="仿宋_GB2312" w:hAnsi="仿宋_GB2312" w:eastAsia="仿宋_GB2312" w:cs="仿宋_GB2312"/>
          <w:color w:val="auto"/>
          <w:sz w:val="32"/>
          <w:szCs w:val="32"/>
          <w:highlight w:val="none"/>
        </w:rPr>
      </w:pPr>
    </w:p>
    <w:p w14:paraId="7D7B8351">
      <w:pPr>
        <w:tabs>
          <w:tab w:val="left" w:pos="312"/>
        </w:tabs>
        <w:spacing w:line="580" w:lineRule="exact"/>
        <w:rPr>
          <w:rFonts w:ascii="仿宋_GB2312" w:hAnsi="仿宋_GB2312" w:eastAsia="仿宋_GB2312" w:cs="仿宋_GB2312"/>
          <w:color w:val="auto"/>
          <w:sz w:val="32"/>
          <w:szCs w:val="32"/>
          <w:highlight w:val="none"/>
        </w:rPr>
      </w:pPr>
    </w:p>
    <w:p w14:paraId="1503A4FA">
      <w:pPr>
        <w:tabs>
          <w:tab w:val="left" w:pos="312"/>
        </w:tabs>
        <w:spacing w:line="580" w:lineRule="exact"/>
        <w:rPr>
          <w:rFonts w:ascii="仿宋_GB2312" w:hAnsi="仿宋_GB2312" w:eastAsia="仿宋_GB2312" w:cs="仿宋_GB2312"/>
          <w:color w:val="auto"/>
          <w:sz w:val="32"/>
          <w:szCs w:val="32"/>
          <w:highlight w:val="none"/>
        </w:rPr>
      </w:pPr>
    </w:p>
    <w:p w14:paraId="08EB91E7">
      <w:pPr>
        <w:tabs>
          <w:tab w:val="left" w:pos="312"/>
        </w:tabs>
        <w:spacing w:line="580" w:lineRule="exact"/>
        <w:rPr>
          <w:rFonts w:ascii="仿宋_GB2312" w:hAnsi="仿宋_GB2312" w:eastAsia="仿宋_GB2312" w:cs="仿宋_GB2312"/>
          <w:color w:val="auto"/>
          <w:sz w:val="32"/>
          <w:szCs w:val="32"/>
          <w:highlight w:val="none"/>
        </w:rPr>
      </w:pPr>
    </w:p>
    <w:p w14:paraId="2CCBD84C">
      <w:pPr>
        <w:tabs>
          <w:tab w:val="left" w:pos="312"/>
        </w:tabs>
        <w:spacing w:line="580" w:lineRule="exact"/>
        <w:rPr>
          <w:rFonts w:ascii="仿宋_GB2312" w:hAnsi="仿宋_GB2312" w:eastAsia="仿宋_GB2312" w:cs="仿宋_GB2312"/>
          <w:color w:val="auto"/>
          <w:sz w:val="32"/>
          <w:szCs w:val="32"/>
          <w:highlight w:val="none"/>
        </w:rPr>
      </w:pPr>
    </w:p>
    <w:p w14:paraId="622C663F">
      <w:pPr>
        <w:tabs>
          <w:tab w:val="left" w:pos="312"/>
        </w:tabs>
        <w:spacing w:line="580" w:lineRule="exact"/>
        <w:rPr>
          <w:rFonts w:ascii="仿宋_GB2312" w:hAnsi="仿宋_GB2312" w:eastAsia="仿宋_GB2312" w:cs="仿宋_GB2312"/>
          <w:color w:val="auto"/>
          <w:sz w:val="32"/>
          <w:szCs w:val="32"/>
          <w:highlight w:val="none"/>
        </w:rPr>
      </w:pPr>
    </w:p>
    <w:p w14:paraId="4F626084">
      <w:pPr>
        <w:tabs>
          <w:tab w:val="left" w:pos="312"/>
        </w:tabs>
        <w:spacing w:line="580" w:lineRule="exact"/>
        <w:rPr>
          <w:rFonts w:ascii="仿宋_GB2312" w:hAnsi="仿宋_GB2312" w:eastAsia="仿宋_GB2312" w:cs="仿宋_GB2312"/>
          <w:color w:val="auto"/>
          <w:sz w:val="32"/>
          <w:szCs w:val="32"/>
          <w:highlight w:val="none"/>
        </w:rPr>
      </w:pPr>
    </w:p>
    <w:p w14:paraId="3C355A78">
      <w:pPr>
        <w:tabs>
          <w:tab w:val="left" w:pos="312"/>
        </w:tabs>
        <w:spacing w:line="580" w:lineRule="exact"/>
        <w:rPr>
          <w:rFonts w:ascii="仿宋_GB2312" w:hAnsi="仿宋_GB2312" w:eastAsia="仿宋_GB2312" w:cs="仿宋_GB2312"/>
          <w:color w:val="auto"/>
          <w:sz w:val="32"/>
          <w:szCs w:val="32"/>
          <w:highlight w:val="none"/>
        </w:rPr>
      </w:pPr>
    </w:p>
    <w:p w14:paraId="1CB98387">
      <w:pPr>
        <w:tabs>
          <w:tab w:val="left" w:pos="312"/>
        </w:tabs>
        <w:spacing w:line="580" w:lineRule="exact"/>
        <w:rPr>
          <w:rFonts w:ascii="仿宋_GB2312" w:hAnsi="仿宋_GB2312" w:eastAsia="仿宋_GB2312" w:cs="仿宋_GB2312"/>
          <w:color w:val="auto"/>
          <w:sz w:val="32"/>
          <w:szCs w:val="32"/>
          <w:highlight w:val="none"/>
        </w:rPr>
      </w:pPr>
    </w:p>
    <w:p w14:paraId="1E42C6F4">
      <w:pPr>
        <w:tabs>
          <w:tab w:val="left" w:pos="312"/>
        </w:tabs>
        <w:spacing w:line="580" w:lineRule="exact"/>
        <w:rPr>
          <w:rFonts w:ascii="仿宋_GB2312" w:hAnsi="仿宋_GB2312" w:eastAsia="仿宋_GB2312" w:cs="仿宋_GB2312"/>
          <w:color w:val="auto"/>
          <w:sz w:val="32"/>
          <w:szCs w:val="32"/>
          <w:highlight w:val="none"/>
        </w:rPr>
      </w:pPr>
    </w:p>
    <w:p w14:paraId="1F7B3318">
      <w:pPr>
        <w:tabs>
          <w:tab w:val="left" w:pos="312"/>
        </w:tabs>
        <w:spacing w:line="580" w:lineRule="exact"/>
        <w:rPr>
          <w:rFonts w:ascii="仿宋_GB2312" w:hAnsi="仿宋_GB2312" w:eastAsia="仿宋_GB2312" w:cs="仿宋_GB2312"/>
          <w:color w:val="auto"/>
          <w:sz w:val="32"/>
          <w:szCs w:val="32"/>
          <w:highlight w:val="none"/>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715AF508">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20FDD3B3">
            <w:pPr>
              <w:pStyle w:val="24"/>
              <w:widowControl/>
              <w:ind w:left="4173" w:leftChars="1310" w:hanging="1422" w:hangingChars="395"/>
              <w:textAlignment w:val="center"/>
              <w:rPr>
                <w:rFonts w:hint="eastAsia" w:ascii="黑体" w:hAnsi="黑体" w:eastAsia="黑体" w:cs="宋体"/>
                <w:bCs/>
                <w:color w:val="auto"/>
                <w:kern w:val="0"/>
                <w:sz w:val="36"/>
                <w:szCs w:val="36"/>
                <w:highlight w:val="none"/>
                <w:lang w:eastAsia="zh-CN" w:bidi="ar"/>
              </w:rPr>
            </w:pPr>
            <w:r>
              <w:rPr>
                <w:rFonts w:hint="eastAsia" w:ascii="黑体" w:hAnsi="黑体" w:eastAsia="黑体" w:cs="宋体"/>
                <w:bCs/>
                <w:color w:val="auto"/>
                <w:kern w:val="0"/>
                <w:sz w:val="36"/>
                <w:szCs w:val="36"/>
                <w:highlight w:val="none"/>
                <w:lang w:bidi="ar"/>
              </w:rPr>
              <w:t>项目支出绩效目标完成情况表</w:t>
            </w:r>
          </w:p>
          <w:p w14:paraId="4C2CB7A4">
            <w:pPr>
              <w:pStyle w:val="24"/>
              <w:widowControl/>
              <w:ind w:left="4173" w:leftChars="1310" w:hanging="1422" w:hangingChars="395"/>
              <w:textAlignment w:val="center"/>
              <w:rPr>
                <w:rFonts w:ascii="宋体" w:hAnsi="宋体" w:cs="宋体"/>
                <w:color w:val="auto"/>
                <w:sz w:val="36"/>
                <w:szCs w:val="36"/>
                <w:highlight w:val="none"/>
              </w:rPr>
            </w:pPr>
            <w:r>
              <w:rPr>
                <w:rFonts w:hint="eastAsia" w:ascii="宋体" w:hAnsi="宋体" w:cs="宋体"/>
                <w:color w:val="auto"/>
                <w:kern w:val="0"/>
                <w:sz w:val="36"/>
                <w:szCs w:val="36"/>
                <w:highlight w:val="none"/>
                <w:lang w:bidi="ar"/>
              </w:rPr>
              <w:t>(</w:t>
            </w:r>
            <w:r>
              <w:rPr>
                <w:rFonts w:hint="eastAsia" w:ascii="宋体" w:hAnsi="宋体" w:cs="宋体"/>
                <w:color w:val="auto"/>
                <w:kern w:val="0"/>
                <w:sz w:val="36"/>
                <w:szCs w:val="36"/>
                <w:highlight w:val="none"/>
                <w:lang w:eastAsia="zh-CN" w:bidi="ar"/>
              </w:rPr>
              <w:t>2020</w:t>
            </w:r>
            <w:r>
              <w:rPr>
                <w:rFonts w:hint="eastAsia" w:ascii="宋体" w:hAnsi="宋体" w:cs="宋体"/>
                <w:color w:val="auto"/>
                <w:kern w:val="0"/>
                <w:sz w:val="36"/>
                <w:szCs w:val="36"/>
                <w:highlight w:val="none"/>
                <w:lang w:bidi="ar"/>
              </w:rPr>
              <w:t xml:space="preserve"> 年度)</w:t>
            </w:r>
          </w:p>
        </w:tc>
      </w:tr>
      <w:tr w14:paraId="533C013B">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91911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3DA581">
            <w:pPr>
              <w:widowControl/>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基层活动和公共服务运行经费</w:t>
            </w:r>
          </w:p>
        </w:tc>
      </w:tr>
      <w:tr w14:paraId="21C39950">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51AED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64F7B1">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广元市昭化区清水镇人民政府</w:t>
            </w:r>
          </w:p>
        </w:tc>
      </w:tr>
      <w:tr w14:paraId="387859D7">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AEBC8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29E4C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5867EB">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B29BB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9FF50F">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86</w:t>
            </w:r>
          </w:p>
        </w:tc>
      </w:tr>
      <w:tr w14:paraId="55B01497">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DF18B79">
            <w:pPr>
              <w:widowControl/>
              <w:jc w:val="left"/>
              <w:rPr>
                <w:rFonts w:ascii="宋体" w:hAnsi="宋体" w:cs="宋体"/>
                <w:color w:val="auto"/>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695DD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A11161">
            <w:pPr>
              <w:widowControl/>
              <w:jc w:val="center"/>
              <w:textAlignment w:val="center"/>
              <w:rPr>
                <w:rFonts w:ascii="宋体" w:hAnsi="宋体" w:cs="宋体"/>
                <w:color w:val="auto"/>
                <w:sz w:val="24"/>
                <w:highlight w:val="none"/>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D8AEA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E8AB93">
            <w:pPr>
              <w:widowControl/>
              <w:jc w:val="center"/>
              <w:textAlignment w:val="center"/>
              <w:rPr>
                <w:rFonts w:ascii="宋体" w:hAnsi="宋体" w:cs="宋体"/>
                <w:color w:val="auto"/>
                <w:sz w:val="24"/>
                <w:highlight w:val="none"/>
              </w:rPr>
            </w:pPr>
          </w:p>
        </w:tc>
      </w:tr>
      <w:tr w14:paraId="12DA6EE1">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BC6D523">
            <w:pPr>
              <w:widowControl/>
              <w:jc w:val="left"/>
              <w:rPr>
                <w:rFonts w:ascii="宋体" w:hAnsi="宋体" w:cs="宋体"/>
                <w:color w:val="auto"/>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93D6E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4EE82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E03F7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C99D3C">
            <w:pPr>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w:t>
            </w:r>
          </w:p>
        </w:tc>
      </w:tr>
      <w:tr w14:paraId="1F9C0C10">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0C0E4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9B3DC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1F8B74">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实际完成目标</w:t>
            </w:r>
          </w:p>
        </w:tc>
      </w:tr>
      <w:tr w14:paraId="40B2EBB2">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67F994F">
            <w:pPr>
              <w:widowControl/>
              <w:jc w:val="left"/>
              <w:rPr>
                <w:rFonts w:ascii="宋体" w:hAnsi="宋体" w:cs="宋体"/>
                <w:color w:val="auto"/>
                <w:sz w:val="24"/>
                <w:highlight w:val="none"/>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10BE00">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eastAsia="zh-CN"/>
              </w:rPr>
              <w:t>20</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年1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月底前全面完成</w:t>
            </w:r>
            <w:r>
              <w:rPr>
                <w:rFonts w:hint="eastAsia" w:ascii="宋体" w:hAnsi="宋体" w:cs="宋体"/>
                <w:color w:val="auto"/>
                <w:sz w:val="24"/>
                <w:highlight w:val="none"/>
                <w:lang w:val="en-US" w:eastAsia="zh-CN"/>
              </w:rPr>
              <w:t>各</w:t>
            </w:r>
            <w:r>
              <w:rPr>
                <w:rFonts w:hint="eastAsia" w:ascii="宋体" w:hAnsi="宋体" w:cs="宋体"/>
                <w:color w:val="auto"/>
                <w:sz w:val="24"/>
                <w:highlight w:val="none"/>
              </w:rPr>
              <w:t>个村（社区）组织活动场所维护，“八有”设施配备齐全，涉及</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个村、覆盖</w:t>
            </w:r>
            <w:r>
              <w:rPr>
                <w:rFonts w:hint="eastAsia" w:ascii="宋体" w:hAnsi="宋体" w:cs="宋体"/>
                <w:color w:val="auto"/>
                <w:sz w:val="24"/>
                <w:highlight w:val="none"/>
                <w:lang w:val="en-US" w:eastAsia="zh-CN"/>
              </w:rPr>
              <w:t>78</w:t>
            </w:r>
            <w:r>
              <w:rPr>
                <w:rFonts w:hint="eastAsia" w:ascii="宋体" w:hAnsi="宋体" w:cs="宋体"/>
                <w:color w:val="auto"/>
                <w:sz w:val="24"/>
                <w:highlight w:val="none"/>
              </w:rPr>
              <w:t>个村民小组、群众</w:t>
            </w:r>
            <w:r>
              <w:rPr>
                <w:rFonts w:hint="eastAsia" w:ascii="宋体" w:hAnsi="宋体" w:cs="宋体"/>
                <w:color w:val="auto"/>
                <w:sz w:val="24"/>
                <w:highlight w:val="none"/>
                <w:lang w:val="en-US" w:eastAsia="zh-CN"/>
              </w:rPr>
              <w:t>12250</w:t>
            </w:r>
            <w:r>
              <w:rPr>
                <w:rFonts w:hint="eastAsia" w:ascii="宋体" w:hAnsi="宋体" w:cs="宋体"/>
                <w:color w:val="auto"/>
                <w:sz w:val="24"/>
                <w:highlight w:val="none"/>
              </w:rPr>
              <w:t>人。完成</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村环境卫生整治等。</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2181A5">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eastAsia="zh-CN"/>
              </w:rPr>
              <w:t>2020</w:t>
            </w:r>
            <w:r>
              <w:rPr>
                <w:rFonts w:hint="eastAsia" w:ascii="宋体" w:hAnsi="宋体" w:cs="宋体"/>
                <w:color w:val="auto"/>
                <w:sz w:val="24"/>
                <w:highlight w:val="none"/>
              </w:rPr>
              <w:t>年12月底前全面完成村（社区）组织活动场所维护，“八有”设施配备齐全，涉及</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个村、覆盖</w:t>
            </w:r>
            <w:r>
              <w:rPr>
                <w:rFonts w:hint="eastAsia" w:ascii="宋体" w:hAnsi="宋体" w:cs="宋体"/>
                <w:color w:val="auto"/>
                <w:sz w:val="24"/>
                <w:highlight w:val="none"/>
                <w:lang w:val="en-US" w:eastAsia="zh-CN"/>
              </w:rPr>
              <w:t>78</w:t>
            </w:r>
            <w:r>
              <w:rPr>
                <w:rFonts w:hint="eastAsia" w:ascii="宋体" w:hAnsi="宋体" w:cs="宋体"/>
                <w:color w:val="auto"/>
                <w:sz w:val="24"/>
                <w:highlight w:val="none"/>
              </w:rPr>
              <w:t>个村民小组、群众</w:t>
            </w:r>
            <w:r>
              <w:rPr>
                <w:rFonts w:hint="eastAsia" w:ascii="宋体" w:hAnsi="宋体" w:cs="宋体"/>
                <w:color w:val="auto"/>
                <w:sz w:val="24"/>
                <w:highlight w:val="none"/>
                <w:lang w:val="en-US" w:eastAsia="zh-CN"/>
              </w:rPr>
              <w:t>12250</w:t>
            </w:r>
            <w:r>
              <w:rPr>
                <w:rFonts w:hint="eastAsia" w:ascii="宋体" w:hAnsi="宋体" w:cs="宋体"/>
                <w:color w:val="auto"/>
                <w:sz w:val="24"/>
                <w:highlight w:val="none"/>
              </w:rPr>
              <w:t>人。完成</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村环境卫生整治等</w:t>
            </w:r>
          </w:p>
        </w:tc>
      </w:tr>
      <w:tr w14:paraId="5EEB5515">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9A3E6D">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9E017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0BA3D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F9F4F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5B8D5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0F2C6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实际完成指标值(包含数字及文字描述)</w:t>
            </w:r>
          </w:p>
        </w:tc>
      </w:tr>
      <w:tr w14:paraId="475ED941">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4E5450E">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52A2D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03283A">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D7CF38">
            <w:pPr>
              <w:widowControl/>
              <w:jc w:val="left"/>
              <w:textAlignment w:val="center"/>
              <w:rPr>
                <w:rFonts w:ascii="宋体" w:hAnsi="宋体" w:cs="宋体"/>
                <w:color w:val="auto"/>
                <w:sz w:val="24"/>
                <w:highlight w:val="none"/>
              </w:rPr>
            </w:pPr>
            <w:r>
              <w:rPr>
                <w:rFonts w:hint="eastAsia" w:ascii="宋体" w:hAnsi="宋体" w:cs="宋体"/>
                <w:color w:val="auto"/>
                <w:sz w:val="24"/>
                <w:highlight w:val="none"/>
              </w:rPr>
              <w:t>村组织活动场所维护个数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05D57E">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13个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6F5A53">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13个</w:t>
            </w:r>
          </w:p>
        </w:tc>
      </w:tr>
      <w:tr w14:paraId="2B8B37AD">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3918C2B">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C111E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FA8D7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CCA8F1">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村组织活动开展次数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DECF3A">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156</w:t>
            </w:r>
            <w:r>
              <w:rPr>
                <w:rFonts w:hint="eastAsia" w:ascii="宋体" w:hAnsi="宋体" w:cs="宋体"/>
                <w:color w:val="auto"/>
                <w:sz w:val="24"/>
                <w:highlight w:val="none"/>
              </w:rPr>
              <w:t>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067641">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156</w:t>
            </w:r>
            <w:r>
              <w:rPr>
                <w:rFonts w:hint="eastAsia" w:ascii="宋体" w:hAnsi="宋体" w:cs="宋体"/>
                <w:color w:val="auto"/>
                <w:sz w:val="24"/>
                <w:highlight w:val="none"/>
              </w:rPr>
              <w:t>次</w:t>
            </w:r>
          </w:p>
        </w:tc>
      </w:tr>
      <w:tr w14:paraId="0C2E2AD3">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3EA9719">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79F41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0FEF03">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2055F9F">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垃圾清运次数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6DF9F1">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3200</w:t>
            </w:r>
            <w:r>
              <w:rPr>
                <w:rFonts w:hint="eastAsia" w:ascii="宋体" w:hAnsi="宋体" w:cs="宋体"/>
                <w:color w:val="auto"/>
                <w:sz w:val="24"/>
                <w:highlight w:val="none"/>
              </w:rPr>
              <w:t>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0E4932">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3200</w:t>
            </w:r>
            <w:r>
              <w:rPr>
                <w:rFonts w:hint="eastAsia" w:ascii="宋体" w:hAnsi="宋体" w:cs="宋体"/>
                <w:color w:val="auto"/>
                <w:sz w:val="24"/>
                <w:highlight w:val="none"/>
              </w:rPr>
              <w:t>次</w:t>
            </w:r>
          </w:p>
        </w:tc>
      </w:tr>
      <w:tr w14:paraId="5548086A">
        <w:tblPrEx>
          <w:tblCellMar>
            <w:top w:w="0" w:type="dxa"/>
            <w:left w:w="0" w:type="dxa"/>
            <w:bottom w:w="0" w:type="dxa"/>
            <w:right w:w="0" w:type="dxa"/>
          </w:tblCellMar>
        </w:tblPrEx>
        <w:trPr>
          <w:trHeight w:val="80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422544A">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7DF72FE">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E12848">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DE8AD1">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村容村貌、基础设施配备率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6B0FB2">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E12AA3">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100%</w:t>
            </w:r>
          </w:p>
        </w:tc>
      </w:tr>
      <w:tr w14:paraId="1DAF2EE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8AC1FCD">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23B05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160223">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47806F">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资金使用合理合规率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892B0F">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0370EB">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100%</w:t>
            </w:r>
          </w:p>
        </w:tc>
      </w:tr>
      <w:tr w14:paraId="6105EB1A">
        <w:tblPrEx>
          <w:tblCellMar>
            <w:top w:w="0" w:type="dxa"/>
            <w:left w:w="0" w:type="dxa"/>
            <w:bottom w:w="0" w:type="dxa"/>
            <w:right w:w="0" w:type="dxa"/>
          </w:tblCellMar>
        </w:tblPrEx>
        <w:trPr>
          <w:trHeight w:val="834"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0728B10">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9D4B4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3354E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335BEE">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绩效评价得分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AA883D">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B8C893">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≥9</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分</w:t>
            </w:r>
          </w:p>
        </w:tc>
      </w:tr>
      <w:tr w14:paraId="5EBC7935">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E8C8835">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4B937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5298A4">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AC48F8">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完成及时率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6FD7DB">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3C7E04">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100%</w:t>
            </w:r>
          </w:p>
        </w:tc>
      </w:tr>
      <w:tr w14:paraId="093EBC42">
        <w:tblPrEx>
          <w:tblCellMar>
            <w:top w:w="0" w:type="dxa"/>
            <w:left w:w="0" w:type="dxa"/>
            <w:bottom w:w="0" w:type="dxa"/>
            <w:right w:w="0" w:type="dxa"/>
          </w:tblCellMar>
        </w:tblPrEx>
        <w:trPr>
          <w:trHeight w:val="1125"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CDB06F0">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3F194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6A4B1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1C572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每个村活动场所维护资金概算</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9C627F">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3.2</w:t>
            </w:r>
            <w:r>
              <w:rPr>
                <w:rFonts w:hint="eastAsia" w:ascii="宋体" w:hAnsi="宋体" w:cs="宋体"/>
                <w:color w:val="auto"/>
                <w:sz w:val="24"/>
                <w:highlight w:val="none"/>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E62F8A">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3.2</w:t>
            </w:r>
            <w:r>
              <w:rPr>
                <w:rFonts w:hint="eastAsia" w:ascii="宋体" w:hAnsi="宋体" w:cs="宋体"/>
                <w:color w:val="auto"/>
                <w:sz w:val="24"/>
                <w:highlight w:val="none"/>
              </w:rPr>
              <w:t>万元</w:t>
            </w:r>
          </w:p>
        </w:tc>
      </w:tr>
      <w:tr w14:paraId="5CF1013C">
        <w:tblPrEx>
          <w:tblCellMar>
            <w:top w:w="0" w:type="dxa"/>
            <w:left w:w="0" w:type="dxa"/>
            <w:bottom w:w="0" w:type="dxa"/>
            <w:right w:w="0" w:type="dxa"/>
          </w:tblCellMar>
        </w:tblPrEx>
        <w:trPr>
          <w:trHeight w:val="1018"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4086B3B">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4C7D41">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8BE015">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9ADA7E">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其他（文化活动）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4EE373">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05309D">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3万元</w:t>
            </w:r>
          </w:p>
        </w:tc>
      </w:tr>
      <w:tr w14:paraId="60024BB5">
        <w:tblPrEx>
          <w:tblCellMar>
            <w:top w:w="0" w:type="dxa"/>
            <w:left w:w="0" w:type="dxa"/>
            <w:bottom w:w="0" w:type="dxa"/>
            <w:right w:w="0" w:type="dxa"/>
          </w:tblCellMar>
        </w:tblPrEx>
        <w:trPr>
          <w:trHeight w:val="1070" w:hRule="atLeast"/>
        </w:trPr>
        <w:tc>
          <w:tcPr>
            <w:tcW w:w="390" w:type="dxa"/>
            <w:vMerge w:val="continue"/>
            <w:tcBorders>
              <w:top w:val="single" w:color="000000" w:sz="4" w:space="0"/>
              <w:left w:val="single" w:color="000000" w:sz="4" w:space="0"/>
              <w:bottom w:val="single" w:color="auto" w:sz="4" w:space="0"/>
              <w:right w:val="single" w:color="000000" w:sz="4" w:space="0"/>
            </w:tcBorders>
            <w:vAlign w:val="center"/>
          </w:tcPr>
          <w:p w14:paraId="2EE67153">
            <w:pPr>
              <w:widowControl/>
              <w:jc w:val="left"/>
              <w:rPr>
                <w:rFonts w:ascii="宋体" w:hAnsi="宋体" w:cs="宋体"/>
                <w:color w:val="auto"/>
                <w:sz w:val="24"/>
                <w:highlight w:val="none"/>
              </w:rPr>
            </w:pPr>
          </w:p>
        </w:tc>
        <w:tc>
          <w:tcPr>
            <w:tcW w:w="13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0645305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522E50EA">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社会效益指标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3B817ED1">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覆盖村小组数</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116B3B15">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78</w:t>
            </w:r>
            <w:r>
              <w:rPr>
                <w:rFonts w:hint="eastAsia" w:ascii="宋体" w:hAnsi="宋体" w:cs="宋体"/>
                <w:color w:val="auto"/>
                <w:sz w:val="24"/>
                <w:highlight w:val="none"/>
              </w:rPr>
              <w:t>个</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14:paraId="7B356829">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78</w:t>
            </w:r>
            <w:r>
              <w:rPr>
                <w:rFonts w:hint="eastAsia" w:ascii="宋体" w:hAnsi="宋体" w:cs="宋体"/>
                <w:color w:val="auto"/>
                <w:sz w:val="24"/>
                <w:highlight w:val="none"/>
              </w:rPr>
              <w:t>个</w:t>
            </w:r>
          </w:p>
        </w:tc>
      </w:tr>
      <w:tr w14:paraId="3C7C7FF0">
        <w:tblPrEx>
          <w:tblCellMar>
            <w:top w:w="0" w:type="dxa"/>
            <w:left w:w="0" w:type="dxa"/>
            <w:bottom w:w="0" w:type="dxa"/>
            <w:right w:w="0" w:type="dxa"/>
          </w:tblCellMar>
        </w:tblPrEx>
        <w:trPr>
          <w:trHeight w:val="861" w:hRule="atLeast"/>
        </w:trPr>
        <w:tc>
          <w:tcPr>
            <w:tcW w:w="390" w:type="dxa"/>
            <w:vMerge w:val="restart"/>
            <w:tcBorders>
              <w:top w:val="single" w:color="auto" w:sz="4" w:space="0"/>
              <w:left w:val="single" w:color="auto" w:sz="4" w:space="0"/>
              <w:right w:val="single" w:color="auto" w:sz="4" w:space="0"/>
            </w:tcBorders>
          </w:tcPr>
          <w:p w14:paraId="18A92E83">
            <w:pPr>
              <w:widowControl/>
              <w:jc w:val="left"/>
              <w:rPr>
                <w:rFonts w:hint="eastAsia" w:ascii="宋体" w:hAnsi="宋体" w:cs="宋体"/>
                <w:color w:val="auto"/>
                <w:sz w:val="24"/>
                <w:highlight w:val="none"/>
              </w:rPr>
            </w:pPr>
            <w:r>
              <w:rPr>
                <w:rFonts w:hint="eastAsia" w:ascii="宋体" w:hAnsi="宋体" w:cs="宋体"/>
                <w:color w:val="auto"/>
                <w:sz w:val="24"/>
                <w:highlight w:val="none"/>
              </w:rPr>
              <w:t>绩效指标完成情</w:t>
            </w:r>
          </w:p>
          <w:p w14:paraId="578FAE8F">
            <w:pPr>
              <w:widowControl/>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况</w:t>
            </w:r>
          </w:p>
        </w:tc>
        <w:tc>
          <w:tcPr>
            <w:tcW w:w="1367" w:type="dxa"/>
            <w:tcBorders>
              <w:top w:val="single" w:color="auto" w:sz="4" w:space="0"/>
              <w:left w:val="single" w:color="auto" w:sz="4" w:space="0"/>
              <w:bottom w:val="single" w:color="auto" w:sz="4" w:space="0"/>
              <w:right w:val="single" w:color="auto" w:sz="4" w:space="0"/>
            </w:tcBorders>
            <w:vAlign w:val="center"/>
          </w:tcPr>
          <w:p w14:paraId="2CE86A5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auto" w:sz="4" w:space="0"/>
              <w:left w:val="single" w:color="auto" w:sz="4" w:space="0"/>
              <w:bottom w:val="single" w:color="auto" w:sz="4" w:space="0"/>
              <w:right w:val="single" w:color="auto" w:sz="4" w:space="0"/>
            </w:tcBorders>
            <w:vAlign w:val="center"/>
          </w:tcPr>
          <w:p w14:paraId="12291467">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社会效益指标</w:t>
            </w:r>
          </w:p>
        </w:tc>
        <w:tc>
          <w:tcPr>
            <w:tcW w:w="2392" w:type="dxa"/>
            <w:tcBorders>
              <w:top w:val="single" w:color="auto" w:sz="4" w:space="0"/>
              <w:left w:val="single" w:color="auto" w:sz="4" w:space="0"/>
              <w:bottom w:val="single" w:color="auto" w:sz="4" w:space="0"/>
              <w:right w:val="single" w:color="auto" w:sz="4" w:space="0"/>
            </w:tcBorders>
            <w:vAlign w:val="center"/>
          </w:tcPr>
          <w:p w14:paraId="16582804">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覆盖党员数</w:t>
            </w:r>
          </w:p>
        </w:tc>
        <w:tc>
          <w:tcPr>
            <w:tcW w:w="2394" w:type="dxa"/>
            <w:tcBorders>
              <w:top w:val="single" w:color="auto" w:sz="4" w:space="0"/>
              <w:left w:val="single" w:color="auto" w:sz="4" w:space="0"/>
              <w:bottom w:val="single" w:color="auto" w:sz="4" w:space="0"/>
              <w:right w:val="single" w:color="auto" w:sz="4" w:space="0"/>
            </w:tcBorders>
            <w:vAlign w:val="center"/>
          </w:tcPr>
          <w:p w14:paraId="3CF66765">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786人</w:t>
            </w:r>
          </w:p>
        </w:tc>
        <w:tc>
          <w:tcPr>
            <w:tcW w:w="2392" w:type="dxa"/>
            <w:tcBorders>
              <w:top w:val="single" w:color="auto" w:sz="4" w:space="0"/>
              <w:left w:val="single" w:color="auto" w:sz="4" w:space="0"/>
              <w:bottom w:val="single" w:color="auto" w:sz="4" w:space="0"/>
              <w:right w:val="single" w:color="auto" w:sz="4" w:space="0"/>
            </w:tcBorders>
            <w:vAlign w:val="center"/>
          </w:tcPr>
          <w:p w14:paraId="7C42663D">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786人</w:t>
            </w:r>
          </w:p>
        </w:tc>
      </w:tr>
      <w:tr w14:paraId="21E84736">
        <w:tblPrEx>
          <w:tblCellMar>
            <w:top w:w="0" w:type="dxa"/>
            <w:left w:w="0" w:type="dxa"/>
            <w:bottom w:w="0" w:type="dxa"/>
            <w:right w:w="0" w:type="dxa"/>
          </w:tblCellMar>
        </w:tblPrEx>
        <w:trPr>
          <w:trHeight w:val="1050" w:hRule="atLeast"/>
        </w:trPr>
        <w:tc>
          <w:tcPr>
            <w:tcW w:w="390" w:type="dxa"/>
            <w:vMerge w:val="continue"/>
            <w:tcBorders>
              <w:left w:val="single" w:color="auto" w:sz="4" w:space="0"/>
              <w:right w:val="single" w:color="auto" w:sz="4" w:space="0"/>
            </w:tcBorders>
          </w:tcPr>
          <w:p w14:paraId="49614042">
            <w:pPr>
              <w:widowControl/>
              <w:jc w:val="left"/>
              <w:rPr>
                <w:rFonts w:ascii="宋体" w:hAnsi="宋体" w:cs="宋体"/>
                <w:color w:val="auto"/>
                <w:sz w:val="24"/>
                <w:highlight w:val="none"/>
              </w:rPr>
            </w:pPr>
          </w:p>
        </w:tc>
        <w:tc>
          <w:tcPr>
            <w:tcW w:w="1367" w:type="dxa"/>
            <w:tcBorders>
              <w:top w:val="single" w:color="auto" w:sz="4" w:space="0"/>
              <w:left w:val="single" w:color="auto" w:sz="4" w:space="0"/>
              <w:bottom w:val="single" w:color="auto" w:sz="4" w:space="0"/>
              <w:right w:val="single" w:color="auto" w:sz="4" w:space="0"/>
            </w:tcBorders>
            <w:vAlign w:val="center"/>
          </w:tcPr>
          <w:p w14:paraId="458B480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auto" w:sz="4" w:space="0"/>
              <w:left w:val="single" w:color="auto" w:sz="4" w:space="0"/>
              <w:bottom w:val="single" w:color="auto" w:sz="4" w:space="0"/>
              <w:right w:val="single" w:color="auto" w:sz="4" w:space="0"/>
            </w:tcBorders>
            <w:vAlign w:val="center"/>
          </w:tcPr>
          <w:p w14:paraId="32E4590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社会效益指标</w:t>
            </w:r>
          </w:p>
        </w:tc>
        <w:tc>
          <w:tcPr>
            <w:tcW w:w="2392" w:type="dxa"/>
            <w:tcBorders>
              <w:top w:val="single" w:color="auto" w:sz="4" w:space="0"/>
              <w:left w:val="single" w:color="auto" w:sz="4" w:space="0"/>
              <w:bottom w:val="single" w:color="auto" w:sz="4" w:space="0"/>
              <w:right w:val="single" w:color="auto" w:sz="4" w:space="0"/>
            </w:tcBorders>
            <w:vAlign w:val="center"/>
          </w:tcPr>
          <w:p w14:paraId="429FCFA3">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覆盖村民数</w:t>
            </w:r>
          </w:p>
        </w:tc>
        <w:tc>
          <w:tcPr>
            <w:tcW w:w="2394" w:type="dxa"/>
            <w:tcBorders>
              <w:top w:val="single" w:color="auto" w:sz="4" w:space="0"/>
              <w:left w:val="single" w:color="auto" w:sz="4" w:space="0"/>
              <w:bottom w:val="single" w:color="auto" w:sz="4" w:space="0"/>
              <w:right w:val="single" w:color="auto" w:sz="4" w:space="0"/>
            </w:tcBorders>
            <w:vAlign w:val="center"/>
          </w:tcPr>
          <w:p w14:paraId="65171723">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11200</w:t>
            </w:r>
            <w:r>
              <w:rPr>
                <w:rFonts w:hint="eastAsia" w:ascii="宋体" w:hAnsi="宋体" w:cs="宋体"/>
                <w:color w:val="auto"/>
                <w:sz w:val="24"/>
                <w:highlight w:val="none"/>
              </w:rPr>
              <w:t>人</w:t>
            </w:r>
          </w:p>
        </w:tc>
        <w:tc>
          <w:tcPr>
            <w:tcW w:w="2392" w:type="dxa"/>
            <w:tcBorders>
              <w:top w:val="single" w:color="auto" w:sz="4" w:space="0"/>
              <w:left w:val="single" w:color="auto" w:sz="4" w:space="0"/>
              <w:bottom w:val="single" w:color="auto" w:sz="4" w:space="0"/>
              <w:right w:val="single" w:color="auto" w:sz="4" w:space="0"/>
            </w:tcBorders>
            <w:vAlign w:val="center"/>
          </w:tcPr>
          <w:p w14:paraId="1F357E0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val="en-US" w:eastAsia="zh-CN"/>
              </w:rPr>
              <w:t>11200</w:t>
            </w:r>
            <w:r>
              <w:rPr>
                <w:rFonts w:hint="eastAsia" w:ascii="宋体" w:hAnsi="宋体" w:cs="宋体"/>
                <w:color w:val="auto"/>
                <w:sz w:val="24"/>
                <w:highlight w:val="none"/>
              </w:rPr>
              <w:t>人</w:t>
            </w:r>
          </w:p>
        </w:tc>
      </w:tr>
      <w:tr w14:paraId="1074FCBF">
        <w:tblPrEx>
          <w:tblCellMar>
            <w:top w:w="0" w:type="dxa"/>
            <w:left w:w="0" w:type="dxa"/>
            <w:bottom w:w="0" w:type="dxa"/>
            <w:right w:w="0" w:type="dxa"/>
          </w:tblCellMar>
        </w:tblPrEx>
        <w:trPr>
          <w:trHeight w:val="1050" w:hRule="atLeast"/>
        </w:trPr>
        <w:tc>
          <w:tcPr>
            <w:tcW w:w="390" w:type="dxa"/>
            <w:vMerge w:val="continue"/>
            <w:tcBorders>
              <w:left w:val="single" w:color="auto" w:sz="4" w:space="0"/>
              <w:right w:val="single" w:color="auto" w:sz="4" w:space="0"/>
            </w:tcBorders>
          </w:tcPr>
          <w:p w14:paraId="16DA01BD">
            <w:pPr>
              <w:widowControl/>
              <w:jc w:val="left"/>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c>
        <w:tc>
          <w:tcPr>
            <w:tcW w:w="1367" w:type="dxa"/>
            <w:tcBorders>
              <w:top w:val="single" w:color="auto" w:sz="4" w:space="0"/>
              <w:left w:val="single" w:color="auto" w:sz="4" w:space="0"/>
              <w:bottom w:val="single" w:color="auto" w:sz="4" w:space="0"/>
              <w:right w:val="single" w:color="auto" w:sz="4" w:space="0"/>
            </w:tcBorders>
            <w:vAlign w:val="center"/>
          </w:tcPr>
          <w:p w14:paraId="681A471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auto" w:sz="4" w:space="0"/>
              <w:left w:val="single" w:color="auto" w:sz="4" w:space="0"/>
              <w:bottom w:val="single" w:color="auto" w:sz="4" w:space="0"/>
              <w:right w:val="single" w:color="auto" w:sz="4" w:space="0"/>
            </w:tcBorders>
            <w:vAlign w:val="center"/>
          </w:tcPr>
          <w:p w14:paraId="207DF0BC">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社会效益指标</w:t>
            </w:r>
          </w:p>
        </w:tc>
        <w:tc>
          <w:tcPr>
            <w:tcW w:w="2392" w:type="dxa"/>
            <w:tcBorders>
              <w:top w:val="single" w:color="auto" w:sz="4" w:space="0"/>
              <w:left w:val="single" w:color="auto" w:sz="4" w:space="0"/>
              <w:bottom w:val="single" w:color="auto" w:sz="4" w:space="0"/>
              <w:right w:val="single" w:color="auto" w:sz="4" w:space="0"/>
            </w:tcBorders>
            <w:vAlign w:val="center"/>
          </w:tcPr>
          <w:p w14:paraId="21554D44">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党组织的战斗堡垒作用</w:t>
            </w:r>
          </w:p>
        </w:tc>
        <w:tc>
          <w:tcPr>
            <w:tcW w:w="2394" w:type="dxa"/>
            <w:tcBorders>
              <w:top w:val="single" w:color="auto" w:sz="4" w:space="0"/>
              <w:left w:val="single" w:color="auto" w:sz="4" w:space="0"/>
              <w:bottom w:val="single" w:color="auto" w:sz="4" w:space="0"/>
              <w:right w:val="single" w:color="auto" w:sz="4" w:space="0"/>
            </w:tcBorders>
            <w:vAlign w:val="center"/>
          </w:tcPr>
          <w:p w14:paraId="37C4DA8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明显发挥</w:t>
            </w:r>
          </w:p>
        </w:tc>
        <w:tc>
          <w:tcPr>
            <w:tcW w:w="2392" w:type="dxa"/>
            <w:tcBorders>
              <w:top w:val="single" w:color="auto" w:sz="4" w:space="0"/>
              <w:left w:val="single" w:color="auto" w:sz="4" w:space="0"/>
              <w:bottom w:val="single" w:color="auto" w:sz="4" w:space="0"/>
              <w:right w:val="single" w:color="auto" w:sz="4" w:space="0"/>
            </w:tcBorders>
            <w:vAlign w:val="center"/>
          </w:tcPr>
          <w:p w14:paraId="3E6712A2">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明显发挥</w:t>
            </w:r>
          </w:p>
        </w:tc>
      </w:tr>
      <w:tr w14:paraId="1F732A87">
        <w:tblPrEx>
          <w:tblCellMar>
            <w:top w:w="0" w:type="dxa"/>
            <w:left w:w="0" w:type="dxa"/>
            <w:bottom w:w="0" w:type="dxa"/>
            <w:right w:w="0" w:type="dxa"/>
          </w:tblCellMar>
        </w:tblPrEx>
        <w:trPr>
          <w:trHeight w:val="1050" w:hRule="atLeast"/>
        </w:trPr>
        <w:tc>
          <w:tcPr>
            <w:tcW w:w="390" w:type="dxa"/>
            <w:vMerge w:val="continue"/>
            <w:tcBorders>
              <w:left w:val="single" w:color="auto" w:sz="4" w:space="0"/>
              <w:bottom w:val="single" w:color="auto" w:sz="4" w:space="0"/>
              <w:right w:val="single" w:color="auto" w:sz="4" w:space="0"/>
            </w:tcBorders>
          </w:tcPr>
          <w:p w14:paraId="1B10F776">
            <w:pPr>
              <w:widowControl/>
              <w:jc w:val="left"/>
              <w:rPr>
                <w:rFonts w:ascii="宋体" w:hAnsi="宋体" w:cs="宋体"/>
                <w:color w:val="auto"/>
                <w:sz w:val="24"/>
                <w:highlight w:val="none"/>
              </w:rPr>
            </w:pPr>
          </w:p>
        </w:tc>
        <w:tc>
          <w:tcPr>
            <w:tcW w:w="1367" w:type="dxa"/>
            <w:tcBorders>
              <w:top w:val="single" w:color="auto" w:sz="4" w:space="0"/>
              <w:left w:val="single" w:color="auto" w:sz="4" w:space="0"/>
              <w:bottom w:val="single" w:color="auto" w:sz="4" w:space="0"/>
              <w:right w:val="single" w:color="auto" w:sz="4" w:space="0"/>
            </w:tcBorders>
            <w:vAlign w:val="center"/>
          </w:tcPr>
          <w:p w14:paraId="68771C7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效益指标</w:t>
            </w:r>
          </w:p>
        </w:tc>
        <w:tc>
          <w:tcPr>
            <w:tcW w:w="1025" w:type="dxa"/>
            <w:tcBorders>
              <w:top w:val="single" w:color="auto" w:sz="4" w:space="0"/>
              <w:left w:val="single" w:color="auto" w:sz="4" w:space="0"/>
              <w:bottom w:val="single" w:color="auto" w:sz="4" w:space="0"/>
              <w:right w:val="single" w:color="auto" w:sz="4" w:space="0"/>
            </w:tcBorders>
            <w:vAlign w:val="center"/>
          </w:tcPr>
          <w:p w14:paraId="71D119E7">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可持续影响指标</w:t>
            </w:r>
          </w:p>
        </w:tc>
        <w:tc>
          <w:tcPr>
            <w:tcW w:w="2392" w:type="dxa"/>
            <w:tcBorders>
              <w:top w:val="single" w:color="auto" w:sz="4" w:space="0"/>
              <w:left w:val="single" w:color="auto" w:sz="4" w:space="0"/>
              <w:bottom w:val="single" w:color="auto" w:sz="4" w:space="0"/>
              <w:right w:val="single" w:color="auto" w:sz="4" w:space="0"/>
            </w:tcBorders>
            <w:vAlign w:val="center"/>
          </w:tcPr>
          <w:p w14:paraId="56510899">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项目使用年限标</w:t>
            </w:r>
          </w:p>
        </w:tc>
        <w:tc>
          <w:tcPr>
            <w:tcW w:w="2394" w:type="dxa"/>
            <w:tcBorders>
              <w:top w:val="single" w:color="auto" w:sz="4" w:space="0"/>
              <w:left w:val="single" w:color="auto" w:sz="4" w:space="0"/>
              <w:bottom w:val="single" w:color="auto" w:sz="4" w:space="0"/>
              <w:right w:val="single" w:color="auto" w:sz="4" w:space="0"/>
            </w:tcBorders>
            <w:vAlign w:val="center"/>
          </w:tcPr>
          <w:p w14:paraId="3C9FA81E">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≥5年</w:t>
            </w:r>
          </w:p>
        </w:tc>
        <w:tc>
          <w:tcPr>
            <w:tcW w:w="2392" w:type="dxa"/>
            <w:tcBorders>
              <w:top w:val="single" w:color="auto" w:sz="4" w:space="0"/>
              <w:left w:val="single" w:color="auto" w:sz="4" w:space="0"/>
              <w:bottom w:val="single" w:color="auto" w:sz="4" w:space="0"/>
              <w:right w:val="single" w:color="auto" w:sz="4" w:space="0"/>
            </w:tcBorders>
            <w:vAlign w:val="center"/>
          </w:tcPr>
          <w:p w14:paraId="2DB58CBA">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≥5年</w:t>
            </w:r>
          </w:p>
        </w:tc>
      </w:tr>
      <w:tr w14:paraId="63512BDA">
        <w:tblPrEx>
          <w:tblCellMar>
            <w:top w:w="0" w:type="dxa"/>
            <w:left w:w="0" w:type="dxa"/>
            <w:bottom w:w="0" w:type="dxa"/>
            <w:right w:w="0" w:type="dxa"/>
          </w:tblCellMar>
        </w:tblPrEx>
        <w:trPr>
          <w:trHeight w:val="1050" w:hRule="atLeast"/>
        </w:trPr>
        <w:tc>
          <w:tcPr>
            <w:tcW w:w="390" w:type="dxa"/>
            <w:vMerge w:val="restart"/>
            <w:tcBorders>
              <w:top w:val="single" w:color="auto" w:sz="4" w:space="0"/>
              <w:left w:val="single" w:color="auto" w:sz="4" w:space="0"/>
              <w:right w:val="single" w:color="auto" w:sz="4" w:space="0"/>
            </w:tcBorders>
          </w:tcPr>
          <w:p w14:paraId="72D1FD29">
            <w:pPr>
              <w:widowControl/>
              <w:jc w:val="left"/>
              <w:rPr>
                <w:rFonts w:ascii="宋体" w:hAnsi="宋体" w:cs="宋体"/>
                <w:color w:val="auto"/>
                <w:sz w:val="24"/>
                <w:highlight w:val="none"/>
              </w:rPr>
            </w:pPr>
          </w:p>
        </w:tc>
        <w:tc>
          <w:tcPr>
            <w:tcW w:w="1367" w:type="dxa"/>
            <w:tcBorders>
              <w:top w:val="single" w:color="auto" w:sz="4" w:space="0"/>
              <w:left w:val="single" w:color="auto" w:sz="4" w:space="0"/>
              <w:bottom w:val="single" w:color="auto" w:sz="4" w:space="0"/>
              <w:right w:val="single" w:color="auto" w:sz="4" w:space="0"/>
            </w:tcBorders>
            <w:vAlign w:val="center"/>
          </w:tcPr>
          <w:p w14:paraId="4253663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服务对象满意度指标</w:t>
            </w:r>
          </w:p>
        </w:tc>
        <w:tc>
          <w:tcPr>
            <w:tcW w:w="1025" w:type="dxa"/>
            <w:tcBorders>
              <w:top w:val="single" w:color="auto" w:sz="4" w:space="0"/>
              <w:left w:val="single" w:color="auto" w:sz="4" w:space="0"/>
              <w:bottom w:val="single" w:color="auto" w:sz="4" w:space="0"/>
              <w:right w:val="single" w:color="auto" w:sz="4" w:space="0"/>
            </w:tcBorders>
            <w:vAlign w:val="center"/>
          </w:tcPr>
          <w:p w14:paraId="3D45A259">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满意度指标</w:t>
            </w:r>
          </w:p>
        </w:tc>
        <w:tc>
          <w:tcPr>
            <w:tcW w:w="2392" w:type="dxa"/>
            <w:tcBorders>
              <w:top w:val="single" w:color="auto" w:sz="4" w:space="0"/>
              <w:left w:val="single" w:color="auto" w:sz="4" w:space="0"/>
              <w:bottom w:val="single" w:color="auto" w:sz="4" w:space="0"/>
              <w:right w:val="single" w:color="auto" w:sz="4" w:space="0"/>
            </w:tcBorders>
            <w:vAlign w:val="center"/>
          </w:tcPr>
          <w:p w14:paraId="72A2F42C">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群众满意度</w:t>
            </w:r>
          </w:p>
        </w:tc>
        <w:tc>
          <w:tcPr>
            <w:tcW w:w="2394" w:type="dxa"/>
            <w:tcBorders>
              <w:top w:val="single" w:color="auto" w:sz="4" w:space="0"/>
              <w:left w:val="single" w:color="auto" w:sz="4" w:space="0"/>
              <w:bottom w:val="single" w:color="auto" w:sz="4" w:space="0"/>
              <w:right w:val="single" w:color="auto" w:sz="4" w:space="0"/>
            </w:tcBorders>
            <w:vAlign w:val="center"/>
          </w:tcPr>
          <w:p w14:paraId="76319039">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≥95%</w:t>
            </w:r>
          </w:p>
        </w:tc>
        <w:tc>
          <w:tcPr>
            <w:tcW w:w="2392" w:type="dxa"/>
            <w:tcBorders>
              <w:top w:val="single" w:color="auto" w:sz="4" w:space="0"/>
              <w:left w:val="single" w:color="auto" w:sz="4" w:space="0"/>
              <w:bottom w:val="single" w:color="auto" w:sz="4" w:space="0"/>
              <w:right w:val="single" w:color="auto" w:sz="4" w:space="0"/>
            </w:tcBorders>
            <w:vAlign w:val="center"/>
          </w:tcPr>
          <w:p w14:paraId="50509BF7">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≥95%</w:t>
            </w:r>
          </w:p>
        </w:tc>
      </w:tr>
      <w:tr w14:paraId="6C209841">
        <w:tblPrEx>
          <w:tblCellMar>
            <w:top w:w="0" w:type="dxa"/>
            <w:left w:w="0" w:type="dxa"/>
            <w:bottom w:w="0" w:type="dxa"/>
            <w:right w:w="0" w:type="dxa"/>
          </w:tblCellMar>
        </w:tblPrEx>
        <w:trPr>
          <w:trHeight w:val="1050" w:hRule="atLeast"/>
        </w:trPr>
        <w:tc>
          <w:tcPr>
            <w:tcW w:w="390" w:type="dxa"/>
            <w:vMerge w:val="continue"/>
            <w:tcBorders>
              <w:left w:val="single" w:color="auto" w:sz="4" w:space="0"/>
              <w:right w:val="single" w:color="auto" w:sz="4" w:space="0"/>
            </w:tcBorders>
          </w:tcPr>
          <w:p w14:paraId="27FF400C">
            <w:pPr>
              <w:widowControl/>
              <w:jc w:val="left"/>
              <w:rPr>
                <w:rFonts w:ascii="宋体" w:hAnsi="宋体" w:cs="宋体"/>
                <w:color w:val="auto"/>
                <w:sz w:val="24"/>
                <w:highlight w:val="none"/>
              </w:rPr>
            </w:pPr>
          </w:p>
        </w:tc>
        <w:tc>
          <w:tcPr>
            <w:tcW w:w="1367" w:type="dxa"/>
            <w:tcBorders>
              <w:top w:val="single" w:color="auto" w:sz="4" w:space="0"/>
              <w:left w:val="single" w:color="auto" w:sz="4" w:space="0"/>
              <w:bottom w:val="single" w:color="auto" w:sz="4" w:space="0"/>
              <w:right w:val="single" w:color="auto" w:sz="4" w:space="0"/>
            </w:tcBorders>
            <w:vAlign w:val="center"/>
          </w:tcPr>
          <w:p w14:paraId="45F238DA">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服务对象满意度指标</w:t>
            </w:r>
          </w:p>
        </w:tc>
        <w:tc>
          <w:tcPr>
            <w:tcW w:w="1025" w:type="dxa"/>
            <w:tcBorders>
              <w:top w:val="single" w:color="auto" w:sz="4" w:space="0"/>
              <w:left w:val="single" w:color="auto" w:sz="4" w:space="0"/>
              <w:bottom w:val="single" w:color="auto" w:sz="4" w:space="0"/>
              <w:right w:val="single" w:color="auto" w:sz="4" w:space="0"/>
            </w:tcBorders>
            <w:vAlign w:val="center"/>
          </w:tcPr>
          <w:p w14:paraId="3346495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满意度指标</w:t>
            </w:r>
          </w:p>
        </w:tc>
        <w:tc>
          <w:tcPr>
            <w:tcW w:w="2392" w:type="dxa"/>
            <w:tcBorders>
              <w:top w:val="single" w:color="auto" w:sz="4" w:space="0"/>
              <w:left w:val="single" w:color="auto" w:sz="4" w:space="0"/>
              <w:bottom w:val="single" w:color="auto" w:sz="4" w:space="0"/>
              <w:right w:val="single" w:color="auto" w:sz="4" w:space="0"/>
            </w:tcBorders>
            <w:vAlign w:val="center"/>
          </w:tcPr>
          <w:p w14:paraId="52622E3B">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党员满意度</w:t>
            </w:r>
          </w:p>
        </w:tc>
        <w:tc>
          <w:tcPr>
            <w:tcW w:w="2394" w:type="dxa"/>
            <w:tcBorders>
              <w:top w:val="single" w:color="auto" w:sz="4" w:space="0"/>
              <w:left w:val="single" w:color="auto" w:sz="4" w:space="0"/>
              <w:bottom w:val="single" w:color="auto" w:sz="4" w:space="0"/>
              <w:right w:val="single" w:color="auto" w:sz="4" w:space="0"/>
            </w:tcBorders>
            <w:vAlign w:val="center"/>
          </w:tcPr>
          <w:p w14:paraId="02557BF3">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≥95%</w:t>
            </w:r>
          </w:p>
        </w:tc>
        <w:tc>
          <w:tcPr>
            <w:tcW w:w="2392" w:type="dxa"/>
            <w:tcBorders>
              <w:top w:val="single" w:color="auto" w:sz="4" w:space="0"/>
              <w:left w:val="single" w:color="auto" w:sz="4" w:space="0"/>
              <w:bottom w:val="single" w:color="auto" w:sz="4" w:space="0"/>
              <w:right w:val="single" w:color="auto" w:sz="4" w:space="0"/>
            </w:tcBorders>
            <w:vAlign w:val="center"/>
          </w:tcPr>
          <w:p w14:paraId="2F1CEDB5">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≥95%</w:t>
            </w:r>
          </w:p>
        </w:tc>
      </w:tr>
      <w:tr w14:paraId="64F0A502">
        <w:tblPrEx>
          <w:tblCellMar>
            <w:top w:w="0" w:type="dxa"/>
            <w:left w:w="0" w:type="dxa"/>
            <w:bottom w:w="0" w:type="dxa"/>
            <w:right w:w="0" w:type="dxa"/>
          </w:tblCellMar>
        </w:tblPrEx>
        <w:trPr>
          <w:trHeight w:val="1050" w:hRule="atLeast"/>
        </w:trPr>
        <w:tc>
          <w:tcPr>
            <w:tcW w:w="390" w:type="dxa"/>
            <w:vMerge w:val="continue"/>
            <w:tcBorders>
              <w:left w:val="single" w:color="auto" w:sz="4" w:space="0"/>
              <w:bottom w:val="single" w:color="auto" w:sz="4" w:space="0"/>
              <w:right w:val="single" w:color="auto" w:sz="4" w:space="0"/>
            </w:tcBorders>
          </w:tcPr>
          <w:p w14:paraId="75F09AE9">
            <w:pPr>
              <w:widowControl/>
              <w:jc w:val="left"/>
              <w:rPr>
                <w:rFonts w:ascii="宋体" w:hAnsi="宋体" w:cs="宋体"/>
                <w:color w:val="auto"/>
                <w:sz w:val="24"/>
                <w:highlight w:val="none"/>
              </w:rPr>
            </w:pPr>
          </w:p>
        </w:tc>
        <w:tc>
          <w:tcPr>
            <w:tcW w:w="1367" w:type="dxa"/>
            <w:tcBorders>
              <w:top w:val="single" w:color="auto" w:sz="4" w:space="0"/>
              <w:left w:val="single" w:color="auto" w:sz="4" w:space="0"/>
              <w:bottom w:val="single" w:color="auto" w:sz="4" w:space="0"/>
              <w:right w:val="single" w:color="auto" w:sz="4" w:space="0"/>
            </w:tcBorders>
            <w:vAlign w:val="center"/>
          </w:tcPr>
          <w:p w14:paraId="7EB13BD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服务对象满意度指标</w:t>
            </w:r>
          </w:p>
        </w:tc>
        <w:tc>
          <w:tcPr>
            <w:tcW w:w="1025" w:type="dxa"/>
            <w:tcBorders>
              <w:top w:val="single" w:color="auto" w:sz="4" w:space="0"/>
              <w:left w:val="single" w:color="auto" w:sz="4" w:space="0"/>
              <w:bottom w:val="single" w:color="auto" w:sz="4" w:space="0"/>
              <w:right w:val="single" w:color="auto" w:sz="4" w:space="0"/>
            </w:tcBorders>
            <w:vAlign w:val="center"/>
          </w:tcPr>
          <w:p w14:paraId="025CB20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满意度指标</w:t>
            </w:r>
          </w:p>
        </w:tc>
        <w:tc>
          <w:tcPr>
            <w:tcW w:w="2392" w:type="dxa"/>
            <w:tcBorders>
              <w:top w:val="single" w:color="auto" w:sz="4" w:space="0"/>
              <w:left w:val="single" w:color="auto" w:sz="4" w:space="0"/>
              <w:bottom w:val="single" w:color="auto" w:sz="4" w:space="0"/>
              <w:right w:val="single" w:color="auto" w:sz="4" w:space="0"/>
            </w:tcBorders>
            <w:vAlign w:val="center"/>
          </w:tcPr>
          <w:p w14:paraId="51AB4B14">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受益贫困人口满意度</w:t>
            </w:r>
          </w:p>
        </w:tc>
        <w:tc>
          <w:tcPr>
            <w:tcW w:w="2394" w:type="dxa"/>
            <w:tcBorders>
              <w:top w:val="single" w:color="auto" w:sz="4" w:space="0"/>
              <w:left w:val="single" w:color="auto" w:sz="4" w:space="0"/>
              <w:bottom w:val="single" w:color="auto" w:sz="4" w:space="0"/>
              <w:right w:val="single" w:color="auto" w:sz="4" w:space="0"/>
            </w:tcBorders>
            <w:vAlign w:val="center"/>
          </w:tcPr>
          <w:p w14:paraId="51B6BEDA">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≥95%</w:t>
            </w:r>
          </w:p>
        </w:tc>
        <w:tc>
          <w:tcPr>
            <w:tcW w:w="2392" w:type="dxa"/>
            <w:tcBorders>
              <w:top w:val="single" w:color="auto" w:sz="4" w:space="0"/>
              <w:left w:val="single" w:color="auto" w:sz="4" w:space="0"/>
              <w:bottom w:val="single" w:color="auto" w:sz="4" w:space="0"/>
              <w:right w:val="single" w:color="auto" w:sz="4" w:space="0"/>
            </w:tcBorders>
            <w:vAlign w:val="center"/>
          </w:tcPr>
          <w:p w14:paraId="458913E5">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≥95%</w:t>
            </w:r>
          </w:p>
        </w:tc>
      </w:tr>
    </w:tbl>
    <w:p w14:paraId="43D9B653">
      <w:pPr>
        <w:numPr>
          <w:ilvl w:val="0"/>
          <w:numId w:val="3"/>
        </w:numPr>
        <w:spacing w:line="580" w:lineRule="exact"/>
        <w:ind w:firstLine="643" w:firstLineChars="200"/>
        <w:rPr>
          <w:rFonts w:ascii="仿宋" w:hAnsi="仿宋" w:eastAsia="仿宋" w:cs="仿宋_GB2312"/>
          <w:color w:val="auto"/>
          <w:sz w:val="32"/>
          <w:szCs w:val="32"/>
          <w:highlight w:val="none"/>
        </w:rPr>
      </w:pPr>
      <w:r>
        <w:rPr>
          <w:rFonts w:hint="eastAsia" w:ascii="仿宋" w:hAnsi="仿宋" w:eastAsia="仿宋" w:cs="楷体_GB2312"/>
          <w:b/>
          <w:bCs/>
          <w:color w:val="auto"/>
          <w:sz w:val="32"/>
          <w:szCs w:val="32"/>
          <w:highlight w:val="none"/>
        </w:rPr>
        <w:t>部门开展绩效评价结果</w:t>
      </w:r>
    </w:p>
    <w:p w14:paraId="458E2C54">
      <w:pPr>
        <w:pStyle w:val="4"/>
        <w:pageBreakBefore w:val="0"/>
        <w:kinsoku/>
        <w:wordWrap/>
        <w:overflowPunct/>
        <w:topLinePunct w:val="0"/>
        <w:bidi w:val="0"/>
        <w:spacing w:before="0" w:after="0" w:line="600" w:lineRule="exact"/>
        <w:ind w:firstLine="641" w:firstLineChars="200"/>
        <w:textAlignment w:val="auto"/>
        <w:rPr>
          <w:rFonts w:ascii="仿宋" w:hAnsi="仿宋" w:eastAsia="仿宋" w:cs="仿宋_GB2312"/>
          <w:color w:val="auto"/>
          <w:sz w:val="32"/>
          <w:szCs w:val="32"/>
          <w:highlight w:val="none"/>
        </w:rPr>
      </w:pPr>
      <w:r>
        <w:rPr>
          <w:rFonts w:hint="eastAsia" w:ascii="华文仿宋" w:hAnsi="华文仿宋" w:eastAsia="华文仿宋" w:cs="华文仿宋"/>
          <w:b/>
          <w:bCs w:val="0"/>
          <w:color w:val="auto"/>
          <w:sz w:val="32"/>
          <w:szCs w:val="32"/>
          <w:highlight w:val="none"/>
        </w:rPr>
        <w:t>1、财务管理绩效总评价结果</w:t>
      </w:r>
    </w:p>
    <w:p w14:paraId="1E35290B">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color w:val="auto"/>
          <w:sz w:val="32"/>
          <w:szCs w:val="32"/>
          <w:highlight w:val="none"/>
          <w:lang w:eastAsia="zh-CN"/>
        </w:rPr>
      </w:pPr>
      <w:r>
        <w:rPr>
          <w:rFonts w:hint="eastAsia" w:ascii="华文仿宋" w:hAnsi="华文仿宋" w:eastAsia="华文仿宋" w:cs="华文仿宋"/>
          <w:color w:val="auto"/>
          <w:sz w:val="32"/>
          <w:szCs w:val="32"/>
          <w:highlight w:val="none"/>
          <w:lang w:eastAsia="zh-CN"/>
        </w:rPr>
        <w:t>2020</w:t>
      </w:r>
      <w:r>
        <w:rPr>
          <w:rFonts w:hint="eastAsia" w:ascii="华文仿宋" w:hAnsi="华文仿宋" w:eastAsia="华文仿宋" w:cs="华文仿宋"/>
          <w:color w:val="auto"/>
          <w:sz w:val="32"/>
          <w:szCs w:val="32"/>
          <w:highlight w:val="none"/>
        </w:rPr>
        <w:t>年</w:t>
      </w:r>
      <w:r>
        <w:rPr>
          <w:rFonts w:hint="eastAsia" w:ascii="华文仿宋" w:hAnsi="华文仿宋" w:eastAsia="华文仿宋" w:cs="华文仿宋"/>
          <w:color w:val="auto"/>
          <w:sz w:val="32"/>
          <w:szCs w:val="32"/>
          <w:highlight w:val="none"/>
          <w:lang w:eastAsia="zh-CN"/>
        </w:rPr>
        <w:t>清水镇</w:t>
      </w:r>
      <w:r>
        <w:rPr>
          <w:rFonts w:hint="eastAsia" w:ascii="华文仿宋" w:hAnsi="华文仿宋" w:eastAsia="华文仿宋" w:cs="华文仿宋"/>
          <w:color w:val="auto"/>
          <w:sz w:val="32"/>
          <w:szCs w:val="32"/>
          <w:highlight w:val="none"/>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w:t>
      </w:r>
      <w:r>
        <w:rPr>
          <w:rFonts w:hint="eastAsia" w:ascii="华文仿宋" w:hAnsi="华文仿宋" w:eastAsia="华文仿宋" w:cs="华文仿宋"/>
          <w:color w:val="auto"/>
          <w:sz w:val="32"/>
          <w:szCs w:val="32"/>
          <w:highlight w:val="none"/>
          <w:lang w:eastAsia="zh-CN"/>
        </w:rPr>
        <w:t>2020</w:t>
      </w:r>
      <w:r>
        <w:rPr>
          <w:rFonts w:hint="eastAsia" w:ascii="华文仿宋" w:hAnsi="华文仿宋" w:eastAsia="华文仿宋" w:cs="华文仿宋"/>
          <w:color w:val="auto"/>
          <w:sz w:val="32"/>
          <w:szCs w:val="32"/>
          <w:highlight w:val="none"/>
        </w:rPr>
        <w:t>年基本完成，在保障机关运转、履行职能职责上整体情况良好。综合评价结果为优级</w:t>
      </w:r>
      <w:r>
        <w:rPr>
          <w:rFonts w:hint="eastAsia" w:ascii="华文仿宋" w:hAnsi="华文仿宋" w:eastAsia="华文仿宋" w:cs="华文仿宋"/>
          <w:color w:val="auto"/>
          <w:sz w:val="32"/>
          <w:szCs w:val="32"/>
          <w:highlight w:val="none"/>
          <w:lang w:eastAsia="zh-CN"/>
        </w:rPr>
        <w:t>。</w:t>
      </w:r>
    </w:p>
    <w:p w14:paraId="1E1C6B12">
      <w:pPr>
        <w:pageBreakBefore w:val="0"/>
        <w:kinsoku/>
        <w:wordWrap/>
        <w:overflowPunct/>
        <w:topLinePunct w:val="0"/>
        <w:bidi w:val="0"/>
        <w:snapToGrid w:val="0"/>
        <w:spacing w:line="600" w:lineRule="exact"/>
        <w:ind w:firstLine="641" w:firstLineChars="200"/>
        <w:textAlignment w:val="auto"/>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2、项目绩效总评价结果</w:t>
      </w:r>
    </w:p>
    <w:p w14:paraId="6CBE9ADA">
      <w:pPr>
        <w:pageBreakBefore w:val="0"/>
        <w:kinsoku/>
        <w:wordWrap/>
        <w:overflowPunct/>
        <w:topLinePunct w:val="0"/>
        <w:bidi w:val="0"/>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lang w:eastAsia="zh-CN"/>
        </w:rPr>
        <w:t>2020</w:t>
      </w:r>
      <w:r>
        <w:rPr>
          <w:rFonts w:hint="eastAsia" w:ascii="华文仿宋" w:hAnsi="华文仿宋" w:eastAsia="华文仿宋" w:cs="华文仿宋"/>
          <w:color w:val="auto"/>
          <w:sz w:val="32"/>
          <w:szCs w:val="32"/>
          <w:highlight w:val="none"/>
        </w:rPr>
        <w:t>年</w:t>
      </w:r>
      <w:r>
        <w:rPr>
          <w:rFonts w:hint="eastAsia" w:ascii="华文仿宋" w:hAnsi="华文仿宋" w:eastAsia="华文仿宋" w:cs="华文仿宋"/>
          <w:color w:val="auto"/>
          <w:sz w:val="32"/>
          <w:szCs w:val="32"/>
          <w:highlight w:val="none"/>
          <w:lang w:eastAsia="zh-CN"/>
        </w:rPr>
        <w:t>清水镇</w:t>
      </w:r>
      <w:r>
        <w:rPr>
          <w:rFonts w:hint="eastAsia" w:ascii="华文仿宋" w:hAnsi="华文仿宋" w:eastAsia="华文仿宋" w:cs="华文仿宋"/>
          <w:color w:val="auto"/>
          <w:sz w:val="32"/>
          <w:szCs w:val="32"/>
          <w:highlight w:val="none"/>
        </w:rPr>
        <w:t>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14:paraId="29AA2CA7">
      <w:pPr>
        <w:pageBreakBefore w:val="0"/>
        <w:kinsoku/>
        <w:wordWrap/>
        <w:overflowPunct/>
        <w:topLinePunct w:val="0"/>
        <w:bidi w:val="0"/>
        <w:snapToGrid w:val="0"/>
        <w:spacing w:line="600" w:lineRule="exact"/>
        <w:ind w:firstLine="640" w:firstLineChars="200"/>
        <w:textAlignment w:val="auto"/>
        <w:rPr>
          <w:rFonts w:ascii="方正小标宋简体" w:hAnsi="方正小标宋简体" w:eastAsia="方正小标宋简体" w:cs="方正小标宋简体"/>
          <w:color w:val="auto"/>
          <w:sz w:val="44"/>
          <w:szCs w:val="44"/>
          <w:highlight w:val="none"/>
        </w:rPr>
      </w:pPr>
      <w:r>
        <w:rPr>
          <w:rFonts w:hint="eastAsia" w:ascii="华文仿宋" w:hAnsi="华文仿宋" w:eastAsia="华文仿宋" w:cs="华文仿宋"/>
          <w:color w:val="auto"/>
          <w:sz w:val="32"/>
          <w:szCs w:val="32"/>
          <w:highlight w:val="none"/>
        </w:rPr>
        <w:t>通过对基层组织活动和公共运行维护资金专项资金项目三级指标的分析考评，(具体指标分值见附件)，综合评价结果为优级。</w:t>
      </w:r>
    </w:p>
    <w:p w14:paraId="50264577">
      <w:pPr>
        <w:spacing w:line="600" w:lineRule="exact"/>
        <w:ind w:firstLine="800" w:firstLineChars="250"/>
        <w:outlineLvl w:val="1"/>
        <w:rPr>
          <w:rStyle w:val="26"/>
          <w:rFonts w:ascii="黑体" w:hAnsi="黑体" w:eastAsia="黑体"/>
          <w:color w:val="auto"/>
          <w:highlight w:val="none"/>
        </w:rPr>
      </w:pPr>
      <w:bookmarkStart w:id="46" w:name="_Toc15377221"/>
      <w:bookmarkStart w:id="47" w:name="_Toc15396612"/>
      <w:r>
        <w:rPr>
          <w:rFonts w:hint="eastAsia" w:ascii="黑体" w:hAnsi="黑体" w:eastAsia="黑体"/>
          <w:color w:val="auto"/>
          <w:sz w:val="32"/>
          <w:szCs w:val="32"/>
          <w:highlight w:val="none"/>
        </w:rPr>
        <w:t>十</w:t>
      </w:r>
      <w:r>
        <w:rPr>
          <w:rStyle w:val="26"/>
          <w:rFonts w:hint="eastAsia" w:ascii="黑体" w:hAnsi="黑体" w:eastAsia="黑体"/>
          <w:color w:val="auto"/>
          <w:highlight w:val="none"/>
        </w:rPr>
        <w:t>一、</w:t>
      </w:r>
      <w:r>
        <w:rPr>
          <w:rStyle w:val="26"/>
          <w:rFonts w:hint="eastAsia" w:ascii="黑体" w:hAnsi="黑体" w:eastAsia="黑体"/>
          <w:b w:val="0"/>
          <w:color w:val="auto"/>
          <w:highlight w:val="none"/>
        </w:rPr>
        <w:t>其他重要事项的情况说明</w:t>
      </w:r>
      <w:bookmarkEnd w:id="46"/>
      <w:bookmarkEnd w:id="47"/>
    </w:p>
    <w:p w14:paraId="676777A8">
      <w:pPr>
        <w:spacing w:line="600" w:lineRule="exact"/>
        <w:ind w:firstLine="643" w:firstLineChars="200"/>
        <w:outlineLvl w:val="2"/>
        <w:rPr>
          <w:rFonts w:ascii="仿宋" w:hAnsi="仿宋" w:eastAsia="仿宋"/>
          <w:color w:val="auto"/>
          <w:sz w:val="32"/>
          <w:szCs w:val="32"/>
          <w:highlight w:val="none"/>
        </w:rPr>
      </w:pPr>
      <w:bookmarkStart w:id="48" w:name="_Toc15377222"/>
      <w:r>
        <w:rPr>
          <w:rFonts w:hint="eastAsia" w:ascii="仿宋" w:hAnsi="仿宋" w:eastAsia="仿宋"/>
          <w:b/>
          <w:color w:val="auto"/>
          <w:sz w:val="32"/>
          <w:szCs w:val="32"/>
          <w:highlight w:val="none"/>
        </w:rPr>
        <w:t>（一）机关运行经费支出情况</w:t>
      </w:r>
      <w:bookmarkEnd w:id="48"/>
    </w:p>
    <w:p w14:paraId="77FCFEF2">
      <w:pPr>
        <w:spacing w:line="600" w:lineRule="exact"/>
        <w:ind w:firstLine="640"/>
        <w:rPr>
          <w:rFonts w:ascii="仿宋" w:hAnsi="仿宋" w:eastAsia="仿宋"/>
          <w:b/>
          <w:color w:val="auto"/>
          <w:sz w:val="32"/>
          <w:szCs w:val="32"/>
          <w:highlight w:val="none"/>
        </w:rPr>
      </w:pPr>
      <w:r>
        <w:rPr>
          <w:rFonts w:hint="eastAsia" w:ascii="仿宋_GB2312" w:eastAsia="仿宋_GB2312"/>
          <w:color w:val="auto"/>
          <w:sz w:val="32"/>
          <w:szCs w:val="32"/>
          <w:highlight w:val="none"/>
          <w:lang w:eastAsia="zh-CN"/>
        </w:rPr>
        <w:t>2020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广元市昭化区清水镇人民政府</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264.19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减少了</w:t>
      </w:r>
      <w:r>
        <w:rPr>
          <w:rFonts w:hint="eastAsia" w:ascii="仿宋_GB2312" w:eastAsia="仿宋_GB2312"/>
          <w:color w:val="auto"/>
          <w:sz w:val="32"/>
          <w:szCs w:val="32"/>
          <w:highlight w:val="none"/>
          <w:lang w:val="en-US" w:eastAsia="zh-CN"/>
        </w:rPr>
        <w:t>38.84</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减少了</w:t>
      </w:r>
      <w:r>
        <w:rPr>
          <w:rFonts w:hint="eastAsia" w:ascii="仿宋_GB2312" w:eastAsia="仿宋_GB2312"/>
          <w:color w:val="auto"/>
          <w:sz w:val="32"/>
          <w:szCs w:val="32"/>
          <w:highlight w:val="none"/>
          <w:lang w:val="en-US" w:eastAsia="zh-CN"/>
        </w:rPr>
        <w:t>12.82</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2020年行政区划调整减少了费用。</w:t>
      </w:r>
    </w:p>
    <w:p w14:paraId="42122932">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9" w:name="_Toc15377223"/>
      <w:r>
        <w:rPr>
          <w:rFonts w:hint="eastAsia" w:ascii="仿宋" w:hAnsi="仿宋" w:eastAsia="仿宋"/>
          <w:b/>
          <w:color w:val="auto"/>
          <w:sz w:val="32"/>
          <w:szCs w:val="32"/>
          <w:highlight w:val="none"/>
        </w:rPr>
        <w:t>（二）政府采购支出情况</w:t>
      </w:r>
      <w:bookmarkEnd w:id="49"/>
    </w:p>
    <w:p w14:paraId="747261F4">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广元市昭化区清水镇人民政府</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61E79DD4">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0" w:name="_Toc15377224"/>
      <w:r>
        <w:rPr>
          <w:rFonts w:hint="eastAsia" w:ascii="仿宋" w:hAnsi="仿宋" w:eastAsia="仿宋"/>
          <w:b/>
          <w:color w:val="auto"/>
          <w:sz w:val="32"/>
          <w:szCs w:val="32"/>
          <w:highlight w:val="none"/>
        </w:rPr>
        <w:t>（三）国有资产占有使用情况</w:t>
      </w:r>
      <w:bookmarkEnd w:id="50"/>
    </w:p>
    <w:p w14:paraId="25A2AB14">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eastAsia="仿宋_GB2312"/>
          <w:b/>
          <w:color w:val="auto"/>
          <w:sz w:val="32"/>
          <w:szCs w:val="32"/>
          <w:highlight w:val="none"/>
        </w:rPr>
      </w:pPr>
      <w:r>
        <w:rPr>
          <w:rFonts w:hint="eastAsia" w:ascii="仿宋_GB2312" w:eastAsia="仿宋_GB2312"/>
          <w:color w:val="000000"/>
          <w:sz w:val="32"/>
          <w:szCs w:val="32"/>
        </w:rPr>
        <w:t>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auto"/>
          <w:sz w:val="32"/>
          <w:szCs w:val="32"/>
          <w:highlight w:val="none"/>
          <w:lang w:eastAsia="zh-CN"/>
        </w:rPr>
        <w:t>广元市昭化区清水镇人民政府</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ascii="仿宋_GB2312" w:eastAsia="仿宋_GB2312"/>
          <w:b/>
          <w:color w:val="auto"/>
          <w:sz w:val="32"/>
          <w:szCs w:val="32"/>
          <w:highlight w:val="none"/>
        </w:rPr>
        <w:br w:type="page"/>
      </w:r>
    </w:p>
    <w:p w14:paraId="22CF73BD">
      <w:pPr>
        <w:numPr>
          <w:ilvl w:val="0"/>
          <w:numId w:val="4"/>
        </w:numPr>
        <w:spacing w:line="600" w:lineRule="exact"/>
        <w:ind w:firstLine="663" w:firstLineChars="150"/>
        <w:jc w:val="center"/>
        <w:outlineLvl w:val="0"/>
        <w:rPr>
          <w:rStyle w:val="25"/>
          <w:rFonts w:ascii="黑体" w:hAnsi="黑体" w:eastAsia="黑体"/>
          <w:b w:val="0"/>
          <w:color w:val="auto"/>
          <w:highlight w:val="none"/>
        </w:rPr>
      </w:pPr>
      <w:bookmarkStart w:id="51" w:name="_Toc15377225"/>
      <w:bookmarkStart w:id="52" w:name="_Toc15396613"/>
      <w:r>
        <w:rPr>
          <w:rFonts w:hint="eastAsia" w:ascii="黑体" w:hAnsi="黑体" w:eastAsia="黑体"/>
          <w:b/>
          <w:color w:val="auto"/>
          <w:sz w:val="44"/>
          <w:szCs w:val="44"/>
          <w:highlight w:val="none"/>
        </w:rPr>
        <w:t>名</w:t>
      </w:r>
      <w:r>
        <w:rPr>
          <w:rStyle w:val="25"/>
          <w:rFonts w:hint="eastAsia" w:ascii="黑体" w:hAnsi="黑体" w:eastAsia="黑体"/>
          <w:b w:val="0"/>
          <w:color w:val="auto"/>
          <w:highlight w:val="none"/>
        </w:rPr>
        <w:t>词解释</w:t>
      </w:r>
      <w:bookmarkEnd w:id="51"/>
      <w:bookmarkEnd w:id="52"/>
    </w:p>
    <w:p w14:paraId="436841E0">
      <w:pPr>
        <w:spacing w:line="600" w:lineRule="exact"/>
        <w:jc w:val="left"/>
        <w:rPr>
          <w:rFonts w:ascii="宋体"/>
          <w:b/>
          <w:color w:val="auto"/>
          <w:sz w:val="44"/>
          <w:szCs w:val="44"/>
          <w:highlight w:val="none"/>
        </w:rPr>
      </w:pPr>
    </w:p>
    <w:p w14:paraId="2C428003">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（一）一般公共预算拨款收入：指区级财政当年拨付的资金。</w:t>
      </w:r>
    </w:p>
    <w:p w14:paraId="3523D6E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（二）上年结转：指以前年度尚未完成，结转到本年仍按原规定用途继续使用的资金。</w:t>
      </w:r>
    </w:p>
    <w:p w14:paraId="33F10663">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（三）一般公共服务（类） 人大事务、政府办公厅（室）及相关机构事务、财政事务、纪检监察单位办公厅（室）及相关机构事务（款）行政运行（项）：指政府机关及单位用于保障机构正常运行、开展日常工作的基本支出。</w:t>
      </w:r>
    </w:p>
    <w:p w14:paraId="622498CC">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  （四）国防支出（类）其他国防支出（款）其他国防支出（项），主要用于开展征兵工作。</w:t>
      </w:r>
    </w:p>
    <w:p w14:paraId="2181193D">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（五）公共安全支出（类）其他公共安全（款）其他公共安全（项），主要用于开展安全管理工作。</w:t>
      </w:r>
    </w:p>
    <w:p w14:paraId="7264BE6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（六）文化旅游体育与传媒支出（类）文化和旅游（款）群众文化（项），主要用于开展群众文化工作。</w:t>
      </w:r>
    </w:p>
    <w:p w14:paraId="65EB918F">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七）社会保障和就业（类）人力保障和就业支出（款）人力资源和社会保障管理事务（项）主要用于：社保机构正常运行、开展日常工作的基本支出，包括基本工资、津贴补贴等人员经费以及办公费、印刷费、水电费等日常公用经费,保障部门正常运转。</w:t>
      </w:r>
    </w:p>
    <w:p w14:paraId="4EC3B28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（八）社会保障和就业（类）行政事业单位养老支出（款）事业单位离退休（项）：政府机关的离退休人员的支出。</w:t>
      </w:r>
    </w:p>
    <w:p w14:paraId="3A0BA5EA">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（九）社会保障和就业（类）行政事业单位养老支出（款）行政单位离退休（项）：政府机关离退休人员的支出。</w:t>
      </w:r>
    </w:p>
    <w:p w14:paraId="5EC51DEF">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（十）社会保障和就业（类）行政事业单位养老支出（款）机关事业单位基本养老保险缴费支出（项）：指部门实施养老保险制度由单位缴纳的养老保险费的支出。</w:t>
      </w:r>
    </w:p>
    <w:p w14:paraId="4F6CA4F7">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（十一）卫生健康（类）行政事业单位医疗（款）行政单位医疗（项）：指政府机关单位用于单位应缴纳基本医疗保险支出。</w:t>
      </w:r>
    </w:p>
    <w:p w14:paraId="08799FA0">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（十二）卫生健康（类）行政事业单位医疗（款）事业单位医疗（项）：指事业单位用于单位应缴纳基本医疗保险支出.</w:t>
      </w:r>
    </w:p>
    <w:p w14:paraId="08AC3FEB">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（十三）城</w:t>
      </w:r>
      <w:r>
        <w:rPr>
          <w:rFonts w:hint="eastAsia" w:ascii="仿宋_GB2312" w:eastAsia="仿宋_GB2312"/>
          <w:color w:val="auto"/>
          <w:sz w:val="32"/>
          <w:szCs w:val="32"/>
          <w:highlight w:val="none"/>
          <w:lang w:eastAsia="zh-CN"/>
        </w:rPr>
        <w:t>镇</w:t>
      </w:r>
      <w:r>
        <w:rPr>
          <w:rFonts w:hint="eastAsia" w:ascii="仿宋_GB2312" w:eastAsia="仿宋_GB2312"/>
          <w:color w:val="auto"/>
          <w:sz w:val="32"/>
          <w:szCs w:val="32"/>
          <w:highlight w:val="none"/>
        </w:rPr>
        <w:t>社区支出（类）城</w:t>
      </w:r>
      <w:r>
        <w:rPr>
          <w:rFonts w:hint="eastAsia" w:ascii="仿宋_GB2312" w:eastAsia="仿宋_GB2312"/>
          <w:color w:val="auto"/>
          <w:sz w:val="32"/>
          <w:szCs w:val="32"/>
          <w:highlight w:val="none"/>
          <w:lang w:eastAsia="zh-CN"/>
        </w:rPr>
        <w:t>镇</w:t>
      </w:r>
      <w:r>
        <w:rPr>
          <w:rFonts w:hint="eastAsia" w:ascii="仿宋_GB2312" w:eastAsia="仿宋_GB2312"/>
          <w:color w:val="auto"/>
          <w:sz w:val="32"/>
          <w:szCs w:val="32"/>
          <w:highlight w:val="none"/>
        </w:rPr>
        <w:t>社区环境卫生（款）城</w:t>
      </w:r>
      <w:r>
        <w:rPr>
          <w:rFonts w:hint="eastAsia" w:ascii="仿宋_GB2312" w:eastAsia="仿宋_GB2312"/>
          <w:color w:val="auto"/>
          <w:sz w:val="32"/>
          <w:szCs w:val="32"/>
          <w:highlight w:val="none"/>
          <w:lang w:eastAsia="zh-CN"/>
        </w:rPr>
        <w:t>镇</w:t>
      </w:r>
      <w:r>
        <w:rPr>
          <w:rFonts w:hint="eastAsia" w:ascii="仿宋_GB2312" w:eastAsia="仿宋_GB2312"/>
          <w:color w:val="auto"/>
          <w:sz w:val="32"/>
          <w:szCs w:val="32"/>
          <w:highlight w:val="none"/>
        </w:rPr>
        <w:t>社区环境卫生（项），主要用于：城</w:t>
      </w:r>
      <w:r>
        <w:rPr>
          <w:rFonts w:hint="eastAsia" w:ascii="仿宋_GB2312" w:eastAsia="仿宋_GB2312"/>
          <w:color w:val="auto"/>
          <w:sz w:val="32"/>
          <w:szCs w:val="32"/>
          <w:highlight w:val="none"/>
          <w:lang w:eastAsia="zh-CN"/>
        </w:rPr>
        <w:t>镇</w:t>
      </w:r>
      <w:r>
        <w:rPr>
          <w:rFonts w:hint="eastAsia" w:ascii="仿宋_GB2312" w:eastAsia="仿宋_GB2312"/>
          <w:color w:val="auto"/>
          <w:sz w:val="32"/>
          <w:szCs w:val="32"/>
          <w:highlight w:val="none"/>
        </w:rPr>
        <w:t>社区环境卫生综合整治</w:t>
      </w:r>
    </w:p>
    <w:p w14:paraId="157D3644">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（十四）农林水支出（类）农业农村（款）事业运行（项），镇农业服务机构正常运转的基本支出，包括基本工资、津贴补贴等人员经费以及办公费、印刷费、水电费等日常公用经费,保障部门正常运转。</w:t>
      </w:r>
    </w:p>
    <w:p w14:paraId="6F449142">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（十五）农林水支出（类）农业农村（款）农村道路建设（项），农村道路日常维护工作经费。</w:t>
      </w:r>
    </w:p>
    <w:p w14:paraId="3A049032">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（十六）农林水支出（类）林业和草原（款）事业机构（项）主要用于镇林业工作站正常运转的基本支出，包括基本工资、津贴补贴等人员经费以及办公费、印刷费、水电费等日常公用经费,保障部门正常运转。</w:t>
      </w:r>
    </w:p>
    <w:p w14:paraId="0A71AA52">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十七）农林水支出（类）农村综合改革（款）对村民委员会和村支部的补助（项）主要用于辖区内各村民委员会和村支部正常运转的基本支出，包括村社干部生活补助、离职补贴等人员经费以及办公费、印刷费、水电费等日常公用经费,保障个村民委员会正常运转及基层组织活动和公共运行服务运行经费。</w:t>
      </w:r>
    </w:p>
    <w:p w14:paraId="508B3AAA">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  （十八）住房保障（类）住房改革支出（款）住房公积金（项）：指按照《住房公积金管理条例》的规定，由单位及其在职职工缴存的长期住房储金。</w:t>
      </w:r>
    </w:p>
    <w:p w14:paraId="5E264E81">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  （十九）基本支出：指为保证机构正常运转，完成日常工作任务而发生的人员支出和公用支出。</w:t>
      </w:r>
    </w:p>
    <w:p w14:paraId="166C9853">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（二十）项目支出：指在基本支出之外为完成特定行政任务和事业发展目标所发生的支出。</w:t>
      </w:r>
    </w:p>
    <w:p w14:paraId="6B63B8DF">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二十一）“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E22FF96">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二十二）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取暖费、办公用房物业管理费、公务用车运行维护费以及其他费用。</w:t>
      </w:r>
    </w:p>
    <w:p w14:paraId="4B0A2D20">
      <w:pPr>
        <w:spacing w:line="600" w:lineRule="exact"/>
        <w:ind w:firstLine="640" w:firstLineChars="200"/>
        <w:rPr>
          <w:rFonts w:hint="eastAsia" w:ascii="仿宋_GB2312" w:eastAsia="仿宋_GB2312"/>
          <w:color w:val="auto"/>
          <w:sz w:val="32"/>
          <w:szCs w:val="32"/>
          <w:highlight w:val="none"/>
        </w:rPr>
      </w:pPr>
    </w:p>
    <w:p w14:paraId="5C19A301">
      <w:pPr>
        <w:spacing w:line="600" w:lineRule="exact"/>
        <w:jc w:val="center"/>
        <w:outlineLvl w:val="0"/>
        <w:rPr>
          <w:rStyle w:val="25"/>
          <w:rFonts w:ascii="黑体" w:hAnsi="黑体" w:eastAsia="黑体"/>
          <w:b w:val="0"/>
          <w:color w:val="auto"/>
          <w:highlight w:val="none"/>
        </w:rPr>
      </w:pPr>
      <w:bookmarkStart w:id="53" w:name="_Toc15377226"/>
      <w:r>
        <w:rPr>
          <w:rFonts w:ascii="宋体"/>
          <w:b/>
          <w:color w:val="auto"/>
          <w:sz w:val="44"/>
          <w:szCs w:val="44"/>
          <w:highlight w:val="none"/>
        </w:rPr>
        <w:br w:type="page"/>
      </w:r>
      <w:bookmarkStart w:id="54"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4"/>
    </w:p>
    <w:p w14:paraId="041A6BF9">
      <w:pPr>
        <w:spacing w:line="600" w:lineRule="exact"/>
        <w:jc w:val="center"/>
        <w:outlineLvl w:val="0"/>
        <w:rPr>
          <w:rStyle w:val="25"/>
          <w:color w:val="auto"/>
          <w:highlight w:val="none"/>
        </w:rPr>
      </w:pPr>
    </w:p>
    <w:p w14:paraId="6D91FC00">
      <w:pPr>
        <w:pStyle w:val="3"/>
        <w:rPr>
          <w:rStyle w:val="25"/>
          <w:rFonts w:ascii="仿宋" w:hAnsi="仿宋" w:eastAsia="仿宋"/>
          <w:b w:val="0"/>
          <w:bCs w:val="0"/>
          <w:color w:val="auto"/>
          <w:sz w:val="32"/>
          <w:szCs w:val="32"/>
          <w:highlight w:val="none"/>
        </w:rPr>
      </w:pPr>
      <w:bookmarkStart w:id="55" w:name="_Toc15396615"/>
      <w:r>
        <w:rPr>
          <w:rStyle w:val="25"/>
          <w:rFonts w:hint="eastAsia" w:ascii="仿宋" w:hAnsi="仿宋" w:eastAsia="仿宋"/>
          <w:b w:val="0"/>
          <w:bCs w:val="0"/>
          <w:color w:val="auto"/>
          <w:sz w:val="32"/>
          <w:szCs w:val="32"/>
          <w:highlight w:val="none"/>
        </w:rPr>
        <w:t>附件1</w:t>
      </w:r>
      <w:bookmarkEnd w:id="55"/>
    </w:p>
    <w:p w14:paraId="5E4E9DDA">
      <w:pPr>
        <w:spacing w:line="600" w:lineRule="exact"/>
        <w:jc w:val="center"/>
        <w:outlineLvl w:val="0"/>
        <w:rPr>
          <w:rFonts w:ascii="黑体" w:hAnsi="黑体" w:eastAsia="黑体" w:cs="方正小标宋简体"/>
          <w:color w:val="auto"/>
          <w:sz w:val="36"/>
          <w:szCs w:val="36"/>
          <w:highlight w:val="none"/>
        </w:rPr>
      </w:pPr>
      <w:bookmarkStart w:id="56" w:name="_Toc15396616"/>
      <w:r>
        <w:rPr>
          <w:rFonts w:hint="eastAsia" w:ascii="黑体" w:hAnsi="黑体" w:eastAsia="黑体" w:cs="方正小标宋简体"/>
          <w:color w:val="auto"/>
          <w:sz w:val="36"/>
          <w:szCs w:val="36"/>
          <w:highlight w:val="none"/>
          <w:lang w:eastAsia="zh-CN"/>
        </w:rPr>
        <w:t>清水镇2020</w:t>
      </w:r>
      <w:r>
        <w:rPr>
          <w:rFonts w:hint="eastAsia" w:ascii="黑体" w:hAnsi="黑体" w:eastAsia="黑体" w:cs="方正小标宋简体"/>
          <w:color w:val="auto"/>
          <w:sz w:val="36"/>
          <w:szCs w:val="36"/>
          <w:highlight w:val="none"/>
        </w:rPr>
        <w:t>年部门整体支出绩效评价报告</w:t>
      </w:r>
      <w:bookmarkEnd w:id="56"/>
    </w:p>
    <w:p w14:paraId="66851BA7">
      <w:pPr>
        <w:spacing w:line="580" w:lineRule="exact"/>
        <w:ind w:firstLine="640" w:firstLineChars="200"/>
        <w:rPr>
          <w:rFonts w:ascii="黑体" w:hAnsi="黑体" w:eastAsia="黑体" w:cs="黑体"/>
          <w:color w:val="auto"/>
          <w:sz w:val="32"/>
          <w:szCs w:val="32"/>
          <w:highlight w:val="none"/>
        </w:rPr>
      </w:pPr>
    </w:p>
    <w:p w14:paraId="7CF10D21">
      <w:pPr>
        <w:spacing w:line="58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一、部门（单位）概况</w:t>
      </w:r>
    </w:p>
    <w:p w14:paraId="1350ECDE">
      <w:pPr>
        <w:pageBreakBefore w:val="0"/>
        <w:kinsoku/>
        <w:wordWrap/>
        <w:overflowPunct/>
        <w:topLinePunct w:val="0"/>
        <w:bidi w:val="0"/>
        <w:spacing w:line="600" w:lineRule="exact"/>
        <w:ind w:firstLine="640" w:firstLineChars="200"/>
        <w:textAlignment w:val="auto"/>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（一）机构组成。</w:t>
      </w:r>
    </w:p>
    <w:p w14:paraId="6BDFC0CD">
      <w:pPr>
        <w:pageBreakBefore w:val="0"/>
        <w:kinsoku/>
        <w:wordWrap/>
        <w:overflowPunct/>
        <w:topLinePunct w:val="0"/>
        <w:bidi w:val="0"/>
        <w:spacing w:line="600" w:lineRule="exact"/>
        <w:ind w:firstLine="640" w:firstLineChars="200"/>
        <w:textAlignment w:val="auto"/>
        <w:rPr>
          <w:rFonts w:ascii="仿宋" w:hAnsi="仿宋" w:eastAsia="仿宋" w:cs="仿宋_GB2312"/>
          <w:color w:val="auto"/>
          <w:sz w:val="32"/>
          <w:szCs w:val="32"/>
          <w:highlight w:val="none"/>
        </w:rPr>
      </w:pPr>
      <w:r>
        <w:rPr>
          <w:rFonts w:hint="eastAsia" w:eastAsia="仿宋_GB2312" w:cs="Times New Roman"/>
          <w:color w:val="auto"/>
          <w:sz w:val="32"/>
          <w:szCs w:val="32"/>
          <w:highlight w:val="none"/>
          <w:lang w:eastAsia="zh-CN"/>
        </w:rPr>
        <w:t>清水镇2020</w:t>
      </w:r>
      <w:r>
        <w:rPr>
          <w:rFonts w:hint="default" w:ascii="Times New Roman" w:hAnsi="Times New Roman" w:eastAsia="仿宋_GB2312" w:cs="Times New Roman"/>
          <w:color w:val="auto"/>
          <w:sz w:val="32"/>
          <w:szCs w:val="32"/>
          <w:highlight w:val="none"/>
        </w:rPr>
        <w:t>年末机构数为</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个，其中行政机关1个即</w:t>
      </w:r>
      <w:r>
        <w:rPr>
          <w:rFonts w:hint="eastAsia" w:eastAsia="仿宋_GB2312" w:cs="Times New Roman"/>
          <w:color w:val="auto"/>
          <w:sz w:val="32"/>
          <w:szCs w:val="32"/>
          <w:highlight w:val="none"/>
          <w:lang w:eastAsia="zh-CN"/>
        </w:rPr>
        <w:t>清水镇</w:t>
      </w:r>
      <w:r>
        <w:rPr>
          <w:rFonts w:hint="default" w:ascii="Times New Roman" w:hAnsi="Times New Roman" w:eastAsia="仿宋_GB2312" w:cs="Times New Roman"/>
          <w:color w:val="auto"/>
          <w:sz w:val="32"/>
          <w:szCs w:val="32"/>
          <w:highlight w:val="none"/>
          <w:lang w:eastAsia="zh-CN"/>
        </w:rPr>
        <w:t>人民政府</w:t>
      </w:r>
      <w:r>
        <w:rPr>
          <w:rFonts w:hint="default" w:ascii="Times New Roman" w:hAnsi="Times New Roman" w:eastAsia="仿宋_GB2312" w:cs="Times New Roman"/>
          <w:color w:val="auto"/>
          <w:sz w:val="32"/>
          <w:szCs w:val="32"/>
          <w:highlight w:val="none"/>
        </w:rPr>
        <w:t>；事业机构</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个，分别是</w:t>
      </w:r>
      <w:r>
        <w:rPr>
          <w:rFonts w:hint="eastAsia" w:eastAsia="仿宋_GB2312" w:cs="Times New Roman"/>
          <w:color w:val="auto"/>
          <w:sz w:val="32"/>
          <w:szCs w:val="32"/>
          <w:highlight w:val="none"/>
          <w:lang w:eastAsia="zh-CN"/>
        </w:rPr>
        <w:t>便民服务中心、农业综合服务中心、乡村建设和文化旅游服务中心、农民工服务中心</w:t>
      </w:r>
      <w:r>
        <w:rPr>
          <w:rFonts w:hint="default" w:ascii="Times New Roman" w:hAnsi="Times New Roman" w:eastAsia="仿宋_GB2312" w:cs="Times New Roman"/>
          <w:color w:val="auto"/>
          <w:sz w:val="32"/>
          <w:szCs w:val="32"/>
          <w:highlight w:val="none"/>
        </w:rPr>
        <w:t>。</w:t>
      </w:r>
    </w:p>
    <w:p w14:paraId="20B80FF8">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机构职能。</w:t>
      </w:r>
    </w:p>
    <w:p w14:paraId="3744F4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1.政府职能</w:t>
      </w:r>
    </w:p>
    <w:p w14:paraId="3E83C2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落实国家政策，严格依法行政，发挥经济管理职能，加强政策引导，制定发展规划，服务市场主体和营造发展环境，搞好市场监管，大力促进社会事业发展，发展</w:t>
      </w:r>
      <w:r>
        <w:rPr>
          <w:rFonts w:hint="eastAsia"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村经济、文化和社会事业，提供公共服务，维护社会稳定，构建社会主义和谐社会。具体如下：①执行本级人民代表大会的决议和上级国家行政机关的决定和命令，发布决定和命令； ②执行本行政区域内的经济和社会发展计划、预算，管理本行政区域内的经济、教育、科学、文化、卫生、体育事业和财政、民政、公安、司法行政、计划生育等行政工作；③保护社会主义的全民所有的财产和劳动群众集体所有的财产，保护公民私人所有的合法财产，维护社会秩序，保障公民的人身权利、民主权利和其他权利；④保护各种经济组织的合法权益；⑤</w:t>
      </w:r>
      <w:r>
        <w:rPr>
          <w:rFonts w:hint="eastAsia"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理上级人民政府交</w:t>
      </w:r>
      <w:r>
        <w:rPr>
          <w:rFonts w:hint="eastAsia"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的其他事项。</w:t>
      </w:r>
    </w:p>
    <w:p w14:paraId="06577349">
      <w:pPr>
        <w:keepNext w:val="0"/>
        <w:keepLines w:val="0"/>
        <w:pageBreakBefore w:val="0"/>
        <w:widowControl w:val="0"/>
        <w:numPr>
          <w:ilvl w:val="0"/>
          <w:numId w:val="6"/>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便民服务中心（退役军人服务站、就业和社会保障服务中心）</w:t>
      </w:r>
      <w:r>
        <w:rPr>
          <w:rFonts w:hint="eastAsia" w:eastAsia="仿宋_GB2312" w:cs="Times New Roman"/>
          <w:color w:val="auto"/>
          <w:sz w:val="32"/>
          <w:szCs w:val="32"/>
          <w:highlight w:val="none"/>
          <w:lang w:eastAsia="zh-CN"/>
        </w:rPr>
        <w:t>职能</w:t>
      </w:r>
    </w:p>
    <w:p w14:paraId="5522338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负责集中受理涉及经济发展、公共管理以及与群众密切相关的政务服务、公共服务、便民服务事项；负责村（社区）便民服务站业务指导工作；负责政务公开的事务工作；负责退役军人服务工作；负责社会保险、医疗保险、民政救助、就业创业等服务工作；完成镇党委政府交办的其他工作。</w:t>
      </w:r>
    </w:p>
    <w:p w14:paraId="7E2026C2">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textAlignment w:val="auto"/>
        <w:rPr>
          <w:rFonts w:hint="eastAsia"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农业综合服务中心（畜牧兽医站、林业工作站、水利站）</w:t>
      </w:r>
      <w:r>
        <w:rPr>
          <w:rFonts w:hint="eastAsia" w:eastAsia="仿宋_GB2312" w:cs="Times New Roman"/>
          <w:color w:val="auto"/>
          <w:sz w:val="32"/>
          <w:szCs w:val="32"/>
          <w:highlight w:val="none"/>
          <w:lang w:eastAsia="zh-CN"/>
        </w:rPr>
        <w:t>职能</w:t>
      </w:r>
    </w:p>
    <w:p w14:paraId="36DF55C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负责为农村经济和农业产业发展提供技术支撑；负责农业（畜牧）、林业、水利等农业新品种、新技术、新设备推广；负责动植物疫情疫病监测防控、护林防火、防汛抗旱、农产品质量安全监测等事务工作；负责农田水利建设、水资源管理利用、森林资源管护、野生动物保护等事务工作；负责农业社会化服务工作；完成镇党委政府交办的其他工作。</w:t>
      </w:r>
    </w:p>
    <w:p w14:paraId="7D5DE791">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乡村建设和文化旅游服务中心</w:t>
      </w:r>
      <w:r>
        <w:rPr>
          <w:rFonts w:hint="eastAsia" w:eastAsia="仿宋_GB2312" w:cs="Times New Roman"/>
          <w:color w:val="auto"/>
          <w:sz w:val="32"/>
          <w:szCs w:val="32"/>
          <w:highlight w:val="none"/>
          <w:lang w:eastAsia="zh-CN"/>
        </w:rPr>
        <w:t>职能</w:t>
      </w:r>
    </w:p>
    <w:p w14:paraId="0C45FBEE">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负责乡村基础设施建设、管理、维护，农村环境综合整治等事务工作；负责文化、旅游、体育、广播影视、科普宣传等事务服务工作；完成镇党委政府交办的其他工作。</w:t>
      </w:r>
    </w:p>
    <w:p w14:paraId="7522F3B9">
      <w:pPr>
        <w:keepNext w:val="0"/>
        <w:keepLines w:val="0"/>
        <w:pageBreakBefore w:val="0"/>
        <w:widowControl w:val="0"/>
        <w:numPr>
          <w:ilvl w:val="0"/>
          <w:numId w:val="6"/>
        </w:numPr>
        <w:kinsoku/>
        <w:wordWrap/>
        <w:overflowPunct/>
        <w:topLinePunct w:val="0"/>
        <w:autoSpaceDE/>
        <w:autoSpaceDN/>
        <w:bidi w:val="0"/>
        <w:adjustRightInd/>
        <w:snapToGrid/>
        <w:ind w:left="0" w:leftChars="0" w:firstLine="640" w:firstLineChars="200"/>
        <w:textAlignment w:val="auto"/>
        <w:rPr>
          <w:rFonts w:hint="eastAsia"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农民工服务中心（社会治安综合治理中心）</w:t>
      </w:r>
      <w:r>
        <w:rPr>
          <w:rFonts w:hint="eastAsia" w:eastAsia="仿宋_GB2312" w:cs="Times New Roman"/>
          <w:color w:val="auto"/>
          <w:sz w:val="32"/>
          <w:szCs w:val="32"/>
          <w:highlight w:val="none"/>
          <w:lang w:eastAsia="zh-CN"/>
        </w:rPr>
        <w:t>职能</w:t>
      </w:r>
    </w:p>
    <w:p w14:paraId="509AB88B">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负责对外劳务协作和劳务输出工作；负责农民工技能培训、权益保障、乡土人才回引及返乡创业等事务服务工作</w:t>
      </w:r>
      <w:r>
        <w:rPr>
          <w:rFonts w:hint="eastAsia" w:eastAsia="仿宋_GB2312" w:cs="Times New Roman"/>
          <w:color w:val="auto"/>
          <w:sz w:val="32"/>
          <w:szCs w:val="32"/>
          <w:highlight w:val="none"/>
          <w:lang w:eastAsia="zh-CN"/>
        </w:rPr>
        <w:t>。</w:t>
      </w:r>
    </w:p>
    <w:p w14:paraId="23FB577C">
      <w:pPr>
        <w:numPr>
          <w:ilvl w:val="0"/>
          <w:numId w:val="0"/>
        </w:numPr>
        <w:ind w:firstLine="640" w:firstLineChars="200"/>
        <w:rPr>
          <w:rFonts w:ascii="仿宋" w:hAnsi="仿宋" w:eastAsia="仿宋" w:cs="仿宋_GB2312"/>
          <w:color w:val="auto"/>
          <w:sz w:val="32"/>
          <w:szCs w:val="32"/>
          <w:highlight w:val="none"/>
        </w:rPr>
      </w:pPr>
      <w:r>
        <w:rPr>
          <w:rFonts w:hint="eastAsia" w:ascii="仿宋" w:hAnsi="仿宋" w:eastAsia="仿宋" w:cs="仿宋"/>
          <w:b w:val="0"/>
          <w:bCs/>
          <w:color w:val="auto"/>
          <w:sz w:val="32"/>
          <w:szCs w:val="32"/>
          <w:highlight w:val="none"/>
          <w:lang w:val="en-US" w:eastAsia="zh-CN"/>
        </w:rPr>
        <w:t>2020年初，清水镇共有编制63人。其中：行政编制28人，事业编制32人，工勤编制3人。2020年预算实有人员50人，其中：行政人员20人，其他事业人员24人，工勤6人（包括机关工勤）。本单位退休19人，其中：行政人员10人，事业人员及其他人员9人。其次还有：三支一扶3人，遗属12人，临时炊事人员1人。</w:t>
      </w:r>
    </w:p>
    <w:p w14:paraId="1381EABA">
      <w:pPr>
        <w:spacing w:line="580" w:lineRule="exact"/>
        <w:ind w:firstLine="640" w:firstLineChars="200"/>
        <w:rPr>
          <w:rFonts w:ascii="黑体" w:hAnsi="黑体" w:eastAsia="黑体" w:cs="黑体"/>
          <w:color w:val="auto"/>
          <w:sz w:val="32"/>
          <w:szCs w:val="32"/>
          <w:highlight w:val="none"/>
        </w:rPr>
      </w:pPr>
      <w:r>
        <w:rPr>
          <w:rFonts w:ascii="黑体" w:hAnsi="黑体" w:eastAsia="黑体" w:cs="黑体"/>
          <w:color w:val="auto"/>
          <w:sz w:val="32"/>
          <w:szCs w:val="32"/>
          <w:highlight w:val="none"/>
        </w:rPr>
        <w:t>二、部门财政资金收支情况</w:t>
      </w:r>
    </w:p>
    <w:p w14:paraId="69DC6590">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（一）部门财政资金收入情况。</w:t>
      </w:r>
    </w:p>
    <w:p w14:paraId="614E22EE">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
          <w:color w:val="auto"/>
          <w:sz w:val="32"/>
          <w:szCs w:val="32"/>
          <w:highlight w:val="none"/>
          <w:lang w:val="en-US" w:eastAsia="zh-CN"/>
        </w:rPr>
        <w:t>2020年我镇</w:t>
      </w:r>
      <w:r>
        <w:rPr>
          <w:rFonts w:hint="eastAsia" w:ascii="仿宋" w:hAnsi="仿宋" w:eastAsia="仿宋" w:cs="仿宋"/>
          <w:color w:val="auto"/>
          <w:sz w:val="32"/>
          <w:szCs w:val="32"/>
          <w:highlight w:val="none"/>
        </w:rPr>
        <w:t>本年总收入</w:t>
      </w:r>
      <w:r>
        <w:rPr>
          <w:rFonts w:hint="eastAsia" w:ascii="仿宋" w:hAnsi="仿宋" w:eastAsia="仿宋" w:cs="仿宋"/>
          <w:color w:val="auto"/>
          <w:sz w:val="32"/>
          <w:szCs w:val="32"/>
          <w:highlight w:val="none"/>
          <w:lang w:val="en-US" w:eastAsia="zh-CN"/>
        </w:rPr>
        <w:t>1267.94万</w:t>
      </w:r>
      <w:r>
        <w:rPr>
          <w:rFonts w:hint="eastAsia" w:ascii="仿宋" w:hAnsi="仿宋" w:eastAsia="仿宋" w:cs="仿宋"/>
          <w:color w:val="auto"/>
          <w:sz w:val="32"/>
          <w:szCs w:val="32"/>
          <w:highlight w:val="none"/>
        </w:rPr>
        <w:t>元，其中：一般财政拨款收入为</w:t>
      </w:r>
      <w:r>
        <w:rPr>
          <w:rFonts w:hint="eastAsia" w:ascii="仿宋" w:hAnsi="仿宋" w:eastAsia="仿宋" w:cs="仿宋"/>
          <w:color w:val="auto"/>
          <w:sz w:val="32"/>
          <w:szCs w:val="32"/>
          <w:highlight w:val="none"/>
          <w:lang w:val="en-US" w:eastAsia="zh-CN"/>
        </w:rPr>
        <w:t>1267.94万</w:t>
      </w:r>
      <w:r>
        <w:rPr>
          <w:rFonts w:hint="eastAsia" w:ascii="仿宋" w:hAnsi="仿宋" w:eastAsia="仿宋" w:cs="仿宋"/>
          <w:color w:val="auto"/>
          <w:sz w:val="32"/>
          <w:szCs w:val="32"/>
          <w:highlight w:val="none"/>
        </w:rPr>
        <w:t>元，年初结转和结余收入为</w:t>
      </w:r>
      <w:r>
        <w:rPr>
          <w:rFonts w:hint="eastAsia" w:ascii="仿宋" w:hAnsi="仿宋" w:eastAsia="仿宋" w:cs="仿宋"/>
          <w:color w:val="auto"/>
          <w:sz w:val="32"/>
          <w:szCs w:val="32"/>
          <w:highlight w:val="none"/>
          <w:lang w:val="en-US" w:eastAsia="zh-CN"/>
        </w:rPr>
        <w:t>96.10万</w:t>
      </w:r>
      <w:r>
        <w:rPr>
          <w:rFonts w:hint="eastAsia" w:ascii="仿宋" w:hAnsi="仿宋" w:eastAsia="仿宋" w:cs="仿宋"/>
          <w:color w:val="auto"/>
          <w:sz w:val="32"/>
          <w:szCs w:val="32"/>
          <w:highlight w:val="none"/>
        </w:rPr>
        <w:t>元。</w:t>
      </w:r>
    </w:p>
    <w:p w14:paraId="28F729F4">
      <w:pPr>
        <w:keepNext w:val="0"/>
        <w:keepLines w:val="0"/>
        <w:pageBreakBefore w:val="0"/>
        <w:numPr>
          <w:ilvl w:val="0"/>
          <w:numId w:val="7"/>
        </w:numPr>
        <w:kinsoku/>
        <w:wordWrap/>
        <w:overflowPunct/>
        <w:topLinePunct w:val="0"/>
        <w:autoSpaceDE/>
        <w:autoSpaceDN/>
        <w:bidi w:val="0"/>
        <w:adjustRightInd/>
        <w:snapToGrid/>
        <w:spacing w:line="600" w:lineRule="exact"/>
        <w:ind w:right="0" w:rightChars="0" w:firstLine="640" w:firstLineChars="200"/>
        <w:textAlignment w:val="auto"/>
        <w:outlineLvl w:val="9"/>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部门财政资金支出情况。</w:t>
      </w:r>
    </w:p>
    <w:p w14:paraId="47A4F62C">
      <w:pPr>
        <w:spacing w:line="600" w:lineRule="exact"/>
        <w:ind w:firstLine="640"/>
        <w:rPr>
          <w:rFonts w:hint="eastAsia" w:ascii="仿宋" w:hAnsi="仿宋" w:eastAsia="仿宋"/>
          <w:color w:val="auto"/>
          <w:sz w:val="32"/>
          <w:szCs w:val="32"/>
          <w:highlight w:val="none"/>
          <w:lang w:val="en-US" w:eastAsia="zh-CN"/>
        </w:rPr>
      </w:pPr>
      <w:r>
        <w:rPr>
          <w:rFonts w:ascii="仿宋" w:hAnsi="仿宋" w:eastAsia="仿宋" w:cs="仿宋_GB2312"/>
          <w:color w:val="auto"/>
          <w:sz w:val="32"/>
          <w:szCs w:val="32"/>
          <w:highlight w:val="none"/>
        </w:rPr>
        <w:t>部门财政资金支出情况。</w:t>
      </w:r>
      <w:r>
        <w:rPr>
          <w:rFonts w:hint="eastAsia" w:ascii="仿宋" w:hAnsi="仿宋" w:eastAsia="仿宋"/>
          <w:color w:val="auto"/>
          <w:sz w:val="32"/>
          <w:szCs w:val="32"/>
          <w:highlight w:val="none"/>
          <w:lang w:eastAsia="zh-CN"/>
        </w:rPr>
        <w:t>2020</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1267.94</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802.16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63.26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lang w:eastAsia="zh-CN"/>
        </w:rPr>
        <w:t>公共安全</w:t>
      </w:r>
      <w:r>
        <w:rPr>
          <w:rFonts w:hint="eastAsia" w:ascii="仿宋" w:hAnsi="仿宋" w:eastAsia="仿宋"/>
          <w:b/>
          <w:color w:val="auto"/>
          <w:sz w:val="32"/>
          <w:szCs w:val="32"/>
          <w:highlight w:val="none"/>
        </w:rPr>
        <w:t>支出（类）</w:t>
      </w:r>
      <w:r>
        <w:rPr>
          <w:rFonts w:hint="eastAsia" w:ascii="仿宋" w:hAnsi="仿宋" w:eastAsia="仿宋"/>
          <w:color w:val="auto"/>
          <w:sz w:val="32"/>
          <w:szCs w:val="32"/>
          <w:highlight w:val="none"/>
          <w:lang w:val="en-US" w:eastAsia="zh-CN"/>
        </w:rPr>
        <w:t>9.5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0.75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0.79</w:t>
      </w:r>
      <w:r>
        <w:rPr>
          <w:rFonts w:ascii="仿宋" w:hAnsi="仿宋" w:eastAsia="仿宋"/>
          <w:color w:val="auto"/>
          <w:sz w:val="32"/>
          <w:szCs w:val="32"/>
          <w:highlight w:val="none"/>
        </w:rPr>
        <w:t>%</w:t>
      </w:r>
      <w:r>
        <w:rPr>
          <w:rFonts w:hint="eastAsia" w:ascii="仿宋" w:hAnsi="仿宋" w:eastAsia="仿宋"/>
          <w:color w:val="auto"/>
          <w:sz w:val="32"/>
          <w:szCs w:val="32"/>
          <w:highlight w:val="none"/>
        </w:rPr>
        <w:t>；医疗卫生</w:t>
      </w:r>
      <w:r>
        <w:rPr>
          <w:rFonts w:hint="eastAsia" w:ascii="仿宋" w:hAnsi="仿宋" w:eastAsia="仿宋"/>
          <w:color w:val="auto"/>
          <w:sz w:val="32"/>
          <w:szCs w:val="32"/>
          <w:highlight w:val="none"/>
          <w:lang w:eastAsia="zh-CN"/>
        </w:rPr>
        <w:t>与计划生育</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2.15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农林水支出</w:t>
      </w:r>
      <w:r>
        <w:rPr>
          <w:rFonts w:hint="eastAsia" w:ascii="仿宋" w:hAnsi="仿宋" w:eastAsia="仿宋"/>
          <w:color w:val="auto"/>
          <w:sz w:val="32"/>
          <w:szCs w:val="32"/>
          <w:highlight w:val="none"/>
          <w:lang w:val="en-US" w:eastAsia="zh-CN"/>
        </w:rPr>
        <w:t>455.78万元，占35.95%；</w:t>
      </w:r>
      <w:r>
        <w:rPr>
          <w:rFonts w:hint="eastAsia" w:ascii="仿宋" w:hAnsi="仿宋" w:eastAsia="仿宋"/>
          <w:color w:val="auto"/>
          <w:sz w:val="32"/>
          <w:szCs w:val="32"/>
          <w:highlight w:val="none"/>
        </w:rPr>
        <w:t>住房保障支出</w:t>
      </w:r>
      <w:r>
        <w:rPr>
          <w:rFonts w:hint="eastAsia" w:ascii="仿宋" w:hAnsi="仿宋" w:eastAsia="仿宋"/>
          <w:color w:val="auto"/>
          <w:sz w:val="32"/>
          <w:szCs w:val="32"/>
          <w:highlight w:val="none"/>
          <w:lang w:val="en-US" w:eastAsia="zh-CN"/>
        </w:rPr>
        <w:t>49.75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3.92</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14:paraId="00DF2064">
      <w:pPr>
        <w:spacing w:line="580" w:lineRule="exact"/>
        <w:ind w:firstLine="640" w:firstLineChars="200"/>
        <w:rPr>
          <w:rFonts w:ascii="黑体" w:hAnsi="黑体" w:eastAsia="黑体" w:cs="黑体"/>
          <w:color w:val="auto"/>
          <w:sz w:val="32"/>
          <w:szCs w:val="32"/>
          <w:highlight w:val="none"/>
        </w:rPr>
      </w:pPr>
      <w:r>
        <w:rPr>
          <w:rFonts w:ascii="黑体" w:hAnsi="黑体" w:eastAsia="黑体" w:cs="黑体"/>
          <w:color w:val="auto"/>
          <w:sz w:val="32"/>
          <w:szCs w:val="32"/>
          <w:highlight w:val="none"/>
        </w:rPr>
        <w:t>三、部门整体预算绩效管理情况</w:t>
      </w:r>
    </w:p>
    <w:p w14:paraId="026CD12A">
      <w:pPr>
        <w:pageBreakBefore w:val="0"/>
        <w:kinsoku/>
        <w:wordWrap/>
        <w:overflowPunct/>
        <w:topLinePunct w:val="0"/>
        <w:bidi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lang w:eastAsia="zh-CN"/>
        </w:rPr>
        <w:t>2020</w:t>
      </w:r>
      <w:r>
        <w:rPr>
          <w:rFonts w:hint="eastAsia" w:ascii="华文仿宋" w:hAnsi="华文仿宋" w:eastAsia="华文仿宋" w:cs="华文仿宋"/>
          <w:color w:val="auto"/>
          <w:sz w:val="32"/>
          <w:szCs w:val="32"/>
          <w:highlight w:val="none"/>
        </w:rPr>
        <w:t>年</w:t>
      </w:r>
      <w:r>
        <w:rPr>
          <w:rFonts w:hint="eastAsia" w:ascii="华文仿宋" w:hAnsi="华文仿宋" w:eastAsia="华文仿宋" w:cs="华文仿宋"/>
          <w:color w:val="auto"/>
          <w:sz w:val="32"/>
          <w:szCs w:val="32"/>
          <w:highlight w:val="none"/>
          <w:lang w:eastAsia="zh-CN"/>
        </w:rPr>
        <w:t>清水镇</w:t>
      </w:r>
      <w:r>
        <w:rPr>
          <w:rFonts w:hint="eastAsia" w:ascii="华文仿宋" w:hAnsi="华文仿宋" w:eastAsia="华文仿宋" w:cs="华文仿宋"/>
          <w:color w:val="auto"/>
          <w:sz w:val="32"/>
          <w:szCs w:val="32"/>
          <w:highlight w:val="none"/>
        </w:rPr>
        <w:t>财务支出基本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w:t>
      </w:r>
      <w:r>
        <w:rPr>
          <w:rFonts w:hint="eastAsia" w:ascii="华文仿宋" w:hAnsi="华文仿宋" w:eastAsia="华文仿宋" w:cs="华文仿宋"/>
          <w:color w:val="auto"/>
          <w:sz w:val="32"/>
          <w:szCs w:val="32"/>
          <w:highlight w:val="none"/>
          <w:lang w:eastAsia="zh-CN"/>
        </w:rPr>
        <w:t>2020</w:t>
      </w:r>
      <w:r>
        <w:rPr>
          <w:rFonts w:hint="eastAsia" w:ascii="华文仿宋" w:hAnsi="华文仿宋" w:eastAsia="华文仿宋" w:cs="华文仿宋"/>
          <w:color w:val="auto"/>
          <w:sz w:val="32"/>
          <w:szCs w:val="32"/>
          <w:highlight w:val="none"/>
        </w:rPr>
        <w:t>年基本完成，在保障机关运转、履行职能职责上整体情况良好。</w:t>
      </w:r>
    </w:p>
    <w:p w14:paraId="1D475327">
      <w:pPr>
        <w:pageBreakBefore w:val="0"/>
        <w:kinsoku/>
        <w:wordWrap/>
        <w:overflowPunct/>
        <w:topLinePunct w:val="0"/>
        <w:bidi w:val="0"/>
        <w:spacing w:line="600" w:lineRule="exact"/>
        <w:ind w:firstLine="641" w:firstLineChars="200"/>
        <w:textAlignment w:val="auto"/>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（二）专项预算管理。</w:t>
      </w:r>
    </w:p>
    <w:p w14:paraId="04D65F7A">
      <w:pPr>
        <w:pageBreakBefore w:val="0"/>
        <w:kinsoku/>
        <w:wordWrap/>
        <w:overflowPunct/>
        <w:topLinePunct w:val="0"/>
        <w:bidi w:val="0"/>
        <w:spacing w:line="600" w:lineRule="exact"/>
        <w:ind w:firstLine="640" w:firstLineChars="200"/>
        <w:textAlignment w:val="auto"/>
        <w:rPr>
          <w:rFonts w:ascii="仿宋" w:hAnsi="仿宋" w:eastAsia="仿宋" w:cs="仿宋_GB2312"/>
          <w:color w:val="auto"/>
          <w:sz w:val="32"/>
          <w:szCs w:val="32"/>
          <w:highlight w:val="none"/>
        </w:rPr>
      </w:pPr>
      <w:r>
        <w:rPr>
          <w:rFonts w:ascii="仿宋" w:hAnsi="仿宋" w:eastAsia="仿宋" w:cs="仿宋_GB2312"/>
          <w:color w:val="auto"/>
          <w:sz w:val="32"/>
          <w:szCs w:val="32"/>
          <w:highlight w:val="none"/>
        </w:rPr>
        <w:t>包括专项预算项目程序严密、规划合理、结果符合、分配科学、分配及时、专项预算绩效目标完成、实施绩效、违规记录等情况。</w:t>
      </w:r>
    </w:p>
    <w:p w14:paraId="46520CC9">
      <w:pPr>
        <w:pageBreakBefore w:val="0"/>
        <w:kinsoku/>
        <w:wordWrap/>
        <w:overflowPunct/>
        <w:topLinePunct w:val="0"/>
        <w:bidi w:val="0"/>
        <w:spacing w:line="600" w:lineRule="exact"/>
        <w:ind w:firstLine="643" w:firstLineChars="200"/>
        <w:textAlignment w:val="auto"/>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t>（三）结果应用情况。</w:t>
      </w:r>
    </w:p>
    <w:p w14:paraId="134719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1.部门职责履行结果。我</w:t>
      </w:r>
      <w:r>
        <w:rPr>
          <w:rFonts w:hint="eastAsia"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大力加强财政收支管理，使部门整体支出管理情况得到了提升，保障了各项工作的有序高效运转，较好地履行了各项职能，并完成了上级交</w:t>
      </w:r>
      <w:r>
        <w:rPr>
          <w:rFonts w:hint="eastAsia"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的各项任务。</w:t>
      </w:r>
    </w:p>
    <w:p w14:paraId="7555F87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2.重点项目绩效评价结果。</w:t>
      </w:r>
      <w:r>
        <w:rPr>
          <w:rFonts w:hint="eastAsia" w:eastAsia="仿宋_GB2312" w:cs="Times New Roman"/>
          <w:color w:val="auto"/>
          <w:sz w:val="32"/>
          <w:szCs w:val="32"/>
          <w:highlight w:val="none"/>
          <w:lang w:eastAsia="zh-CN"/>
        </w:rPr>
        <w:t>2020</w:t>
      </w:r>
      <w:r>
        <w:rPr>
          <w:rFonts w:hint="default" w:ascii="Times New Roman" w:hAnsi="Times New Roman" w:eastAsia="仿宋_GB2312" w:cs="Times New Roman"/>
          <w:color w:val="auto"/>
          <w:sz w:val="32"/>
          <w:szCs w:val="32"/>
          <w:highlight w:val="none"/>
        </w:rPr>
        <w:t>年，我</w:t>
      </w:r>
      <w:r>
        <w:rPr>
          <w:rFonts w:hint="eastAsia"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从本级预算安排项目中选择重点项目开展支出绩效评价工作，从评价结果看，被评价项目总体绩效目标明确，决策依据充分，资金分配科学合理，项目管理较规范，项目完成良好，基本达到了预期效果。</w:t>
      </w:r>
    </w:p>
    <w:p w14:paraId="04FF6EF1">
      <w:pPr>
        <w:pageBreakBefore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3.服务对象满意度。积极认真</w:t>
      </w:r>
      <w:r>
        <w:rPr>
          <w:rFonts w:hint="eastAsia" w:eastAsia="仿宋_GB2312" w:cs="Times New Roman"/>
          <w:color w:val="auto"/>
          <w:sz w:val="32"/>
          <w:szCs w:val="32"/>
          <w:highlight w:val="none"/>
          <w:lang w:eastAsia="zh-CN"/>
        </w:rPr>
        <w:t>镇梳</w:t>
      </w:r>
      <w:r>
        <w:rPr>
          <w:rFonts w:hint="default" w:ascii="Times New Roman" w:hAnsi="Times New Roman" w:eastAsia="仿宋_GB2312" w:cs="Times New Roman"/>
          <w:color w:val="auto"/>
          <w:sz w:val="32"/>
          <w:szCs w:val="32"/>
          <w:highlight w:val="none"/>
        </w:rPr>
        <w:t>理人大代表建议、妥善处理群众来信来访、化解社会矛盾情况，加强政风行风建设、解决损害群众利益的情况，人民群众满意度较好。</w:t>
      </w:r>
    </w:p>
    <w:p w14:paraId="79ADBB70">
      <w:pPr>
        <w:pageBreakBefore w:val="0"/>
        <w:kinsoku/>
        <w:wordWrap/>
        <w:overflowPunct/>
        <w:topLinePunct w:val="0"/>
        <w:bidi w:val="0"/>
        <w:spacing w:line="600" w:lineRule="exact"/>
        <w:ind w:firstLine="640" w:firstLineChars="200"/>
        <w:textAlignment w:val="auto"/>
        <w:rPr>
          <w:rFonts w:ascii="黑体" w:hAnsi="黑体" w:eastAsia="黑体" w:cs="黑体"/>
          <w:color w:val="auto"/>
          <w:sz w:val="32"/>
          <w:szCs w:val="32"/>
          <w:highlight w:val="none"/>
        </w:rPr>
      </w:pPr>
      <w:r>
        <w:rPr>
          <w:rFonts w:ascii="黑体" w:hAnsi="黑体" w:eastAsia="黑体" w:cs="黑体"/>
          <w:color w:val="auto"/>
          <w:sz w:val="32"/>
          <w:szCs w:val="32"/>
          <w:highlight w:val="none"/>
        </w:rPr>
        <w:t>四、评价结论及建议</w:t>
      </w:r>
    </w:p>
    <w:p w14:paraId="42F94008">
      <w:pPr>
        <w:pageBreakBefore w:val="0"/>
        <w:kinsoku/>
        <w:wordWrap/>
        <w:overflowPunct/>
        <w:topLinePunct w:val="0"/>
        <w:bidi w:val="0"/>
        <w:spacing w:line="600" w:lineRule="exact"/>
        <w:ind w:firstLine="643" w:firstLineChars="200"/>
        <w:textAlignment w:val="auto"/>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t>（一）评价结论。</w:t>
      </w:r>
    </w:p>
    <w:p w14:paraId="1A3B19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_GB2312"/>
          <w:color w:val="auto"/>
          <w:sz w:val="32"/>
          <w:szCs w:val="32"/>
          <w:highlight w:val="none"/>
        </w:rPr>
      </w:pPr>
      <w:r>
        <w:rPr>
          <w:rFonts w:hint="eastAsia" w:eastAsia="仿宋_GB2312" w:cs="Times New Roman"/>
          <w:color w:val="auto"/>
          <w:sz w:val="32"/>
          <w:szCs w:val="32"/>
          <w:highlight w:val="none"/>
          <w:lang w:eastAsia="zh-CN"/>
        </w:rPr>
        <w:t>2020</w:t>
      </w:r>
      <w:r>
        <w:rPr>
          <w:rFonts w:hint="default" w:ascii="Times New Roman" w:hAnsi="Times New Roman" w:eastAsia="仿宋_GB2312" w:cs="Times New Roman"/>
          <w:color w:val="auto"/>
          <w:sz w:val="32"/>
          <w:szCs w:val="32"/>
          <w:highlight w:val="none"/>
        </w:rPr>
        <w:t>年，我</w:t>
      </w:r>
      <w:r>
        <w:rPr>
          <w:rFonts w:hint="eastAsia" w:eastAsia="仿宋_GB2312" w:cs="Times New Roman"/>
          <w:color w:val="auto"/>
          <w:sz w:val="32"/>
          <w:szCs w:val="32"/>
          <w:highlight w:val="none"/>
          <w:lang w:eastAsia="zh-CN"/>
        </w:rPr>
        <w:t>镇</w:t>
      </w:r>
      <w:r>
        <w:rPr>
          <w:rFonts w:hint="default" w:ascii="Times New Roman" w:hAnsi="Times New Roman" w:eastAsia="仿宋_GB2312" w:cs="Times New Roman"/>
          <w:color w:val="auto"/>
          <w:sz w:val="32"/>
          <w:szCs w:val="32"/>
          <w:highlight w:val="none"/>
        </w:rPr>
        <w:t>紧紧围绕党委、政府中心工作依法履职，全面完成了各项任务，保障了中央和省、市、县政府重大决策部署贯彻落实，促进了作风转变和自身建设，经费保障能力不断提高，经费投向科学合理，财务管理监督规范有效，</w:t>
      </w:r>
      <w:r>
        <w:rPr>
          <w:rFonts w:hint="default" w:ascii="Times New Roman" w:hAnsi="Times New Roman" w:eastAsia="仿宋_GB2312" w:cs="Times New Roman"/>
          <w:color w:val="auto"/>
          <w:spacing w:val="-11"/>
          <w:sz w:val="32"/>
          <w:szCs w:val="32"/>
          <w:highlight w:val="none"/>
        </w:rPr>
        <w:t>经济社会效益功能明显，为维护地方经济安全发挥了积极作用。</w:t>
      </w:r>
    </w:p>
    <w:p w14:paraId="5AB2E7B9">
      <w:pPr>
        <w:pageBreakBefore w:val="0"/>
        <w:numPr>
          <w:ilvl w:val="0"/>
          <w:numId w:val="0"/>
        </w:numPr>
        <w:kinsoku/>
        <w:wordWrap/>
        <w:overflowPunct/>
        <w:topLinePunct w:val="0"/>
        <w:bidi w:val="0"/>
        <w:spacing w:line="600" w:lineRule="exact"/>
        <w:ind w:firstLine="643" w:firstLineChars="200"/>
        <w:textAlignment w:val="auto"/>
        <w:rPr>
          <w:rFonts w:ascii="仿宋" w:hAnsi="仿宋" w:eastAsia="仿宋" w:cs="仿宋_GB2312"/>
          <w:b/>
          <w:bCs/>
          <w:color w:val="auto"/>
          <w:sz w:val="32"/>
          <w:szCs w:val="32"/>
          <w:highlight w:val="none"/>
        </w:rPr>
      </w:pPr>
      <w:r>
        <w:rPr>
          <w:rFonts w:hint="eastAsia" w:ascii="仿宋" w:hAnsi="仿宋" w:eastAsia="仿宋" w:cs="仿宋_GB2312"/>
          <w:b/>
          <w:bCs/>
          <w:color w:val="auto"/>
          <w:sz w:val="32"/>
          <w:szCs w:val="32"/>
          <w:highlight w:val="none"/>
          <w:lang w:eastAsia="zh-CN"/>
        </w:rPr>
        <w:t>（二）</w:t>
      </w:r>
      <w:r>
        <w:rPr>
          <w:rFonts w:ascii="仿宋" w:hAnsi="仿宋" w:eastAsia="仿宋" w:cs="仿宋_GB2312"/>
          <w:b/>
          <w:bCs/>
          <w:color w:val="auto"/>
          <w:sz w:val="32"/>
          <w:szCs w:val="32"/>
          <w:highlight w:val="none"/>
        </w:rPr>
        <w:t>存在问题。</w:t>
      </w:r>
    </w:p>
    <w:p w14:paraId="6887AA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1.面对复杂的经济环境，财政增收的压力进一步加大，财政收入结构性矛盾突出。</w:t>
      </w:r>
    </w:p>
    <w:p w14:paraId="35FD9B5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2.财政科学化、精细化管理水平有待进一步提高等。</w:t>
      </w:r>
    </w:p>
    <w:p w14:paraId="3196698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3.财政资源配置作用有待进一步加强。</w:t>
      </w:r>
    </w:p>
    <w:p w14:paraId="511D84C6">
      <w:pPr>
        <w:pageBreakBefore w:val="0"/>
        <w:kinsoku/>
        <w:wordWrap/>
        <w:overflowPunct/>
        <w:topLinePunct w:val="0"/>
        <w:bidi w:val="0"/>
        <w:spacing w:line="600" w:lineRule="exact"/>
        <w:ind w:firstLine="643" w:firstLineChars="200"/>
        <w:textAlignment w:val="auto"/>
        <w:rPr>
          <w:rFonts w:ascii="仿宋" w:hAnsi="仿宋" w:eastAsia="仿宋" w:cs="仿宋_GB2312"/>
          <w:color w:val="auto"/>
          <w:sz w:val="32"/>
          <w:szCs w:val="32"/>
          <w:highlight w:val="none"/>
        </w:rPr>
      </w:pPr>
      <w:r>
        <w:rPr>
          <w:rFonts w:ascii="仿宋" w:hAnsi="仿宋" w:eastAsia="仿宋" w:cs="仿宋_GB2312"/>
          <w:b/>
          <w:bCs/>
          <w:color w:val="auto"/>
          <w:sz w:val="32"/>
          <w:szCs w:val="32"/>
          <w:highlight w:val="none"/>
        </w:rPr>
        <w:t>（三）改进建议。</w:t>
      </w:r>
    </w:p>
    <w:p w14:paraId="466F173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1.抓好税收征管工作，坚持依法征税,做好企业服务工作，稳固主体税源；加强财政非税收入征缴，努力做到应收尽收，确保财政收入稳定增长。</w:t>
      </w:r>
    </w:p>
    <w:p w14:paraId="17D54FB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2.不断完善部门预算编制工作，在规范制度、细化编制、严肃执行等方面下功夫，切实提高预算管理全过程的科学化和精细化水平。</w:t>
      </w:r>
    </w:p>
    <w:p w14:paraId="3F3DA63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3.优化支出结构，统筹运用财力，合理调度财政资金，确保正常运转和社会稳定。加强财政监督，完善监督制约机制，特别是加强项目资金管理，做到专款专用，不断提高财政资金的使用效益。</w:t>
      </w:r>
      <w:bookmarkStart w:id="57" w:name="_Toc15396617"/>
    </w:p>
    <w:p w14:paraId="1F92A5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4997C79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069410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72C12D4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5FFA10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553CBD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2C0E8D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74C641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75CD44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5CB320F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1E5907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743F3C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26AD95E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4C8CA65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762D16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2E2928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0BEB43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311A233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p>
    <w:p w14:paraId="2473AF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highlight w:val="none"/>
        </w:rPr>
      </w:pPr>
    </w:p>
    <w:p w14:paraId="096428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highlight w:val="none"/>
        </w:rPr>
      </w:pPr>
    </w:p>
    <w:p w14:paraId="291A60FB">
      <w:pPr>
        <w:pStyle w:val="3"/>
        <w:rPr>
          <w:rStyle w:val="25"/>
          <w:rFonts w:ascii="仿宋" w:hAnsi="仿宋" w:eastAsia="仿宋"/>
          <w:b w:val="0"/>
          <w:bCs w:val="0"/>
          <w:color w:val="auto"/>
          <w:sz w:val="32"/>
          <w:szCs w:val="32"/>
          <w:highlight w:val="none"/>
        </w:rPr>
      </w:pPr>
      <w:r>
        <w:rPr>
          <w:rStyle w:val="25"/>
          <w:rFonts w:hint="eastAsia" w:ascii="仿宋" w:hAnsi="仿宋" w:eastAsia="仿宋"/>
          <w:b w:val="0"/>
          <w:bCs w:val="0"/>
          <w:color w:val="auto"/>
          <w:sz w:val="32"/>
          <w:szCs w:val="32"/>
          <w:highlight w:val="none"/>
        </w:rPr>
        <w:t>附件2</w:t>
      </w:r>
      <w:bookmarkEnd w:id="57"/>
    </w:p>
    <w:p w14:paraId="74CC15A5">
      <w:pPr>
        <w:pageBreakBefore w:val="0"/>
        <w:kinsoku/>
        <w:wordWrap/>
        <w:overflowPunct/>
        <w:topLinePunct w:val="0"/>
        <w:bidi w:val="0"/>
        <w:spacing w:line="600" w:lineRule="exact"/>
        <w:jc w:val="center"/>
        <w:textAlignment w:val="auto"/>
        <w:rPr>
          <w:rFonts w:hint="default" w:ascii="黑体" w:hAnsi="黑体" w:eastAsia="黑体" w:cs="方正小标宋简体"/>
          <w:color w:val="auto"/>
          <w:sz w:val="44"/>
          <w:szCs w:val="44"/>
          <w:highlight w:val="none"/>
          <w:lang w:val="en-US" w:eastAsia="zh-CN"/>
        </w:rPr>
      </w:pPr>
      <w:r>
        <w:rPr>
          <w:rFonts w:hint="eastAsia" w:ascii="黑体" w:hAnsi="黑体" w:eastAsia="黑体" w:cs="方正小标宋简体"/>
          <w:color w:val="auto"/>
          <w:sz w:val="44"/>
          <w:szCs w:val="44"/>
          <w:highlight w:val="none"/>
          <w:lang w:eastAsia="zh-CN"/>
        </w:rPr>
        <w:t>广元市昭化区清水镇人民政府</w:t>
      </w:r>
    </w:p>
    <w:p w14:paraId="64BB9F3E">
      <w:pPr>
        <w:pageBreakBefore w:val="0"/>
        <w:kinsoku/>
        <w:wordWrap/>
        <w:overflowPunct/>
        <w:topLinePunct w:val="0"/>
        <w:bidi w:val="0"/>
        <w:spacing w:line="600" w:lineRule="exact"/>
        <w:jc w:val="center"/>
        <w:textAlignment w:val="auto"/>
        <w:rPr>
          <w:rFonts w:hint="eastAsia" w:ascii="黑体" w:hAnsi="黑体" w:eastAsia="黑体" w:cs="方正小标宋简体"/>
          <w:color w:val="auto"/>
          <w:sz w:val="44"/>
          <w:szCs w:val="44"/>
          <w:highlight w:val="none"/>
        </w:rPr>
      </w:pPr>
      <w:r>
        <w:rPr>
          <w:rFonts w:hint="eastAsia" w:ascii="黑体" w:hAnsi="黑体" w:eastAsia="黑体" w:cs="方正小标宋简体"/>
          <w:color w:val="auto"/>
          <w:sz w:val="44"/>
          <w:szCs w:val="44"/>
          <w:highlight w:val="none"/>
          <w:lang w:eastAsia="zh-CN"/>
        </w:rPr>
        <w:t>2020</w:t>
      </w:r>
      <w:r>
        <w:rPr>
          <w:rFonts w:hint="eastAsia" w:ascii="黑体" w:hAnsi="黑体" w:eastAsia="黑体" w:cs="方正小标宋简体"/>
          <w:color w:val="auto"/>
          <w:sz w:val="44"/>
          <w:szCs w:val="44"/>
          <w:highlight w:val="none"/>
        </w:rPr>
        <w:t>年</w:t>
      </w:r>
      <w:r>
        <w:rPr>
          <w:rFonts w:hint="eastAsia" w:ascii="黑体" w:hAnsi="黑体" w:eastAsia="黑体" w:cs="方正小标宋简体"/>
          <w:color w:val="auto"/>
          <w:sz w:val="44"/>
          <w:szCs w:val="44"/>
          <w:highlight w:val="none"/>
          <w:lang w:eastAsia="zh-CN"/>
        </w:rPr>
        <w:t>农村</w:t>
      </w:r>
      <w:r>
        <w:rPr>
          <w:rFonts w:hint="eastAsia" w:ascii="仿宋_GB2312" w:hAnsi="华文中宋"/>
          <w:b/>
          <w:bCs/>
          <w:color w:val="auto"/>
          <w:sz w:val="44"/>
          <w:szCs w:val="44"/>
          <w:highlight w:val="none"/>
        </w:rPr>
        <w:t>公共运行维护</w:t>
      </w:r>
      <w:r>
        <w:rPr>
          <w:rFonts w:hint="eastAsia" w:ascii="黑体" w:hAnsi="黑体" w:eastAsia="黑体" w:cs="方正小标宋简体"/>
          <w:color w:val="auto"/>
          <w:sz w:val="44"/>
          <w:szCs w:val="44"/>
          <w:highlight w:val="none"/>
        </w:rPr>
        <w:t>项目支出绩效</w:t>
      </w:r>
    </w:p>
    <w:p w14:paraId="0B8F44A4">
      <w:pPr>
        <w:pageBreakBefore w:val="0"/>
        <w:kinsoku/>
        <w:wordWrap/>
        <w:overflowPunct/>
        <w:topLinePunct w:val="0"/>
        <w:bidi w:val="0"/>
        <w:spacing w:line="600" w:lineRule="exact"/>
        <w:jc w:val="center"/>
        <w:textAlignment w:val="auto"/>
        <w:rPr>
          <w:rFonts w:ascii="黑体" w:hAnsi="黑体" w:eastAsia="黑体" w:cs="方正小标宋简体"/>
          <w:color w:val="auto"/>
          <w:sz w:val="44"/>
          <w:szCs w:val="44"/>
          <w:highlight w:val="none"/>
        </w:rPr>
      </w:pPr>
      <w:r>
        <w:rPr>
          <w:rFonts w:hint="eastAsia" w:ascii="黑体" w:hAnsi="黑体" w:eastAsia="黑体" w:cs="方正小标宋简体"/>
          <w:color w:val="auto"/>
          <w:sz w:val="44"/>
          <w:szCs w:val="44"/>
          <w:highlight w:val="none"/>
        </w:rPr>
        <w:t>评价报告</w:t>
      </w:r>
    </w:p>
    <w:p w14:paraId="680FD37D">
      <w:pPr>
        <w:spacing w:line="580" w:lineRule="exact"/>
        <w:ind w:firstLine="640" w:firstLineChars="200"/>
        <w:rPr>
          <w:rFonts w:ascii="仿宋_GB2312" w:hAnsi="仿宋_GB2312" w:eastAsia="仿宋_GB2312" w:cs="仿宋_GB2312"/>
          <w:color w:val="auto"/>
          <w:sz w:val="32"/>
          <w:szCs w:val="32"/>
          <w:highlight w:val="none"/>
        </w:rPr>
      </w:pPr>
    </w:p>
    <w:p w14:paraId="6372ADBF">
      <w:pPr>
        <w:pageBreakBefore w:val="0"/>
        <w:kinsoku/>
        <w:wordWrap/>
        <w:overflowPunct/>
        <w:topLinePunct w:val="0"/>
        <w:bidi w:val="0"/>
        <w:spacing w:line="600" w:lineRule="exact"/>
        <w:ind w:firstLine="640" w:firstLineChars="200"/>
        <w:textAlignment w:val="auto"/>
        <w:rPr>
          <w:rFonts w:hint="eastAsia" w:ascii="华文中宋" w:hAnsi="华文中宋" w:eastAsia="华文中宋" w:cs="华文中宋"/>
          <w:color w:val="auto"/>
          <w:sz w:val="32"/>
          <w:szCs w:val="32"/>
          <w:highlight w:val="none"/>
        </w:rPr>
      </w:pPr>
      <w:bookmarkStart w:id="58" w:name="_Toc15396618"/>
      <w:r>
        <w:rPr>
          <w:rFonts w:hint="eastAsia" w:ascii="华文中宋" w:hAnsi="华文中宋" w:eastAsia="华文中宋" w:cs="华文中宋"/>
          <w:color w:val="auto"/>
          <w:sz w:val="32"/>
          <w:szCs w:val="32"/>
          <w:highlight w:val="none"/>
        </w:rPr>
        <w:t>一、评价工作开展及项目情况</w:t>
      </w:r>
    </w:p>
    <w:p w14:paraId="4B5309C1">
      <w:pPr>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color w:val="auto"/>
          <w:sz w:val="32"/>
          <w:szCs w:val="32"/>
          <w:highlight w:val="none"/>
          <w:lang w:eastAsia="zh-CN"/>
        </w:rPr>
      </w:pPr>
      <w:r>
        <w:rPr>
          <w:rFonts w:hint="eastAsia" w:ascii="华文仿宋" w:hAnsi="华文仿宋" w:eastAsia="华文仿宋" w:cs="华文仿宋"/>
          <w:b/>
          <w:bCs/>
          <w:color w:val="auto"/>
          <w:sz w:val="32"/>
          <w:szCs w:val="32"/>
          <w:highlight w:val="none"/>
          <w:lang w:eastAsia="zh-CN"/>
        </w:rPr>
        <w:t>（一）项目基本情况</w:t>
      </w:r>
    </w:p>
    <w:p w14:paraId="59B084FE">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lang w:eastAsia="zh-CN"/>
        </w:rPr>
        <w:t>2020</w:t>
      </w:r>
      <w:r>
        <w:rPr>
          <w:rFonts w:hint="eastAsia" w:ascii="华文仿宋" w:hAnsi="华文仿宋" w:eastAsia="华文仿宋" w:cs="华文仿宋"/>
          <w:color w:val="auto"/>
          <w:sz w:val="32"/>
          <w:szCs w:val="32"/>
          <w:highlight w:val="none"/>
        </w:rPr>
        <w:t>年，区财政局下达农公运资金</w:t>
      </w:r>
      <w:r>
        <w:rPr>
          <w:rFonts w:hint="eastAsia" w:ascii="华文仿宋" w:hAnsi="华文仿宋" w:eastAsia="华文仿宋" w:cs="华文仿宋"/>
          <w:color w:val="auto"/>
          <w:sz w:val="32"/>
          <w:szCs w:val="32"/>
          <w:highlight w:val="none"/>
          <w:lang w:val="en-US" w:eastAsia="zh-CN"/>
        </w:rPr>
        <w:t>86</w:t>
      </w:r>
      <w:r>
        <w:rPr>
          <w:rFonts w:hint="eastAsia" w:ascii="华文仿宋" w:hAnsi="华文仿宋" w:eastAsia="华文仿宋" w:cs="华文仿宋"/>
          <w:color w:val="auto"/>
          <w:sz w:val="32"/>
          <w:szCs w:val="32"/>
          <w:highlight w:val="none"/>
        </w:rPr>
        <w:t>万元，</w:t>
      </w:r>
      <w:r>
        <w:rPr>
          <w:rFonts w:hint="eastAsia" w:ascii="华文仿宋" w:hAnsi="华文仿宋" w:eastAsia="华文仿宋" w:cs="华文仿宋"/>
          <w:color w:val="auto"/>
          <w:sz w:val="32"/>
          <w:szCs w:val="32"/>
          <w:highlight w:val="none"/>
          <w:lang w:eastAsia="zh-CN"/>
        </w:rPr>
        <w:t>我镇</w:t>
      </w:r>
      <w:r>
        <w:rPr>
          <w:rFonts w:hint="eastAsia" w:ascii="华文仿宋" w:hAnsi="华文仿宋" w:eastAsia="华文仿宋" w:cs="华文仿宋"/>
          <w:color w:val="auto"/>
          <w:sz w:val="32"/>
          <w:szCs w:val="32"/>
          <w:highlight w:val="none"/>
        </w:rPr>
        <w:t>根据相关规定按</w:t>
      </w:r>
      <w:r>
        <w:rPr>
          <w:rFonts w:hint="eastAsia" w:ascii="华文仿宋" w:hAnsi="华文仿宋" w:eastAsia="华文仿宋" w:cs="华文仿宋"/>
          <w:color w:val="auto"/>
          <w:sz w:val="32"/>
          <w:szCs w:val="32"/>
          <w:highlight w:val="none"/>
          <w:lang w:eastAsia="zh-CN"/>
        </w:rPr>
        <w:t>一类村</w:t>
      </w:r>
      <w:r>
        <w:rPr>
          <w:rFonts w:hint="eastAsia" w:ascii="华文仿宋" w:hAnsi="华文仿宋" w:eastAsia="华文仿宋" w:cs="华文仿宋"/>
          <w:color w:val="auto"/>
          <w:sz w:val="32"/>
          <w:szCs w:val="32"/>
          <w:highlight w:val="none"/>
          <w:lang w:val="en-US" w:eastAsia="zh-CN"/>
        </w:rPr>
        <w:t>8</w:t>
      </w:r>
      <w:r>
        <w:rPr>
          <w:rFonts w:hint="eastAsia" w:ascii="华文仿宋" w:hAnsi="华文仿宋" w:eastAsia="华文仿宋" w:cs="华文仿宋"/>
          <w:color w:val="auto"/>
          <w:sz w:val="32"/>
          <w:szCs w:val="32"/>
          <w:highlight w:val="none"/>
        </w:rPr>
        <w:t>万元，</w:t>
      </w:r>
      <w:r>
        <w:rPr>
          <w:rFonts w:hint="eastAsia" w:ascii="华文仿宋" w:hAnsi="华文仿宋" w:eastAsia="华文仿宋" w:cs="华文仿宋"/>
          <w:color w:val="auto"/>
          <w:sz w:val="32"/>
          <w:szCs w:val="32"/>
          <w:highlight w:val="none"/>
          <w:lang w:val="en-US" w:eastAsia="zh-CN"/>
        </w:rPr>
        <w:t>二类村7万元，三类村（社区）6万元</w:t>
      </w:r>
      <w:r>
        <w:rPr>
          <w:rFonts w:hint="eastAsia" w:ascii="华文仿宋" w:hAnsi="华文仿宋" w:eastAsia="华文仿宋" w:cs="华文仿宋"/>
          <w:color w:val="auto"/>
          <w:sz w:val="32"/>
          <w:szCs w:val="32"/>
          <w:highlight w:val="none"/>
        </w:rPr>
        <w:t>进行分配，各村（社区）均首先村民征求项目实施的意见，并将调查结果汇总后公示。经村（社区）“三委”审议初步方案，确定实施项目后在村民代表会议表决后实施。各村项目均先由实施方实施，待项目完成后，由</w:t>
      </w:r>
      <w:r>
        <w:rPr>
          <w:rFonts w:hint="eastAsia" w:ascii="华文仿宋" w:hAnsi="华文仿宋" w:eastAsia="华文仿宋" w:cs="华文仿宋"/>
          <w:color w:val="auto"/>
          <w:sz w:val="32"/>
          <w:szCs w:val="32"/>
          <w:highlight w:val="none"/>
          <w:lang w:eastAsia="zh-CN"/>
        </w:rPr>
        <w:t>镇</w:t>
      </w:r>
      <w:r>
        <w:rPr>
          <w:rFonts w:hint="eastAsia" w:ascii="华文仿宋" w:hAnsi="华文仿宋" w:eastAsia="华文仿宋" w:cs="华文仿宋"/>
          <w:color w:val="auto"/>
          <w:sz w:val="32"/>
          <w:szCs w:val="32"/>
          <w:highlight w:val="none"/>
        </w:rPr>
        <w:t>财政所、联村干部、监督委员会、村民委员会共同验收。村委将项目实施资料收集上报财政所，由财政所将经费拨付给实施方。项目资金主要用于各村卫生保洁、道路沟渠及其他设施的维修、以及社区管理等。资金的使用符合相关规定。</w:t>
      </w:r>
    </w:p>
    <w:p w14:paraId="223B74E4">
      <w:pPr>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color w:val="auto"/>
          <w:sz w:val="32"/>
          <w:szCs w:val="32"/>
          <w:highlight w:val="none"/>
          <w:lang w:eastAsia="zh-CN"/>
        </w:rPr>
      </w:pPr>
      <w:r>
        <w:rPr>
          <w:rFonts w:hint="eastAsia" w:ascii="华文仿宋" w:hAnsi="华文仿宋" w:eastAsia="华文仿宋" w:cs="华文仿宋"/>
          <w:b/>
          <w:bCs/>
          <w:color w:val="auto"/>
          <w:sz w:val="32"/>
          <w:szCs w:val="32"/>
          <w:highlight w:val="none"/>
          <w:lang w:eastAsia="zh-CN"/>
        </w:rPr>
        <w:t>（二）</w:t>
      </w:r>
      <w:r>
        <w:rPr>
          <w:rFonts w:hint="eastAsia" w:ascii="华文仿宋" w:hAnsi="华文仿宋" w:eastAsia="华文仿宋" w:cs="华文仿宋"/>
          <w:b/>
          <w:bCs/>
          <w:color w:val="auto"/>
          <w:sz w:val="32"/>
          <w:szCs w:val="32"/>
          <w:highlight w:val="none"/>
        </w:rPr>
        <w:t>绩效评价总目标及阶段性目标</w:t>
      </w:r>
    </w:p>
    <w:p w14:paraId="13DBE1B4">
      <w:pPr>
        <w:pStyle w:val="4"/>
        <w:pageBreakBefore w:val="0"/>
        <w:widowControl w:val="0"/>
        <w:kinsoku/>
        <w:wordWrap/>
        <w:overflowPunct/>
        <w:topLinePunct w:val="0"/>
        <w:autoSpaceDE/>
        <w:autoSpaceDN/>
        <w:bidi w:val="0"/>
        <w:adjustRightInd/>
        <w:spacing w:before="0" w:after="0" w:line="600" w:lineRule="exact"/>
        <w:ind w:firstLine="643" w:firstLineChars="201"/>
        <w:textAlignment w:val="auto"/>
        <w:rPr>
          <w:rFonts w:hint="eastAsia" w:ascii="华文仿宋" w:hAnsi="华文仿宋" w:eastAsia="华文仿宋" w:cs="华文仿宋"/>
          <w:b w:val="0"/>
          <w:color w:val="auto"/>
          <w:sz w:val="32"/>
          <w:szCs w:val="32"/>
          <w:highlight w:val="none"/>
        </w:rPr>
      </w:pPr>
      <w:r>
        <w:rPr>
          <w:rFonts w:hint="eastAsia" w:ascii="华文仿宋" w:hAnsi="华文仿宋" w:eastAsia="华文仿宋" w:cs="华文仿宋"/>
          <w:b w:val="0"/>
          <w:color w:val="auto"/>
          <w:sz w:val="32"/>
          <w:szCs w:val="32"/>
          <w:highlight w:val="none"/>
          <w:lang w:val="en-US" w:eastAsia="zh-CN"/>
        </w:rPr>
        <w:t>1</w:t>
      </w:r>
      <w:r>
        <w:rPr>
          <w:rFonts w:hint="eastAsia" w:ascii="华文仿宋" w:hAnsi="华文仿宋" w:eastAsia="华文仿宋" w:cs="华文仿宋"/>
          <w:b w:val="0"/>
          <w:color w:val="auto"/>
          <w:sz w:val="32"/>
          <w:szCs w:val="32"/>
          <w:highlight w:val="none"/>
        </w:rPr>
        <w:t>、项目支出绩效评价总目标</w:t>
      </w:r>
    </w:p>
    <w:p w14:paraId="74FC0185">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rPr>
        <w:t>维护村（社区）卫生环境，保证村（社区）各项基础设施的正常运行，为村（社区）群众提供优良生产生活环境。</w:t>
      </w:r>
    </w:p>
    <w:p w14:paraId="29896E34">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lang w:val="en-US" w:eastAsia="zh-CN"/>
        </w:rPr>
        <w:t>2、</w:t>
      </w:r>
      <w:r>
        <w:rPr>
          <w:rFonts w:hint="eastAsia" w:ascii="华文仿宋" w:hAnsi="华文仿宋" w:eastAsia="华文仿宋" w:cs="华文仿宋"/>
          <w:color w:val="auto"/>
          <w:sz w:val="32"/>
          <w:szCs w:val="32"/>
          <w:highlight w:val="none"/>
        </w:rPr>
        <w:t>项目绩效评价阶段性目标</w:t>
      </w:r>
    </w:p>
    <w:p w14:paraId="4CA25187">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高质量完成每年经村（社区）民审定项目，不断提升村（社区）管理水平。</w:t>
      </w:r>
    </w:p>
    <w:p w14:paraId="4162C455">
      <w:pPr>
        <w:pageBreakBefore w:val="0"/>
        <w:widowControl w:val="0"/>
        <w:numPr>
          <w:ilvl w:val="0"/>
          <w:numId w:val="8"/>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rPr>
        <w:t>绩效评价工作开展情况</w:t>
      </w:r>
    </w:p>
    <w:p w14:paraId="01F824CF">
      <w:pPr>
        <w:pStyle w:val="3"/>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lang w:val="en-US" w:eastAsia="zh-CN"/>
        </w:rPr>
        <w:t xml:space="preserve">    </w:t>
      </w:r>
      <w:r>
        <w:rPr>
          <w:rFonts w:hint="eastAsia" w:ascii="华文仿宋" w:hAnsi="华文仿宋" w:eastAsia="华文仿宋" w:cs="华文仿宋"/>
          <w:color w:val="auto"/>
          <w:sz w:val="32"/>
          <w:szCs w:val="32"/>
          <w:highlight w:val="none"/>
        </w:rPr>
        <w:t>绩效评价目的</w:t>
      </w:r>
    </w:p>
    <w:p w14:paraId="747C92E6">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通过对</w:t>
      </w:r>
      <w:r>
        <w:rPr>
          <w:rFonts w:hint="eastAsia" w:ascii="华文仿宋" w:hAnsi="华文仿宋" w:eastAsia="华文仿宋" w:cs="华文仿宋"/>
          <w:color w:val="auto"/>
          <w:sz w:val="32"/>
          <w:szCs w:val="32"/>
          <w:highlight w:val="none"/>
          <w:lang w:eastAsia="zh-CN"/>
        </w:rPr>
        <w:t>2020</w:t>
      </w:r>
      <w:r>
        <w:rPr>
          <w:rFonts w:hint="eastAsia" w:ascii="华文仿宋" w:hAnsi="华文仿宋" w:eastAsia="华文仿宋" w:cs="华文仿宋"/>
          <w:color w:val="auto"/>
          <w:sz w:val="32"/>
          <w:szCs w:val="32"/>
          <w:highlight w:val="none"/>
        </w:rPr>
        <w:t>年公共运行维护资金项目支出绩效的综合评价，实现财政资源的合理配置，提高财政性资金使用的经济性、效益性和效率性。通过了解项目资金使用情况和取得的效果，总结项目专项资金支出及项目管理经验，发现资金支出存在的问题，进一步加强和规范资金管理，完善资金管理制度，提高资金支出的管理水平，为申报绩效目标、优化财政支出结构提供决策参考和依据。</w:t>
      </w:r>
    </w:p>
    <w:p w14:paraId="77EC2284">
      <w:pPr>
        <w:pStyle w:val="3"/>
        <w:pageBreakBefore w:val="0"/>
        <w:widowControl w:val="0"/>
        <w:kinsoku/>
        <w:wordWrap/>
        <w:overflowPunct/>
        <w:topLinePunct w:val="0"/>
        <w:autoSpaceDE/>
        <w:autoSpaceDN/>
        <w:bidi w:val="0"/>
        <w:adjustRightInd/>
        <w:spacing w:before="0" w:after="0" w:line="600" w:lineRule="exact"/>
        <w:ind w:firstLine="641"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绩效评价原则、评价指标体系、评价方法</w:t>
      </w:r>
    </w:p>
    <w:p w14:paraId="4C71B760">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color w:val="auto"/>
          <w:sz w:val="32"/>
          <w:szCs w:val="32"/>
          <w:highlight w:val="none"/>
        </w:rPr>
      </w:pPr>
      <w:r>
        <w:rPr>
          <w:rFonts w:hint="eastAsia" w:ascii="华文仿宋" w:hAnsi="华文仿宋" w:eastAsia="华文仿宋" w:cs="华文仿宋"/>
          <w:b w:val="0"/>
          <w:color w:val="auto"/>
          <w:sz w:val="32"/>
          <w:szCs w:val="32"/>
          <w:highlight w:val="none"/>
        </w:rPr>
        <w:t>1、绩效评价原则</w:t>
      </w:r>
    </w:p>
    <w:p w14:paraId="38B85748">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（1）相关性原则。选定的绩效评价指标与其所做的工作和完成的任务有直接的联系。   </w:t>
      </w:r>
    </w:p>
    <w:p w14:paraId="6273D1E9">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（2）重要性原则。对绩效评价指标在整个评价过程中的地位和作用进行筛选，选择最具有代表性、最能反映评价要求的绩效评价指标。 </w:t>
      </w:r>
    </w:p>
    <w:p w14:paraId="40428D54">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（3）可比性原则。对具有相似目标的工作选定共同的绩效目标，保证绩效结果可以相互比较。  </w:t>
      </w:r>
    </w:p>
    <w:p w14:paraId="06EF6EF9">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（4）经济性原则。绩效评价指标要考虑现实条件和可操作性，能在合理的成本基础上取得绩效目标数据并进行评价。 </w:t>
      </w:r>
    </w:p>
    <w:p w14:paraId="33950CA4">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（5）动态性原则。项目绩效评价是一个动态过程，反映专项资金项目绩效的指标体系同样不能一成不变，而应是动态性的、可补充的，可根据绩效评价工作的开展情况，不断调整、完善基本指标。</w:t>
      </w:r>
    </w:p>
    <w:p w14:paraId="1EC1D0BF">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（6）系统性原则。应当将定量指标与定性指标相结合，系统反映预算支出所产生的效益。</w:t>
      </w:r>
    </w:p>
    <w:p w14:paraId="4D665D09">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color w:val="auto"/>
          <w:sz w:val="32"/>
          <w:szCs w:val="32"/>
          <w:highlight w:val="none"/>
        </w:rPr>
      </w:pPr>
      <w:r>
        <w:rPr>
          <w:rFonts w:hint="eastAsia" w:ascii="华文仿宋" w:hAnsi="华文仿宋" w:eastAsia="华文仿宋" w:cs="华文仿宋"/>
          <w:b w:val="0"/>
          <w:color w:val="auto"/>
          <w:sz w:val="32"/>
          <w:szCs w:val="32"/>
          <w:highlight w:val="none"/>
        </w:rPr>
        <w:t>2、评价指标体系</w:t>
      </w:r>
    </w:p>
    <w:p w14:paraId="50E47489">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项目支出绩效评价指标体系</w:t>
      </w:r>
    </w:p>
    <w:p w14:paraId="6BE166C2">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基层组织活动和公共运行维护资金项目支出绩效评价指标体系原则上按照《</w:t>
      </w:r>
      <w:r>
        <w:rPr>
          <w:rFonts w:hint="eastAsia" w:ascii="华文仿宋" w:hAnsi="华文仿宋" w:eastAsia="华文仿宋" w:cs="华文仿宋"/>
          <w:color w:val="auto"/>
          <w:sz w:val="32"/>
          <w:szCs w:val="32"/>
          <w:highlight w:val="none"/>
          <w:lang w:eastAsia="zh-CN"/>
        </w:rPr>
        <w:t>2020</w:t>
      </w:r>
      <w:r>
        <w:rPr>
          <w:rFonts w:hint="eastAsia" w:ascii="华文仿宋" w:hAnsi="华文仿宋" w:eastAsia="华文仿宋" w:cs="华文仿宋"/>
          <w:color w:val="auto"/>
          <w:sz w:val="32"/>
          <w:szCs w:val="32"/>
          <w:highlight w:val="none"/>
        </w:rPr>
        <w:t xml:space="preserve">年广元市昭化区项目支出绩效评价指标体系》设置，整个评价指标体系包括3个一级指标、10个二级指标和若干个三级指标。 </w:t>
      </w:r>
    </w:p>
    <w:p w14:paraId="666A2B08">
      <w:pPr>
        <w:pageBreakBefore w:val="0"/>
        <w:widowControl w:val="0"/>
        <w:kinsoku/>
        <w:wordWrap/>
        <w:overflowPunct/>
        <w:topLinePunct w:val="0"/>
        <w:autoSpaceDE/>
        <w:autoSpaceDN/>
        <w:bidi w:val="0"/>
        <w:adjustRightInd/>
        <w:snapToGrid w:val="0"/>
        <w:spacing w:line="600" w:lineRule="exact"/>
        <w:ind w:left="420" w:left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(1)项目决策指标</w:t>
      </w:r>
    </w:p>
    <w:p w14:paraId="6088BD84">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该类一级指标包含4个二级指标，9个三级指标，总分值20分。主要评价项目绩效目标是否明确、细化、量化；项目是否符合经济社会发展规划和部门年度工作计划；项目是否符合申报条件；申报、批复程序是否符合相关管理办法；是否根据需要制定相关资金管理办法，并在管理办法中明确资金分配办法；资金分配因素是否全面、合理；分配结果是否合理。</w:t>
      </w:r>
    </w:p>
    <w:tbl>
      <w:tblPr>
        <w:tblStyle w:val="13"/>
        <w:tblW w:w="10417" w:type="dxa"/>
        <w:tblInd w:w="-972" w:type="dxa"/>
        <w:tblLayout w:type="fixed"/>
        <w:tblCellMar>
          <w:top w:w="0" w:type="dxa"/>
          <w:left w:w="108" w:type="dxa"/>
          <w:bottom w:w="0" w:type="dxa"/>
          <w:right w:w="108" w:type="dxa"/>
        </w:tblCellMar>
      </w:tblPr>
      <w:tblGrid>
        <w:gridCol w:w="1867"/>
        <w:gridCol w:w="1616"/>
        <w:gridCol w:w="1402"/>
        <w:gridCol w:w="580"/>
        <w:gridCol w:w="4952"/>
      </w:tblGrid>
      <w:tr w14:paraId="5D2FE8A4">
        <w:tblPrEx>
          <w:tblCellMar>
            <w:top w:w="0" w:type="dxa"/>
            <w:left w:w="108" w:type="dxa"/>
            <w:bottom w:w="0" w:type="dxa"/>
            <w:right w:w="108" w:type="dxa"/>
          </w:tblCellMar>
        </w:tblPrEx>
        <w:trPr>
          <w:trHeight w:val="312" w:hRule="atLeast"/>
        </w:trPr>
        <w:tc>
          <w:tcPr>
            <w:tcW w:w="18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2743E06">
            <w:pPr>
              <w:widowControl/>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一级指标</w:t>
            </w:r>
          </w:p>
        </w:tc>
        <w:tc>
          <w:tcPr>
            <w:tcW w:w="1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D29466">
            <w:pPr>
              <w:widowControl/>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二级指标</w:t>
            </w:r>
          </w:p>
        </w:tc>
        <w:tc>
          <w:tcPr>
            <w:tcW w:w="14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5E9A94">
            <w:pPr>
              <w:widowControl/>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0152A8">
            <w:pPr>
              <w:widowControl/>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分值</w:t>
            </w:r>
          </w:p>
        </w:tc>
        <w:tc>
          <w:tcPr>
            <w:tcW w:w="4952"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1E4AA5C2">
            <w:pPr>
              <w:widowControl/>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指标评价内容</w:t>
            </w:r>
          </w:p>
        </w:tc>
      </w:tr>
      <w:tr w14:paraId="5F860828">
        <w:tblPrEx>
          <w:tblCellMar>
            <w:top w:w="0" w:type="dxa"/>
            <w:left w:w="108" w:type="dxa"/>
            <w:bottom w:w="0" w:type="dxa"/>
            <w:right w:w="108" w:type="dxa"/>
          </w:tblCellMar>
        </w:tblPrEx>
        <w:trPr>
          <w:trHeight w:val="312" w:hRule="atLeast"/>
        </w:trPr>
        <w:tc>
          <w:tcPr>
            <w:tcW w:w="1867" w:type="dxa"/>
            <w:vMerge w:val="continue"/>
            <w:tcBorders>
              <w:top w:val="single" w:color="auto" w:sz="4" w:space="0"/>
              <w:left w:val="single" w:color="auto" w:sz="4" w:space="0"/>
              <w:bottom w:val="single" w:color="000000" w:sz="4" w:space="0"/>
              <w:right w:val="single" w:color="auto" w:sz="4" w:space="0"/>
            </w:tcBorders>
            <w:vAlign w:val="center"/>
          </w:tcPr>
          <w:p w14:paraId="0AB05559">
            <w:pPr>
              <w:widowControl/>
              <w:jc w:val="left"/>
              <w:rPr>
                <w:rFonts w:hint="eastAsia" w:ascii="仿宋_GB2312" w:hAnsi="仿宋_GB2312" w:eastAsia="仿宋_GB2312" w:cs="仿宋_GB2312"/>
                <w:b/>
                <w:bCs/>
                <w:color w:val="auto"/>
                <w:kern w:val="0"/>
                <w:sz w:val="32"/>
                <w:szCs w:val="32"/>
                <w:highlight w:val="none"/>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23882827">
            <w:pPr>
              <w:widowControl/>
              <w:jc w:val="left"/>
              <w:rPr>
                <w:rFonts w:hint="eastAsia" w:ascii="仿宋_GB2312" w:hAnsi="仿宋_GB2312" w:eastAsia="仿宋_GB2312" w:cs="仿宋_GB2312"/>
                <w:b/>
                <w:bCs/>
                <w:color w:val="auto"/>
                <w:kern w:val="0"/>
                <w:sz w:val="32"/>
                <w:szCs w:val="32"/>
                <w:highlight w:val="none"/>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14:paraId="41D9C2B8">
            <w:pPr>
              <w:widowControl/>
              <w:jc w:val="left"/>
              <w:rPr>
                <w:rFonts w:hint="eastAsia" w:ascii="仿宋_GB2312" w:hAnsi="仿宋_GB2312" w:eastAsia="仿宋_GB2312" w:cs="仿宋_GB2312"/>
                <w:b/>
                <w:bCs/>
                <w:color w:val="auto"/>
                <w:kern w:val="0"/>
                <w:sz w:val="32"/>
                <w:szCs w:val="32"/>
                <w:highlight w:val="none"/>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55AC741D">
            <w:pPr>
              <w:widowControl/>
              <w:jc w:val="left"/>
              <w:rPr>
                <w:rFonts w:hint="eastAsia" w:ascii="仿宋_GB2312" w:hAnsi="仿宋_GB2312" w:eastAsia="仿宋_GB2312" w:cs="仿宋_GB2312"/>
                <w:b/>
                <w:bCs/>
                <w:color w:val="auto"/>
                <w:kern w:val="0"/>
                <w:sz w:val="32"/>
                <w:szCs w:val="32"/>
                <w:highlight w:val="none"/>
              </w:rPr>
            </w:pPr>
          </w:p>
        </w:tc>
        <w:tc>
          <w:tcPr>
            <w:tcW w:w="4952" w:type="dxa"/>
            <w:vMerge w:val="continue"/>
            <w:tcBorders>
              <w:top w:val="single" w:color="auto" w:sz="4" w:space="0"/>
              <w:left w:val="single" w:color="auto" w:sz="4" w:space="0"/>
              <w:bottom w:val="single" w:color="000000" w:sz="4" w:space="0"/>
              <w:right w:val="single" w:color="000000" w:sz="4" w:space="0"/>
            </w:tcBorders>
            <w:vAlign w:val="center"/>
          </w:tcPr>
          <w:p w14:paraId="77708A54">
            <w:pPr>
              <w:widowControl/>
              <w:jc w:val="left"/>
              <w:rPr>
                <w:rFonts w:hint="eastAsia" w:ascii="仿宋_GB2312" w:hAnsi="仿宋_GB2312" w:eastAsia="仿宋_GB2312" w:cs="仿宋_GB2312"/>
                <w:b/>
                <w:bCs/>
                <w:color w:val="auto"/>
                <w:kern w:val="0"/>
                <w:sz w:val="32"/>
                <w:szCs w:val="32"/>
                <w:highlight w:val="none"/>
              </w:rPr>
            </w:pPr>
          </w:p>
        </w:tc>
      </w:tr>
      <w:tr w14:paraId="260DE22E">
        <w:tblPrEx>
          <w:tblCellMar>
            <w:top w:w="0" w:type="dxa"/>
            <w:left w:w="108" w:type="dxa"/>
            <w:bottom w:w="0" w:type="dxa"/>
            <w:right w:w="108" w:type="dxa"/>
          </w:tblCellMar>
        </w:tblPrEx>
        <w:trPr>
          <w:trHeight w:val="312" w:hRule="atLeast"/>
        </w:trPr>
        <w:tc>
          <w:tcPr>
            <w:tcW w:w="1867" w:type="dxa"/>
            <w:vMerge w:val="continue"/>
            <w:tcBorders>
              <w:top w:val="single" w:color="auto" w:sz="4" w:space="0"/>
              <w:left w:val="single" w:color="auto" w:sz="4" w:space="0"/>
              <w:bottom w:val="single" w:color="000000" w:sz="4" w:space="0"/>
              <w:right w:val="single" w:color="auto" w:sz="4" w:space="0"/>
            </w:tcBorders>
            <w:vAlign w:val="center"/>
          </w:tcPr>
          <w:p w14:paraId="51DB5CA7">
            <w:pPr>
              <w:widowControl/>
              <w:jc w:val="left"/>
              <w:rPr>
                <w:rFonts w:hint="eastAsia" w:ascii="仿宋_GB2312" w:hAnsi="仿宋_GB2312" w:eastAsia="仿宋_GB2312" w:cs="仿宋_GB2312"/>
                <w:b/>
                <w:bCs/>
                <w:color w:val="auto"/>
                <w:kern w:val="0"/>
                <w:sz w:val="32"/>
                <w:szCs w:val="32"/>
                <w:highlight w:val="none"/>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6338F546">
            <w:pPr>
              <w:widowControl/>
              <w:jc w:val="left"/>
              <w:rPr>
                <w:rFonts w:hint="eastAsia" w:ascii="仿宋_GB2312" w:hAnsi="仿宋_GB2312" w:eastAsia="仿宋_GB2312" w:cs="仿宋_GB2312"/>
                <w:b/>
                <w:bCs/>
                <w:color w:val="auto"/>
                <w:kern w:val="0"/>
                <w:sz w:val="32"/>
                <w:szCs w:val="32"/>
                <w:highlight w:val="none"/>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14:paraId="3A7236CD">
            <w:pPr>
              <w:widowControl/>
              <w:jc w:val="left"/>
              <w:rPr>
                <w:rFonts w:hint="eastAsia" w:ascii="仿宋_GB2312" w:hAnsi="仿宋_GB2312" w:eastAsia="仿宋_GB2312" w:cs="仿宋_GB2312"/>
                <w:b/>
                <w:bCs/>
                <w:color w:val="auto"/>
                <w:kern w:val="0"/>
                <w:sz w:val="32"/>
                <w:szCs w:val="32"/>
                <w:highlight w:val="none"/>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0BC0FF10">
            <w:pPr>
              <w:widowControl/>
              <w:jc w:val="left"/>
              <w:rPr>
                <w:rFonts w:hint="eastAsia" w:ascii="仿宋_GB2312" w:hAnsi="仿宋_GB2312" w:eastAsia="仿宋_GB2312" w:cs="仿宋_GB2312"/>
                <w:b/>
                <w:bCs/>
                <w:color w:val="auto"/>
                <w:kern w:val="0"/>
                <w:sz w:val="32"/>
                <w:szCs w:val="32"/>
                <w:highlight w:val="none"/>
              </w:rPr>
            </w:pPr>
          </w:p>
        </w:tc>
        <w:tc>
          <w:tcPr>
            <w:tcW w:w="4952" w:type="dxa"/>
            <w:vMerge w:val="continue"/>
            <w:tcBorders>
              <w:top w:val="single" w:color="auto" w:sz="4" w:space="0"/>
              <w:left w:val="single" w:color="auto" w:sz="4" w:space="0"/>
              <w:bottom w:val="single" w:color="000000" w:sz="4" w:space="0"/>
              <w:right w:val="single" w:color="000000" w:sz="4" w:space="0"/>
            </w:tcBorders>
            <w:vAlign w:val="center"/>
          </w:tcPr>
          <w:p w14:paraId="30F8F5DA">
            <w:pPr>
              <w:widowControl/>
              <w:jc w:val="left"/>
              <w:rPr>
                <w:rFonts w:hint="eastAsia" w:ascii="仿宋_GB2312" w:hAnsi="仿宋_GB2312" w:eastAsia="仿宋_GB2312" w:cs="仿宋_GB2312"/>
                <w:b/>
                <w:bCs/>
                <w:color w:val="auto"/>
                <w:kern w:val="0"/>
                <w:sz w:val="32"/>
                <w:szCs w:val="32"/>
                <w:highlight w:val="none"/>
              </w:rPr>
            </w:pPr>
          </w:p>
        </w:tc>
      </w:tr>
      <w:tr w14:paraId="72C3CB9E">
        <w:tblPrEx>
          <w:tblCellMar>
            <w:top w:w="0" w:type="dxa"/>
            <w:left w:w="108" w:type="dxa"/>
            <w:bottom w:w="0" w:type="dxa"/>
            <w:right w:w="108" w:type="dxa"/>
          </w:tblCellMar>
        </w:tblPrEx>
        <w:trPr>
          <w:trHeight w:val="450" w:hRule="atLeast"/>
        </w:trPr>
        <w:tc>
          <w:tcPr>
            <w:tcW w:w="1867" w:type="dxa"/>
            <w:vMerge w:val="restart"/>
            <w:tcBorders>
              <w:top w:val="nil"/>
              <w:left w:val="single" w:color="auto" w:sz="4" w:space="0"/>
              <w:bottom w:val="single" w:color="auto" w:sz="4" w:space="0"/>
              <w:right w:val="single" w:color="auto" w:sz="4" w:space="0"/>
            </w:tcBorders>
            <w:shd w:val="clear" w:color="auto" w:fill="auto"/>
            <w:vAlign w:val="center"/>
          </w:tcPr>
          <w:p w14:paraId="73622C8F">
            <w:pPr>
              <w:widowControl/>
              <w:rPr>
                <w:rFonts w:hint="eastAsia" w:ascii="仿宋_GB2312" w:hAnsi="仿宋_GB2312" w:eastAsia="仿宋_GB2312" w:cs="仿宋_GB2312"/>
                <w:color w:val="auto"/>
                <w:kern w:val="0"/>
                <w:sz w:val="32"/>
                <w:szCs w:val="32"/>
                <w:highlight w:val="none"/>
                <w:lang w:eastAsia="zh-CN"/>
              </w:rPr>
            </w:pPr>
          </w:p>
          <w:p w14:paraId="7F245BC1">
            <w:pPr>
              <w:widowControl/>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项目决策（20分）</w:t>
            </w: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14:paraId="757B62F6">
            <w:pPr>
              <w:widowControl/>
              <w:jc w:val="center"/>
              <w:rPr>
                <w:rFonts w:hint="eastAsia" w:ascii="仿宋_GB2312" w:hAnsi="仿宋_GB2312" w:eastAsia="仿宋_GB2312" w:cs="仿宋_GB2312"/>
                <w:color w:val="auto"/>
                <w:kern w:val="0"/>
                <w:sz w:val="32"/>
                <w:szCs w:val="32"/>
                <w:highlight w:val="none"/>
                <w:lang w:eastAsia="zh-CN"/>
              </w:rPr>
            </w:pPr>
          </w:p>
          <w:p w14:paraId="7522031A">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绩效目标 </w:t>
            </w:r>
          </w:p>
          <w:p w14:paraId="3E47302C">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（6分）   </w:t>
            </w:r>
          </w:p>
        </w:tc>
        <w:tc>
          <w:tcPr>
            <w:tcW w:w="1402" w:type="dxa"/>
            <w:tcBorders>
              <w:top w:val="nil"/>
              <w:left w:val="nil"/>
              <w:bottom w:val="single" w:color="auto" w:sz="4" w:space="0"/>
              <w:right w:val="single" w:color="auto" w:sz="4" w:space="0"/>
            </w:tcBorders>
            <w:shd w:val="clear" w:color="auto" w:fill="auto"/>
            <w:vAlign w:val="center"/>
          </w:tcPr>
          <w:p w14:paraId="77110481">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绩效目标</w:t>
            </w:r>
          </w:p>
        </w:tc>
        <w:tc>
          <w:tcPr>
            <w:tcW w:w="580" w:type="dxa"/>
            <w:tcBorders>
              <w:top w:val="nil"/>
              <w:left w:val="nil"/>
              <w:bottom w:val="single" w:color="auto" w:sz="4" w:space="0"/>
              <w:right w:val="single" w:color="auto" w:sz="4" w:space="0"/>
            </w:tcBorders>
            <w:shd w:val="clear" w:color="auto" w:fill="auto"/>
            <w:vAlign w:val="center"/>
          </w:tcPr>
          <w:p w14:paraId="66EAF4E0">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p>
        </w:tc>
        <w:tc>
          <w:tcPr>
            <w:tcW w:w="4952" w:type="dxa"/>
            <w:tcBorders>
              <w:top w:val="single" w:color="auto" w:sz="4" w:space="0"/>
              <w:left w:val="nil"/>
              <w:bottom w:val="single" w:color="auto" w:sz="4" w:space="0"/>
              <w:right w:val="single" w:color="000000" w:sz="4" w:space="0"/>
            </w:tcBorders>
            <w:shd w:val="clear" w:color="auto" w:fill="auto"/>
            <w:vAlign w:val="center"/>
          </w:tcPr>
          <w:p w14:paraId="4D222F17">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项目预期提供的产品、服务、效益或其他目标明确、是否细化、量化</w:t>
            </w:r>
          </w:p>
        </w:tc>
      </w:tr>
      <w:tr w14:paraId="2D999656">
        <w:tblPrEx>
          <w:tblCellMar>
            <w:top w:w="0" w:type="dxa"/>
            <w:left w:w="108" w:type="dxa"/>
            <w:bottom w:w="0" w:type="dxa"/>
            <w:right w:w="108" w:type="dxa"/>
          </w:tblCellMar>
        </w:tblPrEx>
        <w:trPr>
          <w:trHeight w:val="450" w:hRule="atLeast"/>
        </w:trPr>
        <w:tc>
          <w:tcPr>
            <w:tcW w:w="1867" w:type="dxa"/>
            <w:vMerge w:val="continue"/>
            <w:tcBorders>
              <w:top w:val="nil"/>
              <w:left w:val="single" w:color="auto" w:sz="4" w:space="0"/>
              <w:bottom w:val="single" w:color="auto" w:sz="4" w:space="0"/>
              <w:right w:val="single" w:color="auto" w:sz="4" w:space="0"/>
            </w:tcBorders>
            <w:vAlign w:val="center"/>
          </w:tcPr>
          <w:p w14:paraId="59994E8F">
            <w:pPr>
              <w:widowControl/>
              <w:jc w:val="left"/>
              <w:rPr>
                <w:rFonts w:hint="eastAsia" w:ascii="仿宋_GB2312" w:hAnsi="仿宋_GB2312" w:eastAsia="仿宋_GB2312" w:cs="仿宋_GB2312"/>
                <w:color w:val="auto"/>
                <w:kern w:val="0"/>
                <w:sz w:val="32"/>
                <w:szCs w:val="32"/>
                <w:highlight w:val="none"/>
              </w:rPr>
            </w:pPr>
          </w:p>
        </w:tc>
        <w:tc>
          <w:tcPr>
            <w:tcW w:w="1616" w:type="dxa"/>
            <w:vMerge w:val="continue"/>
            <w:tcBorders>
              <w:top w:val="nil"/>
              <w:left w:val="single" w:color="auto" w:sz="4" w:space="0"/>
              <w:bottom w:val="single" w:color="auto" w:sz="4" w:space="0"/>
              <w:right w:val="single" w:color="auto" w:sz="4" w:space="0"/>
            </w:tcBorders>
            <w:vAlign w:val="center"/>
          </w:tcPr>
          <w:p w14:paraId="677A8CAB">
            <w:pPr>
              <w:widowControl/>
              <w:jc w:val="left"/>
              <w:rPr>
                <w:rFonts w:hint="eastAsia" w:ascii="仿宋_GB2312" w:hAnsi="仿宋_GB2312" w:eastAsia="仿宋_GB2312" w:cs="仿宋_GB2312"/>
                <w:color w:val="auto"/>
                <w:kern w:val="0"/>
                <w:sz w:val="32"/>
                <w:szCs w:val="32"/>
                <w:highlight w:val="none"/>
              </w:rPr>
            </w:pPr>
          </w:p>
        </w:tc>
        <w:tc>
          <w:tcPr>
            <w:tcW w:w="1402" w:type="dxa"/>
            <w:tcBorders>
              <w:top w:val="nil"/>
              <w:left w:val="nil"/>
              <w:bottom w:val="single" w:color="auto" w:sz="4" w:space="0"/>
              <w:right w:val="single" w:color="auto" w:sz="4" w:space="0"/>
            </w:tcBorders>
            <w:shd w:val="clear" w:color="auto" w:fill="auto"/>
            <w:vAlign w:val="center"/>
          </w:tcPr>
          <w:p w14:paraId="27F284C0">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进度计划</w:t>
            </w:r>
          </w:p>
        </w:tc>
        <w:tc>
          <w:tcPr>
            <w:tcW w:w="580" w:type="dxa"/>
            <w:tcBorders>
              <w:top w:val="nil"/>
              <w:left w:val="nil"/>
              <w:bottom w:val="single" w:color="auto" w:sz="4" w:space="0"/>
              <w:right w:val="single" w:color="auto" w:sz="4" w:space="0"/>
            </w:tcBorders>
            <w:shd w:val="clear" w:color="auto" w:fill="auto"/>
            <w:vAlign w:val="center"/>
          </w:tcPr>
          <w:p w14:paraId="4441E9AB">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p>
        </w:tc>
        <w:tc>
          <w:tcPr>
            <w:tcW w:w="4952" w:type="dxa"/>
            <w:tcBorders>
              <w:top w:val="single" w:color="auto" w:sz="4" w:space="0"/>
              <w:left w:val="nil"/>
              <w:bottom w:val="single" w:color="auto" w:sz="4" w:space="0"/>
              <w:right w:val="single" w:color="000000" w:sz="4" w:space="0"/>
            </w:tcBorders>
            <w:shd w:val="clear" w:color="auto" w:fill="auto"/>
            <w:vAlign w:val="center"/>
          </w:tcPr>
          <w:p w14:paraId="695F8566">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项目计划实施进度明确</w:t>
            </w:r>
          </w:p>
        </w:tc>
      </w:tr>
      <w:tr w14:paraId="6E7C785E">
        <w:tblPrEx>
          <w:tblCellMar>
            <w:top w:w="0" w:type="dxa"/>
            <w:left w:w="108" w:type="dxa"/>
            <w:bottom w:w="0" w:type="dxa"/>
            <w:right w:w="108" w:type="dxa"/>
          </w:tblCellMar>
        </w:tblPrEx>
        <w:trPr>
          <w:trHeight w:val="600" w:hRule="atLeast"/>
        </w:trPr>
        <w:tc>
          <w:tcPr>
            <w:tcW w:w="1867" w:type="dxa"/>
            <w:vMerge w:val="continue"/>
            <w:tcBorders>
              <w:top w:val="nil"/>
              <w:left w:val="single" w:color="auto" w:sz="4" w:space="0"/>
              <w:bottom w:val="single" w:color="auto" w:sz="4" w:space="0"/>
              <w:right w:val="single" w:color="auto" w:sz="4" w:space="0"/>
            </w:tcBorders>
            <w:vAlign w:val="center"/>
          </w:tcPr>
          <w:p w14:paraId="746561F1">
            <w:pPr>
              <w:widowControl/>
              <w:jc w:val="left"/>
              <w:rPr>
                <w:rFonts w:hint="eastAsia" w:ascii="仿宋_GB2312" w:hAnsi="仿宋_GB2312" w:eastAsia="仿宋_GB2312" w:cs="仿宋_GB2312"/>
                <w:color w:val="auto"/>
                <w:kern w:val="0"/>
                <w:sz w:val="32"/>
                <w:szCs w:val="32"/>
                <w:highlight w:val="none"/>
              </w:rPr>
            </w:pPr>
          </w:p>
        </w:tc>
        <w:tc>
          <w:tcPr>
            <w:tcW w:w="1616" w:type="dxa"/>
            <w:vMerge w:val="continue"/>
            <w:tcBorders>
              <w:top w:val="nil"/>
              <w:left w:val="single" w:color="auto" w:sz="4" w:space="0"/>
              <w:bottom w:val="single" w:color="auto" w:sz="4" w:space="0"/>
              <w:right w:val="single" w:color="auto" w:sz="4" w:space="0"/>
            </w:tcBorders>
            <w:vAlign w:val="center"/>
          </w:tcPr>
          <w:p w14:paraId="249F3B48">
            <w:pPr>
              <w:widowControl/>
              <w:jc w:val="left"/>
              <w:rPr>
                <w:rFonts w:hint="eastAsia" w:ascii="仿宋_GB2312" w:hAnsi="仿宋_GB2312" w:eastAsia="仿宋_GB2312" w:cs="仿宋_GB2312"/>
                <w:color w:val="auto"/>
                <w:kern w:val="0"/>
                <w:sz w:val="32"/>
                <w:szCs w:val="32"/>
                <w:highlight w:val="none"/>
              </w:rPr>
            </w:pPr>
          </w:p>
        </w:tc>
        <w:tc>
          <w:tcPr>
            <w:tcW w:w="1402" w:type="dxa"/>
            <w:tcBorders>
              <w:top w:val="nil"/>
              <w:left w:val="nil"/>
              <w:bottom w:val="single" w:color="auto" w:sz="4" w:space="0"/>
              <w:right w:val="single" w:color="auto" w:sz="4" w:space="0"/>
            </w:tcBorders>
            <w:shd w:val="clear" w:color="auto" w:fill="auto"/>
            <w:vAlign w:val="center"/>
          </w:tcPr>
          <w:p w14:paraId="2D190468">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目标需求</w:t>
            </w:r>
          </w:p>
        </w:tc>
        <w:tc>
          <w:tcPr>
            <w:tcW w:w="580" w:type="dxa"/>
            <w:tcBorders>
              <w:top w:val="nil"/>
              <w:left w:val="nil"/>
              <w:bottom w:val="single" w:color="auto" w:sz="4" w:space="0"/>
              <w:right w:val="single" w:color="auto" w:sz="4" w:space="0"/>
            </w:tcBorders>
            <w:shd w:val="clear" w:color="auto" w:fill="auto"/>
            <w:vAlign w:val="center"/>
          </w:tcPr>
          <w:p w14:paraId="767CA234">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p>
        </w:tc>
        <w:tc>
          <w:tcPr>
            <w:tcW w:w="4952" w:type="dxa"/>
            <w:tcBorders>
              <w:top w:val="single" w:color="auto" w:sz="4" w:space="0"/>
              <w:left w:val="nil"/>
              <w:bottom w:val="single" w:color="auto" w:sz="4" w:space="0"/>
              <w:right w:val="single" w:color="000000" w:sz="4" w:space="0"/>
            </w:tcBorders>
            <w:shd w:val="clear" w:color="auto" w:fill="auto"/>
            <w:vAlign w:val="center"/>
          </w:tcPr>
          <w:p w14:paraId="231D7D09">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目标设定符合实际需求的抽样项目点个数/抽样项目点总数×100%</w:t>
            </w:r>
          </w:p>
        </w:tc>
      </w:tr>
      <w:tr w14:paraId="0A38024E">
        <w:tblPrEx>
          <w:tblCellMar>
            <w:top w:w="0" w:type="dxa"/>
            <w:left w:w="108" w:type="dxa"/>
            <w:bottom w:w="0" w:type="dxa"/>
            <w:right w:w="108" w:type="dxa"/>
          </w:tblCellMar>
        </w:tblPrEx>
        <w:trPr>
          <w:trHeight w:val="450" w:hRule="atLeast"/>
        </w:trPr>
        <w:tc>
          <w:tcPr>
            <w:tcW w:w="1867" w:type="dxa"/>
            <w:vMerge w:val="continue"/>
            <w:tcBorders>
              <w:top w:val="nil"/>
              <w:left w:val="single" w:color="auto" w:sz="4" w:space="0"/>
              <w:bottom w:val="single" w:color="auto" w:sz="4" w:space="0"/>
              <w:right w:val="single" w:color="auto" w:sz="4" w:space="0"/>
            </w:tcBorders>
            <w:vAlign w:val="center"/>
          </w:tcPr>
          <w:p w14:paraId="739F2A44">
            <w:pPr>
              <w:widowControl/>
              <w:jc w:val="left"/>
              <w:rPr>
                <w:rFonts w:hint="eastAsia" w:ascii="仿宋_GB2312" w:hAnsi="仿宋_GB2312" w:eastAsia="仿宋_GB2312" w:cs="仿宋_GB2312"/>
                <w:color w:val="auto"/>
                <w:kern w:val="0"/>
                <w:sz w:val="32"/>
                <w:szCs w:val="32"/>
                <w:highlight w:val="none"/>
              </w:rPr>
            </w:pP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14:paraId="798124B6">
            <w:pPr>
              <w:widowControl/>
              <w:jc w:val="center"/>
              <w:rPr>
                <w:rFonts w:hint="eastAsia" w:ascii="仿宋_GB2312" w:hAnsi="仿宋_GB2312" w:eastAsia="仿宋_GB2312" w:cs="仿宋_GB2312"/>
                <w:color w:val="auto"/>
                <w:kern w:val="0"/>
                <w:sz w:val="32"/>
                <w:szCs w:val="32"/>
                <w:highlight w:val="none"/>
                <w:lang w:eastAsia="zh-CN"/>
              </w:rPr>
            </w:pPr>
          </w:p>
          <w:p w14:paraId="02B7AE2C">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决策依据</w:t>
            </w:r>
          </w:p>
          <w:p w14:paraId="435988D0">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 （7分）  </w:t>
            </w:r>
          </w:p>
        </w:tc>
        <w:tc>
          <w:tcPr>
            <w:tcW w:w="1402" w:type="dxa"/>
            <w:tcBorders>
              <w:top w:val="nil"/>
              <w:left w:val="nil"/>
              <w:bottom w:val="single" w:color="auto" w:sz="4" w:space="0"/>
              <w:right w:val="single" w:color="auto" w:sz="4" w:space="0"/>
            </w:tcBorders>
            <w:shd w:val="clear" w:color="auto" w:fill="auto"/>
            <w:vAlign w:val="center"/>
          </w:tcPr>
          <w:p w14:paraId="7AAA4B87">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政策依据</w:t>
            </w:r>
          </w:p>
        </w:tc>
        <w:tc>
          <w:tcPr>
            <w:tcW w:w="580" w:type="dxa"/>
            <w:tcBorders>
              <w:top w:val="nil"/>
              <w:left w:val="nil"/>
              <w:bottom w:val="single" w:color="auto" w:sz="4" w:space="0"/>
              <w:right w:val="single" w:color="auto" w:sz="4" w:space="0"/>
            </w:tcBorders>
            <w:shd w:val="clear" w:color="auto" w:fill="auto"/>
            <w:vAlign w:val="center"/>
          </w:tcPr>
          <w:p w14:paraId="7BCF8B6C">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p>
        </w:tc>
        <w:tc>
          <w:tcPr>
            <w:tcW w:w="4952" w:type="dxa"/>
            <w:tcBorders>
              <w:top w:val="single" w:color="auto" w:sz="4" w:space="0"/>
              <w:left w:val="nil"/>
              <w:bottom w:val="single" w:color="auto" w:sz="4" w:space="0"/>
              <w:right w:val="single" w:color="000000" w:sz="4" w:space="0"/>
            </w:tcBorders>
            <w:shd w:val="clear" w:color="auto" w:fill="auto"/>
            <w:vAlign w:val="center"/>
          </w:tcPr>
          <w:p w14:paraId="5B64E7BC">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项目符合党中央、国务院和省、市、区决策部署；符合当前经济社会发展需要</w:t>
            </w:r>
          </w:p>
        </w:tc>
      </w:tr>
      <w:tr w14:paraId="0580B1B7">
        <w:tblPrEx>
          <w:tblCellMar>
            <w:top w:w="0" w:type="dxa"/>
            <w:left w:w="108" w:type="dxa"/>
            <w:bottom w:w="0" w:type="dxa"/>
            <w:right w:w="108" w:type="dxa"/>
          </w:tblCellMar>
        </w:tblPrEx>
        <w:trPr>
          <w:trHeight w:val="285" w:hRule="atLeast"/>
        </w:trPr>
        <w:tc>
          <w:tcPr>
            <w:tcW w:w="1867" w:type="dxa"/>
            <w:vMerge w:val="continue"/>
            <w:tcBorders>
              <w:top w:val="nil"/>
              <w:left w:val="single" w:color="auto" w:sz="4" w:space="0"/>
              <w:bottom w:val="single" w:color="auto" w:sz="4" w:space="0"/>
              <w:right w:val="single" w:color="auto" w:sz="4" w:space="0"/>
            </w:tcBorders>
            <w:vAlign w:val="center"/>
          </w:tcPr>
          <w:p w14:paraId="5F7079B9">
            <w:pPr>
              <w:widowControl/>
              <w:jc w:val="left"/>
              <w:rPr>
                <w:rFonts w:hint="eastAsia" w:ascii="仿宋_GB2312" w:hAnsi="仿宋_GB2312" w:eastAsia="仿宋_GB2312" w:cs="仿宋_GB2312"/>
                <w:color w:val="auto"/>
                <w:kern w:val="0"/>
                <w:sz w:val="32"/>
                <w:szCs w:val="32"/>
                <w:highlight w:val="none"/>
              </w:rPr>
            </w:pPr>
          </w:p>
        </w:tc>
        <w:tc>
          <w:tcPr>
            <w:tcW w:w="1616" w:type="dxa"/>
            <w:vMerge w:val="continue"/>
            <w:tcBorders>
              <w:top w:val="nil"/>
              <w:left w:val="single" w:color="auto" w:sz="4" w:space="0"/>
              <w:bottom w:val="single" w:color="auto" w:sz="4" w:space="0"/>
              <w:right w:val="single" w:color="auto" w:sz="4" w:space="0"/>
            </w:tcBorders>
            <w:vAlign w:val="center"/>
          </w:tcPr>
          <w:p w14:paraId="259714E1">
            <w:pPr>
              <w:widowControl/>
              <w:jc w:val="left"/>
              <w:rPr>
                <w:rFonts w:hint="eastAsia" w:ascii="仿宋_GB2312" w:hAnsi="仿宋_GB2312" w:eastAsia="仿宋_GB2312" w:cs="仿宋_GB2312"/>
                <w:color w:val="auto"/>
                <w:kern w:val="0"/>
                <w:sz w:val="32"/>
                <w:szCs w:val="32"/>
                <w:highlight w:val="none"/>
              </w:rPr>
            </w:pPr>
          </w:p>
        </w:tc>
        <w:tc>
          <w:tcPr>
            <w:tcW w:w="1402" w:type="dxa"/>
            <w:vMerge w:val="restart"/>
            <w:tcBorders>
              <w:top w:val="nil"/>
              <w:left w:val="single" w:color="auto" w:sz="4" w:space="0"/>
              <w:bottom w:val="single" w:color="auto" w:sz="4" w:space="0"/>
              <w:right w:val="single" w:color="auto" w:sz="4" w:space="0"/>
            </w:tcBorders>
            <w:shd w:val="clear" w:color="auto" w:fill="auto"/>
            <w:vAlign w:val="center"/>
          </w:tcPr>
          <w:p w14:paraId="72140263">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实施方案</w:t>
            </w:r>
          </w:p>
        </w:tc>
        <w:tc>
          <w:tcPr>
            <w:tcW w:w="580" w:type="dxa"/>
            <w:tcBorders>
              <w:top w:val="nil"/>
              <w:left w:val="nil"/>
              <w:bottom w:val="single" w:color="auto" w:sz="4" w:space="0"/>
              <w:right w:val="single" w:color="auto" w:sz="4" w:space="0"/>
            </w:tcBorders>
            <w:shd w:val="clear" w:color="auto" w:fill="auto"/>
            <w:vAlign w:val="center"/>
          </w:tcPr>
          <w:p w14:paraId="7C921B5D">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p>
        </w:tc>
        <w:tc>
          <w:tcPr>
            <w:tcW w:w="4952" w:type="dxa"/>
            <w:tcBorders>
              <w:top w:val="single" w:color="auto" w:sz="4" w:space="0"/>
              <w:left w:val="nil"/>
              <w:bottom w:val="single" w:color="auto" w:sz="4" w:space="0"/>
              <w:right w:val="single" w:color="000000" w:sz="4" w:space="0"/>
            </w:tcBorders>
            <w:shd w:val="clear" w:color="auto" w:fill="auto"/>
            <w:vAlign w:val="center"/>
          </w:tcPr>
          <w:p w14:paraId="0D1B42DA">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制订实施方案，内容完整，并获得批准</w:t>
            </w:r>
          </w:p>
        </w:tc>
      </w:tr>
      <w:tr w14:paraId="22E10796">
        <w:tblPrEx>
          <w:tblCellMar>
            <w:top w:w="0" w:type="dxa"/>
            <w:left w:w="108" w:type="dxa"/>
            <w:bottom w:w="0" w:type="dxa"/>
            <w:right w:w="108" w:type="dxa"/>
          </w:tblCellMar>
        </w:tblPrEx>
        <w:trPr>
          <w:trHeight w:val="285" w:hRule="atLeast"/>
        </w:trPr>
        <w:tc>
          <w:tcPr>
            <w:tcW w:w="1867" w:type="dxa"/>
            <w:vMerge w:val="continue"/>
            <w:tcBorders>
              <w:top w:val="nil"/>
              <w:left w:val="single" w:color="auto" w:sz="4" w:space="0"/>
              <w:bottom w:val="single" w:color="auto" w:sz="4" w:space="0"/>
              <w:right w:val="single" w:color="auto" w:sz="4" w:space="0"/>
            </w:tcBorders>
            <w:vAlign w:val="center"/>
          </w:tcPr>
          <w:p w14:paraId="395F7A08">
            <w:pPr>
              <w:widowControl/>
              <w:jc w:val="left"/>
              <w:rPr>
                <w:rFonts w:hint="eastAsia" w:ascii="仿宋_GB2312" w:hAnsi="仿宋_GB2312" w:eastAsia="仿宋_GB2312" w:cs="仿宋_GB2312"/>
                <w:color w:val="auto"/>
                <w:kern w:val="0"/>
                <w:sz w:val="32"/>
                <w:szCs w:val="32"/>
                <w:highlight w:val="none"/>
              </w:rPr>
            </w:pPr>
          </w:p>
        </w:tc>
        <w:tc>
          <w:tcPr>
            <w:tcW w:w="1616" w:type="dxa"/>
            <w:vMerge w:val="continue"/>
            <w:tcBorders>
              <w:top w:val="nil"/>
              <w:left w:val="single" w:color="auto" w:sz="4" w:space="0"/>
              <w:bottom w:val="single" w:color="auto" w:sz="4" w:space="0"/>
              <w:right w:val="single" w:color="auto" w:sz="4" w:space="0"/>
            </w:tcBorders>
            <w:vAlign w:val="center"/>
          </w:tcPr>
          <w:p w14:paraId="7DE47C3F">
            <w:pPr>
              <w:widowControl/>
              <w:jc w:val="left"/>
              <w:rPr>
                <w:rFonts w:hint="eastAsia" w:ascii="仿宋_GB2312" w:hAnsi="仿宋_GB2312" w:eastAsia="仿宋_GB2312" w:cs="仿宋_GB2312"/>
                <w:color w:val="auto"/>
                <w:kern w:val="0"/>
                <w:sz w:val="32"/>
                <w:szCs w:val="32"/>
                <w:highlight w:val="none"/>
              </w:rPr>
            </w:pPr>
          </w:p>
        </w:tc>
        <w:tc>
          <w:tcPr>
            <w:tcW w:w="1402" w:type="dxa"/>
            <w:vMerge w:val="continue"/>
            <w:tcBorders>
              <w:top w:val="nil"/>
              <w:left w:val="single" w:color="auto" w:sz="4" w:space="0"/>
              <w:bottom w:val="single" w:color="auto" w:sz="4" w:space="0"/>
              <w:right w:val="single" w:color="auto" w:sz="4" w:space="0"/>
            </w:tcBorders>
            <w:vAlign w:val="center"/>
          </w:tcPr>
          <w:p w14:paraId="6F30C63A">
            <w:pPr>
              <w:widowControl/>
              <w:jc w:val="left"/>
              <w:rPr>
                <w:rFonts w:hint="eastAsia" w:ascii="仿宋_GB2312" w:hAnsi="仿宋_GB2312" w:eastAsia="仿宋_GB2312" w:cs="仿宋_GB2312"/>
                <w:color w:val="auto"/>
                <w:kern w:val="0"/>
                <w:sz w:val="32"/>
                <w:szCs w:val="32"/>
                <w:highlight w:val="none"/>
              </w:rPr>
            </w:pPr>
          </w:p>
        </w:tc>
        <w:tc>
          <w:tcPr>
            <w:tcW w:w="580" w:type="dxa"/>
            <w:tcBorders>
              <w:top w:val="nil"/>
              <w:left w:val="nil"/>
              <w:bottom w:val="single" w:color="auto" w:sz="4" w:space="0"/>
              <w:right w:val="single" w:color="auto" w:sz="4" w:space="0"/>
            </w:tcBorders>
            <w:shd w:val="clear" w:color="auto" w:fill="auto"/>
            <w:vAlign w:val="center"/>
          </w:tcPr>
          <w:p w14:paraId="53DEAC38">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p>
        </w:tc>
        <w:tc>
          <w:tcPr>
            <w:tcW w:w="4952" w:type="dxa"/>
            <w:tcBorders>
              <w:top w:val="single" w:color="auto" w:sz="4" w:space="0"/>
              <w:left w:val="nil"/>
              <w:bottom w:val="single" w:color="auto" w:sz="4" w:space="0"/>
              <w:right w:val="single" w:color="000000" w:sz="4" w:space="0"/>
            </w:tcBorders>
            <w:shd w:val="clear" w:color="auto" w:fill="auto"/>
            <w:vAlign w:val="center"/>
          </w:tcPr>
          <w:p w14:paraId="1E94A772">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实施规划符合实际，并根据情况变化适时调整</w:t>
            </w:r>
          </w:p>
        </w:tc>
      </w:tr>
      <w:tr w14:paraId="62465AF5">
        <w:tblPrEx>
          <w:tblCellMar>
            <w:top w:w="0" w:type="dxa"/>
            <w:left w:w="108" w:type="dxa"/>
            <w:bottom w:w="0" w:type="dxa"/>
            <w:right w:w="108" w:type="dxa"/>
          </w:tblCellMar>
        </w:tblPrEx>
        <w:trPr>
          <w:trHeight w:val="450" w:hRule="atLeast"/>
        </w:trPr>
        <w:tc>
          <w:tcPr>
            <w:tcW w:w="1867" w:type="dxa"/>
            <w:vMerge w:val="continue"/>
            <w:tcBorders>
              <w:top w:val="nil"/>
              <w:left w:val="single" w:color="auto" w:sz="4" w:space="0"/>
              <w:bottom w:val="single" w:color="auto" w:sz="4" w:space="0"/>
              <w:right w:val="single" w:color="auto" w:sz="4" w:space="0"/>
            </w:tcBorders>
            <w:vAlign w:val="center"/>
          </w:tcPr>
          <w:p w14:paraId="1FC89E77">
            <w:pPr>
              <w:widowControl/>
              <w:jc w:val="left"/>
              <w:rPr>
                <w:rFonts w:hint="eastAsia" w:ascii="仿宋_GB2312" w:hAnsi="仿宋_GB2312" w:eastAsia="仿宋_GB2312" w:cs="仿宋_GB2312"/>
                <w:color w:val="auto"/>
                <w:kern w:val="0"/>
                <w:sz w:val="32"/>
                <w:szCs w:val="32"/>
                <w:highlight w:val="none"/>
              </w:rPr>
            </w:pPr>
          </w:p>
        </w:tc>
        <w:tc>
          <w:tcPr>
            <w:tcW w:w="1616" w:type="dxa"/>
            <w:vMerge w:val="continue"/>
            <w:tcBorders>
              <w:top w:val="nil"/>
              <w:left w:val="single" w:color="auto" w:sz="4" w:space="0"/>
              <w:bottom w:val="single" w:color="auto" w:sz="4" w:space="0"/>
              <w:right w:val="single" w:color="auto" w:sz="4" w:space="0"/>
            </w:tcBorders>
            <w:vAlign w:val="center"/>
          </w:tcPr>
          <w:p w14:paraId="59FC18AF">
            <w:pPr>
              <w:widowControl/>
              <w:jc w:val="left"/>
              <w:rPr>
                <w:rFonts w:hint="eastAsia" w:ascii="仿宋_GB2312" w:hAnsi="仿宋_GB2312" w:eastAsia="仿宋_GB2312" w:cs="仿宋_GB2312"/>
                <w:color w:val="auto"/>
                <w:kern w:val="0"/>
                <w:sz w:val="32"/>
                <w:szCs w:val="32"/>
                <w:highlight w:val="none"/>
              </w:rPr>
            </w:pPr>
          </w:p>
        </w:tc>
        <w:tc>
          <w:tcPr>
            <w:tcW w:w="1402" w:type="dxa"/>
            <w:tcBorders>
              <w:top w:val="nil"/>
              <w:left w:val="nil"/>
              <w:bottom w:val="single" w:color="auto" w:sz="4" w:space="0"/>
              <w:right w:val="single" w:color="auto" w:sz="4" w:space="0"/>
            </w:tcBorders>
            <w:shd w:val="clear" w:color="auto" w:fill="auto"/>
            <w:vAlign w:val="center"/>
          </w:tcPr>
          <w:p w14:paraId="6D1FE646">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管理制度</w:t>
            </w:r>
          </w:p>
        </w:tc>
        <w:tc>
          <w:tcPr>
            <w:tcW w:w="580" w:type="dxa"/>
            <w:tcBorders>
              <w:top w:val="nil"/>
              <w:left w:val="nil"/>
              <w:bottom w:val="single" w:color="auto" w:sz="4" w:space="0"/>
              <w:right w:val="single" w:color="auto" w:sz="4" w:space="0"/>
            </w:tcBorders>
            <w:shd w:val="clear" w:color="auto" w:fill="auto"/>
            <w:vAlign w:val="center"/>
          </w:tcPr>
          <w:p w14:paraId="7D6B63F8">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p>
        </w:tc>
        <w:tc>
          <w:tcPr>
            <w:tcW w:w="4952" w:type="dxa"/>
            <w:tcBorders>
              <w:top w:val="single" w:color="auto" w:sz="4" w:space="0"/>
              <w:left w:val="nil"/>
              <w:bottom w:val="single" w:color="auto" w:sz="4" w:space="0"/>
              <w:right w:val="single" w:color="000000" w:sz="4" w:space="0"/>
            </w:tcBorders>
            <w:shd w:val="clear" w:color="auto" w:fill="auto"/>
            <w:vAlign w:val="center"/>
          </w:tcPr>
          <w:p w14:paraId="6B3CE81E">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项目资金管理制度、决策程序明确</w:t>
            </w:r>
          </w:p>
        </w:tc>
      </w:tr>
      <w:tr w14:paraId="4A9A10B4">
        <w:tblPrEx>
          <w:tblCellMar>
            <w:top w:w="0" w:type="dxa"/>
            <w:left w:w="108" w:type="dxa"/>
            <w:bottom w:w="0" w:type="dxa"/>
            <w:right w:w="108" w:type="dxa"/>
          </w:tblCellMar>
        </w:tblPrEx>
        <w:trPr>
          <w:trHeight w:val="690" w:hRule="atLeast"/>
        </w:trPr>
        <w:tc>
          <w:tcPr>
            <w:tcW w:w="1867" w:type="dxa"/>
            <w:vMerge w:val="continue"/>
            <w:tcBorders>
              <w:top w:val="nil"/>
              <w:left w:val="single" w:color="auto" w:sz="4" w:space="0"/>
              <w:bottom w:val="single" w:color="auto" w:sz="4" w:space="0"/>
              <w:right w:val="single" w:color="auto" w:sz="4" w:space="0"/>
            </w:tcBorders>
            <w:vAlign w:val="center"/>
          </w:tcPr>
          <w:p w14:paraId="5F06A3E6">
            <w:pPr>
              <w:widowControl/>
              <w:jc w:val="left"/>
              <w:rPr>
                <w:rFonts w:hint="eastAsia" w:ascii="仿宋_GB2312" w:hAnsi="仿宋_GB2312" w:eastAsia="仿宋_GB2312" w:cs="仿宋_GB2312"/>
                <w:color w:val="auto"/>
                <w:kern w:val="0"/>
                <w:sz w:val="32"/>
                <w:szCs w:val="32"/>
                <w:highlight w:val="none"/>
              </w:rPr>
            </w:pPr>
          </w:p>
        </w:tc>
        <w:tc>
          <w:tcPr>
            <w:tcW w:w="1616" w:type="dxa"/>
            <w:vMerge w:val="restart"/>
            <w:tcBorders>
              <w:top w:val="nil"/>
              <w:left w:val="single" w:color="auto" w:sz="4" w:space="0"/>
              <w:bottom w:val="single" w:color="auto" w:sz="4" w:space="0"/>
              <w:right w:val="single" w:color="auto" w:sz="4" w:space="0"/>
            </w:tcBorders>
            <w:shd w:val="clear" w:color="auto" w:fill="auto"/>
            <w:vAlign w:val="center"/>
          </w:tcPr>
          <w:p w14:paraId="1CDBFECB">
            <w:pPr>
              <w:widowControl/>
              <w:jc w:val="center"/>
              <w:rPr>
                <w:rFonts w:hint="eastAsia" w:ascii="仿宋_GB2312" w:hAnsi="仿宋_GB2312" w:eastAsia="仿宋_GB2312" w:cs="仿宋_GB2312"/>
                <w:color w:val="auto"/>
                <w:kern w:val="0"/>
                <w:sz w:val="32"/>
                <w:szCs w:val="32"/>
                <w:highlight w:val="none"/>
                <w:lang w:eastAsia="zh-CN"/>
              </w:rPr>
            </w:pPr>
          </w:p>
          <w:p w14:paraId="363B057C">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资金分配</w:t>
            </w:r>
          </w:p>
          <w:p w14:paraId="58E1B38C">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（4分）</w:t>
            </w:r>
          </w:p>
        </w:tc>
        <w:tc>
          <w:tcPr>
            <w:tcW w:w="1402" w:type="dxa"/>
            <w:tcBorders>
              <w:top w:val="nil"/>
              <w:left w:val="nil"/>
              <w:bottom w:val="single" w:color="auto" w:sz="4" w:space="0"/>
              <w:right w:val="single" w:color="auto" w:sz="4" w:space="0"/>
            </w:tcBorders>
            <w:shd w:val="clear" w:color="auto" w:fill="auto"/>
            <w:vAlign w:val="center"/>
          </w:tcPr>
          <w:p w14:paraId="52A5C54E">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分配过程</w:t>
            </w:r>
          </w:p>
        </w:tc>
        <w:tc>
          <w:tcPr>
            <w:tcW w:w="580" w:type="dxa"/>
            <w:tcBorders>
              <w:top w:val="nil"/>
              <w:left w:val="nil"/>
              <w:bottom w:val="single" w:color="auto" w:sz="4" w:space="0"/>
              <w:right w:val="single" w:color="auto" w:sz="4" w:space="0"/>
            </w:tcBorders>
            <w:shd w:val="clear" w:color="auto" w:fill="auto"/>
            <w:vAlign w:val="center"/>
          </w:tcPr>
          <w:p w14:paraId="7382C7F9">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p>
        </w:tc>
        <w:tc>
          <w:tcPr>
            <w:tcW w:w="4952" w:type="dxa"/>
            <w:tcBorders>
              <w:top w:val="single" w:color="auto" w:sz="4" w:space="0"/>
              <w:left w:val="nil"/>
              <w:bottom w:val="single" w:color="auto" w:sz="4" w:space="0"/>
              <w:right w:val="single" w:color="000000" w:sz="4" w:space="0"/>
            </w:tcBorders>
            <w:shd w:val="clear" w:color="auto" w:fill="auto"/>
            <w:vAlign w:val="center"/>
          </w:tcPr>
          <w:p w14:paraId="6CE25514">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分配过程符合相关规定</w:t>
            </w:r>
          </w:p>
        </w:tc>
      </w:tr>
      <w:tr w14:paraId="3FCA59D0">
        <w:tblPrEx>
          <w:tblCellMar>
            <w:top w:w="0" w:type="dxa"/>
            <w:left w:w="108" w:type="dxa"/>
            <w:bottom w:w="0" w:type="dxa"/>
            <w:right w:w="108" w:type="dxa"/>
          </w:tblCellMar>
        </w:tblPrEx>
        <w:trPr>
          <w:trHeight w:val="510" w:hRule="atLeast"/>
        </w:trPr>
        <w:tc>
          <w:tcPr>
            <w:tcW w:w="1867" w:type="dxa"/>
            <w:vMerge w:val="continue"/>
            <w:tcBorders>
              <w:top w:val="nil"/>
              <w:left w:val="single" w:color="auto" w:sz="4" w:space="0"/>
              <w:bottom w:val="single" w:color="auto" w:sz="4" w:space="0"/>
              <w:right w:val="single" w:color="auto" w:sz="4" w:space="0"/>
            </w:tcBorders>
            <w:vAlign w:val="center"/>
          </w:tcPr>
          <w:p w14:paraId="06F50434">
            <w:pPr>
              <w:widowControl/>
              <w:jc w:val="left"/>
              <w:rPr>
                <w:rFonts w:hint="eastAsia" w:ascii="仿宋_GB2312" w:hAnsi="仿宋_GB2312" w:eastAsia="仿宋_GB2312" w:cs="仿宋_GB2312"/>
                <w:color w:val="auto"/>
                <w:kern w:val="0"/>
                <w:sz w:val="32"/>
                <w:szCs w:val="32"/>
                <w:highlight w:val="none"/>
              </w:rPr>
            </w:pPr>
          </w:p>
        </w:tc>
        <w:tc>
          <w:tcPr>
            <w:tcW w:w="1616" w:type="dxa"/>
            <w:vMerge w:val="continue"/>
            <w:tcBorders>
              <w:top w:val="nil"/>
              <w:left w:val="single" w:color="auto" w:sz="4" w:space="0"/>
              <w:bottom w:val="single" w:color="auto" w:sz="4" w:space="0"/>
              <w:right w:val="single" w:color="auto" w:sz="4" w:space="0"/>
            </w:tcBorders>
            <w:vAlign w:val="center"/>
          </w:tcPr>
          <w:p w14:paraId="1F20DD2A">
            <w:pPr>
              <w:widowControl/>
              <w:jc w:val="left"/>
              <w:rPr>
                <w:rFonts w:hint="eastAsia" w:ascii="仿宋_GB2312" w:hAnsi="仿宋_GB2312" w:eastAsia="仿宋_GB2312" w:cs="仿宋_GB2312"/>
                <w:color w:val="auto"/>
                <w:kern w:val="0"/>
                <w:sz w:val="32"/>
                <w:szCs w:val="32"/>
                <w:highlight w:val="none"/>
              </w:rPr>
            </w:pPr>
          </w:p>
        </w:tc>
        <w:tc>
          <w:tcPr>
            <w:tcW w:w="1402" w:type="dxa"/>
            <w:tcBorders>
              <w:top w:val="nil"/>
              <w:left w:val="nil"/>
              <w:bottom w:val="single" w:color="auto" w:sz="4" w:space="0"/>
              <w:right w:val="single" w:color="auto" w:sz="4" w:space="0"/>
            </w:tcBorders>
            <w:shd w:val="clear" w:color="auto" w:fill="auto"/>
            <w:vAlign w:val="center"/>
          </w:tcPr>
          <w:p w14:paraId="4E076884">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分配时效</w:t>
            </w:r>
          </w:p>
        </w:tc>
        <w:tc>
          <w:tcPr>
            <w:tcW w:w="580" w:type="dxa"/>
            <w:tcBorders>
              <w:top w:val="nil"/>
              <w:left w:val="nil"/>
              <w:bottom w:val="single" w:color="auto" w:sz="4" w:space="0"/>
              <w:right w:val="single" w:color="auto" w:sz="4" w:space="0"/>
            </w:tcBorders>
            <w:shd w:val="clear" w:color="auto" w:fill="auto"/>
            <w:vAlign w:val="center"/>
          </w:tcPr>
          <w:p w14:paraId="73A4709C">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p>
        </w:tc>
        <w:tc>
          <w:tcPr>
            <w:tcW w:w="4952" w:type="dxa"/>
            <w:tcBorders>
              <w:top w:val="single" w:color="auto" w:sz="4" w:space="0"/>
              <w:left w:val="nil"/>
              <w:bottom w:val="single" w:color="auto" w:sz="4" w:space="0"/>
              <w:right w:val="single" w:color="000000" w:sz="4" w:space="0"/>
            </w:tcBorders>
            <w:shd w:val="clear" w:color="auto" w:fill="auto"/>
            <w:vAlign w:val="center"/>
          </w:tcPr>
          <w:p w14:paraId="29CE052E">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主管部门按规定及时分配资金</w:t>
            </w:r>
          </w:p>
        </w:tc>
      </w:tr>
      <w:tr w14:paraId="2214BBE2">
        <w:tblPrEx>
          <w:tblCellMar>
            <w:top w:w="0" w:type="dxa"/>
            <w:left w:w="108" w:type="dxa"/>
            <w:bottom w:w="0" w:type="dxa"/>
            <w:right w:w="108" w:type="dxa"/>
          </w:tblCellMar>
        </w:tblPrEx>
        <w:trPr>
          <w:trHeight w:val="858" w:hRule="atLeast"/>
        </w:trPr>
        <w:tc>
          <w:tcPr>
            <w:tcW w:w="1867" w:type="dxa"/>
            <w:vMerge w:val="continue"/>
            <w:tcBorders>
              <w:top w:val="nil"/>
              <w:left w:val="single" w:color="auto" w:sz="4" w:space="0"/>
              <w:bottom w:val="single" w:color="auto" w:sz="4" w:space="0"/>
              <w:right w:val="single" w:color="auto" w:sz="4" w:space="0"/>
            </w:tcBorders>
            <w:vAlign w:val="center"/>
          </w:tcPr>
          <w:p w14:paraId="7F18FDC1">
            <w:pPr>
              <w:widowControl/>
              <w:jc w:val="left"/>
              <w:rPr>
                <w:rFonts w:hint="eastAsia" w:ascii="仿宋_GB2312" w:hAnsi="仿宋_GB2312" w:eastAsia="仿宋_GB2312" w:cs="仿宋_GB2312"/>
                <w:color w:val="auto"/>
                <w:kern w:val="0"/>
                <w:sz w:val="32"/>
                <w:szCs w:val="32"/>
                <w:highlight w:val="none"/>
              </w:rPr>
            </w:pPr>
          </w:p>
        </w:tc>
        <w:tc>
          <w:tcPr>
            <w:tcW w:w="1616" w:type="dxa"/>
            <w:tcBorders>
              <w:top w:val="nil"/>
              <w:left w:val="nil"/>
              <w:bottom w:val="single" w:color="auto" w:sz="4" w:space="0"/>
              <w:right w:val="single" w:color="auto" w:sz="4" w:space="0"/>
            </w:tcBorders>
            <w:shd w:val="clear" w:color="auto" w:fill="auto"/>
            <w:vAlign w:val="center"/>
          </w:tcPr>
          <w:p w14:paraId="67BFD72A">
            <w:pPr>
              <w:widowControl/>
              <w:jc w:val="center"/>
              <w:rPr>
                <w:rFonts w:hint="eastAsia" w:ascii="仿宋_GB2312" w:hAnsi="仿宋_GB2312" w:eastAsia="仿宋_GB2312" w:cs="仿宋_GB2312"/>
                <w:color w:val="auto"/>
                <w:kern w:val="0"/>
                <w:sz w:val="32"/>
                <w:szCs w:val="32"/>
                <w:highlight w:val="none"/>
                <w:lang w:eastAsia="zh-CN"/>
              </w:rPr>
            </w:pPr>
          </w:p>
          <w:p w14:paraId="1BCE3F8A">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分配结果</w:t>
            </w:r>
          </w:p>
          <w:p w14:paraId="687B2B0A">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（3分）</w:t>
            </w:r>
          </w:p>
        </w:tc>
        <w:tc>
          <w:tcPr>
            <w:tcW w:w="1402" w:type="dxa"/>
            <w:tcBorders>
              <w:top w:val="nil"/>
              <w:left w:val="nil"/>
              <w:bottom w:val="single" w:color="auto" w:sz="4" w:space="0"/>
              <w:right w:val="single" w:color="auto" w:sz="4" w:space="0"/>
            </w:tcBorders>
            <w:shd w:val="clear" w:color="auto" w:fill="auto"/>
            <w:vAlign w:val="center"/>
          </w:tcPr>
          <w:p w14:paraId="71F36310">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审核把关</w:t>
            </w:r>
          </w:p>
        </w:tc>
        <w:tc>
          <w:tcPr>
            <w:tcW w:w="580" w:type="dxa"/>
            <w:tcBorders>
              <w:top w:val="nil"/>
              <w:left w:val="nil"/>
              <w:bottom w:val="single" w:color="auto" w:sz="4" w:space="0"/>
              <w:right w:val="single" w:color="auto" w:sz="4" w:space="0"/>
            </w:tcBorders>
            <w:shd w:val="clear" w:color="auto" w:fill="auto"/>
            <w:vAlign w:val="center"/>
          </w:tcPr>
          <w:p w14:paraId="7C977CFF">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p>
        </w:tc>
        <w:tc>
          <w:tcPr>
            <w:tcW w:w="4952" w:type="dxa"/>
            <w:tcBorders>
              <w:top w:val="single" w:color="auto" w:sz="4" w:space="0"/>
              <w:left w:val="nil"/>
              <w:bottom w:val="single" w:color="auto" w:sz="4" w:space="0"/>
              <w:right w:val="single" w:color="000000" w:sz="4" w:space="0"/>
            </w:tcBorders>
            <w:shd w:val="clear" w:color="auto" w:fill="auto"/>
            <w:vAlign w:val="center"/>
          </w:tcPr>
          <w:p w14:paraId="55CA9494">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项目符合申报条件，并经过审核</w:t>
            </w:r>
          </w:p>
        </w:tc>
      </w:tr>
    </w:tbl>
    <w:p w14:paraId="1DEACDB0">
      <w:pPr>
        <w:snapToGrid w:val="0"/>
        <w:spacing w:line="360" w:lineRule="auto"/>
        <w:ind w:left="420" w:leftChars="200"/>
        <w:rPr>
          <w:rFonts w:hint="eastAsia" w:ascii="仿宋_GB2312" w:hAnsi="仿宋_GB2312" w:eastAsia="仿宋_GB2312" w:cs="仿宋_GB2312"/>
          <w:color w:val="auto"/>
          <w:sz w:val="32"/>
          <w:szCs w:val="32"/>
          <w:highlight w:val="none"/>
        </w:rPr>
      </w:pPr>
    </w:p>
    <w:p w14:paraId="6DA89B04">
      <w:pPr>
        <w:snapToGrid w:val="0"/>
        <w:spacing w:line="360" w:lineRule="auto"/>
        <w:ind w:left="420" w:left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②项目管理指标</w:t>
      </w:r>
    </w:p>
    <w:p w14:paraId="58C5E33A">
      <w:pPr>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类一级指标包含4个二级指标，9个三级指标，总分值25分。主要评价项目资金是否到位、到位时间是否符合相关规定，资金的使用范围、资金支付依据是否充分、开支标准是否符合相关规定、财务管理是否规范，是否有相关的管理制度，制度是否得到执行，项目组织实施情况，是否有相关计划，计划中是否有相关实施时间节点，项目实施后是否有项目实施总结等。</w:t>
      </w:r>
    </w:p>
    <w:tbl>
      <w:tblPr>
        <w:tblStyle w:val="13"/>
        <w:tblW w:w="8820" w:type="dxa"/>
        <w:tblInd w:w="93" w:type="dxa"/>
        <w:tblLayout w:type="fixed"/>
        <w:tblCellMar>
          <w:top w:w="0" w:type="dxa"/>
          <w:left w:w="108" w:type="dxa"/>
          <w:bottom w:w="0" w:type="dxa"/>
          <w:right w:w="108" w:type="dxa"/>
        </w:tblCellMar>
      </w:tblPr>
      <w:tblGrid>
        <w:gridCol w:w="1060"/>
        <w:gridCol w:w="1620"/>
        <w:gridCol w:w="1140"/>
        <w:gridCol w:w="580"/>
        <w:gridCol w:w="4420"/>
      </w:tblGrid>
      <w:tr w14:paraId="61C1A26E">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F47C42B">
            <w:pPr>
              <w:widowControl/>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一级指标</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5A69D0">
            <w:pPr>
              <w:widowControl/>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60642D">
            <w:pPr>
              <w:widowControl/>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937386">
            <w:pPr>
              <w:widowControl/>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1F67DA3">
            <w:pPr>
              <w:widowControl/>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指标评价内容</w:t>
            </w:r>
          </w:p>
        </w:tc>
      </w:tr>
      <w:tr w14:paraId="30709441">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67D138C6">
            <w:pPr>
              <w:widowControl/>
              <w:jc w:val="left"/>
              <w:rPr>
                <w:rFonts w:hint="eastAsia" w:ascii="仿宋_GB2312" w:hAnsi="仿宋_GB2312" w:eastAsia="仿宋_GB2312" w:cs="仿宋_GB2312"/>
                <w:b/>
                <w:bCs/>
                <w:color w:val="auto"/>
                <w:kern w:val="0"/>
                <w:sz w:val="32"/>
                <w:szCs w:val="32"/>
                <w:highlight w:val="none"/>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5A055B9B">
            <w:pPr>
              <w:widowControl/>
              <w:jc w:val="left"/>
              <w:rPr>
                <w:rFonts w:hint="eastAsia" w:ascii="仿宋_GB2312" w:hAnsi="仿宋_GB2312" w:eastAsia="仿宋_GB2312" w:cs="仿宋_GB2312"/>
                <w:b/>
                <w:bCs/>
                <w:color w:val="auto"/>
                <w:kern w:val="0"/>
                <w:sz w:val="32"/>
                <w:szCs w:val="32"/>
                <w:highlight w:val="none"/>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7BA5232">
            <w:pPr>
              <w:widowControl/>
              <w:jc w:val="left"/>
              <w:rPr>
                <w:rFonts w:hint="eastAsia" w:ascii="仿宋_GB2312" w:hAnsi="仿宋_GB2312" w:eastAsia="仿宋_GB2312" w:cs="仿宋_GB2312"/>
                <w:b/>
                <w:bCs/>
                <w:color w:val="auto"/>
                <w:kern w:val="0"/>
                <w:sz w:val="32"/>
                <w:szCs w:val="32"/>
                <w:highlight w:val="none"/>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70286AFB">
            <w:pPr>
              <w:widowControl/>
              <w:jc w:val="left"/>
              <w:rPr>
                <w:rFonts w:hint="eastAsia" w:ascii="仿宋_GB2312" w:hAnsi="仿宋_GB2312" w:eastAsia="仿宋_GB2312" w:cs="仿宋_GB2312"/>
                <w:b/>
                <w:bCs/>
                <w:color w:val="auto"/>
                <w:kern w:val="0"/>
                <w:sz w:val="32"/>
                <w:szCs w:val="32"/>
                <w:highlight w:val="none"/>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7EDC613A">
            <w:pPr>
              <w:widowControl/>
              <w:jc w:val="left"/>
              <w:rPr>
                <w:rFonts w:hint="eastAsia" w:ascii="仿宋_GB2312" w:hAnsi="仿宋_GB2312" w:eastAsia="仿宋_GB2312" w:cs="仿宋_GB2312"/>
                <w:b/>
                <w:bCs/>
                <w:color w:val="auto"/>
                <w:kern w:val="0"/>
                <w:sz w:val="32"/>
                <w:szCs w:val="32"/>
                <w:highlight w:val="none"/>
              </w:rPr>
            </w:pPr>
          </w:p>
        </w:tc>
      </w:tr>
      <w:tr w14:paraId="6367E6F0">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6618C816">
            <w:pPr>
              <w:widowControl/>
              <w:jc w:val="left"/>
              <w:rPr>
                <w:rFonts w:hint="eastAsia" w:ascii="仿宋_GB2312" w:hAnsi="仿宋_GB2312" w:eastAsia="仿宋_GB2312" w:cs="仿宋_GB2312"/>
                <w:b/>
                <w:bCs/>
                <w:color w:val="auto"/>
                <w:kern w:val="0"/>
                <w:sz w:val="32"/>
                <w:szCs w:val="32"/>
                <w:highlight w:val="none"/>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79C481F1">
            <w:pPr>
              <w:widowControl/>
              <w:jc w:val="left"/>
              <w:rPr>
                <w:rFonts w:hint="eastAsia" w:ascii="仿宋_GB2312" w:hAnsi="仿宋_GB2312" w:eastAsia="仿宋_GB2312" w:cs="仿宋_GB2312"/>
                <w:b/>
                <w:bCs/>
                <w:color w:val="auto"/>
                <w:kern w:val="0"/>
                <w:sz w:val="32"/>
                <w:szCs w:val="32"/>
                <w:highlight w:val="none"/>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058EE58">
            <w:pPr>
              <w:widowControl/>
              <w:jc w:val="left"/>
              <w:rPr>
                <w:rFonts w:hint="eastAsia" w:ascii="仿宋_GB2312" w:hAnsi="仿宋_GB2312" w:eastAsia="仿宋_GB2312" w:cs="仿宋_GB2312"/>
                <w:b/>
                <w:bCs/>
                <w:color w:val="auto"/>
                <w:kern w:val="0"/>
                <w:sz w:val="32"/>
                <w:szCs w:val="32"/>
                <w:highlight w:val="none"/>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49234D87">
            <w:pPr>
              <w:widowControl/>
              <w:jc w:val="left"/>
              <w:rPr>
                <w:rFonts w:hint="eastAsia" w:ascii="仿宋_GB2312" w:hAnsi="仿宋_GB2312" w:eastAsia="仿宋_GB2312" w:cs="仿宋_GB2312"/>
                <w:b/>
                <w:bCs/>
                <w:color w:val="auto"/>
                <w:kern w:val="0"/>
                <w:sz w:val="32"/>
                <w:szCs w:val="32"/>
                <w:highlight w:val="none"/>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339A4CEC">
            <w:pPr>
              <w:widowControl/>
              <w:jc w:val="left"/>
              <w:rPr>
                <w:rFonts w:hint="eastAsia" w:ascii="仿宋_GB2312" w:hAnsi="仿宋_GB2312" w:eastAsia="仿宋_GB2312" w:cs="仿宋_GB2312"/>
                <w:b/>
                <w:bCs/>
                <w:color w:val="auto"/>
                <w:kern w:val="0"/>
                <w:sz w:val="32"/>
                <w:szCs w:val="32"/>
                <w:highlight w:val="none"/>
              </w:rPr>
            </w:pPr>
          </w:p>
        </w:tc>
      </w:tr>
      <w:tr w14:paraId="0358C4D8">
        <w:tblPrEx>
          <w:tblCellMar>
            <w:top w:w="0" w:type="dxa"/>
            <w:left w:w="108" w:type="dxa"/>
            <w:bottom w:w="0" w:type="dxa"/>
            <w:right w:w="108" w:type="dxa"/>
          </w:tblCellMar>
        </w:tblPrEx>
        <w:trPr>
          <w:trHeight w:val="585" w:hRule="atLeast"/>
        </w:trPr>
        <w:tc>
          <w:tcPr>
            <w:tcW w:w="1060" w:type="dxa"/>
            <w:vMerge w:val="restart"/>
            <w:tcBorders>
              <w:top w:val="nil"/>
              <w:left w:val="single" w:color="auto" w:sz="4" w:space="0"/>
              <w:bottom w:val="single" w:color="000000" w:sz="4" w:space="0"/>
              <w:right w:val="single" w:color="auto" w:sz="4" w:space="0"/>
            </w:tcBorders>
            <w:shd w:val="clear" w:color="auto" w:fill="auto"/>
            <w:vAlign w:val="center"/>
          </w:tcPr>
          <w:p w14:paraId="437E5C9A">
            <w:pPr>
              <w:widowControl/>
              <w:jc w:val="center"/>
              <w:rPr>
                <w:rFonts w:hint="eastAsia" w:ascii="仿宋_GB2312" w:hAnsi="仿宋_GB2312" w:eastAsia="仿宋_GB2312" w:cs="仿宋_GB2312"/>
                <w:color w:val="auto"/>
                <w:kern w:val="0"/>
                <w:sz w:val="32"/>
                <w:szCs w:val="32"/>
                <w:highlight w:val="none"/>
                <w:lang w:eastAsia="zh-CN"/>
              </w:rPr>
            </w:pPr>
          </w:p>
          <w:p w14:paraId="2AD3C3D8">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项目管理（25分）</w:t>
            </w: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14:paraId="18DF3FF4">
            <w:pPr>
              <w:widowControl/>
              <w:jc w:val="center"/>
              <w:rPr>
                <w:rFonts w:hint="eastAsia" w:ascii="仿宋_GB2312" w:hAnsi="仿宋_GB2312" w:eastAsia="仿宋_GB2312" w:cs="仿宋_GB2312"/>
                <w:color w:val="auto"/>
                <w:kern w:val="0"/>
                <w:sz w:val="32"/>
                <w:szCs w:val="32"/>
                <w:highlight w:val="none"/>
                <w:lang w:eastAsia="zh-CN"/>
              </w:rPr>
            </w:pPr>
          </w:p>
          <w:p w14:paraId="7ED8BE93">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资金到位 </w:t>
            </w:r>
          </w:p>
          <w:p w14:paraId="42C66B01">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（7分）    </w:t>
            </w:r>
          </w:p>
        </w:tc>
        <w:tc>
          <w:tcPr>
            <w:tcW w:w="1140" w:type="dxa"/>
            <w:tcBorders>
              <w:top w:val="nil"/>
              <w:left w:val="nil"/>
              <w:bottom w:val="nil"/>
              <w:right w:val="single" w:color="auto" w:sz="4" w:space="0"/>
            </w:tcBorders>
            <w:shd w:val="clear" w:color="auto" w:fill="auto"/>
            <w:vAlign w:val="center"/>
          </w:tcPr>
          <w:p w14:paraId="5BDE6E6D">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资金到位率</w:t>
            </w:r>
          </w:p>
        </w:tc>
        <w:tc>
          <w:tcPr>
            <w:tcW w:w="580" w:type="dxa"/>
            <w:tcBorders>
              <w:top w:val="nil"/>
              <w:left w:val="nil"/>
              <w:bottom w:val="single" w:color="auto" w:sz="4" w:space="0"/>
              <w:right w:val="single" w:color="auto" w:sz="4" w:space="0"/>
            </w:tcBorders>
            <w:shd w:val="clear" w:color="auto" w:fill="auto"/>
            <w:vAlign w:val="center"/>
          </w:tcPr>
          <w:p w14:paraId="34122385">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2705B77A">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资金到位率=实际到位资金/计划投入资金×100%</w:t>
            </w:r>
          </w:p>
        </w:tc>
      </w:tr>
      <w:tr w14:paraId="2E2AD279">
        <w:tblPrEx>
          <w:tblCellMar>
            <w:top w:w="0" w:type="dxa"/>
            <w:left w:w="108" w:type="dxa"/>
            <w:bottom w:w="0" w:type="dxa"/>
            <w:right w:w="108" w:type="dxa"/>
          </w:tblCellMar>
        </w:tblPrEx>
        <w:trPr>
          <w:trHeight w:val="675" w:hRule="atLeast"/>
        </w:trPr>
        <w:tc>
          <w:tcPr>
            <w:tcW w:w="1060" w:type="dxa"/>
            <w:vMerge w:val="continue"/>
            <w:tcBorders>
              <w:top w:val="nil"/>
              <w:left w:val="single" w:color="auto" w:sz="4" w:space="0"/>
              <w:bottom w:val="single" w:color="000000" w:sz="4" w:space="0"/>
              <w:right w:val="single" w:color="auto" w:sz="4" w:space="0"/>
            </w:tcBorders>
            <w:vAlign w:val="center"/>
          </w:tcPr>
          <w:p w14:paraId="7A1446BA">
            <w:pPr>
              <w:widowControl/>
              <w:jc w:val="left"/>
              <w:rPr>
                <w:rFonts w:hint="eastAsia" w:ascii="仿宋_GB2312" w:hAnsi="仿宋_GB2312" w:eastAsia="仿宋_GB2312" w:cs="仿宋_GB2312"/>
                <w:color w:val="auto"/>
                <w:kern w:val="0"/>
                <w:sz w:val="32"/>
                <w:szCs w:val="32"/>
                <w:highlight w:val="none"/>
              </w:rPr>
            </w:pPr>
          </w:p>
        </w:tc>
        <w:tc>
          <w:tcPr>
            <w:tcW w:w="1620" w:type="dxa"/>
            <w:vMerge w:val="continue"/>
            <w:tcBorders>
              <w:top w:val="nil"/>
              <w:left w:val="single" w:color="auto" w:sz="4" w:space="0"/>
              <w:bottom w:val="single" w:color="000000" w:sz="4" w:space="0"/>
              <w:right w:val="single" w:color="auto" w:sz="4" w:space="0"/>
            </w:tcBorders>
            <w:vAlign w:val="center"/>
          </w:tcPr>
          <w:p w14:paraId="7392A987">
            <w:pPr>
              <w:widowControl/>
              <w:jc w:val="left"/>
              <w:rPr>
                <w:rFonts w:hint="eastAsia" w:ascii="仿宋_GB2312" w:hAnsi="仿宋_GB2312" w:eastAsia="仿宋_GB2312" w:cs="仿宋_GB2312"/>
                <w:color w:val="auto"/>
                <w:kern w:val="0"/>
                <w:sz w:val="32"/>
                <w:szCs w:val="32"/>
                <w:highlight w:val="none"/>
              </w:rPr>
            </w:pPr>
          </w:p>
        </w:tc>
        <w:tc>
          <w:tcPr>
            <w:tcW w:w="1140" w:type="dxa"/>
            <w:tcBorders>
              <w:top w:val="single" w:color="auto" w:sz="4" w:space="0"/>
              <w:left w:val="nil"/>
              <w:bottom w:val="single" w:color="auto" w:sz="4" w:space="0"/>
              <w:right w:val="single" w:color="auto" w:sz="4" w:space="0"/>
            </w:tcBorders>
            <w:shd w:val="clear" w:color="auto" w:fill="auto"/>
            <w:vAlign w:val="center"/>
          </w:tcPr>
          <w:p w14:paraId="3CCD9C46">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资金拨付</w:t>
            </w:r>
          </w:p>
        </w:tc>
        <w:tc>
          <w:tcPr>
            <w:tcW w:w="580" w:type="dxa"/>
            <w:tcBorders>
              <w:top w:val="nil"/>
              <w:left w:val="nil"/>
              <w:bottom w:val="single" w:color="auto" w:sz="4" w:space="0"/>
              <w:right w:val="single" w:color="auto" w:sz="4" w:space="0"/>
            </w:tcBorders>
            <w:shd w:val="clear" w:color="auto" w:fill="auto"/>
            <w:vAlign w:val="center"/>
          </w:tcPr>
          <w:p w14:paraId="73ACBC60">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00063246">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按规定及时拨付资金</w:t>
            </w:r>
          </w:p>
        </w:tc>
      </w:tr>
      <w:tr w14:paraId="13635C14">
        <w:tblPrEx>
          <w:tblCellMar>
            <w:top w:w="0" w:type="dxa"/>
            <w:left w:w="108" w:type="dxa"/>
            <w:bottom w:w="0" w:type="dxa"/>
            <w:right w:w="108" w:type="dxa"/>
          </w:tblCellMar>
        </w:tblPrEx>
        <w:trPr>
          <w:trHeight w:val="810" w:hRule="atLeast"/>
        </w:trPr>
        <w:tc>
          <w:tcPr>
            <w:tcW w:w="1060" w:type="dxa"/>
            <w:vMerge w:val="continue"/>
            <w:tcBorders>
              <w:top w:val="nil"/>
              <w:left w:val="single" w:color="auto" w:sz="4" w:space="0"/>
              <w:bottom w:val="single" w:color="000000" w:sz="4" w:space="0"/>
              <w:right w:val="single" w:color="auto" w:sz="4" w:space="0"/>
            </w:tcBorders>
            <w:vAlign w:val="center"/>
          </w:tcPr>
          <w:p w14:paraId="26DF8A89">
            <w:pPr>
              <w:widowControl/>
              <w:jc w:val="left"/>
              <w:rPr>
                <w:rFonts w:hint="eastAsia" w:ascii="仿宋_GB2312" w:hAnsi="仿宋_GB2312" w:eastAsia="仿宋_GB2312" w:cs="仿宋_GB2312"/>
                <w:color w:val="auto"/>
                <w:kern w:val="0"/>
                <w:sz w:val="32"/>
                <w:szCs w:val="32"/>
                <w:highlight w:val="none"/>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235FEE5B">
            <w:pPr>
              <w:widowControl/>
              <w:jc w:val="center"/>
              <w:rPr>
                <w:rFonts w:hint="eastAsia" w:ascii="仿宋_GB2312" w:hAnsi="仿宋_GB2312" w:eastAsia="仿宋_GB2312" w:cs="仿宋_GB2312"/>
                <w:color w:val="auto"/>
                <w:kern w:val="0"/>
                <w:sz w:val="32"/>
                <w:szCs w:val="32"/>
                <w:highlight w:val="none"/>
                <w:lang w:eastAsia="zh-CN"/>
              </w:rPr>
            </w:pPr>
          </w:p>
          <w:p w14:paraId="3563E381">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资金管理 </w:t>
            </w:r>
          </w:p>
          <w:p w14:paraId="68B3F70A">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（10分）    </w:t>
            </w:r>
          </w:p>
        </w:tc>
        <w:tc>
          <w:tcPr>
            <w:tcW w:w="1140" w:type="dxa"/>
            <w:tcBorders>
              <w:top w:val="nil"/>
              <w:left w:val="nil"/>
              <w:bottom w:val="single" w:color="auto" w:sz="4" w:space="0"/>
              <w:right w:val="single" w:color="auto" w:sz="4" w:space="0"/>
            </w:tcBorders>
            <w:shd w:val="clear" w:color="auto" w:fill="auto"/>
            <w:vAlign w:val="center"/>
          </w:tcPr>
          <w:p w14:paraId="108875DC">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使用范围</w:t>
            </w:r>
          </w:p>
        </w:tc>
        <w:tc>
          <w:tcPr>
            <w:tcW w:w="580" w:type="dxa"/>
            <w:tcBorders>
              <w:top w:val="nil"/>
              <w:left w:val="nil"/>
              <w:bottom w:val="single" w:color="auto" w:sz="4" w:space="0"/>
              <w:right w:val="single" w:color="auto" w:sz="4" w:space="0"/>
            </w:tcBorders>
            <w:shd w:val="clear" w:color="auto" w:fill="auto"/>
            <w:vAlign w:val="center"/>
          </w:tcPr>
          <w:p w14:paraId="406ABFFF">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56FE4AF8">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专款专用</w:t>
            </w:r>
          </w:p>
        </w:tc>
      </w:tr>
      <w:tr w14:paraId="48AC48B6">
        <w:tblPrEx>
          <w:tblCellMar>
            <w:top w:w="0" w:type="dxa"/>
            <w:left w:w="108" w:type="dxa"/>
            <w:bottom w:w="0" w:type="dxa"/>
            <w:right w:w="108" w:type="dxa"/>
          </w:tblCellMar>
        </w:tblPrEx>
        <w:trPr>
          <w:trHeight w:val="880" w:hRule="atLeast"/>
        </w:trPr>
        <w:tc>
          <w:tcPr>
            <w:tcW w:w="1060" w:type="dxa"/>
            <w:vMerge w:val="continue"/>
            <w:tcBorders>
              <w:top w:val="nil"/>
              <w:left w:val="single" w:color="auto" w:sz="4" w:space="0"/>
              <w:bottom w:val="single" w:color="000000" w:sz="4" w:space="0"/>
              <w:right w:val="single" w:color="auto" w:sz="4" w:space="0"/>
            </w:tcBorders>
            <w:vAlign w:val="center"/>
          </w:tcPr>
          <w:p w14:paraId="4D4E905B">
            <w:pPr>
              <w:widowControl/>
              <w:jc w:val="left"/>
              <w:rPr>
                <w:rFonts w:hint="eastAsia" w:ascii="仿宋_GB2312" w:hAnsi="仿宋_GB2312" w:eastAsia="仿宋_GB2312" w:cs="仿宋_GB2312"/>
                <w:color w:val="auto"/>
                <w:kern w:val="0"/>
                <w:sz w:val="32"/>
                <w:szCs w:val="32"/>
                <w:highlight w:val="none"/>
              </w:rPr>
            </w:pPr>
          </w:p>
        </w:tc>
        <w:tc>
          <w:tcPr>
            <w:tcW w:w="1620" w:type="dxa"/>
            <w:vMerge w:val="continue"/>
            <w:tcBorders>
              <w:top w:val="nil"/>
              <w:left w:val="single" w:color="auto" w:sz="4" w:space="0"/>
              <w:bottom w:val="single" w:color="auto" w:sz="4" w:space="0"/>
              <w:right w:val="single" w:color="auto" w:sz="4" w:space="0"/>
            </w:tcBorders>
            <w:vAlign w:val="center"/>
          </w:tcPr>
          <w:p w14:paraId="6055882A">
            <w:pPr>
              <w:widowControl/>
              <w:jc w:val="left"/>
              <w:rPr>
                <w:rFonts w:hint="eastAsia" w:ascii="仿宋_GB2312" w:hAnsi="仿宋_GB2312" w:eastAsia="仿宋_GB2312" w:cs="仿宋_GB2312"/>
                <w:color w:val="auto"/>
                <w:kern w:val="0"/>
                <w:sz w:val="32"/>
                <w:szCs w:val="32"/>
                <w:highlight w:val="none"/>
              </w:rPr>
            </w:pPr>
          </w:p>
        </w:tc>
        <w:tc>
          <w:tcPr>
            <w:tcW w:w="1140" w:type="dxa"/>
            <w:tcBorders>
              <w:top w:val="nil"/>
              <w:left w:val="nil"/>
              <w:bottom w:val="single" w:color="auto" w:sz="4" w:space="0"/>
              <w:right w:val="single" w:color="auto" w:sz="4" w:space="0"/>
            </w:tcBorders>
            <w:shd w:val="clear" w:color="auto" w:fill="auto"/>
            <w:vAlign w:val="center"/>
          </w:tcPr>
          <w:p w14:paraId="110953DD">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支付依据</w:t>
            </w:r>
          </w:p>
        </w:tc>
        <w:tc>
          <w:tcPr>
            <w:tcW w:w="580" w:type="dxa"/>
            <w:tcBorders>
              <w:top w:val="nil"/>
              <w:left w:val="nil"/>
              <w:bottom w:val="single" w:color="auto" w:sz="4" w:space="0"/>
              <w:right w:val="single" w:color="auto" w:sz="4" w:space="0"/>
            </w:tcBorders>
            <w:shd w:val="clear" w:color="auto" w:fill="auto"/>
            <w:vAlign w:val="center"/>
          </w:tcPr>
          <w:p w14:paraId="6ACA3023">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58944F19">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资金支付依据符合规定</w:t>
            </w:r>
          </w:p>
        </w:tc>
      </w:tr>
      <w:tr w14:paraId="68478678">
        <w:tblPrEx>
          <w:tblCellMar>
            <w:top w:w="0" w:type="dxa"/>
            <w:left w:w="108" w:type="dxa"/>
            <w:bottom w:w="0" w:type="dxa"/>
            <w:right w:w="108" w:type="dxa"/>
          </w:tblCellMar>
        </w:tblPrEx>
        <w:trPr>
          <w:trHeight w:val="870" w:hRule="atLeast"/>
        </w:trPr>
        <w:tc>
          <w:tcPr>
            <w:tcW w:w="1060" w:type="dxa"/>
            <w:vMerge w:val="continue"/>
            <w:tcBorders>
              <w:top w:val="nil"/>
              <w:left w:val="single" w:color="auto" w:sz="4" w:space="0"/>
              <w:bottom w:val="single" w:color="000000" w:sz="4" w:space="0"/>
              <w:right w:val="single" w:color="auto" w:sz="4" w:space="0"/>
            </w:tcBorders>
            <w:vAlign w:val="center"/>
          </w:tcPr>
          <w:p w14:paraId="39C523D2">
            <w:pPr>
              <w:widowControl/>
              <w:jc w:val="left"/>
              <w:rPr>
                <w:rFonts w:hint="eastAsia" w:ascii="仿宋_GB2312" w:hAnsi="仿宋_GB2312" w:eastAsia="仿宋_GB2312" w:cs="仿宋_GB2312"/>
                <w:color w:val="auto"/>
                <w:kern w:val="0"/>
                <w:sz w:val="32"/>
                <w:szCs w:val="32"/>
                <w:highlight w:val="none"/>
              </w:rPr>
            </w:pPr>
          </w:p>
        </w:tc>
        <w:tc>
          <w:tcPr>
            <w:tcW w:w="1620" w:type="dxa"/>
            <w:vMerge w:val="restart"/>
            <w:tcBorders>
              <w:top w:val="nil"/>
              <w:left w:val="single" w:color="auto" w:sz="4" w:space="0"/>
              <w:bottom w:val="single" w:color="auto" w:sz="4" w:space="0"/>
              <w:right w:val="single" w:color="auto" w:sz="4" w:space="0"/>
            </w:tcBorders>
            <w:shd w:val="clear" w:color="auto" w:fill="auto"/>
            <w:vAlign w:val="center"/>
          </w:tcPr>
          <w:p w14:paraId="17E0CFCF">
            <w:pPr>
              <w:widowControl/>
              <w:jc w:val="center"/>
              <w:rPr>
                <w:rFonts w:hint="eastAsia" w:ascii="仿宋_GB2312" w:hAnsi="仿宋_GB2312" w:eastAsia="仿宋_GB2312" w:cs="仿宋_GB2312"/>
                <w:color w:val="auto"/>
                <w:kern w:val="0"/>
                <w:sz w:val="32"/>
                <w:szCs w:val="32"/>
                <w:highlight w:val="none"/>
                <w:lang w:eastAsia="zh-CN"/>
              </w:rPr>
            </w:pPr>
          </w:p>
          <w:p w14:paraId="695A4242">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财务管理</w:t>
            </w:r>
          </w:p>
          <w:p w14:paraId="05535EC4">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（2分）</w:t>
            </w:r>
          </w:p>
        </w:tc>
        <w:tc>
          <w:tcPr>
            <w:tcW w:w="1140" w:type="dxa"/>
            <w:tcBorders>
              <w:top w:val="nil"/>
              <w:left w:val="nil"/>
              <w:bottom w:val="single" w:color="auto" w:sz="4" w:space="0"/>
              <w:right w:val="single" w:color="auto" w:sz="4" w:space="0"/>
            </w:tcBorders>
            <w:shd w:val="clear" w:color="auto" w:fill="auto"/>
            <w:vAlign w:val="center"/>
          </w:tcPr>
          <w:p w14:paraId="65EE95B6">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财务制度</w:t>
            </w:r>
          </w:p>
        </w:tc>
        <w:tc>
          <w:tcPr>
            <w:tcW w:w="580" w:type="dxa"/>
            <w:tcBorders>
              <w:top w:val="nil"/>
              <w:left w:val="nil"/>
              <w:bottom w:val="single" w:color="auto" w:sz="4" w:space="0"/>
              <w:right w:val="single" w:color="auto" w:sz="4" w:space="0"/>
            </w:tcBorders>
            <w:shd w:val="clear" w:color="auto" w:fill="auto"/>
            <w:vAlign w:val="center"/>
          </w:tcPr>
          <w:p w14:paraId="34C9A0D8">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5A48773E">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财务制度健全，管理规范</w:t>
            </w:r>
          </w:p>
        </w:tc>
      </w:tr>
      <w:tr w14:paraId="43173CD8">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000000" w:sz="4" w:space="0"/>
              <w:right w:val="single" w:color="auto" w:sz="4" w:space="0"/>
            </w:tcBorders>
            <w:vAlign w:val="center"/>
          </w:tcPr>
          <w:p w14:paraId="0113D812">
            <w:pPr>
              <w:widowControl/>
              <w:jc w:val="left"/>
              <w:rPr>
                <w:rFonts w:hint="eastAsia" w:ascii="仿宋_GB2312" w:hAnsi="仿宋_GB2312" w:eastAsia="仿宋_GB2312" w:cs="仿宋_GB2312"/>
                <w:color w:val="auto"/>
                <w:kern w:val="0"/>
                <w:sz w:val="32"/>
                <w:szCs w:val="32"/>
                <w:highlight w:val="none"/>
              </w:rPr>
            </w:pPr>
          </w:p>
        </w:tc>
        <w:tc>
          <w:tcPr>
            <w:tcW w:w="1620" w:type="dxa"/>
            <w:vMerge w:val="continue"/>
            <w:tcBorders>
              <w:top w:val="nil"/>
              <w:left w:val="single" w:color="auto" w:sz="4" w:space="0"/>
              <w:bottom w:val="single" w:color="auto" w:sz="4" w:space="0"/>
              <w:right w:val="single" w:color="auto" w:sz="4" w:space="0"/>
            </w:tcBorders>
            <w:vAlign w:val="center"/>
          </w:tcPr>
          <w:p w14:paraId="6C24DA2D">
            <w:pPr>
              <w:widowControl/>
              <w:jc w:val="left"/>
              <w:rPr>
                <w:rFonts w:hint="eastAsia" w:ascii="仿宋_GB2312" w:hAnsi="仿宋_GB2312" w:eastAsia="仿宋_GB2312" w:cs="仿宋_GB2312"/>
                <w:color w:val="auto"/>
                <w:kern w:val="0"/>
                <w:sz w:val="32"/>
                <w:szCs w:val="32"/>
                <w:highlight w:val="none"/>
              </w:rPr>
            </w:pPr>
          </w:p>
        </w:tc>
        <w:tc>
          <w:tcPr>
            <w:tcW w:w="1140" w:type="dxa"/>
            <w:tcBorders>
              <w:top w:val="nil"/>
              <w:left w:val="nil"/>
              <w:bottom w:val="single" w:color="auto" w:sz="4" w:space="0"/>
              <w:right w:val="single" w:color="auto" w:sz="4" w:space="0"/>
            </w:tcBorders>
            <w:shd w:val="clear" w:color="auto" w:fill="auto"/>
            <w:vAlign w:val="center"/>
          </w:tcPr>
          <w:p w14:paraId="35ED1FD5">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会计核算</w:t>
            </w:r>
          </w:p>
        </w:tc>
        <w:tc>
          <w:tcPr>
            <w:tcW w:w="580" w:type="dxa"/>
            <w:tcBorders>
              <w:top w:val="nil"/>
              <w:left w:val="nil"/>
              <w:bottom w:val="single" w:color="auto" w:sz="4" w:space="0"/>
              <w:right w:val="single" w:color="auto" w:sz="4" w:space="0"/>
            </w:tcBorders>
            <w:shd w:val="clear" w:color="auto" w:fill="auto"/>
            <w:vAlign w:val="center"/>
          </w:tcPr>
          <w:p w14:paraId="1C84DA53">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456D9ABD">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会计核算规范</w:t>
            </w:r>
          </w:p>
        </w:tc>
      </w:tr>
      <w:tr w14:paraId="075A7F65">
        <w:tblPrEx>
          <w:tblCellMar>
            <w:top w:w="0" w:type="dxa"/>
            <w:left w:w="108" w:type="dxa"/>
            <w:bottom w:w="0" w:type="dxa"/>
            <w:right w:w="108" w:type="dxa"/>
          </w:tblCellMar>
        </w:tblPrEx>
        <w:trPr>
          <w:trHeight w:val="615" w:hRule="atLeast"/>
        </w:trPr>
        <w:tc>
          <w:tcPr>
            <w:tcW w:w="1060" w:type="dxa"/>
            <w:vMerge w:val="continue"/>
            <w:tcBorders>
              <w:top w:val="nil"/>
              <w:left w:val="single" w:color="auto" w:sz="4" w:space="0"/>
              <w:bottom w:val="single" w:color="000000" w:sz="4" w:space="0"/>
              <w:right w:val="single" w:color="auto" w:sz="4" w:space="0"/>
            </w:tcBorders>
            <w:vAlign w:val="center"/>
          </w:tcPr>
          <w:p w14:paraId="28217073">
            <w:pPr>
              <w:widowControl/>
              <w:jc w:val="left"/>
              <w:rPr>
                <w:rFonts w:hint="eastAsia" w:ascii="仿宋_GB2312" w:hAnsi="仿宋_GB2312" w:eastAsia="仿宋_GB2312" w:cs="仿宋_GB2312"/>
                <w:color w:val="auto"/>
                <w:kern w:val="0"/>
                <w:sz w:val="32"/>
                <w:szCs w:val="32"/>
                <w:highlight w:val="none"/>
              </w:rPr>
            </w:pPr>
          </w:p>
        </w:tc>
        <w:tc>
          <w:tcPr>
            <w:tcW w:w="1620" w:type="dxa"/>
            <w:vMerge w:val="restart"/>
            <w:tcBorders>
              <w:top w:val="nil"/>
              <w:left w:val="single" w:color="auto" w:sz="4" w:space="0"/>
              <w:bottom w:val="single" w:color="000000" w:sz="4" w:space="0"/>
              <w:right w:val="single" w:color="auto" w:sz="4" w:space="0"/>
            </w:tcBorders>
            <w:shd w:val="clear" w:color="auto" w:fill="auto"/>
            <w:vAlign w:val="center"/>
          </w:tcPr>
          <w:p w14:paraId="6B218031">
            <w:pPr>
              <w:widowControl/>
              <w:jc w:val="center"/>
              <w:rPr>
                <w:rFonts w:hint="eastAsia" w:ascii="仿宋_GB2312" w:hAnsi="仿宋_GB2312" w:eastAsia="仿宋_GB2312" w:cs="仿宋_GB2312"/>
                <w:color w:val="auto"/>
                <w:kern w:val="0"/>
                <w:sz w:val="32"/>
                <w:szCs w:val="32"/>
                <w:highlight w:val="none"/>
                <w:lang w:eastAsia="zh-CN"/>
              </w:rPr>
            </w:pPr>
          </w:p>
          <w:p w14:paraId="677FD2EF">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组织实施</w:t>
            </w:r>
          </w:p>
          <w:p w14:paraId="5BFF6098">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（6分）    </w:t>
            </w:r>
          </w:p>
        </w:tc>
        <w:tc>
          <w:tcPr>
            <w:tcW w:w="1140" w:type="dxa"/>
            <w:tcBorders>
              <w:top w:val="nil"/>
              <w:left w:val="nil"/>
              <w:bottom w:val="single" w:color="auto" w:sz="4" w:space="0"/>
              <w:right w:val="single" w:color="auto" w:sz="4" w:space="0"/>
            </w:tcBorders>
            <w:shd w:val="clear" w:color="auto" w:fill="auto"/>
            <w:vAlign w:val="center"/>
          </w:tcPr>
          <w:p w14:paraId="1DA1D1A0">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项目实施</w:t>
            </w:r>
          </w:p>
        </w:tc>
        <w:tc>
          <w:tcPr>
            <w:tcW w:w="580" w:type="dxa"/>
            <w:tcBorders>
              <w:top w:val="nil"/>
              <w:left w:val="nil"/>
              <w:bottom w:val="single" w:color="auto" w:sz="4" w:space="0"/>
              <w:right w:val="single" w:color="auto" w:sz="4" w:space="0"/>
            </w:tcBorders>
            <w:shd w:val="clear" w:color="auto" w:fill="auto"/>
            <w:vAlign w:val="center"/>
          </w:tcPr>
          <w:p w14:paraId="75283CA6">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4658C899">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项目按实施方案实施，如有调整，调整严格履行相关手续</w:t>
            </w:r>
          </w:p>
        </w:tc>
      </w:tr>
      <w:tr w14:paraId="75F5A56E">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000000" w:sz="4" w:space="0"/>
              <w:right w:val="single" w:color="auto" w:sz="4" w:space="0"/>
            </w:tcBorders>
            <w:vAlign w:val="center"/>
          </w:tcPr>
          <w:p w14:paraId="348D4C98">
            <w:pPr>
              <w:widowControl/>
              <w:jc w:val="left"/>
              <w:rPr>
                <w:rFonts w:hint="eastAsia" w:ascii="仿宋_GB2312" w:hAnsi="仿宋_GB2312" w:eastAsia="仿宋_GB2312" w:cs="仿宋_GB2312"/>
                <w:color w:val="auto"/>
                <w:kern w:val="0"/>
                <w:sz w:val="32"/>
                <w:szCs w:val="32"/>
                <w:highlight w:val="none"/>
              </w:rPr>
            </w:pPr>
          </w:p>
        </w:tc>
        <w:tc>
          <w:tcPr>
            <w:tcW w:w="1620" w:type="dxa"/>
            <w:vMerge w:val="continue"/>
            <w:tcBorders>
              <w:top w:val="nil"/>
              <w:left w:val="single" w:color="auto" w:sz="4" w:space="0"/>
              <w:bottom w:val="single" w:color="000000" w:sz="4" w:space="0"/>
              <w:right w:val="single" w:color="auto" w:sz="4" w:space="0"/>
            </w:tcBorders>
            <w:vAlign w:val="center"/>
          </w:tcPr>
          <w:p w14:paraId="3E71117A">
            <w:pPr>
              <w:widowControl/>
              <w:jc w:val="left"/>
              <w:rPr>
                <w:rFonts w:hint="eastAsia" w:ascii="仿宋_GB2312" w:hAnsi="仿宋_GB2312" w:eastAsia="仿宋_GB2312" w:cs="仿宋_GB2312"/>
                <w:color w:val="auto"/>
                <w:kern w:val="0"/>
                <w:sz w:val="32"/>
                <w:szCs w:val="32"/>
                <w:highlight w:val="none"/>
              </w:rPr>
            </w:pPr>
          </w:p>
        </w:tc>
        <w:tc>
          <w:tcPr>
            <w:tcW w:w="1140" w:type="dxa"/>
            <w:tcBorders>
              <w:top w:val="nil"/>
              <w:left w:val="nil"/>
              <w:bottom w:val="single" w:color="auto" w:sz="4" w:space="0"/>
              <w:right w:val="single" w:color="auto" w:sz="4" w:space="0"/>
            </w:tcBorders>
            <w:shd w:val="clear" w:color="auto" w:fill="auto"/>
            <w:vAlign w:val="center"/>
          </w:tcPr>
          <w:p w14:paraId="677D729F">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投资变更</w:t>
            </w:r>
          </w:p>
        </w:tc>
        <w:tc>
          <w:tcPr>
            <w:tcW w:w="580" w:type="dxa"/>
            <w:tcBorders>
              <w:top w:val="nil"/>
              <w:left w:val="nil"/>
              <w:bottom w:val="single" w:color="auto" w:sz="4" w:space="0"/>
              <w:right w:val="single" w:color="auto" w:sz="4" w:space="0"/>
            </w:tcBorders>
            <w:shd w:val="clear" w:color="auto" w:fill="auto"/>
            <w:vAlign w:val="center"/>
          </w:tcPr>
          <w:p w14:paraId="28869E0D">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79436725">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项目投资变更额/项目总投入×100%</w:t>
            </w:r>
          </w:p>
        </w:tc>
      </w:tr>
      <w:tr w14:paraId="5B9CD592">
        <w:tblPrEx>
          <w:tblCellMar>
            <w:top w:w="0" w:type="dxa"/>
            <w:left w:w="108" w:type="dxa"/>
            <w:bottom w:w="0" w:type="dxa"/>
            <w:right w:w="108" w:type="dxa"/>
          </w:tblCellMar>
        </w:tblPrEx>
        <w:trPr>
          <w:trHeight w:val="450" w:hRule="atLeast"/>
        </w:trPr>
        <w:tc>
          <w:tcPr>
            <w:tcW w:w="1060" w:type="dxa"/>
            <w:vMerge w:val="continue"/>
            <w:tcBorders>
              <w:top w:val="nil"/>
              <w:left w:val="single" w:color="auto" w:sz="4" w:space="0"/>
              <w:bottom w:val="single" w:color="000000" w:sz="4" w:space="0"/>
              <w:right w:val="single" w:color="auto" w:sz="4" w:space="0"/>
            </w:tcBorders>
            <w:vAlign w:val="center"/>
          </w:tcPr>
          <w:p w14:paraId="7EF53BC4">
            <w:pPr>
              <w:widowControl/>
              <w:jc w:val="left"/>
              <w:rPr>
                <w:rFonts w:hint="eastAsia" w:ascii="仿宋_GB2312" w:hAnsi="仿宋_GB2312" w:eastAsia="仿宋_GB2312" w:cs="仿宋_GB2312"/>
                <w:color w:val="auto"/>
                <w:kern w:val="0"/>
                <w:sz w:val="32"/>
                <w:szCs w:val="32"/>
                <w:highlight w:val="none"/>
              </w:rPr>
            </w:pPr>
          </w:p>
        </w:tc>
        <w:tc>
          <w:tcPr>
            <w:tcW w:w="1620" w:type="dxa"/>
            <w:vMerge w:val="continue"/>
            <w:tcBorders>
              <w:top w:val="nil"/>
              <w:left w:val="single" w:color="auto" w:sz="4" w:space="0"/>
              <w:bottom w:val="single" w:color="000000" w:sz="4" w:space="0"/>
              <w:right w:val="single" w:color="auto" w:sz="4" w:space="0"/>
            </w:tcBorders>
            <w:vAlign w:val="center"/>
          </w:tcPr>
          <w:p w14:paraId="0225856D">
            <w:pPr>
              <w:widowControl/>
              <w:jc w:val="left"/>
              <w:rPr>
                <w:rFonts w:hint="eastAsia" w:ascii="仿宋_GB2312" w:hAnsi="仿宋_GB2312" w:eastAsia="仿宋_GB2312" w:cs="仿宋_GB2312"/>
                <w:color w:val="auto"/>
                <w:kern w:val="0"/>
                <w:sz w:val="32"/>
                <w:szCs w:val="32"/>
                <w:highlight w:val="none"/>
              </w:rPr>
            </w:pPr>
          </w:p>
        </w:tc>
        <w:tc>
          <w:tcPr>
            <w:tcW w:w="1140" w:type="dxa"/>
            <w:tcBorders>
              <w:top w:val="nil"/>
              <w:left w:val="nil"/>
              <w:bottom w:val="single" w:color="auto" w:sz="4" w:space="0"/>
              <w:right w:val="single" w:color="auto" w:sz="4" w:space="0"/>
            </w:tcBorders>
            <w:shd w:val="clear" w:color="auto" w:fill="auto"/>
            <w:vAlign w:val="center"/>
          </w:tcPr>
          <w:p w14:paraId="3613E6D6">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制度执行</w:t>
            </w:r>
          </w:p>
        </w:tc>
        <w:tc>
          <w:tcPr>
            <w:tcW w:w="580" w:type="dxa"/>
            <w:tcBorders>
              <w:top w:val="nil"/>
              <w:left w:val="nil"/>
              <w:bottom w:val="single" w:color="auto" w:sz="4" w:space="0"/>
              <w:right w:val="single" w:color="auto" w:sz="4" w:space="0"/>
            </w:tcBorders>
            <w:shd w:val="clear" w:color="auto" w:fill="auto"/>
            <w:vAlign w:val="center"/>
          </w:tcPr>
          <w:p w14:paraId="783BEF1D">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0D1FD2B5">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严格执行项目有关制度规定</w:t>
            </w:r>
          </w:p>
        </w:tc>
      </w:tr>
    </w:tbl>
    <w:p w14:paraId="4777EE8E">
      <w:pPr>
        <w:snapToGrid w:val="0"/>
        <w:spacing w:line="360" w:lineRule="auto"/>
        <w:rPr>
          <w:rFonts w:hint="eastAsia" w:ascii="仿宋_GB2312" w:hAnsi="仿宋_GB2312" w:eastAsia="仿宋_GB2312" w:cs="仿宋_GB2312"/>
          <w:color w:val="auto"/>
          <w:sz w:val="32"/>
          <w:szCs w:val="32"/>
          <w:highlight w:val="none"/>
        </w:rPr>
      </w:pPr>
    </w:p>
    <w:p w14:paraId="26ADB000">
      <w:pPr>
        <w:snapToGrid w:val="0"/>
        <w:spacing w:line="360" w:lineRule="auto"/>
        <w:ind w:left="420" w:left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③项目绩效指标</w:t>
      </w:r>
    </w:p>
    <w:p w14:paraId="46C72467">
      <w:pPr>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该类一级指标包含2个二级指标，7个三级指标，总分值55分。主要评价项目产出情况、社会效果、受益群众满意度。</w:t>
      </w:r>
    </w:p>
    <w:tbl>
      <w:tblPr>
        <w:tblStyle w:val="13"/>
        <w:tblW w:w="8380" w:type="dxa"/>
        <w:tblInd w:w="93" w:type="dxa"/>
        <w:tblLayout w:type="fixed"/>
        <w:tblCellMar>
          <w:top w:w="0" w:type="dxa"/>
          <w:left w:w="108" w:type="dxa"/>
          <w:bottom w:w="0" w:type="dxa"/>
          <w:right w:w="108" w:type="dxa"/>
        </w:tblCellMar>
      </w:tblPr>
      <w:tblGrid>
        <w:gridCol w:w="1060"/>
        <w:gridCol w:w="1180"/>
        <w:gridCol w:w="1140"/>
        <w:gridCol w:w="580"/>
        <w:gridCol w:w="4420"/>
      </w:tblGrid>
      <w:tr w14:paraId="01989986">
        <w:tblPrEx>
          <w:tblCellMar>
            <w:top w:w="0" w:type="dxa"/>
            <w:left w:w="108" w:type="dxa"/>
            <w:bottom w:w="0" w:type="dxa"/>
            <w:right w:w="108" w:type="dxa"/>
          </w:tblCellMar>
        </w:tblPrEx>
        <w:trPr>
          <w:trHeight w:val="312" w:hRule="atLeast"/>
        </w:trPr>
        <w:tc>
          <w:tcPr>
            <w:tcW w:w="10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42E2EAE">
            <w:pPr>
              <w:widowControl/>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一级指标</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494B87">
            <w:pPr>
              <w:widowControl/>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二级指标</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B345C3">
            <w:pPr>
              <w:widowControl/>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三级指标</w:t>
            </w:r>
          </w:p>
        </w:tc>
        <w:tc>
          <w:tcPr>
            <w:tcW w:w="5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32EF03">
            <w:pPr>
              <w:widowControl/>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分值</w:t>
            </w:r>
          </w:p>
        </w:tc>
        <w:tc>
          <w:tcPr>
            <w:tcW w:w="44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23DD1CC9">
            <w:pPr>
              <w:widowControl/>
              <w:jc w:val="center"/>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指标评价内容</w:t>
            </w:r>
          </w:p>
        </w:tc>
      </w:tr>
      <w:tr w14:paraId="359D581D">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3406E4B1">
            <w:pPr>
              <w:widowControl/>
              <w:jc w:val="left"/>
              <w:rPr>
                <w:rFonts w:hint="eastAsia" w:ascii="仿宋_GB2312" w:hAnsi="仿宋_GB2312" w:eastAsia="仿宋_GB2312" w:cs="仿宋_GB2312"/>
                <w:b/>
                <w:bCs/>
                <w:color w:val="auto"/>
                <w:kern w:val="0"/>
                <w:sz w:val="32"/>
                <w:szCs w:val="32"/>
                <w:highlight w:val="none"/>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14:paraId="6C3CF1F3">
            <w:pPr>
              <w:widowControl/>
              <w:jc w:val="left"/>
              <w:rPr>
                <w:rFonts w:hint="eastAsia" w:ascii="仿宋_GB2312" w:hAnsi="仿宋_GB2312" w:eastAsia="仿宋_GB2312" w:cs="仿宋_GB2312"/>
                <w:b/>
                <w:bCs/>
                <w:color w:val="auto"/>
                <w:kern w:val="0"/>
                <w:sz w:val="32"/>
                <w:szCs w:val="32"/>
                <w:highlight w:val="none"/>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FE3E9F6">
            <w:pPr>
              <w:widowControl/>
              <w:jc w:val="left"/>
              <w:rPr>
                <w:rFonts w:hint="eastAsia" w:ascii="仿宋_GB2312" w:hAnsi="仿宋_GB2312" w:eastAsia="仿宋_GB2312" w:cs="仿宋_GB2312"/>
                <w:b/>
                <w:bCs/>
                <w:color w:val="auto"/>
                <w:kern w:val="0"/>
                <w:sz w:val="32"/>
                <w:szCs w:val="32"/>
                <w:highlight w:val="none"/>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0DB8A55C">
            <w:pPr>
              <w:widowControl/>
              <w:jc w:val="left"/>
              <w:rPr>
                <w:rFonts w:hint="eastAsia" w:ascii="仿宋_GB2312" w:hAnsi="仿宋_GB2312" w:eastAsia="仿宋_GB2312" w:cs="仿宋_GB2312"/>
                <w:b/>
                <w:bCs/>
                <w:color w:val="auto"/>
                <w:kern w:val="0"/>
                <w:sz w:val="32"/>
                <w:szCs w:val="32"/>
                <w:highlight w:val="none"/>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4649B880">
            <w:pPr>
              <w:widowControl/>
              <w:jc w:val="left"/>
              <w:rPr>
                <w:rFonts w:hint="eastAsia" w:ascii="仿宋_GB2312" w:hAnsi="仿宋_GB2312" w:eastAsia="仿宋_GB2312" w:cs="仿宋_GB2312"/>
                <w:b/>
                <w:bCs/>
                <w:color w:val="auto"/>
                <w:kern w:val="0"/>
                <w:sz w:val="32"/>
                <w:szCs w:val="32"/>
                <w:highlight w:val="none"/>
              </w:rPr>
            </w:pPr>
          </w:p>
        </w:tc>
      </w:tr>
      <w:tr w14:paraId="782F1EDF">
        <w:tblPrEx>
          <w:tblCellMar>
            <w:top w:w="0" w:type="dxa"/>
            <w:left w:w="108" w:type="dxa"/>
            <w:bottom w:w="0" w:type="dxa"/>
            <w:right w:w="108" w:type="dxa"/>
          </w:tblCellMar>
        </w:tblPrEx>
        <w:trPr>
          <w:trHeight w:val="312" w:hRule="atLeast"/>
        </w:trPr>
        <w:tc>
          <w:tcPr>
            <w:tcW w:w="1060" w:type="dxa"/>
            <w:vMerge w:val="continue"/>
            <w:tcBorders>
              <w:top w:val="single" w:color="auto" w:sz="4" w:space="0"/>
              <w:left w:val="single" w:color="auto" w:sz="4" w:space="0"/>
              <w:bottom w:val="single" w:color="000000" w:sz="4" w:space="0"/>
              <w:right w:val="single" w:color="auto" w:sz="4" w:space="0"/>
            </w:tcBorders>
            <w:vAlign w:val="center"/>
          </w:tcPr>
          <w:p w14:paraId="262777AA">
            <w:pPr>
              <w:widowControl/>
              <w:jc w:val="left"/>
              <w:rPr>
                <w:rFonts w:hint="eastAsia" w:ascii="仿宋_GB2312" w:hAnsi="仿宋_GB2312" w:eastAsia="仿宋_GB2312" w:cs="仿宋_GB2312"/>
                <w:b/>
                <w:bCs/>
                <w:color w:val="auto"/>
                <w:kern w:val="0"/>
                <w:sz w:val="32"/>
                <w:szCs w:val="32"/>
                <w:highlight w:val="none"/>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14:paraId="3F1F3B25">
            <w:pPr>
              <w:widowControl/>
              <w:jc w:val="left"/>
              <w:rPr>
                <w:rFonts w:hint="eastAsia" w:ascii="仿宋_GB2312" w:hAnsi="仿宋_GB2312" w:eastAsia="仿宋_GB2312" w:cs="仿宋_GB2312"/>
                <w:b/>
                <w:bCs/>
                <w:color w:val="auto"/>
                <w:kern w:val="0"/>
                <w:sz w:val="32"/>
                <w:szCs w:val="32"/>
                <w:highlight w:val="none"/>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9E4F14E">
            <w:pPr>
              <w:widowControl/>
              <w:jc w:val="left"/>
              <w:rPr>
                <w:rFonts w:hint="eastAsia" w:ascii="仿宋_GB2312" w:hAnsi="仿宋_GB2312" w:eastAsia="仿宋_GB2312" w:cs="仿宋_GB2312"/>
                <w:b/>
                <w:bCs/>
                <w:color w:val="auto"/>
                <w:kern w:val="0"/>
                <w:sz w:val="32"/>
                <w:szCs w:val="32"/>
                <w:highlight w:val="none"/>
              </w:rPr>
            </w:pPr>
          </w:p>
        </w:tc>
        <w:tc>
          <w:tcPr>
            <w:tcW w:w="580" w:type="dxa"/>
            <w:vMerge w:val="continue"/>
            <w:tcBorders>
              <w:top w:val="single" w:color="auto" w:sz="4" w:space="0"/>
              <w:left w:val="single" w:color="auto" w:sz="4" w:space="0"/>
              <w:bottom w:val="single" w:color="auto" w:sz="4" w:space="0"/>
              <w:right w:val="single" w:color="auto" w:sz="4" w:space="0"/>
            </w:tcBorders>
            <w:vAlign w:val="center"/>
          </w:tcPr>
          <w:p w14:paraId="11F9F1B9">
            <w:pPr>
              <w:widowControl/>
              <w:jc w:val="left"/>
              <w:rPr>
                <w:rFonts w:hint="eastAsia" w:ascii="仿宋_GB2312" w:hAnsi="仿宋_GB2312" w:eastAsia="仿宋_GB2312" w:cs="仿宋_GB2312"/>
                <w:b/>
                <w:bCs/>
                <w:color w:val="auto"/>
                <w:kern w:val="0"/>
                <w:sz w:val="32"/>
                <w:szCs w:val="32"/>
                <w:highlight w:val="none"/>
              </w:rPr>
            </w:pPr>
          </w:p>
        </w:tc>
        <w:tc>
          <w:tcPr>
            <w:tcW w:w="4420" w:type="dxa"/>
            <w:vMerge w:val="continue"/>
            <w:tcBorders>
              <w:top w:val="single" w:color="auto" w:sz="4" w:space="0"/>
              <w:left w:val="single" w:color="auto" w:sz="4" w:space="0"/>
              <w:bottom w:val="single" w:color="000000" w:sz="4" w:space="0"/>
              <w:right w:val="single" w:color="000000" w:sz="4" w:space="0"/>
            </w:tcBorders>
            <w:vAlign w:val="center"/>
          </w:tcPr>
          <w:p w14:paraId="57E125BE">
            <w:pPr>
              <w:widowControl/>
              <w:jc w:val="left"/>
              <w:rPr>
                <w:rFonts w:hint="eastAsia" w:ascii="仿宋_GB2312" w:hAnsi="仿宋_GB2312" w:eastAsia="仿宋_GB2312" w:cs="仿宋_GB2312"/>
                <w:b/>
                <w:bCs/>
                <w:color w:val="auto"/>
                <w:kern w:val="0"/>
                <w:sz w:val="32"/>
                <w:szCs w:val="32"/>
                <w:highlight w:val="none"/>
              </w:rPr>
            </w:pPr>
          </w:p>
        </w:tc>
      </w:tr>
      <w:tr w14:paraId="27E21A7A">
        <w:tblPrEx>
          <w:tblCellMar>
            <w:top w:w="0" w:type="dxa"/>
            <w:left w:w="108" w:type="dxa"/>
            <w:bottom w:w="0" w:type="dxa"/>
            <w:right w:w="108" w:type="dxa"/>
          </w:tblCellMar>
        </w:tblPrEx>
        <w:trPr>
          <w:trHeight w:val="990" w:hRule="atLeast"/>
        </w:trPr>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EF0EB0D">
            <w:pPr>
              <w:widowControl/>
              <w:jc w:val="center"/>
              <w:rPr>
                <w:rFonts w:hint="eastAsia" w:ascii="仿宋_GB2312" w:hAnsi="仿宋_GB2312" w:eastAsia="仿宋_GB2312" w:cs="仿宋_GB2312"/>
                <w:color w:val="auto"/>
                <w:kern w:val="0"/>
                <w:sz w:val="32"/>
                <w:szCs w:val="32"/>
                <w:highlight w:val="none"/>
                <w:lang w:eastAsia="zh-CN"/>
              </w:rPr>
            </w:pPr>
          </w:p>
          <w:p w14:paraId="5D38439E">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项目绩效 （55分） </w:t>
            </w:r>
          </w:p>
        </w:tc>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14:paraId="00084A94">
            <w:pPr>
              <w:widowControl/>
              <w:jc w:val="center"/>
              <w:rPr>
                <w:rFonts w:hint="eastAsia" w:ascii="仿宋_GB2312" w:hAnsi="仿宋_GB2312" w:eastAsia="仿宋_GB2312" w:cs="仿宋_GB2312"/>
                <w:color w:val="auto"/>
                <w:kern w:val="0"/>
                <w:sz w:val="32"/>
                <w:szCs w:val="32"/>
                <w:highlight w:val="none"/>
                <w:lang w:eastAsia="zh-CN"/>
              </w:rPr>
            </w:pPr>
          </w:p>
          <w:p w14:paraId="6EF70DE2">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项目产出（15分）  </w:t>
            </w:r>
          </w:p>
        </w:tc>
        <w:tc>
          <w:tcPr>
            <w:tcW w:w="1140" w:type="dxa"/>
            <w:tcBorders>
              <w:top w:val="nil"/>
              <w:left w:val="nil"/>
              <w:bottom w:val="single" w:color="auto" w:sz="4" w:space="0"/>
              <w:right w:val="single" w:color="auto" w:sz="4" w:space="0"/>
            </w:tcBorders>
            <w:shd w:val="clear" w:color="auto" w:fill="auto"/>
            <w:vAlign w:val="center"/>
          </w:tcPr>
          <w:p w14:paraId="3AA6CA6F">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产出数量</w:t>
            </w:r>
          </w:p>
        </w:tc>
        <w:tc>
          <w:tcPr>
            <w:tcW w:w="580" w:type="dxa"/>
            <w:tcBorders>
              <w:top w:val="nil"/>
              <w:left w:val="nil"/>
              <w:bottom w:val="single" w:color="auto" w:sz="4" w:space="0"/>
              <w:right w:val="single" w:color="auto" w:sz="4" w:space="0"/>
            </w:tcBorders>
            <w:shd w:val="clear" w:color="auto" w:fill="auto"/>
            <w:vAlign w:val="center"/>
          </w:tcPr>
          <w:p w14:paraId="5484F435">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7 </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0F3A4EAD">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实际完成农村公共服务运行维护资金项目数量/计划完成农村公共服务运行维护资金项目数量x100%</w:t>
            </w:r>
          </w:p>
        </w:tc>
      </w:tr>
      <w:tr w14:paraId="472BFE12">
        <w:tblPrEx>
          <w:tblCellMar>
            <w:top w:w="0" w:type="dxa"/>
            <w:left w:w="108" w:type="dxa"/>
            <w:bottom w:w="0" w:type="dxa"/>
            <w:right w:w="108" w:type="dxa"/>
          </w:tblCellMar>
        </w:tblPrEx>
        <w:trPr>
          <w:trHeight w:val="990" w:hRule="atLeast"/>
        </w:trPr>
        <w:tc>
          <w:tcPr>
            <w:tcW w:w="1060" w:type="dxa"/>
            <w:vMerge w:val="continue"/>
            <w:tcBorders>
              <w:top w:val="nil"/>
              <w:left w:val="single" w:color="auto" w:sz="4" w:space="0"/>
              <w:bottom w:val="single" w:color="auto" w:sz="4" w:space="0"/>
              <w:right w:val="single" w:color="auto" w:sz="4" w:space="0"/>
            </w:tcBorders>
            <w:vAlign w:val="center"/>
          </w:tcPr>
          <w:p w14:paraId="60FE981A">
            <w:pPr>
              <w:widowControl/>
              <w:jc w:val="left"/>
              <w:rPr>
                <w:rFonts w:hint="eastAsia" w:ascii="仿宋_GB2312" w:hAnsi="仿宋_GB2312" w:eastAsia="仿宋_GB2312" w:cs="仿宋_GB2312"/>
                <w:color w:val="auto"/>
                <w:kern w:val="0"/>
                <w:sz w:val="32"/>
                <w:szCs w:val="32"/>
                <w:highlight w:val="none"/>
              </w:rPr>
            </w:pPr>
          </w:p>
        </w:tc>
        <w:tc>
          <w:tcPr>
            <w:tcW w:w="1180" w:type="dxa"/>
            <w:vMerge w:val="continue"/>
            <w:tcBorders>
              <w:top w:val="nil"/>
              <w:left w:val="single" w:color="auto" w:sz="4" w:space="0"/>
              <w:bottom w:val="single" w:color="000000" w:sz="4" w:space="0"/>
              <w:right w:val="single" w:color="auto" w:sz="4" w:space="0"/>
            </w:tcBorders>
            <w:vAlign w:val="center"/>
          </w:tcPr>
          <w:p w14:paraId="542E5EC5">
            <w:pPr>
              <w:widowControl/>
              <w:jc w:val="left"/>
              <w:rPr>
                <w:rFonts w:hint="eastAsia" w:ascii="仿宋_GB2312" w:hAnsi="仿宋_GB2312" w:eastAsia="仿宋_GB2312" w:cs="仿宋_GB2312"/>
                <w:color w:val="auto"/>
                <w:kern w:val="0"/>
                <w:sz w:val="32"/>
                <w:szCs w:val="32"/>
                <w:highlight w:val="none"/>
              </w:rPr>
            </w:pPr>
          </w:p>
        </w:tc>
        <w:tc>
          <w:tcPr>
            <w:tcW w:w="1140" w:type="dxa"/>
            <w:tcBorders>
              <w:top w:val="nil"/>
              <w:left w:val="nil"/>
              <w:bottom w:val="single" w:color="auto" w:sz="4" w:space="0"/>
              <w:right w:val="single" w:color="auto" w:sz="4" w:space="0"/>
            </w:tcBorders>
            <w:shd w:val="clear" w:color="auto" w:fill="auto"/>
            <w:vAlign w:val="center"/>
          </w:tcPr>
          <w:p w14:paraId="0382F45C">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产出质量</w:t>
            </w:r>
          </w:p>
        </w:tc>
        <w:tc>
          <w:tcPr>
            <w:tcW w:w="580" w:type="dxa"/>
            <w:tcBorders>
              <w:top w:val="nil"/>
              <w:left w:val="nil"/>
              <w:bottom w:val="single" w:color="auto" w:sz="4" w:space="0"/>
              <w:right w:val="single" w:color="auto" w:sz="4" w:space="0"/>
            </w:tcBorders>
            <w:shd w:val="clear" w:color="auto" w:fill="auto"/>
            <w:vAlign w:val="center"/>
          </w:tcPr>
          <w:p w14:paraId="019EFE98">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6 </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01D2C891">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质量达标率＝（质量达标产出数/实际产出数）/100%</w:t>
            </w:r>
          </w:p>
        </w:tc>
      </w:tr>
      <w:tr w14:paraId="440CC1BB">
        <w:tblPrEx>
          <w:tblCellMar>
            <w:top w:w="0" w:type="dxa"/>
            <w:left w:w="108" w:type="dxa"/>
            <w:bottom w:w="0" w:type="dxa"/>
            <w:right w:w="108" w:type="dxa"/>
          </w:tblCellMar>
        </w:tblPrEx>
        <w:trPr>
          <w:trHeight w:val="990" w:hRule="atLeast"/>
        </w:trPr>
        <w:tc>
          <w:tcPr>
            <w:tcW w:w="1060" w:type="dxa"/>
            <w:vMerge w:val="continue"/>
            <w:tcBorders>
              <w:top w:val="nil"/>
              <w:left w:val="single" w:color="auto" w:sz="4" w:space="0"/>
              <w:bottom w:val="single" w:color="auto" w:sz="4" w:space="0"/>
              <w:right w:val="single" w:color="auto" w:sz="4" w:space="0"/>
            </w:tcBorders>
            <w:vAlign w:val="center"/>
          </w:tcPr>
          <w:p w14:paraId="595F8F2C">
            <w:pPr>
              <w:widowControl/>
              <w:jc w:val="left"/>
              <w:rPr>
                <w:rFonts w:hint="eastAsia" w:ascii="仿宋_GB2312" w:hAnsi="仿宋_GB2312" w:eastAsia="仿宋_GB2312" w:cs="仿宋_GB2312"/>
                <w:color w:val="auto"/>
                <w:kern w:val="0"/>
                <w:sz w:val="32"/>
                <w:szCs w:val="32"/>
                <w:highlight w:val="none"/>
              </w:rPr>
            </w:pPr>
          </w:p>
        </w:tc>
        <w:tc>
          <w:tcPr>
            <w:tcW w:w="1180" w:type="dxa"/>
            <w:vMerge w:val="continue"/>
            <w:tcBorders>
              <w:top w:val="nil"/>
              <w:left w:val="single" w:color="auto" w:sz="4" w:space="0"/>
              <w:bottom w:val="single" w:color="000000" w:sz="4" w:space="0"/>
              <w:right w:val="single" w:color="auto" w:sz="4" w:space="0"/>
            </w:tcBorders>
            <w:vAlign w:val="center"/>
          </w:tcPr>
          <w:p w14:paraId="1AAE78B4">
            <w:pPr>
              <w:widowControl/>
              <w:jc w:val="left"/>
              <w:rPr>
                <w:rFonts w:hint="eastAsia" w:ascii="仿宋_GB2312" w:hAnsi="仿宋_GB2312" w:eastAsia="仿宋_GB2312" w:cs="仿宋_GB2312"/>
                <w:color w:val="auto"/>
                <w:kern w:val="0"/>
                <w:sz w:val="32"/>
                <w:szCs w:val="32"/>
                <w:highlight w:val="none"/>
              </w:rPr>
            </w:pPr>
          </w:p>
        </w:tc>
        <w:tc>
          <w:tcPr>
            <w:tcW w:w="1140" w:type="dxa"/>
            <w:tcBorders>
              <w:top w:val="nil"/>
              <w:left w:val="nil"/>
              <w:bottom w:val="single" w:color="auto" w:sz="4" w:space="0"/>
              <w:right w:val="single" w:color="auto" w:sz="4" w:space="0"/>
            </w:tcBorders>
            <w:shd w:val="clear" w:color="auto" w:fill="auto"/>
            <w:vAlign w:val="center"/>
          </w:tcPr>
          <w:p w14:paraId="0DD5E047">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产出时效</w:t>
            </w:r>
          </w:p>
        </w:tc>
        <w:tc>
          <w:tcPr>
            <w:tcW w:w="580" w:type="dxa"/>
            <w:tcBorders>
              <w:top w:val="nil"/>
              <w:left w:val="nil"/>
              <w:bottom w:val="single" w:color="auto" w:sz="4" w:space="0"/>
              <w:right w:val="single" w:color="auto" w:sz="4" w:space="0"/>
            </w:tcBorders>
            <w:shd w:val="clear" w:color="auto" w:fill="auto"/>
            <w:vAlign w:val="center"/>
          </w:tcPr>
          <w:p w14:paraId="00A40C46">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0BBF3EDB">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（实际完成时间-目标设定完成时间）/目标设定完成时间×100%</w:t>
            </w:r>
          </w:p>
        </w:tc>
      </w:tr>
      <w:tr w14:paraId="4425BF59">
        <w:tblPrEx>
          <w:tblCellMar>
            <w:top w:w="0" w:type="dxa"/>
            <w:left w:w="108" w:type="dxa"/>
            <w:bottom w:w="0" w:type="dxa"/>
            <w:right w:w="108" w:type="dxa"/>
          </w:tblCellMar>
        </w:tblPrEx>
        <w:trPr>
          <w:trHeight w:val="480" w:hRule="atLeast"/>
        </w:trPr>
        <w:tc>
          <w:tcPr>
            <w:tcW w:w="1060" w:type="dxa"/>
            <w:vMerge w:val="continue"/>
            <w:tcBorders>
              <w:top w:val="nil"/>
              <w:left w:val="single" w:color="auto" w:sz="4" w:space="0"/>
              <w:bottom w:val="single" w:color="auto" w:sz="4" w:space="0"/>
              <w:right w:val="single" w:color="auto" w:sz="4" w:space="0"/>
            </w:tcBorders>
            <w:vAlign w:val="center"/>
          </w:tcPr>
          <w:p w14:paraId="53C45CF7">
            <w:pPr>
              <w:widowControl/>
              <w:jc w:val="left"/>
              <w:rPr>
                <w:rFonts w:hint="eastAsia" w:ascii="仿宋_GB2312" w:hAnsi="仿宋_GB2312" w:eastAsia="仿宋_GB2312" w:cs="仿宋_GB2312"/>
                <w:color w:val="auto"/>
                <w:kern w:val="0"/>
                <w:sz w:val="32"/>
                <w:szCs w:val="32"/>
                <w:highlight w:val="none"/>
              </w:rPr>
            </w:pPr>
          </w:p>
        </w:tc>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14:paraId="59E811CF">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项目效果（40分）</w:t>
            </w:r>
          </w:p>
        </w:tc>
        <w:tc>
          <w:tcPr>
            <w:tcW w:w="1140" w:type="dxa"/>
            <w:tcBorders>
              <w:top w:val="nil"/>
              <w:left w:val="nil"/>
              <w:bottom w:val="single" w:color="auto" w:sz="4" w:space="0"/>
              <w:right w:val="single" w:color="auto" w:sz="4" w:space="0"/>
            </w:tcBorders>
            <w:shd w:val="clear" w:color="auto" w:fill="auto"/>
            <w:vAlign w:val="center"/>
          </w:tcPr>
          <w:p w14:paraId="70F7D88E">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社会效益</w:t>
            </w:r>
          </w:p>
        </w:tc>
        <w:tc>
          <w:tcPr>
            <w:tcW w:w="580" w:type="dxa"/>
            <w:tcBorders>
              <w:top w:val="nil"/>
              <w:left w:val="nil"/>
              <w:bottom w:val="single" w:color="auto" w:sz="4" w:space="0"/>
              <w:right w:val="single" w:color="auto" w:sz="4" w:space="0"/>
            </w:tcBorders>
            <w:shd w:val="clear" w:color="auto" w:fill="auto"/>
            <w:vAlign w:val="center"/>
          </w:tcPr>
          <w:p w14:paraId="6FFE6477">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10</w:t>
            </w:r>
          </w:p>
        </w:tc>
        <w:tc>
          <w:tcPr>
            <w:tcW w:w="4420" w:type="dxa"/>
            <w:tcBorders>
              <w:top w:val="single" w:color="auto" w:sz="4" w:space="0"/>
              <w:left w:val="nil"/>
              <w:bottom w:val="single" w:color="auto" w:sz="4" w:space="0"/>
              <w:right w:val="single" w:color="auto" w:sz="4" w:space="0"/>
            </w:tcBorders>
            <w:shd w:val="clear" w:color="auto" w:fill="auto"/>
            <w:vAlign w:val="center"/>
          </w:tcPr>
          <w:p w14:paraId="64AB64BC">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项目实施对社会发展所带来的直接或间接影响情况</w:t>
            </w:r>
          </w:p>
        </w:tc>
      </w:tr>
      <w:tr w14:paraId="5D9263E1">
        <w:tblPrEx>
          <w:tblCellMar>
            <w:top w:w="0" w:type="dxa"/>
            <w:left w:w="108" w:type="dxa"/>
            <w:bottom w:w="0" w:type="dxa"/>
            <w:right w:w="108" w:type="dxa"/>
          </w:tblCellMar>
        </w:tblPrEx>
        <w:trPr>
          <w:trHeight w:val="570" w:hRule="atLeast"/>
        </w:trPr>
        <w:tc>
          <w:tcPr>
            <w:tcW w:w="1060" w:type="dxa"/>
            <w:vMerge w:val="continue"/>
            <w:tcBorders>
              <w:top w:val="nil"/>
              <w:left w:val="single" w:color="auto" w:sz="4" w:space="0"/>
              <w:bottom w:val="single" w:color="auto" w:sz="4" w:space="0"/>
              <w:right w:val="single" w:color="auto" w:sz="4" w:space="0"/>
            </w:tcBorders>
            <w:vAlign w:val="center"/>
          </w:tcPr>
          <w:p w14:paraId="47513D41">
            <w:pPr>
              <w:widowControl/>
              <w:jc w:val="left"/>
              <w:rPr>
                <w:rFonts w:hint="eastAsia" w:ascii="仿宋_GB2312" w:hAnsi="仿宋_GB2312" w:eastAsia="仿宋_GB2312" w:cs="仿宋_GB2312"/>
                <w:color w:val="auto"/>
                <w:kern w:val="0"/>
                <w:sz w:val="32"/>
                <w:szCs w:val="32"/>
                <w:highlight w:val="none"/>
              </w:rPr>
            </w:pPr>
          </w:p>
        </w:tc>
        <w:tc>
          <w:tcPr>
            <w:tcW w:w="1180" w:type="dxa"/>
            <w:vMerge w:val="continue"/>
            <w:tcBorders>
              <w:top w:val="nil"/>
              <w:left w:val="single" w:color="auto" w:sz="4" w:space="0"/>
              <w:bottom w:val="single" w:color="000000" w:sz="4" w:space="0"/>
              <w:right w:val="single" w:color="auto" w:sz="4" w:space="0"/>
            </w:tcBorders>
            <w:vAlign w:val="center"/>
          </w:tcPr>
          <w:p w14:paraId="240BD8A1">
            <w:pPr>
              <w:widowControl/>
              <w:jc w:val="left"/>
              <w:rPr>
                <w:rFonts w:hint="eastAsia" w:ascii="仿宋_GB2312" w:hAnsi="仿宋_GB2312" w:eastAsia="仿宋_GB2312" w:cs="仿宋_GB2312"/>
                <w:color w:val="auto"/>
                <w:kern w:val="0"/>
                <w:sz w:val="32"/>
                <w:szCs w:val="32"/>
                <w:highlight w:val="none"/>
              </w:rPr>
            </w:pPr>
          </w:p>
        </w:tc>
        <w:tc>
          <w:tcPr>
            <w:tcW w:w="1140" w:type="dxa"/>
            <w:tcBorders>
              <w:top w:val="nil"/>
              <w:left w:val="nil"/>
              <w:bottom w:val="single" w:color="auto" w:sz="4" w:space="0"/>
              <w:right w:val="single" w:color="auto" w:sz="4" w:space="0"/>
            </w:tcBorders>
            <w:shd w:val="clear" w:color="auto" w:fill="auto"/>
            <w:vAlign w:val="center"/>
          </w:tcPr>
          <w:p w14:paraId="273FBC1F">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环境效益</w:t>
            </w:r>
          </w:p>
        </w:tc>
        <w:tc>
          <w:tcPr>
            <w:tcW w:w="580" w:type="dxa"/>
            <w:tcBorders>
              <w:top w:val="nil"/>
              <w:left w:val="nil"/>
              <w:bottom w:val="single" w:color="auto" w:sz="4" w:space="0"/>
              <w:right w:val="single" w:color="auto" w:sz="4" w:space="0"/>
            </w:tcBorders>
            <w:shd w:val="clear" w:color="auto" w:fill="auto"/>
            <w:vAlign w:val="center"/>
          </w:tcPr>
          <w:p w14:paraId="03F6E452">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10</w:t>
            </w:r>
          </w:p>
        </w:tc>
        <w:tc>
          <w:tcPr>
            <w:tcW w:w="4420" w:type="dxa"/>
            <w:tcBorders>
              <w:top w:val="single" w:color="auto" w:sz="4" w:space="0"/>
              <w:left w:val="nil"/>
              <w:bottom w:val="single" w:color="auto" w:sz="4" w:space="0"/>
              <w:right w:val="single" w:color="000000" w:sz="4" w:space="0"/>
            </w:tcBorders>
            <w:shd w:val="clear" w:color="auto" w:fill="auto"/>
            <w:vAlign w:val="center"/>
          </w:tcPr>
          <w:p w14:paraId="6D740024">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村内垃圾清运及时，道路、河道、绿化、公共服务设施等运行维护标准执行到位，村容村貌卫生整洁</w:t>
            </w:r>
          </w:p>
        </w:tc>
      </w:tr>
      <w:tr w14:paraId="5716700C">
        <w:tblPrEx>
          <w:tblCellMar>
            <w:top w:w="0" w:type="dxa"/>
            <w:left w:w="108" w:type="dxa"/>
            <w:bottom w:w="0" w:type="dxa"/>
            <w:right w:w="108" w:type="dxa"/>
          </w:tblCellMar>
        </w:tblPrEx>
        <w:trPr>
          <w:trHeight w:val="285" w:hRule="atLeast"/>
        </w:trPr>
        <w:tc>
          <w:tcPr>
            <w:tcW w:w="1060" w:type="dxa"/>
            <w:vMerge w:val="continue"/>
            <w:tcBorders>
              <w:top w:val="nil"/>
              <w:left w:val="single" w:color="auto" w:sz="4" w:space="0"/>
              <w:bottom w:val="single" w:color="auto" w:sz="4" w:space="0"/>
              <w:right w:val="single" w:color="auto" w:sz="4" w:space="0"/>
            </w:tcBorders>
            <w:vAlign w:val="center"/>
          </w:tcPr>
          <w:p w14:paraId="7B90D344">
            <w:pPr>
              <w:widowControl/>
              <w:jc w:val="left"/>
              <w:rPr>
                <w:rFonts w:hint="eastAsia" w:ascii="仿宋_GB2312" w:hAnsi="仿宋_GB2312" w:eastAsia="仿宋_GB2312" w:cs="仿宋_GB2312"/>
                <w:color w:val="auto"/>
                <w:kern w:val="0"/>
                <w:sz w:val="32"/>
                <w:szCs w:val="32"/>
                <w:highlight w:val="none"/>
              </w:rPr>
            </w:pPr>
          </w:p>
        </w:tc>
        <w:tc>
          <w:tcPr>
            <w:tcW w:w="1180" w:type="dxa"/>
            <w:vMerge w:val="continue"/>
            <w:tcBorders>
              <w:top w:val="nil"/>
              <w:left w:val="single" w:color="auto" w:sz="4" w:space="0"/>
              <w:bottom w:val="single" w:color="000000" w:sz="4" w:space="0"/>
              <w:right w:val="single" w:color="auto" w:sz="4" w:space="0"/>
            </w:tcBorders>
            <w:vAlign w:val="center"/>
          </w:tcPr>
          <w:p w14:paraId="49DD3D40">
            <w:pPr>
              <w:widowControl/>
              <w:jc w:val="left"/>
              <w:rPr>
                <w:rFonts w:hint="eastAsia" w:ascii="仿宋_GB2312" w:hAnsi="仿宋_GB2312" w:eastAsia="仿宋_GB2312" w:cs="仿宋_GB2312"/>
                <w:color w:val="auto"/>
                <w:kern w:val="0"/>
                <w:sz w:val="32"/>
                <w:szCs w:val="32"/>
                <w:highlight w:val="none"/>
              </w:rPr>
            </w:pPr>
          </w:p>
        </w:tc>
        <w:tc>
          <w:tcPr>
            <w:tcW w:w="1140" w:type="dxa"/>
            <w:tcBorders>
              <w:top w:val="nil"/>
              <w:left w:val="nil"/>
              <w:bottom w:val="single" w:color="auto" w:sz="4" w:space="0"/>
              <w:right w:val="single" w:color="auto" w:sz="4" w:space="0"/>
            </w:tcBorders>
            <w:shd w:val="clear" w:color="auto" w:fill="auto"/>
            <w:vAlign w:val="center"/>
          </w:tcPr>
          <w:p w14:paraId="3208043E">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可持续影响</w:t>
            </w:r>
          </w:p>
        </w:tc>
        <w:tc>
          <w:tcPr>
            <w:tcW w:w="580" w:type="dxa"/>
            <w:tcBorders>
              <w:top w:val="nil"/>
              <w:left w:val="nil"/>
              <w:bottom w:val="single" w:color="auto" w:sz="4" w:space="0"/>
              <w:right w:val="single" w:color="auto" w:sz="4" w:space="0"/>
            </w:tcBorders>
            <w:shd w:val="clear" w:color="auto" w:fill="auto"/>
            <w:vAlign w:val="center"/>
          </w:tcPr>
          <w:p w14:paraId="1E237AEF">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10</w:t>
            </w:r>
          </w:p>
        </w:tc>
        <w:tc>
          <w:tcPr>
            <w:tcW w:w="4420" w:type="dxa"/>
            <w:tcBorders>
              <w:top w:val="single" w:color="auto" w:sz="4" w:space="0"/>
              <w:left w:val="nil"/>
              <w:bottom w:val="single" w:color="auto" w:sz="4" w:space="0"/>
              <w:right w:val="single" w:color="auto" w:sz="4" w:space="0"/>
            </w:tcBorders>
            <w:shd w:val="clear" w:color="auto" w:fill="auto"/>
            <w:vAlign w:val="center"/>
          </w:tcPr>
          <w:p w14:paraId="7293A082">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项目后续运行及成效发挥的可持续影响情况</w:t>
            </w:r>
          </w:p>
        </w:tc>
      </w:tr>
      <w:tr w14:paraId="17535AB7">
        <w:tblPrEx>
          <w:tblCellMar>
            <w:top w:w="0" w:type="dxa"/>
            <w:left w:w="108" w:type="dxa"/>
            <w:bottom w:w="0" w:type="dxa"/>
            <w:right w:w="108" w:type="dxa"/>
          </w:tblCellMar>
        </w:tblPrEx>
        <w:trPr>
          <w:trHeight w:val="480" w:hRule="atLeast"/>
        </w:trPr>
        <w:tc>
          <w:tcPr>
            <w:tcW w:w="1060" w:type="dxa"/>
            <w:vMerge w:val="continue"/>
            <w:tcBorders>
              <w:top w:val="nil"/>
              <w:left w:val="single" w:color="auto" w:sz="4" w:space="0"/>
              <w:bottom w:val="single" w:color="auto" w:sz="4" w:space="0"/>
              <w:right w:val="single" w:color="auto" w:sz="4" w:space="0"/>
            </w:tcBorders>
            <w:vAlign w:val="center"/>
          </w:tcPr>
          <w:p w14:paraId="43D5345A">
            <w:pPr>
              <w:widowControl/>
              <w:jc w:val="left"/>
              <w:rPr>
                <w:rFonts w:hint="eastAsia" w:ascii="仿宋_GB2312" w:hAnsi="仿宋_GB2312" w:eastAsia="仿宋_GB2312" w:cs="仿宋_GB2312"/>
                <w:color w:val="auto"/>
                <w:kern w:val="0"/>
                <w:sz w:val="32"/>
                <w:szCs w:val="32"/>
                <w:highlight w:val="none"/>
              </w:rPr>
            </w:pPr>
          </w:p>
        </w:tc>
        <w:tc>
          <w:tcPr>
            <w:tcW w:w="1180" w:type="dxa"/>
            <w:vMerge w:val="continue"/>
            <w:tcBorders>
              <w:top w:val="nil"/>
              <w:left w:val="single" w:color="auto" w:sz="4" w:space="0"/>
              <w:bottom w:val="single" w:color="000000" w:sz="4" w:space="0"/>
              <w:right w:val="single" w:color="auto" w:sz="4" w:space="0"/>
            </w:tcBorders>
            <w:vAlign w:val="center"/>
          </w:tcPr>
          <w:p w14:paraId="453592D2">
            <w:pPr>
              <w:widowControl/>
              <w:jc w:val="left"/>
              <w:rPr>
                <w:rFonts w:hint="eastAsia" w:ascii="仿宋_GB2312" w:hAnsi="仿宋_GB2312" w:eastAsia="仿宋_GB2312" w:cs="仿宋_GB2312"/>
                <w:color w:val="auto"/>
                <w:kern w:val="0"/>
                <w:sz w:val="32"/>
                <w:szCs w:val="32"/>
                <w:highlight w:val="none"/>
              </w:rPr>
            </w:pPr>
          </w:p>
        </w:tc>
        <w:tc>
          <w:tcPr>
            <w:tcW w:w="1140" w:type="dxa"/>
            <w:tcBorders>
              <w:top w:val="nil"/>
              <w:left w:val="nil"/>
              <w:bottom w:val="single" w:color="auto" w:sz="4" w:space="0"/>
              <w:right w:val="single" w:color="auto" w:sz="4" w:space="0"/>
            </w:tcBorders>
            <w:shd w:val="clear" w:color="auto" w:fill="auto"/>
            <w:vAlign w:val="center"/>
          </w:tcPr>
          <w:p w14:paraId="433E5BD1">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受益群体满意度</w:t>
            </w:r>
          </w:p>
        </w:tc>
        <w:tc>
          <w:tcPr>
            <w:tcW w:w="580" w:type="dxa"/>
            <w:tcBorders>
              <w:top w:val="nil"/>
              <w:left w:val="nil"/>
              <w:bottom w:val="single" w:color="auto" w:sz="4" w:space="0"/>
              <w:right w:val="single" w:color="auto" w:sz="4" w:space="0"/>
            </w:tcBorders>
            <w:shd w:val="clear" w:color="auto" w:fill="auto"/>
            <w:vAlign w:val="center"/>
          </w:tcPr>
          <w:p w14:paraId="40C4C5E8">
            <w:pPr>
              <w:widowControl/>
              <w:jc w:val="center"/>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10</w:t>
            </w:r>
          </w:p>
        </w:tc>
        <w:tc>
          <w:tcPr>
            <w:tcW w:w="4420" w:type="dxa"/>
            <w:tcBorders>
              <w:top w:val="single" w:color="auto" w:sz="4" w:space="0"/>
              <w:left w:val="nil"/>
              <w:bottom w:val="single" w:color="auto" w:sz="4" w:space="0"/>
              <w:right w:val="single" w:color="auto" w:sz="4" w:space="0"/>
            </w:tcBorders>
            <w:shd w:val="clear" w:color="auto" w:fill="auto"/>
            <w:vAlign w:val="center"/>
          </w:tcPr>
          <w:p w14:paraId="65E0BB55">
            <w:pPr>
              <w:widowControl/>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受益群体对项目实施效策、实施效果的满意程度</w:t>
            </w:r>
          </w:p>
        </w:tc>
      </w:tr>
    </w:tbl>
    <w:p w14:paraId="6D1352D7">
      <w:pPr>
        <w:snapToGrid w:val="0"/>
        <w:spacing w:line="360" w:lineRule="auto"/>
        <w:rPr>
          <w:rFonts w:hint="eastAsia" w:ascii="仿宋_GB2312" w:hAnsi="仿宋_GB2312" w:eastAsia="仿宋_GB2312" w:cs="仿宋_GB2312"/>
          <w:color w:val="auto"/>
          <w:sz w:val="32"/>
          <w:szCs w:val="32"/>
          <w:highlight w:val="none"/>
        </w:rPr>
      </w:pPr>
    </w:p>
    <w:p w14:paraId="75FC8218">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仿宋_GB2312" w:hAnsi="仿宋_GB2312" w:eastAsia="仿宋_GB2312" w:cs="仿宋_GB2312"/>
          <w:color w:val="auto"/>
          <w:sz w:val="32"/>
          <w:szCs w:val="32"/>
          <w:highlight w:val="none"/>
        </w:rPr>
        <w:t xml:space="preserve">  　绩效评价结果考核分为优、良、中、差四个等级。考核得分在90分至100分的为优，得分在80分至89分的为良，得分在70分至79分的为中，得分在70分以下的为差。</w:t>
      </w:r>
    </w:p>
    <w:p w14:paraId="0637BC0F">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color w:val="auto"/>
          <w:sz w:val="32"/>
          <w:szCs w:val="32"/>
          <w:highlight w:val="none"/>
        </w:rPr>
      </w:pPr>
      <w:r>
        <w:rPr>
          <w:rFonts w:hint="eastAsia" w:ascii="华文仿宋" w:hAnsi="华文仿宋" w:eastAsia="华文仿宋" w:cs="华文仿宋"/>
          <w:b w:val="0"/>
          <w:color w:val="auto"/>
          <w:sz w:val="32"/>
          <w:szCs w:val="32"/>
          <w:highlight w:val="none"/>
        </w:rPr>
        <w:t>3、绩效评价方法</w:t>
      </w:r>
    </w:p>
    <w:p w14:paraId="2F6D5D78">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我们在资金支出绩效评工作中，综合运用以下方法：</w:t>
      </w:r>
    </w:p>
    <w:p w14:paraId="4EDB92BE">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（1）成本效益分析法。是指将一定时期内的支出与效益进行对比分析，以评价绩效目标实现程度。</w:t>
      </w:r>
    </w:p>
    <w:p w14:paraId="1729CDB4">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（2）比较法。是指通过对绩效目标与实施效果、历史与当期情况、不同部门和地区同类支出的比较，综合分析绩效目标实现程度。</w:t>
      </w:r>
    </w:p>
    <w:p w14:paraId="6411CB7A">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（3）因素分析法。是指通过综合分析影响绩效目标实现、实施效果的内外因素，评价绩效目标实现程度。</w:t>
      </w:r>
    </w:p>
    <w:p w14:paraId="7E835A21">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（4）最低成本法。是指对效益确定却不易计量的多个同类对象的实施成本进行比较，评价绩效目标实现程度。</w:t>
      </w:r>
    </w:p>
    <w:p w14:paraId="5855A6E7">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（5）公众评判法。是指通过专家评估、公众问卷及抽样调查等对支出效果和服务对象满意度进行评判，从社会角度评价绩效目标实现程度。</w:t>
      </w:r>
    </w:p>
    <w:p w14:paraId="356403EB">
      <w:pPr>
        <w:pageBreakBefore w:val="0"/>
        <w:widowControl w:val="0"/>
        <w:kinsoku/>
        <w:wordWrap/>
        <w:overflowPunct/>
        <w:topLinePunct w:val="0"/>
        <w:autoSpaceDE/>
        <w:autoSpaceDN/>
        <w:bidi w:val="0"/>
        <w:adjustRightInd/>
        <w:snapToGrid w:val="0"/>
        <w:spacing w:line="600" w:lineRule="exact"/>
        <w:ind w:firstLine="320" w:firstLineChars="1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（6）其他评价方法。</w:t>
      </w:r>
    </w:p>
    <w:p w14:paraId="0B326813">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其他方法包括抽样调查、调阅资料、实地调查等方法，绩效评价和政策评估方法的选用应当坚持简便有效的原则。根据评价对象的具体情况，采用一种或多种方法开展评价。</w:t>
      </w:r>
    </w:p>
    <w:p w14:paraId="6FBF47F7">
      <w:pPr>
        <w:pStyle w:val="3"/>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（三）绩效评价工作过程</w:t>
      </w:r>
    </w:p>
    <w:p w14:paraId="7BB84ED3">
      <w:pPr>
        <w:pStyle w:val="4"/>
        <w:pageBreakBefore w:val="0"/>
        <w:widowControl w:val="0"/>
        <w:kinsoku/>
        <w:wordWrap/>
        <w:overflowPunct/>
        <w:topLinePunct w:val="0"/>
        <w:autoSpaceDE/>
        <w:autoSpaceDN/>
        <w:bidi w:val="0"/>
        <w:adjustRightInd/>
        <w:spacing w:before="0" w:after="0" w:line="600" w:lineRule="exact"/>
        <w:ind w:firstLine="640" w:firstLineChars="200"/>
        <w:textAlignment w:val="auto"/>
        <w:rPr>
          <w:rFonts w:hint="eastAsia" w:ascii="华文仿宋" w:hAnsi="华文仿宋" w:eastAsia="华文仿宋" w:cs="华文仿宋"/>
          <w:b w:val="0"/>
          <w:color w:val="auto"/>
          <w:sz w:val="32"/>
          <w:szCs w:val="32"/>
          <w:highlight w:val="none"/>
        </w:rPr>
      </w:pPr>
      <w:r>
        <w:rPr>
          <w:rFonts w:hint="eastAsia" w:ascii="华文仿宋" w:hAnsi="华文仿宋" w:eastAsia="华文仿宋" w:cs="华文仿宋"/>
          <w:b w:val="0"/>
          <w:color w:val="auto"/>
          <w:sz w:val="32"/>
          <w:szCs w:val="32"/>
          <w:highlight w:val="none"/>
        </w:rPr>
        <w:t xml:space="preserve"> 1、前期准备</w:t>
      </w:r>
    </w:p>
    <w:p w14:paraId="4D355AA9">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 (1) 收集项目相关文件资料，掌握项目特点，分析评价对象的重点和难点，结合《</w:t>
      </w:r>
      <w:r>
        <w:rPr>
          <w:rFonts w:hint="eastAsia" w:ascii="华文仿宋" w:hAnsi="华文仿宋" w:eastAsia="华文仿宋" w:cs="华文仿宋"/>
          <w:color w:val="auto"/>
          <w:sz w:val="32"/>
          <w:szCs w:val="32"/>
          <w:highlight w:val="none"/>
          <w:lang w:eastAsia="zh-CN"/>
        </w:rPr>
        <w:t>2020</w:t>
      </w:r>
      <w:r>
        <w:rPr>
          <w:rFonts w:hint="eastAsia" w:ascii="华文仿宋" w:hAnsi="华文仿宋" w:eastAsia="华文仿宋" w:cs="华文仿宋"/>
          <w:color w:val="auto"/>
          <w:sz w:val="32"/>
          <w:szCs w:val="32"/>
          <w:highlight w:val="none"/>
        </w:rPr>
        <w:t>年广元市昭化区项目支出绩效评价指标体系》及本次评价所涉相关政策，构建评价指标体系、评分（估）标准、数据表、问卷调查表。并组织参与现场评价工作的人员就相关制度规定、指标体系、评分（估）标准、社会调查、工作要求等进行集中学习。</w:t>
      </w:r>
    </w:p>
    <w:p w14:paraId="0B9847C3">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 (2) 向被评价单位、项目实施单位发出项目评价通知，包括：评价组情况、项目评价资料清单、评价目的、评价依据、评价对象、评价内容、评价步骤、评价时间、评价指标及评价标准、评价工作相关要求等。督促受评部门做好相关资料的收集、整理、数据分析。</w:t>
      </w:r>
    </w:p>
    <w:p w14:paraId="4B985385">
      <w:pPr>
        <w:pStyle w:val="4"/>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b w:val="0"/>
          <w:color w:val="auto"/>
          <w:sz w:val="32"/>
          <w:szCs w:val="32"/>
          <w:highlight w:val="none"/>
        </w:rPr>
      </w:pPr>
      <w:r>
        <w:rPr>
          <w:rFonts w:hint="eastAsia" w:ascii="华文仿宋" w:hAnsi="华文仿宋" w:eastAsia="华文仿宋" w:cs="华文仿宋"/>
          <w:b w:val="0"/>
          <w:color w:val="auto"/>
          <w:sz w:val="32"/>
          <w:szCs w:val="32"/>
          <w:highlight w:val="none"/>
        </w:rPr>
        <w:t xml:space="preserve"> 2、组织实施</w:t>
      </w:r>
    </w:p>
    <w:p w14:paraId="3880F287">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评价工作小组根据部门财务管理绩效评价相关要求，对于项目支出方面，评价工作小组通过查阅项目相关资料，对项目申报资料、审核流程、数据统计流程等内部控制程序逐一进行检查，并通过实地察看、社会调查、访谈等方式，了解项目决策、项目管理、项目完成、项目效果等情况，收集相关数据，并进行初步分析判断。</w:t>
      </w:r>
    </w:p>
    <w:p w14:paraId="1AD51C34">
      <w:pPr>
        <w:pStyle w:val="4"/>
        <w:pageBreakBefore w:val="0"/>
        <w:widowControl w:val="0"/>
        <w:kinsoku/>
        <w:wordWrap/>
        <w:overflowPunct/>
        <w:topLinePunct w:val="0"/>
        <w:autoSpaceDE/>
        <w:autoSpaceDN/>
        <w:bidi w:val="0"/>
        <w:adjustRightInd/>
        <w:spacing w:before="0" w:after="0" w:line="600" w:lineRule="exact"/>
        <w:textAlignment w:val="auto"/>
        <w:rPr>
          <w:rFonts w:hint="eastAsia" w:ascii="华文仿宋" w:hAnsi="华文仿宋" w:eastAsia="华文仿宋" w:cs="华文仿宋"/>
          <w:b w:val="0"/>
          <w:color w:val="auto"/>
          <w:sz w:val="32"/>
          <w:szCs w:val="32"/>
          <w:highlight w:val="none"/>
        </w:rPr>
      </w:pPr>
      <w:r>
        <w:rPr>
          <w:rFonts w:hint="eastAsia" w:ascii="华文仿宋" w:hAnsi="华文仿宋" w:eastAsia="华文仿宋" w:cs="华文仿宋"/>
          <w:b w:val="0"/>
          <w:color w:val="auto"/>
          <w:sz w:val="32"/>
          <w:szCs w:val="32"/>
          <w:highlight w:val="none"/>
        </w:rPr>
        <w:t>3、分析评价、评估</w:t>
      </w:r>
    </w:p>
    <w:p w14:paraId="4CE90F18">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rPr>
        <w:t>对现场评价中发现的重大问题，组织力量进行深入评价，并召开专题讨论会审，提出处理方案。评价工作组将取得的现场评价成果进行讨论分析，汇总评价结果后形成初步意见。</w:t>
      </w:r>
    </w:p>
    <w:p w14:paraId="5FA33293">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华文中宋" w:hAnsi="华文中宋" w:eastAsia="华文中宋" w:cs="华文中宋"/>
          <w:color w:val="auto"/>
          <w:sz w:val="32"/>
          <w:szCs w:val="32"/>
          <w:highlight w:val="none"/>
        </w:rPr>
      </w:pPr>
      <w:r>
        <w:rPr>
          <w:rFonts w:hint="eastAsia" w:ascii="华文中宋" w:hAnsi="华文中宋" w:eastAsia="华文中宋" w:cs="华文中宋"/>
          <w:color w:val="auto"/>
          <w:sz w:val="32"/>
          <w:szCs w:val="32"/>
          <w:highlight w:val="none"/>
        </w:rPr>
        <w:t>二、评价结论及绩效分析</w:t>
      </w:r>
    </w:p>
    <w:p w14:paraId="0D1D64F6">
      <w:pPr>
        <w:pageBreakBefore w:val="0"/>
        <w:widowControl w:val="0"/>
        <w:kinsoku/>
        <w:wordWrap/>
        <w:overflowPunct/>
        <w:topLinePunct w:val="0"/>
        <w:autoSpaceDE/>
        <w:autoSpaceDN/>
        <w:bidi w:val="0"/>
        <w:adjustRightInd/>
        <w:spacing w:line="600" w:lineRule="exact"/>
        <w:ind w:firstLine="643" w:firstLineChars="200"/>
        <w:textAlignment w:val="auto"/>
        <w:rPr>
          <w:rFonts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t>（一）评价结论</w:t>
      </w:r>
    </w:p>
    <w:p w14:paraId="30329C9E">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lang w:eastAsia="zh-CN"/>
        </w:rPr>
        <w:t>2020</w:t>
      </w:r>
      <w:r>
        <w:rPr>
          <w:rFonts w:hint="eastAsia" w:ascii="华文仿宋" w:hAnsi="华文仿宋" w:eastAsia="华文仿宋" w:cs="华文仿宋"/>
          <w:color w:val="auto"/>
          <w:sz w:val="32"/>
          <w:szCs w:val="32"/>
          <w:highlight w:val="none"/>
        </w:rPr>
        <w:t>年</w:t>
      </w:r>
      <w:r>
        <w:rPr>
          <w:rFonts w:hint="eastAsia" w:ascii="华文仿宋" w:hAnsi="华文仿宋" w:eastAsia="华文仿宋" w:cs="华文仿宋"/>
          <w:color w:val="auto"/>
          <w:sz w:val="32"/>
          <w:szCs w:val="32"/>
          <w:highlight w:val="none"/>
          <w:lang w:eastAsia="zh-CN"/>
        </w:rPr>
        <w:t>清水镇</w:t>
      </w:r>
      <w:r>
        <w:rPr>
          <w:rFonts w:hint="eastAsia" w:ascii="华文仿宋" w:hAnsi="华文仿宋" w:eastAsia="华文仿宋" w:cs="华文仿宋"/>
          <w:color w:val="auto"/>
          <w:sz w:val="32"/>
          <w:szCs w:val="32"/>
          <w:highlight w:val="none"/>
        </w:rPr>
        <w:t>基层组织活动和公共运行维护资金专项资金项目的实施，在项目决策方面，决策依据基本充分、资金分配合理；在项目管理方面，资金到位及时、资金支出的依据、使用范围、开支标准基本符合规定，财务制度、会计核算健全规范；在项目完成方面，基本实现计划目标；在项目效果方面，项目的开展，取得了良好社会效果。</w:t>
      </w:r>
    </w:p>
    <w:p w14:paraId="26FDB5F9">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_GB2312" w:hAnsi="仿宋"/>
          <w:color w:val="auto"/>
          <w:sz w:val="28"/>
          <w:szCs w:val="28"/>
          <w:highlight w:val="none"/>
        </w:rPr>
      </w:pPr>
      <w:r>
        <w:rPr>
          <w:rFonts w:hint="eastAsia" w:ascii="华文仿宋" w:hAnsi="华文仿宋" w:eastAsia="华文仿宋" w:cs="华文仿宋"/>
          <w:color w:val="auto"/>
          <w:sz w:val="32"/>
          <w:szCs w:val="32"/>
          <w:highlight w:val="none"/>
        </w:rPr>
        <w:t>通过对基层组织活动和公共运行维护资金专项资金项目三级指标的分析考评，综合评价结果为优级</w:t>
      </w:r>
      <w:r>
        <w:rPr>
          <w:rFonts w:hint="eastAsia" w:ascii="仿宋_GB2312" w:hAnsi="仿宋"/>
          <w:color w:val="auto"/>
          <w:sz w:val="28"/>
          <w:szCs w:val="28"/>
          <w:highlight w:val="none"/>
        </w:rPr>
        <w:t>。</w:t>
      </w:r>
    </w:p>
    <w:p w14:paraId="0D9C6204">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（二）绩效分析</w:t>
      </w:r>
    </w:p>
    <w:p w14:paraId="1EC98C17">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1、项目决策</w:t>
      </w:r>
    </w:p>
    <w:p w14:paraId="70638AA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（1）项目资金到位情况</w:t>
      </w:r>
    </w:p>
    <w:p w14:paraId="627483E6">
      <w:pPr>
        <w:keepNext w:val="0"/>
        <w:keepLines w:val="0"/>
        <w:pageBreakBefore w:val="0"/>
        <w:widowControl w:val="0"/>
        <w:tabs>
          <w:tab w:val="left" w:pos="680"/>
        </w:tabs>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kern w:val="0"/>
          <w:sz w:val="32"/>
          <w:szCs w:val="32"/>
          <w:highlight w:val="none"/>
        </w:rPr>
      </w:pPr>
      <w:r>
        <w:rPr>
          <w:rFonts w:hint="eastAsia" w:ascii="华文仿宋" w:hAnsi="华文仿宋" w:eastAsia="华文仿宋" w:cs="华文仿宋"/>
          <w:color w:val="auto"/>
          <w:sz w:val="32"/>
          <w:szCs w:val="32"/>
          <w:highlight w:val="none"/>
          <w:lang w:eastAsia="zh-CN"/>
        </w:rPr>
        <w:t>2020</w:t>
      </w:r>
      <w:r>
        <w:rPr>
          <w:rFonts w:hint="eastAsia" w:ascii="华文仿宋" w:hAnsi="华文仿宋" w:eastAsia="华文仿宋" w:cs="华文仿宋"/>
          <w:color w:val="auto"/>
          <w:sz w:val="32"/>
          <w:szCs w:val="32"/>
          <w:highlight w:val="none"/>
        </w:rPr>
        <w:t>年昭化区财政局预算指标基层组织活动和公共运行维护资金项目资金</w:t>
      </w:r>
      <w:r>
        <w:rPr>
          <w:rFonts w:hint="eastAsia" w:ascii="华文仿宋" w:hAnsi="华文仿宋" w:eastAsia="华文仿宋" w:cs="华文仿宋"/>
          <w:color w:val="auto"/>
          <w:sz w:val="32"/>
          <w:szCs w:val="32"/>
          <w:highlight w:val="none"/>
          <w:lang w:val="en-US" w:eastAsia="zh-CN"/>
        </w:rPr>
        <w:t>86</w:t>
      </w:r>
      <w:r>
        <w:rPr>
          <w:rFonts w:hint="eastAsia" w:ascii="华文仿宋" w:hAnsi="华文仿宋" w:eastAsia="华文仿宋" w:cs="华文仿宋"/>
          <w:color w:val="auto"/>
          <w:sz w:val="32"/>
          <w:szCs w:val="32"/>
          <w:highlight w:val="none"/>
        </w:rPr>
        <w:t>万元，</w:t>
      </w:r>
      <w:r>
        <w:rPr>
          <w:rFonts w:hint="eastAsia" w:ascii="华文仿宋" w:hAnsi="华文仿宋" w:eastAsia="华文仿宋" w:cs="华文仿宋"/>
          <w:color w:val="auto"/>
          <w:kern w:val="0"/>
          <w:sz w:val="32"/>
          <w:szCs w:val="32"/>
          <w:highlight w:val="none"/>
        </w:rPr>
        <w:t xml:space="preserve">资金到位率100%。 </w:t>
      </w:r>
    </w:p>
    <w:p w14:paraId="16AD31E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华文仿宋" w:hAnsi="华文仿宋" w:eastAsia="华文仿宋" w:cs="华文仿宋"/>
          <w:color w:val="auto"/>
          <w:sz w:val="32"/>
          <w:szCs w:val="32"/>
          <w:highlight w:val="none"/>
        </w:rPr>
        <w:t>（2）项目资金使用情况</w:t>
      </w:r>
    </w:p>
    <w:p w14:paraId="24C25507">
      <w:pPr>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2020</w:t>
      </w:r>
      <w:r>
        <w:rPr>
          <w:rFonts w:hint="eastAsia" w:ascii="仿宋_GB2312" w:hAnsi="仿宋_GB2312" w:eastAsia="仿宋_GB2312" w:cs="仿宋_GB2312"/>
          <w:color w:val="auto"/>
          <w:sz w:val="32"/>
          <w:szCs w:val="32"/>
          <w:highlight w:val="none"/>
        </w:rPr>
        <w:t>年项目资金到位</w:t>
      </w:r>
      <w:r>
        <w:rPr>
          <w:rFonts w:hint="eastAsia" w:ascii="仿宋_GB2312" w:hAnsi="仿宋_GB2312" w:cs="仿宋_GB2312"/>
          <w:color w:val="auto"/>
          <w:sz w:val="32"/>
          <w:szCs w:val="32"/>
          <w:highlight w:val="none"/>
          <w:lang w:val="en-US" w:eastAsia="zh-CN"/>
        </w:rPr>
        <w:t>86</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截至目前</w:t>
      </w:r>
      <w:r>
        <w:rPr>
          <w:rFonts w:hint="eastAsia" w:ascii="仿宋_GB2312" w:hAnsi="仿宋_GB2312" w:eastAsia="仿宋_GB2312" w:cs="仿宋_GB2312"/>
          <w:color w:val="auto"/>
          <w:sz w:val="32"/>
          <w:szCs w:val="32"/>
          <w:highlight w:val="none"/>
        </w:rPr>
        <w:t>，支付项目资金</w:t>
      </w:r>
      <w:r>
        <w:rPr>
          <w:rFonts w:hint="eastAsia" w:ascii="仿宋_GB2312" w:hAnsi="仿宋_GB2312" w:cs="仿宋_GB2312"/>
          <w:color w:val="auto"/>
          <w:sz w:val="32"/>
          <w:szCs w:val="32"/>
          <w:highlight w:val="none"/>
          <w:lang w:val="en-US" w:eastAsia="zh-CN"/>
        </w:rPr>
        <w:t>86</w:t>
      </w:r>
      <w:r>
        <w:rPr>
          <w:rFonts w:hint="eastAsia" w:ascii="仿宋_GB2312" w:hAnsi="仿宋_GB2312" w:eastAsia="仿宋_GB2312" w:cs="仿宋_GB2312"/>
          <w:color w:val="auto"/>
          <w:sz w:val="32"/>
          <w:szCs w:val="32"/>
          <w:highlight w:val="none"/>
        </w:rPr>
        <w:t>万元，与财政预算基本平衡，无超预算支出发生。</w:t>
      </w:r>
    </w:p>
    <w:p w14:paraId="594A04A0">
      <w:pPr>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（3）项目资金管理情况</w:t>
      </w:r>
    </w:p>
    <w:p w14:paraId="2F0DAD1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该项目根据专项资金文件规定的申报、审核、支付、管理流程，基本能按照相关规定审核支付资金，资金的支付范围、支付标准基本合规合法，支付依据充分，基本做到了专款专用。</w:t>
      </w:r>
    </w:p>
    <w:p w14:paraId="174BE569">
      <w:pPr>
        <w:keepNext w:val="0"/>
        <w:keepLines w:val="0"/>
        <w:pageBreakBefore w:val="0"/>
        <w:widowControl w:val="0"/>
        <w:numPr>
          <w:ilvl w:val="0"/>
          <w:numId w:val="9"/>
        </w:numPr>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项目管理</w:t>
      </w:r>
    </w:p>
    <w:p w14:paraId="44887579">
      <w:pPr>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（1）项目组织情况</w:t>
      </w:r>
    </w:p>
    <w:p w14:paraId="36FE1BCD">
      <w:pPr>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基层组织活动和公共运行维护项目建设是一项政策性强、要求规格高、促进农村发展力强的工作，</w:t>
      </w:r>
      <w:r>
        <w:rPr>
          <w:rFonts w:hint="eastAsia" w:ascii="仿宋_GB2312" w:hAnsi="仿宋_GB2312" w:cs="仿宋_GB2312"/>
          <w:color w:val="auto"/>
          <w:sz w:val="32"/>
          <w:szCs w:val="32"/>
          <w:highlight w:val="none"/>
          <w:lang w:eastAsia="zh-CN"/>
        </w:rPr>
        <w:t>清水镇</w:t>
      </w:r>
      <w:r>
        <w:rPr>
          <w:rFonts w:hint="eastAsia" w:ascii="仿宋_GB2312" w:hAnsi="仿宋_GB2312" w:eastAsia="仿宋_GB2312" w:cs="仿宋_GB2312"/>
          <w:color w:val="auto"/>
          <w:sz w:val="32"/>
          <w:szCs w:val="32"/>
          <w:highlight w:val="none"/>
        </w:rPr>
        <w:t>成立了以</w:t>
      </w:r>
      <w:r>
        <w:rPr>
          <w:rFonts w:hint="eastAsia" w:ascii="仿宋_GB2312" w:hAnsi="仿宋_GB2312" w:eastAsia="仿宋_GB2312" w:cs="仿宋_GB2312"/>
          <w:color w:val="auto"/>
          <w:sz w:val="32"/>
          <w:szCs w:val="32"/>
          <w:highlight w:val="none"/>
          <w:lang w:eastAsia="zh-CN"/>
        </w:rPr>
        <w:t>镇</w:t>
      </w:r>
      <w:r>
        <w:rPr>
          <w:rFonts w:hint="eastAsia" w:ascii="仿宋_GB2312" w:hAnsi="仿宋_GB2312" w:eastAsia="仿宋_GB2312" w:cs="仿宋_GB2312"/>
          <w:color w:val="auto"/>
          <w:sz w:val="32"/>
          <w:szCs w:val="32"/>
          <w:highlight w:val="none"/>
        </w:rPr>
        <w:t>长为组长、分管副</w:t>
      </w:r>
      <w:r>
        <w:rPr>
          <w:rFonts w:hint="eastAsia" w:ascii="仿宋_GB2312" w:hAnsi="仿宋_GB2312" w:eastAsia="仿宋_GB2312" w:cs="仿宋_GB2312"/>
          <w:color w:val="auto"/>
          <w:sz w:val="32"/>
          <w:szCs w:val="32"/>
          <w:highlight w:val="none"/>
          <w:lang w:eastAsia="zh-CN"/>
        </w:rPr>
        <w:t>镇</w:t>
      </w:r>
      <w:r>
        <w:rPr>
          <w:rFonts w:hint="eastAsia" w:ascii="仿宋_GB2312" w:hAnsi="仿宋_GB2312" w:eastAsia="仿宋_GB2312" w:cs="仿宋_GB2312"/>
          <w:color w:val="auto"/>
          <w:sz w:val="32"/>
          <w:szCs w:val="32"/>
          <w:highlight w:val="none"/>
        </w:rPr>
        <w:t>长为副组长、相关部门负责人及所有村主任为成员的领导小组，按照上级文件相关要求，着力于民主议事、合同约束、村财</w:t>
      </w:r>
      <w:r>
        <w:rPr>
          <w:rFonts w:hint="eastAsia" w:ascii="仿宋_GB2312" w:hAnsi="仿宋_GB2312" w:eastAsia="仿宋_GB2312" w:cs="仿宋_GB2312"/>
          <w:color w:val="auto"/>
          <w:sz w:val="32"/>
          <w:szCs w:val="32"/>
          <w:highlight w:val="none"/>
          <w:lang w:eastAsia="zh-CN"/>
        </w:rPr>
        <w:t>镇</w:t>
      </w:r>
      <w:r>
        <w:rPr>
          <w:rFonts w:hint="eastAsia" w:ascii="仿宋_GB2312" w:hAnsi="仿宋_GB2312" w:eastAsia="仿宋_GB2312" w:cs="仿宋_GB2312"/>
          <w:color w:val="auto"/>
          <w:sz w:val="32"/>
          <w:szCs w:val="32"/>
          <w:highlight w:val="none"/>
        </w:rPr>
        <w:t>管等程序执行。在项目申报确定前按要求召开村民代表大会，广泛征求村民的意见，根据村民意愿等实际情况申报计划。确定实施项目的地点。并按要求对项目实施情况等进行公示，广泛征求村民意见，按招投标法、政府采购等法律法规落实施工队伍和进行设备维护采购等，并按照项目申报、确定、施工、监管、验收、结算等阶段程序整理相关资料。</w:t>
      </w:r>
    </w:p>
    <w:p w14:paraId="07B981F5">
      <w:pPr>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（2）项目财务管理情况</w:t>
      </w:r>
    </w:p>
    <w:p w14:paraId="3A5302FE">
      <w:pPr>
        <w:snapToGrid w:val="0"/>
        <w:spacing w:line="360" w:lineRule="auto"/>
        <w:ind w:firstLine="640" w:firstLineChars="200"/>
        <w:rPr>
          <w:rFonts w:hint="eastAsia" w:ascii="华文仿宋" w:hAnsi="华文仿宋" w:eastAsia="华文仿宋" w:cs="华文仿宋"/>
          <w:b/>
          <w:bCs/>
          <w:color w:val="auto"/>
          <w:sz w:val="32"/>
          <w:szCs w:val="32"/>
          <w:highlight w:val="none"/>
        </w:rPr>
      </w:pPr>
      <w:r>
        <w:rPr>
          <w:rFonts w:hint="eastAsia" w:ascii="仿宋_GB2312" w:hAnsi="仿宋_GB2312" w:cs="仿宋_GB2312"/>
          <w:color w:val="auto"/>
          <w:sz w:val="32"/>
          <w:szCs w:val="32"/>
          <w:highlight w:val="none"/>
          <w:lang w:eastAsia="zh-CN"/>
        </w:rPr>
        <w:t>清水镇</w:t>
      </w:r>
      <w:r>
        <w:rPr>
          <w:rFonts w:hint="eastAsia" w:ascii="仿宋_GB2312" w:hAnsi="仿宋_GB2312" w:eastAsia="仿宋_GB2312" w:cs="仿宋_GB2312"/>
          <w:color w:val="auto"/>
          <w:sz w:val="32"/>
          <w:szCs w:val="32"/>
          <w:highlight w:val="none"/>
        </w:rPr>
        <w:t>建立了基本健全的内部控制制度，内部控制管理运行有效。同时制定相关专项资金的财务管理制度，设置项目管理机构，会计核算及账务处理，专款专用。按照项目资金管理办法，项目执行了财务管理制度，财务处理及时，会计核算基本规范。</w:t>
      </w:r>
    </w:p>
    <w:p w14:paraId="65D56834">
      <w:pPr>
        <w:keepNext w:val="0"/>
        <w:keepLines w:val="0"/>
        <w:pageBreakBefore w:val="0"/>
        <w:widowControl w:val="0"/>
        <w:kinsoku/>
        <w:wordWrap/>
        <w:overflowPunct/>
        <w:topLinePunct w:val="0"/>
        <w:autoSpaceDE/>
        <w:autoSpaceDN/>
        <w:bidi w:val="0"/>
        <w:adjustRightInd/>
        <w:spacing w:line="600" w:lineRule="exact"/>
        <w:ind w:firstLine="641" w:firstLineChars="200"/>
        <w:textAlignment w:val="auto"/>
        <w:rPr>
          <w:rFonts w:hint="eastAsia" w:ascii="华文仿宋" w:hAnsi="华文仿宋" w:eastAsia="华文仿宋" w:cs="华文仿宋"/>
          <w:b/>
          <w:bCs/>
          <w:color w:val="auto"/>
          <w:sz w:val="32"/>
          <w:szCs w:val="32"/>
          <w:highlight w:val="none"/>
        </w:rPr>
      </w:pPr>
      <w:r>
        <w:rPr>
          <w:rFonts w:hint="eastAsia" w:ascii="华文仿宋" w:hAnsi="华文仿宋" w:eastAsia="华文仿宋" w:cs="华文仿宋"/>
          <w:b/>
          <w:bCs/>
          <w:color w:val="auto"/>
          <w:sz w:val="32"/>
          <w:szCs w:val="32"/>
          <w:highlight w:val="none"/>
        </w:rPr>
        <w:t>3、项目绩效</w:t>
      </w:r>
    </w:p>
    <w:p w14:paraId="5D825D1B">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（1）项目的完成数量</w:t>
      </w:r>
    </w:p>
    <w:p w14:paraId="52C5641A">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 xml:space="preserve">   　 </w:t>
      </w:r>
      <w:r>
        <w:rPr>
          <w:rFonts w:hint="eastAsia" w:ascii="华文仿宋" w:hAnsi="华文仿宋" w:eastAsia="华文仿宋" w:cs="华文仿宋"/>
          <w:color w:val="auto"/>
          <w:sz w:val="32"/>
          <w:szCs w:val="32"/>
          <w:highlight w:val="none"/>
          <w:lang w:eastAsia="zh-CN"/>
        </w:rPr>
        <w:t>2020</w:t>
      </w:r>
      <w:r>
        <w:rPr>
          <w:rFonts w:hint="eastAsia" w:ascii="华文仿宋" w:hAnsi="华文仿宋" w:eastAsia="华文仿宋" w:cs="华文仿宋"/>
          <w:color w:val="auto"/>
          <w:sz w:val="32"/>
          <w:szCs w:val="32"/>
          <w:highlight w:val="none"/>
        </w:rPr>
        <w:t>年，各村（社区）均已按实施方案完成。</w:t>
      </w:r>
    </w:p>
    <w:p w14:paraId="3978D2B1">
      <w:pPr>
        <w:keepNext w:val="0"/>
        <w:keepLines w:val="0"/>
        <w:pageBreakBefore w:val="0"/>
        <w:widowControl w:val="0"/>
        <w:kinsoku/>
        <w:wordWrap/>
        <w:overflowPunct/>
        <w:topLinePunct w:val="0"/>
        <w:autoSpaceDE/>
        <w:autoSpaceDN/>
        <w:bidi w:val="0"/>
        <w:adjustRightInd/>
        <w:snapToGrid w:val="0"/>
        <w:spacing w:line="600" w:lineRule="exact"/>
        <w:ind w:firstLine="646" w:firstLineChars="202"/>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（2）项目完成质量</w:t>
      </w:r>
    </w:p>
    <w:p w14:paraId="4F1612E5">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项目经</w:t>
      </w:r>
      <w:r>
        <w:rPr>
          <w:rFonts w:hint="eastAsia" w:ascii="华文仿宋" w:hAnsi="华文仿宋" w:eastAsia="华文仿宋" w:cs="华文仿宋"/>
          <w:color w:val="auto"/>
          <w:sz w:val="32"/>
          <w:szCs w:val="32"/>
          <w:highlight w:val="none"/>
          <w:lang w:eastAsia="zh-CN"/>
        </w:rPr>
        <w:t>镇</w:t>
      </w:r>
      <w:r>
        <w:rPr>
          <w:rFonts w:hint="eastAsia" w:ascii="华文仿宋" w:hAnsi="华文仿宋" w:eastAsia="华文仿宋" w:cs="华文仿宋"/>
          <w:color w:val="auto"/>
          <w:sz w:val="32"/>
          <w:szCs w:val="32"/>
          <w:highlight w:val="none"/>
        </w:rPr>
        <w:t>财政所、联村干部、监督委员会、村民委员会共同验收合格。</w:t>
      </w:r>
    </w:p>
    <w:p w14:paraId="7625003C">
      <w:pPr>
        <w:keepNext w:val="0"/>
        <w:keepLines w:val="0"/>
        <w:pageBreakBefore w:val="0"/>
        <w:widowControl w:val="0"/>
        <w:kinsoku/>
        <w:wordWrap/>
        <w:overflowPunct/>
        <w:topLinePunct w:val="0"/>
        <w:autoSpaceDE/>
        <w:autoSpaceDN/>
        <w:bidi w:val="0"/>
        <w:adjustRightInd/>
        <w:snapToGrid w:val="0"/>
        <w:spacing w:line="600" w:lineRule="exact"/>
        <w:ind w:firstLine="57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（3）项目的效益性</w:t>
      </w:r>
    </w:p>
    <w:p w14:paraId="529ABF9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项目实施后，使用各村建立了环境卫生长效保洁机制，维护了村（社区）良好的生活环境；通过对各村（社区）道路、水利及其他基础设施的维护，保证各项设施的正常运行，为各村（居）民提供良好的生产生活条件。项目实施的效果得到村（居）民普遍好评，社会效益明显。</w:t>
      </w:r>
    </w:p>
    <w:p w14:paraId="3CA24CF7">
      <w:pPr>
        <w:pageBreakBefore w:val="0"/>
        <w:widowControl w:val="0"/>
        <w:numPr>
          <w:ilvl w:val="0"/>
          <w:numId w:val="1"/>
        </w:numPr>
        <w:kinsoku/>
        <w:wordWrap/>
        <w:overflowPunct/>
        <w:topLinePunct w:val="0"/>
        <w:autoSpaceDE/>
        <w:autoSpaceDN/>
        <w:bidi w:val="0"/>
        <w:adjustRightInd/>
        <w:spacing w:line="600" w:lineRule="exact"/>
        <w:ind w:left="1360" w:leftChars="0" w:hanging="720" w:firstLineChars="0"/>
        <w:textAlignment w:val="auto"/>
        <w:rPr>
          <w:rFonts w:hint="eastAsia" w:ascii="华文中宋" w:hAnsi="华文中宋" w:eastAsia="华文中宋" w:cs="华文中宋"/>
          <w:color w:val="auto"/>
          <w:sz w:val="32"/>
          <w:szCs w:val="32"/>
          <w:highlight w:val="none"/>
        </w:rPr>
      </w:pPr>
      <w:r>
        <w:rPr>
          <w:rFonts w:hint="eastAsia" w:ascii="华文中宋" w:hAnsi="华文中宋" w:eastAsia="华文中宋" w:cs="华文中宋"/>
          <w:color w:val="auto"/>
          <w:sz w:val="32"/>
          <w:szCs w:val="32"/>
          <w:highlight w:val="none"/>
        </w:rPr>
        <w:t>存在主要问题</w:t>
      </w:r>
    </w:p>
    <w:p w14:paraId="495AB1E3">
      <w:pPr>
        <w:pageBreakBefore w:val="0"/>
        <w:widowControl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未编制该项目各村汇总实施方案，实施总结、绩效目标未细化、未量化。</w:t>
      </w:r>
    </w:p>
    <w:p w14:paraId="55F16D7E">
      <w:pPr>
        <w:pageBreakBefore w:val="0"/>
        <w:widowControl w:val="0"/>
        <w:numPr>
          <w:ilvl w:val="0"/>
          <w:numId w:val="1"/>
        </w:numPr>
        <w:kinsoku/>
        <w:wordWrap/>
        <w:overflowPunct/>
        <w:topLinePunct w:val="0"/>
        <w:autoSpaceDE/>
        <w:autoSpaceDN/>
        <w:bidi w:val="0"/>
        <w:adjustRightInd/>
        <w:spacing w:line="600" w:lineRule="exact"/>
        <w:ind w:left="1360" w:leftChars="0" w:hanging="720" w:firstLineChars="0"/>
        <w:textAlignment w:val="auto"/>
        <w:rPr>
          <w:rFonts w:hint="eastAsia" w:ascii="华文中宋" w:hAnsi="华文中宋" w:eastAsia="华文中宋" w:cs="华文中宋"/>
          <w:color w:val="auto"/>
          <w:sz w:val="32"/>
          <w:szCs w:val="32"/>
          <w:highlight w:val="none"/>
        </w:rPr>
      </w:pPr>
      <w:r>
        <w:rPr>
          <w:rFonts w:hint="eastAsia" w:ascii="华文中宋" w:hAnsi="华文中宋" w:eastAsia="华文中宋" w:cs="华文中宋"/>
          <w:color w:val="auto"/>
          <w:sz w:val="32"/>
          <w:szCs w:val="32"/>
          <w:highlight w:val="none"/>
        </w:rPr>
        <w:t>相关措施建议</w:t>
      </w:r>
    </w:p>
    <w:p w14:paraId="5D61C6A5">
      <w:pPr>
        <w:pageBreakBefore w:val="0"/>
        <w:widowControl w:val="0"/>
        <w:numPr>
          <w:ilvl w:val="0"/>
          <w:numId w:val="10"/>
        </w:numPr>
        <w:kinsoku/>
        <w:wordWrap/>
        <w:overflowPunct/>
        <w:topLinePunct w:val="0"/>
        <w:autoSpaceDE/>
        <w:autoSpaceDN/>
        <w:bidi w:val="0"/>
        <w:adjustRightInd/>
        <w:spacing w:line="600" w:lineRule="exact"/>
        <w:ind w:left="640" w:leftChars="0"/>
        <w:textAlignment w:val="auto"/>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根据各村农公运使用实际，合理编制实施方案；</w:t>
      </w:r>
    </w:p>
    <w:p w14:paraId="683F7A39">
      <w:pPr>
        <w:pageBreakBefore w:val="0"/>
        <w:widowControl w:val="0"/>
        <w:numPr>
          <w:ilvl w:val="0"/>
          <w:numId w:val="0"/>
        </w:numPr>
        <w:kinsoku/>
        <w:wordWrap/>
        <w:overflowPunct/>
        <w:topLinePunct w:val="0"/>
        <w:autoSpaceDE/>
        <w:autoSpaceDN/>
        <w:bidi w:val="0"/>
        <w:adjustRightInd/>
        <w:spacing w:line="600" w:lineRule="exact"/>
        <w:textAlignment w:val="auto"/>
        <w:rPr>
          <w:rFonts w:hint="eastAsia" w:ascii="华文仿宋" w:hAnsi="华文仿宋" w:eastAsia="华文仿宋" w:cs="华文仿宋"/>
          <w:color w:val="auto"/>
          <w:sz w:val="32"/>
          <w:szCs w:val="32"/>
          <w:highlight w:val="none"/>
          <w:lang w:val="en-US" w:eastAsia="zh-CN"/>
        </w:rPr>
      </w:pPr>
      <w:r>
        <w:rPr>
          <w:rFonts w:hint="eastAsia" w:ascii="华文仿宋" w:hAnsi="华文仿宋" w:eastAsia="华文仿宋" w:cs="华文仿宋"/>
          <w:color w:val="auto"/>
          <w:sz w:val="32"/>
          <w:szCs w:val="32"/>
          <w:highlight w:val="none"/>
          <w:lang w:val="en-US" w:eastAsia="zh-CN"/>
        </w:rPr>
        <w:t xml:space="preserve">    2、依据</w:t>
      </w:r>
      <w:r>
        <w:rPr>
          <w:rFonts w:hint="eastAsia" w:ascii="华文仿宋" w:hAnsi="华文仿宋" w:eastAsia="华文仿宋" w:cs="华文仿宋"/>
          <w:color w:val="auto"/>
          <w:sz w:val="32"/>
          <w:szCs w:val="32"/>
          <w:highlight w:val="none"/>
        </w:rPr>
        <w:t>项目决策、项目管理、项目完成、项目效果等情况</w:t>
      </w:r>
      <w:r>
        <w:rPr>
          <w:rFonts w:hint="eastAsia" w:ascii="华文仿宋" w:hAnsi="华文仿宋" w:eastAsia="华文仿宋" w:cs="华文仿宋"/>
          <w:color w:val="auto"/>
          <w:sz w:val="32"/>
          <w:szCs w:val="32"/>
          <w:highlight w:val="none"/>
          <w:lang w:eastAsia="zh-CN"/>
        </w:rPr>
        <w:t>实施总结，并对项目绩效目标进行细化、量化等进行自评。</w:t>
      </w:r>
    </w:p>
    <w:p w14:paraId="09AD692E">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p>
    <w:p w14:paraId="2AC821A5">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p>
    <w:p w14:paraId="4F9A806E">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p>
    <w:p w14:paraId="285DF7BB">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p>
    <w:p w14:paraId="26E738C7">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p>
    <w:p w14:paraId="2F725849">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p>
    <w:p w14:paraId="4E70248E">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p>
    <w:p w14:paraId="04C55C84">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p>
    <w:p w14:paraId="51830695">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p>
    <w:p w14:paraId="1F73FD82">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华文仿宋" w:hAnsi="华文仿宋" w:eastAsia="华文仿宋" w:cs="华文仿宋"/>
          <w:color w:val="auto"/>
          <w:sz w:val="32"/>
          <w:szCs w:val="32"/>
          <w:highlight w:val="none"/>
        </w:rPr>
      </w:pPr>
    </w:p>
    <w:p w14:paraId="04EA3EB3">
      <w:pPr>
        <w:spacing w:line="600" w:lineRule="exact"/>
        <w:jc w:val="center"/>
        <w:outlineLvl w:val="0"/>
        <w:rPr>
          <w:rFonts w:hint="eastAsia" w:ascii="黑体" w:hAnsi="黑体" w:eastAsia="黑体"/>
          <w:color w:val="auto"/>
          <w:sz w:val="44"/>
          <w:szCs w:val="44"/>
          <w:highlight w:val="none"/>
        </w:rPr>
      </w:pPr>
    </w:p>
    <w:p w14:paraId="2D3D6274">
      <w:pPr>
        <w:spacing w:line="600" w:lineRule="exact"/>
        <w:jc w:val="both"/>
        <w:outlineLvl w:val="0"/>
        <w:rPr>
          <w:rFonts w:hint="eastAsia" w:ascii="黑体" w:hAnsi="黑体" w:eastAsia="黑体"/>
          <w:color w:val="auto"/>
          <w:sz w:val="44"/>
          <w:szCs w:val="44"/>
          <w:highlight w:val="none"/>
        </w:rPr>
      </w:pPr>
    </w:p>
    <w:p w14:paraId="6D5EC8A1">
      <w:pPr>
        <w:spacing w:line="600" w:lineRule="exact"/>
        <w:jc w:val="center"/>
        <w:outlineLvl w:val="0"/>
        <w:rPr>
          <w:rStyle w:val="25"/>
          <w:rFonts w:ascii="黑体" w:hAnsi="黑体" w:eastAsia="黑体"/>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3"/>
      <w:bookmarkEnd w:id="58"/>
    </w:p>
    <w:p w14:paraId="5449CA25">
      <w:pPr>
        <w:spacing w:line="600" w:lineRule="exact"/>
        <w:jc w:val="center"/>
        <w:outlineLvl w:val="0"/>
        <w:rPr>
          <w:rFonts w:ascii="仿宋" w:hAnsi="仿宋" w:eastAsia="仿宋"/>
          <w:b/>
          <w:color w:val="auto"/>
          <w:sz w:val="44"/>
          <w:szCs w:val="44"/>
          <w:highlight w:val="none"/>
        </w:rPr>
      </w:pPr>
    </w:p>
    <w:p w14:paraId="10131420">
      <w:pPr>
        <w:pStyle w:val="3"/>
        <w:rPr>
          <w:rFonts w:ascii="仿宋" w:hAnsi="仿宋" w:eastAsia="仿宋"/>
          <w:color w:val="auto"/>
          <w:highlight w:val="none"/>
        </w:rPr>
      </w:pPr>
      <w:bookmarkStart w:id="59" w:name="_Toc15396619"/>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9"/>
    </w:p>
    <w:p w14:paraId="6CB476FD">
      <w:pPr>
        <w:pStyle w:val="3"/>
        <w:rPr>
          <w:rFonts w:ascii="仿宋" w:hAnsi="仿宋" w:eastAsia="仿宋"/>
          <w:color w:val="auto"/>
          <w:highlight w:val="none"/>
        </w:rPr>
      </w:pPr>
      <w:bookmarkStart w:id="60"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入总表</w:t>
      </w:r>
      <w:bookmarkEnd w:id="60"/>
    </w:p>
    <w:p w14:paraId="2D1FD898">
      <w:pPr>
        <w:pStyle w:val="3"/>
        <w:rPr>
          <w:rFonts w:ascii="仿宋" w:hAnsi="仿宋" w:eastAsia="仿宋"/>
          <w:color w:val="auto"/>
          <w:highlight w:val="none"/>
        </w:rPr>
      </w:pPr>
      <w:bookmarkStart w:id="61"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出总表</w:t>
      </w:r>
      <w:bookmarkEnd w:id="61"/>
    </w:p>
    <w:p w14:paraId="485C7926">
      <w:pPr>
        <w:pStyle w:val="3"/>
        <w:rPr>
          <w:rFonts w:ascii="仿宋" w:hAnsi="仿宋" w:eastAsia="仿宋"/>
          <w:b w:val="0"/>
          <w:color w:val="auto"/>
          <w:highlight w:val="none"/>
        </w:rPr>
      </w:pPr>
      <w:bookmarkStart w:id="62"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62"/>
    </w:p>
    <w:p w14:paraId="416A8D8C">
      <w:pPr>
        <w:pStyle w:val="3"/>
        <w:rPr>
          <w:rFonts w:ascii="仿宋" w:hAnsi="仿宋" w:eastAsia="仿宋"/>
          <w:color w:val="auto"/>
          <w:highlight w:val="none"/>
        </w:rPr>
      </w:pPr>
      <w:bookmarkStart w:id="63"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政拨款支出决算明细表（政府经济分类科目）</w:t>
      </w:r>
      <w:bookmarkEnd w:id="63"/>
    </w:p>
    <w:p w14:paraId="00CCED64">
      <w:pPr>
        <w:pStyle w:val="3"/>
        <w:rPr>
          <w:rFonts w:ascii="仿宋" w:hAnsi="仿宋" w:eastAsia="仿宋"/>
          <w:color w:val="auto"/>
          <w:highlight w:val="none"/>
        </w:rPr>
      </w:pPr>
      <w:bookmarkStart w:id="64" w:name="_Toc15396624"/>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64"/>
    </w:p>
    <w:p w14:paraId="04A26AD5">
      <w:pPr>
        <w:pStyle w:val="3"/>
        <w:rPr>
          <w:rFonts w:ascii="仿宋" w:hAnsi="仿宋" w:eastAsia="仿宋"/>
          <w:color w:val="auto"/>
          <w:highlight w:val="none"/>
        </w:rPr>
      </w:pPr>
      <w:bookmarkStart w:id="65"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5"/>
    </w:p>
    <w:p w14:paraId="77178950">
      <w:pPr>
        <w:pStyle w:val="3"/>
        <w:rPr>
          <w:rFonts w:ascii="仿宋" w:hAnsi="仿宋" w:eastAsia="仿宋"/>
          <w:color w:val="auto"/>
          <w:highlight w:val="none"/>
        </w:rPr>
      </w:pPr>
      <w:bookmarkStart w:id="66"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6"/>
    </w:p>
    <w:p w14:paraId="75CAD2F1">
      <w:pPr>
        <w:pStyle w:val="3"/>
        <w:rPr>
          <w:rFonts w:ascii="仿宋" w:hAnsi="仿宋" w:eastAsia="仿宋"/>
          <w:color w:val="auto"/>
          <w:highlight w:val="none"/>
        </w:rPr>
      </w:pPr>
      <w:bookmarkStart w:id="67"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7"/>
    </w:p>
    <w:p w14:paraId="701384D0">
      <w:pPr>
        <w:pStyle w:val="3"/>
        <w:rPr>
          <w:rFonts w:ascii="仿宋" w:hAnsi="仿宋" w:eastAsia="仿宋"/>
          <w:color w:val="auto"/>
          <w:highlight w:val="none"/>
        </w:rPr>
      </w:pPr>
      <w:bookmarkStart w:id="68" w:name="_Toc15396628"/>
      <w:r>
        <w:rPr>
          <w:rStyle w:val="2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般公共预算财政拨款“三公”经费支出决算表</w:t>
      </w:r>
      <w:bookmarkEnd w:id="68"/>
    </w:p>
    <w:p w14:paraId="57A2A9DC">
      <w:pPr>
        <w:pStyle w:val="3"/>
        <w:rPr>
          <w:rFonts w:ascii="仿宋" w:hAnsi="仿宋" w:eastAsia="仿宋"/>
          <w:color w:val="auto"/>
          <w:highlight w:val="none"/>
        </w:rPr>
      </w:pPr>
      <w:bookmarkStart w:id="69" w:name="_Toc15396629"/>
      <w:r>
        <w:rPr>
          <w:rStyle w:val="2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69"/>
    </w:p>
    <w:p w14:paraId="115BCE52">
      <w:pPr>
        <w:pStyle w:val="3"/>
        <w:rPr>
          <w:rStyle w:val="26"/>
          <w:rFonts w:hint="eastAsia" w:ascii="仿宋" w:hAnsi="仿宋" w:eastAsia="仿宋"/>
          <w:b w:val="0"/>
          <w:bCs w:val="0"/>
          <w:color w:val="auto"/>
          <w:highlight w:val="none"/>
        </w:rPr>
      </w:pPr>
      <w:bookmarkStart w:id="70" w:name="_Toc15396630"/>
      <w:r>
        <w:rPr>
          <w:rStyle w:val="2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府性基金预算财政拨款“三公”经费支出决算表</w:t>
      </w:r>
      <w:bookmarkEnd w:id="70"/>
    </w:p>
    <w:p w14:paraId="29FDDD85">
      <w:pPr>
        <w:rPr>
          <w:rStyle w:val="26"/>
          <w:rFonts w:hint="eastAsia" w:ascii="仿宋" w:hAnsi="仿宋" w:eastAsia="仿宋"/>
          <w:b w:val="0"/>
          <w:bCs w:val="0"/>
          <w:color w:val="auto"/>
          <w:highlight w:val="none"/>
          <w:lang w:eastAsia="zh-CN"/>
        </w:rPr>
      </w:pPr>
      <w:r>
        <w:rPr>
          <w:rStyle w:val="26"/>
          <w:rFonts w:hint="eastAsia" w:ascii="仿宋" w:hAnsi="仿宋" w:eastAsia="仿宋"/>
          <w:b w:val="0"/>
          <w:bCs w:val="0"/>
          <w:color w:val="auto"/>
          <w:highlight w:val="none"/>
          <w:lang w:eastAsia="zh-CN"/>
        </w:rPr>
        <w:t>十三、国有资本经营预算财政拨款收入决算表</w:t>
      </w:r>
    </w:p>
    <w:p w14:paraId="070315FF">
      <w:pPr>
        <w:pStyle w:val="3"/>
        <w:rPr>
          <w:rFonts w:ascii="仿宋" w:hAnsi="仿宋" w:eastAsia="仿宋"/>
          <w:color w:val="auto"/>
          <w:highlight w:val="none"/>
        </w:rPr>
      </w:pPr>
      <w:bookmarkStart w:id="71" w:name="_Toc15396631"/>
      <w:r>
        <w:rPr>
          <w:rStyle w:val="26"/>
          <w:rFonts w:hint="eastAsia" w:ascii="仿宋" w:hAnsi="仿宋" w:eastAsia="仿宋"/>
          <w:b w:val="0"/>
          <w:bCs w:val="0"/>
          <w:color w:val="auto"/>
          <w:highlight w:val="none"/>
        </w:rPr>
        <w:t>十</w:t>
      </w:r>
      <w:r>
        <w:rPr>
          <w:rStyle w:val="26"/>
          <w:rFonts w:hint="eastAsia" w:ascii="仿宋" w:hAnsi="仿宋" w:eastAsia="仿宋"/>
          <w:b w:val="0"/>
          <w:bCs w:val="0"/>
          <w:color w:val="auto"/>
          <w:highlight w:val="none"/>
          <w:lang w:eastAsia="zh-CN"/>
        </w:rPr>
        <w:t>四</w:t>
      </w:r>
      <w:r>
        <w:rPr>
          <w:rStyle w:val="26"/>
          <w:rFonts w:hint="eastAsia" w:ascii="仿宋" w:hAnsi="仿宋" w:eastAsia="仿宋"/>
          <w:b w:val="0"/>
          <w:bCs w:val="0"/>
          <w:color w:val="auto"/>
          <w:highlight w:val="none"/>
        </w:rPr>
        <w:t>、</w:t>
      </w:r>
      <w:bookmarkEnd w:id="71"/>
      <w:r>
        <w:rPr>
          <w:rFonts w:hint="eastAsia" w:ascii="仿宋" w:hAnsi="仿宋" w:eastAsia="仿宋"/>
          <w:b w:val="0"/>
          <w:color w:val="auto"/>
          <w:highlight w:val="none"/>
        </w:rPr>
        <w:t>国有资本经营预算财政拨款支出决算表</w:t>
      </w:r>
    </w:p>
    <w:sectPr>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26E2AE-DAB2-4612-89D2-87E5D434E1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C8E265E9-DF54-4452-A141-3B771011968B}"/>
  </w:font>
  <w:font w:name="仿宋_GB2312">
    <w:altName w:val="仿宋"/>
    <w:panose1 w:val="02010609030101010101"/>
    <w:charset w:val="86"/>
    <w:family w:val="auto"/>
    <w:pitch w:val="default"/>
    <w:sig w:usb0="00000000" w:usb1="00000000" w:usb2="00000000" w:usb3="00000000" w:csb0="00040000" w:csb1="00000000"/>
    <w:embedRegular r:id="rId3" w:fontKey="{7A8C03C6-6821-4D29-A6A0-3092465BC0F0}"/>
  </w:font>
  <w:font w:name="仿宋">
    <w:panose1 w:val="02010609060101010101"/>
    <w:charset w:val="86"/>
    <w:family w:val="auto"/>
    <w:pitch w:val="default"/>
    <w:sig w:usb0="800002BF" w:usb1="38CF7CFA" w:usb2="00000016" w:usb3="00000000" w:csb0="00040001" w:csb1="00000000"/>
    <w:embedRegular r:id="rId4" w:fontKey="{46A885F2-FFA4-40D5-AA2F-0AB35EC6A742}"/>
  </w:font>
  <w:font w:name="方正小标宋简体">
    <w:panose1 w:val="02000000000000000000"/>
    <w:charset w:val="86"/>
    <w:family w:val="auto"/>
    <w:pitch w:val="default"/>
    <w:sig w:usb0="00000001" w:usb1="08000000" w:usb2="00000000" w:usb3="00000000" w:csb0="00040000" w:csb1="00000000"/>
    <w:embedRegular r:id="rId5" w:fontKey="{A92E4CC6-D39C-4779-AB24-8407A5A84B62}"/>
  </w:font>
  <w:font w:name="楷体_GB2312">
    <w:panose1 w:val="02010609030101010101"/>
    <w:charset w:val="86"/>
    <w:family w:val="auto"/>
    <w:pitch w:val="default"/>
    <w:sig w:usb0="00000001" w:usb1="080E0000" w:usb2="00000000" w:usb3="00000000" w:csb0="00040000" w:csb1="00000000"/>
    <w:embedRegular r:id="rId6" w:fontKey="{0F045912-AB54-457A-9BDA-39F4B9A6BCBC}"/>
  </w:font>
  <w:font w:name="华文仿宋">
    <w:panose1 w:val="02010600040101010101"/>
    <w:charset w:val="86"/>
    <w:family w:val="auto"/>
    <w:pitch w:val="default"/>
    <w:sig w:usb0="00000287" w:usb1="080F0000" w:usb2="00000000" w:usb3="00000000" w:csb0="0004009F" w:csb1="DFD70000"/>
    <w:embedRegular r:id="rId7" w:fontKey="{028F44F5-1DBC-4C14-A3D4-46F3CE36F002}"/>
  </w:font>
  <w:font w:name="华文中宋">
    <w:panose1 w:val="02010600040101010101"/>
    <w:charset w:val="86"/>
    <w:family w:val="auto"/>
    <w:pitch w:val="default"/>
    <w:sig w:usb0="00000287" w:usb1="080F0000" w:usb2="00000000" w:usb3="00000000" w:csb0="0004009F" w:csb1="DFD70000"/>
    <w:embedRegular r:id="rId8" w:fontKey="{F267E4FC-5759-41D9-961A-3A1C1504FF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3E5B3">
    <w:pPr>
      <w:pStyle w:val="8"/>
      <w:jc w:val="center"/>
    </w:pPr>
  </w:p>
  <w:p w14:paraId="334B3DC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9AF60">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06AFB">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57093">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C811A">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3C033">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7022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3C70224">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3BFDE3A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28050">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594AF"/>
    <w:multiLevelType w:val="singleLevel"/>
    <w:tmpl w:val="959594AF"/>
    <w:lvl w:ilvl="0" w:tentative="0">
      <w:start w:val="2"/>
      <w:numFmt w:val="decimal"/>
      <w:suff w:val="nothing"/>
      <w:lvlText w:val="%1、"/>
      <w:lvlJc w:val="left"/>
    </w:lvl>
  </w:abstractNum>
  <w:abstractNum w:abstractNumId="1">
    <w:nsid w:val="CDFA7A64"/>
    <w:multiLevelType w:val="singleLevel"/>
    <w:tmpl w:val="CDFA7A64"/>
    <w:lvl w:ilvl="0" w:tentative="0">
      <w:start w:val="3"/>
      <w:numFmt w:val="decimal"/>
      <w:suff w:val="nothing"/>
      <w:lvlText w:val="%1、"/>
      <w:lvlJc w:val="left"/>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FA3226B"/>
    <w:multiLevelType w:val="singleLevel"/>
    <w:tmpl w:val="DFA3226B"/>
    <w:lvl w:ilvl="0" w:tentative="0">
      <w:start w:val="2"/>
      <w:numFmt w:val="decimal"/>
      <w:lvlText w:val="%1."/>
      <w:lvlJc w:val="left"/>
      <w:pPr>
        <w:tabs>
          <w:tab w:val="left" w:pos="312"/>
        </w:tabs>
      </w:p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A1C92EC"/>
    <w:multiLevelType w:val="singleLevel"/>
    <w:tmpl w:val="4A1C92EC"/>
    <w:lvl w:ilvl="0" w:tentative="0">
      <w:start w:val="1"/>
      <w:numFmt w:val="decimal"/>
      <w:suff w:val="nothing"/>
      <w:lvlText w:val="%1、"/>
      <w:lvlJc w:val="left"/>
    </w:lvl>
  </w:abstractNum>
  <w:abstractNum w:abstractNumId="8">
    <w:nsid w:val="6F1C6661"/>
    <w:multiLevelType w:val="singleLevel"/>
    <w:tmpl w:val="6F1C6661"/>
    <w:lvl w:ilvl="0" w:tentative="0">
      <w:start w:val="2"/>
      <w:numFmt w:val="chineseCounting"/>
      <w:suff w:val="nothing"/>
      <w:lvlText w:val="（%1）"/>
      <w:lvlJc w:val="left"/>
      <w:rPr>
        <w:rFonts w:hint="eastAsia"/>
      </w:rPr>
    </w:lvl>
  </w:abstractNum>
  <w:abstractNum w:abstractNumId="9">
    <w:nsid w:val="779DA9C6"/>
    <w:multiLevelType w:val="singleLevel"/>
    <w:tmpl w:val="779DA9C6"/>
    <w:lvl w:ilvl="0" w:tentative="0">
      <w:start w:val="2"/>
      <w:numFmt w:val="chineseCounting"/>
      <w:suff w:val="nothing"/>
      <w:lvlText w:val="（%1）"/>
      <w:lvlJc w:val="left"/>
      <w:rPr>
        <w:rFonts w:hint="eastAsia"/>
      </w:rPr>
    </w:lvl>
  </w:abstractNum>
  <w:num w:numId="1">
    <w:abstractNumId w:val="6"/>
  </w:num>
  <w:num w:numId="2">
    <w:abstractNumId w:val="2"/>
  </w:num>
  <w:num w:numId="3">
    <w:abstractNumId w:val="5"/>
  </w:num>
  <w:num w:numId="4">
    <w:abstractNumId w:val="4"/>
  </w:num>
  <w:num w:numId="5">
    <w:abstractNumId w:val="9"/>
  </w:num>
  <w:num w:numId="6">
    <w:abstractNumId w:val="3"/>
  </w:num>
  <w:num w:numId="7">
    <w:abstractNumId w:val="8"/>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357B"/>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77D7C"/>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45E36BE"/>
    <w:rsid w:val="049E6ECE"/>
    <w:rsid w:val="04E06CB5"/>
    <w:rsid w:val="04E87178"/>
    <w:rsid w:val="05C0366A"/>
    <w:rsid w:val="05EA09D3"/>
    <w:rsid w:val="062A5160"/>
    <w:rsid w:val="06710194"/>
    <w:rsid w:val="06B14BA4"/>
    <w:rsid w:val="0754437F"/>
    <w:rsid w:val="07987289"/>
    <w:rsid w:val="09D86A0A"/>
    <w:rsid w:val="0AB46AD3"/>
    <w:rsid w:val="0B027E48"/>
    <w:rsid w:val="0B925163"/>
    <w:rsid w:val="0C707B51"/>
    <w:rsid w:val="0D0A4C04"/>
    <w:rsid w:val="0DE7212B"/>
    <w:rsid w:val="0FA3738D"/>
    <w:rsid w:val="0FE1600E"/>
    <w:rsid w:val="106510B9"/>
    <w:rsid w:val="10676A63"/>
    <w:rsid w:val="10C055FF"/>
    <w:rsid w:val="11B95D14"/>
    <w:rsid w:val="149C183B"/>
    <w:rsid w:val="16BB723D"/>
    <w:rsid w:val="16F54DB2"/>
    <w:rsid w:val="17255EA4"/>
    <w:rsid w:val="175A1906"/>
    <w:rsid w:val="178C44F5"/>
    <w:rsid w:val="1796673A"/>
    <w:rsid w:val="19BF4C49"/>
    <w:rsid w:val="1A0305B6"/>
    <w:rsid w:val="1BCF329D"/>
    <w:rsid w:val="1BF6448A"/>
    <w:rsid w:val="1DA63635"/>
    <w:rsid w:val="1E4E1D03"/>
    <w:rsid w:val="1E9F0801"/>
    <w:rsid w:val="1F947550"/>
    <w:rsid w:val="216E64DD"/>
    <w:rsid w:val="21886771"/>
    <w:rsid w:val="221C054F"/>
    <w:rsid w:val="228764D9"/>
    <w:rsid w:val="240371BF"/>
    <w:rsid w:val="258F090F"/>
    <w:rsid w:val="25BE0144"/>
    <w:rsid w:val="27337540"/>
    <w:rsid w:val="27E61AAF"/>
    <w:rsid w:val="27E91B3B"/>
    <w:rsid w:val="29FD04D3"/>
    <w:rsid w:val="2B874B67"/>
    <w:rsid w:val="2CCF31C6"/>
    <w:rsid w:val="2D372D47"/>
    <w:rsid w:val="2FAE6F18"/>
    <w:rsid w:val="319F7F4E"/>
    <w:rsid w:val="32A879FB"/>
    <w:rsid w:val="33647D42"/>
    <w:rsid w:val="33934342"/>
    <w:rsid w:val="349C2FA4"/>
    <w:rsid w:val="377A3B96"/>
    <w:rsid w:val="383D2808"/>
    <w:rsid w:val="3A237288"/>
    <w:rsid w:val="3A5D0B83"/>
    <w:rsid w:val="3AB84DEC"/>
    <w:rsid w:val="3B1A3AFC"/>
    <w:rsid w:val="3B620744"/>
    <w:rsid w:val="3C6443CE"/>
    <w:rsid w:val="3DD55C1F"/>
    <w:rsid w:val="3E967C84"/>
    <w:rsid w:val="3EA01528"/>
    <w:rsid w:val="402D507C"/>
    <w:rsid w:val="40532219"/>
    <w:rsid w:val="4086300E"/>
    <w:rsid w:val="40FB7670"/>
    <w:rsid w:val="41606C45"/>
    <w:rsid w:val="42F31C24"/>
    <w:rsid w:val="44037457"/>
    <w:rsid w:val="45A9753A"/>
    <w:rsid w:val="4B432039"/>
    <w:rsid w:val="4BEC177E"/>
    <w:rsid w:val="4C8D6CF6"/>
    <w:rsid w:val="4C9F3270"/>
    <w:rsid w:val="4D095DB8"/>
    <w:rsid w:val="4DF81BC8"/>
    <w:rsid w:val="511007F8"/>
    <w:rsid w:val="515C6F3A"/>
    <w:rsid w:val="52B6578D"/>
    <w:rsid w:val="57007EA0"/>
    <w:rsid w:val="59C02CF0"/>
    <w:rsid w:val="5A134FAF"/>
    <w:rsid w:val="5A901D9E"/>
    <w:rsid w:val="5C332154"/>
    <w:rsid w:val="5EBE0B1C"/>
    <w:rsid w:val="5F38426E"/>
    <w:rsid w:val="5FA92A40"/>
    <w:rsid w:val="5FD6547F"/>
    <w:rsid w:val="60626691"/>
    <w:rsid w:val="61C97D96"/>
    <w:rsid w:val="61F120C3"/>
    <w:rsid w:val="626E1746"/>
    <w:rsid w:val="631867FC"/>
    <w:rsid w:val="63FE3B95"/>
    <w:rsid w:val="64323C85"/>
    <w:rsid w:val="656126FC"/>
    <w:rsid w:val="694C5C4B"/>
    <w:rsid w:val="6A3C2C31"/>
    <w:rsid w:val="6A663D6C"/>
    <w:rsid w:val="6A9B68B7"/>
    <w:rsid w:val="6AC55CEF"/>
    <w:rsid w:val="6E22392D"/>
    <w:rsid w:val="6FDE1C73"/>
    <w:rsid w:val="710D0063"/>
    <w:rsid w:val="72A32493"/>
    <w:rsid w:val="733262D0"/>
    <w:rsid w:val="73357610"/>
    <w:rsid w:val="73FF3003"/>
    <w:rsid w:val="75334FD1"/>
    <w:rsid w:val="768478D6"/>
    <w:rsid w:val="79685C84"/>
    <w:rsid w:val="79B27BD2"/>
    <w:rsid w:val="7D062738"/>
    <w:rsid w:val="7E120F72"/>
    <w:rsid w:val="7E4E23E0"/>
    <w:rsid w:val="7E8504DE"/>
    <w:rsid w:val="7F3431A7"/>
    <w:rsid w:val="7F971B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39</Pages>
  <Words>14342</Words>
  <Characters>15064</Characters>
  <Lines>68</Lines>
  <Paragraphs>19</Paragraphs>
  <TotalTime>5</TotalTime>
  <ScaleCrop>false</ScaleCrop>
  <LinksUpToDate>false</LinksUpToDate>
  <CharactersWithSpaces>15183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昭化融媒体</cp:lastModifiedBy>
  <cp:lastPrinted>2019-08-01T00:48:00Z</cp:lastPrinted>
  <dcterms:modified xsi:type="dcterms:W3CDTF">2024-08-02T06:43:10Z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B2D62274C3624EEDA6C53FDE1CE21EE9</vt:lpwstr>
  </property>
</Properties>
</file>