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96475"/>
      <w:bookmarkStart w:id="4" w:name="_Toc15378441"/>
      <w:bookmarkStart w:id="5" w:name="_Toc15377193"/>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194"/>
      <w:bookmarkStart w:id="8" w:name="_Toc15396476"/>
      <w:bookmarkStart w:id="9" w:name="_Toc1537742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广元市昭化区</w:t>
      </w:r>
      <w:r>
        <w:rPr>
          <w:rFonts w:hint="eastAsia" w:ascii="方正小标宋简体" w:hAnsi="宋体" w:eastAsia="方正小标宋简体"/>
          <w:color w:val="000000"/>
          <w:sz w:val="72"/>
          <w:szCs w:val="72"/>
          <w:lang w:eastAsia="zh-CN"/>
        </w:rPr>
        <w:t>陈江乡</w:t>
      </w:r>
      <w:r>
        <w:rPr>
          <w:rFonts w:hint="eastAsia" w:ascii="方正小标宋简体" w:hAnsi="宋体" w:eastAsia="方正小标宋简体"/>
          <w:color w:val="000000"/>
          <w:sz w:val="72"/>
          <w:szCs w:val="72"/>
        </w:rPr>
        <w:t>人民政府部门决算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2019</w:t>
      </w:r>
      <w:r>
        <w:rPr>
          <w:rFonts w:hint="eastAsia"/>
        </w:rPr>
        <w:t>年</w:t>
      </w:r>
      <w:r>
        <w:rPr>
          <w:rFonts w:hint="eastAsia"/>
          <w:lang w:val="en-US" w:eastAsia="zh-CN"/>
        </w:rPr>
        <w:t>9</w:t>
      </w:r>
      <w:r>
        <w:rPr>
          <w:rFonts w:hint="eastAsia"/>
        </w:rPr>
        <w:t>月</w:t>
      </w:r>
      <w:r>
        <w:rPr>
          <w:rFonts w:hint="eastAsia"/>
          <w:lang w:val="en-US" w:eastAsia="zh-CN"/>
        </w:rPr>
        <w:t>24</w:t>
      </w:r>
      <w:r>
        <w:rPr>
          <w:rFonts w:hint="eastAsia"/>
        </w:rPr>
        <w:t>日</w:t>
      </w:r>
    </w:p>
    <w:p/>
    <w:p>
      <w:pPr>
        <w:pStyle w:val="10"/>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t>4</w:t>
      </w:r>
      <w: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8</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ind w:left="31680"/>
        <w:rPr>
          <w:rFonts w:hint="eastAsia" w:ascii="仿宋" w:hAnsi="仿宋" w:eastAsia="仿宋"/>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ind w:left="31680"/>
      </w:pPr>
      <w:r>
        <w:fldChar w:fldCharType="begin"/>
      </w:r>
      <w:r>
        <w:instrText xml:space="preserve"> HYPERLINK \l "_Toc15396611" </w:instrText>
      </w:r>
      <w:r>
        <w:fldChar w:fldCharType="separate"/>
      </w:r>
      <w:r>
        <w:rPr>
          <w:rFonts w:hint="eastAsia"/>
          <w:lang w:eastAsia="zh-CN"/>
        </w:rPr>
        <w:t>十</w:t>
      </w:r>
      <w:r>
        <w:rPr>
          <w:rStyle w:val="15"/>
          <w:rFonts w:hint="eastAsia" w:ascii="仿宋" w:hAnsi="仿宋" w:eastAsia="仿宋"/>
          <w:bCs/>
          <w:sz w:val="28"/>
          <w:szCs w:val="28"/>
        </w:rPr>
        <w:t>、</w:t>
      </w:r>
      <w:r>
        <w:rPr>
          <w:rStyle w:val="15"/>
          <w:rFonts w:ascii="仿宋" w:hAnsi="仿宋" w:eastAsia="仿宋"/>
          <w:sz w:val="28"/>
          <w:szCs w:val="28"/>
        </w:rPr>
        <w:t xml:space="preserve"> </w:t>
      </w:r>
      <w:r>
        <w:rPr>
          <w:rStyle w:val="15"/>
          <w:rFonts w:hint="eastAsia" w:ascii="仿宋" w:hAnsi="仿宋" w:eastAsia="仿宋"/>
          <w:sz w:val="28"/>
          <w:szCs w:val="28"/>
          <w:lang w:eastAsia="zh-CN"/>
        </w:rPr>
        <w:t>预算绩效情况说明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rPr>
          <w:rFonts w:hint="eastAsia"/>
          <w:lang w:val="en-US" w:eastAsia="zh-CN"/>
        </w:rPr>
        <w:t>1</w:t>
      </w:r>
      <w:r>
        <w:fldChar w:fldCharType="end"/>
      </w:r>
      <w:r>
        <w:rPr>
          <w:rFonts w:hint="eastAsia"/>
          <w:lang w:val="en-US" w:eastAsia="zh-CN"/>
        </w:rPr>
        <w:t>5</w:t>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1</w:t>
      </w:r>
      <w:r>
        <w:fldChar w:fldCharType="end"/>
      </w:r>
      <w:r>
        <w:rPr>
          <w:rFonts w:hint="eastAsia"/>
          <w:lang w:val="en-US" w:eastAsia="zh-CN"/>
        </w:rPr>
        <w:t>7</w:t>
      </w:r>
    </w:p>
    <w:p>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0"/>
        <w:rPr>
          <w:lang w:val="en-US"/>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2</w:t>
      </w:r>
      <w:r>
        <w:fldChar w:fldCharType="end"/>
      </w:r>
      <w:r>
        <w:rPr>
          <w:rFonts w:hint="eastAsia"/>
          <w:lang w:val="en-US" w:eastAsia="zh-CN"/>
        </w:rPr>
        <w:t>1</w:t>
      </w:r>
    </w:p>
    <w:p>
      <w:pPr>
        <w:pStyle w:val="11"/>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hint="eastAsia" w:ascii="仿宋" w:hAnsi="仿宋" w:eastAsia="仿宋"/>
          <w:sz w:val="28"/>
          <w:szCs w:val="28"/>
          <w:lang w:val="en-US" w:eastAsia="zh-CN"/>
        </w:rPr>
        <w:t>)</w:t>
      </w:r>
      <w:r>
        <w:rPr>
          <w:rFonts w:ascii="仿宋" w:hAnsi="仿宋" w:eastAsia="仿宋"/>
          <w:sz w:val="28"/>
          <w:szCs w:val="28"/>
        </w:rPr>
        <w:tab/>
      </w:r>
      <w:r>
        <w:rPr>
          <w:rFonts w:hint="eastAsia" w:ascii="仿宋" w:hAnsi="仿宋" w:eastAsia="仿宋"/>
          <w:sz w:val="28"/>
          <w:szCs w:val="28"/>
          <w:lang w:val="en-US" w:eastAsia="zh-CN"/>
        </w:rPr>
        <w:t xml:space="preserve"> 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ind w:left="31680"/>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96599"/>
      <w:bookmarkStart w:id="13" w:name="_Toc15377196"/>
    </w:p>
    <w:p>
      <w:pPr>
        <w:widowControl/>
        <w:jc w:val="left"/>
        <w:rPr>
          <w:rFonts w:ascii="黑体" w:hAnsi="黑体" w:eastAsia="黑体"/>
          <w:bCs/>
          <w:kern w:val="44"/>
          <w:sz w:val="44"/>
          <w:szCs w:val="44"/>
        </w:rPr>
      </w:pPr>
    </w:p>
    <w:p>
      <w:pPr>
        <w:widowControl/>
        <w:jc w:val="left"/>
        <w:rPr>
          <w:rFonts w:ascii="黑体" w:hAnsi="黑体" w:eastAsia="黑体"/>
          <w:bCs/>
          <w:kern w:val="44"/>
          <w:sz w:val="44"/>
          <w:szCs w:val="44"/>
        </w:rPr>
      </w:pPr>
    </w:p>
    <w:p>
      <w:pPr>
        <w:widowControl/>
        <w:jc w:val="left"/>
        <w:rPr>
          <w:rFonts w:ascii="黑体" w:hAnsi="黑体" w:eastAsia="黑体"/>
          <w:bCs/>
          <w:kern w:val="44"/>
          <w:sz w:val="44"/>
          <w:szCs w:val="44"/>
        </w:rPr>
      </w:pPr>
    </w:p>
    <w:p>
      <w:pPr>
        <w:pStyle w:val="2"/>
        <w:jc w:val="center"/>
        <w:rPr>
          <w:rFonts w:ascii="黑体" w:eastAsia="黑体"/>
          <w:color w:val="000000"/>
          <w:sz w:val="32"/>
          <w:szCs w:val="32"/>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pStyle w:val="3"/>
        <w:rPr>
          <w:rFonts w:ascii="Times New Roman" w:hAnsi="Times New Roman" w:eastAsia="仿宋_GB2312"/>
          <w:b w:val="0"/>
          <w:bCs w:val="0"/>
        </w:rPr>
      </w:pPr>
      <w:bookmarkStart w:id="14" w:name="_Toc15377197"/>
      <w:bookmarkStart w:id="15" w:name="_Toc15396600"/>
      <w:r>
        <w:rPr>
          <w:rFonts w:hint="eastAsia" w:ascii="黑体" w:hAnsi="黑体" w:eastAsia="黑体"/>
          <w:b w:val="0"/>
          <w:color w:val="000000"/>
        </w:rPr>
        <w:t>一</w:t>
      </w:r>
      <w:r>
        <w:rPr>
          <w:rFonts w:hint="eastAsia" w:ascii="Times New Roman" w:hAnsi="Times New Roman" w:eastAsia="仿宋_GB2312"/>
        </w:rPr>
        <w:t>、基本职能及主要工作</w:t>
      </w:r>
      <w:bookmarkEnd w:id="14"/>
      <w:bookmarkEnd w:id="15"/>
    </w:p>
    <w:p>
      <w:pPr>
        <w:pStyle w:val="5"/>
        <w:adjustRightInd w:val="0"/>
        <w:snapToGrid w:val="0"/>
        <w:spacing w:before="93" w:line="600" w:lineRule="exact"/>
        <w:ind w:firstLine="675" w:firstLineChars="210"/>
        <w:outlineLvl w:val="2"/>
        <w:rPr>
          <w:rFonts w:ascii="Times New Roman"/>
          <w:b/>
          <w:bCs/>
          <w:kern w:val="2"/>
          <w:sz w:val="32"/>
          <w:szCs w:val="32"/>
        </w:rPr>
      </w:pPr>
      <w:bookmarkStart w:id="16" w:name="_Toc15377198"/>
      <w:bookmarkStart w:id="17" w:name="_Toc15378445"/>
      <w:r>
        <w:rPr>
          <w:rFonts w:hint="eastAsia" w:ascii="Times New Roman"/>
          <w:b/>
          <w:bCs/>
          <w:kern w:val="2"/>
          <w:sz w:val="32"/>
          <w:szCs w:val="32"/>
        </w:rPr>
        <w:t>（一）主要职能。</w:t>
      </w:r>
      <w:bookmarkEnd w:id="16"/>
      <w:bookmarkEnd w:id="17"/>
      <w:bookmarkStart w:id="18" w:name="_Toc15377199"/>
      <w:bookmarkStart w:id="19" w:name="_Toc15378446"/>
    </w:p>
    <w:p>
      <w:pPr>
        <w:ind w:firstLine="960" w:firstLineChars="300"/>
        <w:rPr>
          <w:rFonts w:eastAsia="仿宋_GB2312"/>
          <w:sz w:val="32"/>
          <w:szCs w:val="32"/>
        </w:rPr>
      </w:pPr>
      <w:r>
        <w:rPr>
          <w:rFonts w:eastAsia="仿宋_GB2312"/>
          <w:sz w:val="32"/>
          <w:szCs w:val="32"/>
        </w:rPr>
        <w:t>1.</w:t>
      </w:r>
      <w:r>
        <w:rPr>
          <w:rFonts w:hint="eastAsia" w:eastAsia="仿宋_GB2312"/>
          <w:sz w:val="32"/>
          <w:szCs w:val="32"/>
        </w:rPr>
        <w:t>制定和组织实施经济、科技和社会发展计划，制定资源开发技术改造和产业结构调整方案</w:t>
      </w:r>
      <w:r>
        <w:rPr>
          <w:rFonts w:eastAsia="仿宋_GB2312"/>
          <w:sz w:val="32"/>
          <w:szCs w:val="32"/>
        </w:rPr>
        <w:t>,</w:t>
      </w:r>
      <w:r>
        <w:rPr>
          <w:rFonts w:hint="eastAsia" w:eastAsia="仿宋_GB2312"/>
          <w:sz w:val="32"/>
          <w:szCs w:val="32"/>
        </w:rPr>
        <w:t>组织指导好各</w:t>
      </w:r>
      <w:r>
        <w:rPr>
          <w:rFonts w:hint="eastAsia" w:eastAsia="仿宋_GB2312"/>
          <w:sz w:val="32"/>
          <w:szCs w:val="32"/>
          <w:lang w:eastAsia="zh-CN"/>
        </w:rPr>
        <w:t>行</w:t>
      </w:r>
      <w:r>
        <w:rPr>
          <w:rFonts w:hint="eastAsia" w:eastAsia="仿宋_GB2312"/>
          <w:sz w:val="32"/>
          <w:szCs w:val="32"/>
        </w:rPr>
        <w:t>业生产</w:t>
      </w:r>
      <w:r>
        <w:rPr>
          <w:rFonts w:eastAsia="仿宋_GB2312"/>
          <w:sz w:val="32"/>
          <w:szCs w:val="32"/>
        </w:rPr>
        <w:t>,</w:t>
      </w:r>
      <w:r>
        <w:rPr>
          <w:rFonts w:hint="eastAsia" w:eastAsia="仿宋_GB2312"/>
          <w:sz w:val="32"/>
          <w:szCs w:val="32"/>
        </w:rPr>
        <w:t>搞好商品流通</w:t>
      </w:r>
      <w:r>
        <w:rPr>
          <w:rFonts w:eastAsia="仿宋_GB2312"/>
          <w:sz w:val="32"/>
          <w:szCs w:val="32"/>
        </w:rPr>
        <w:t>,</w:t>
      </w:r>
      <w:r>
        <w:rPr>
          <w:rFonts w:hint="eastAsia" w:eastAsia="仿宋_GB2312"/>
          <w:sz w:val="32"/>
          <w:szCs w:val="32"/>
        </w:rPr>
        <w:t>协调好本</w:t>
      </w:r>
      <w:r>
        <w:rPr>
          <w:rFonts w:hint="eastAsia" w:eastAsia="仿宋_GB2312"/>
          <w:sz w:val="32"/>
          <w:szCs w:val="32"/>
          <w:lang w:eastAsia="zh-CN"/>
        </w:rPr>
        <w:t>乡</w:t>
      </w:r>
      <w:r>
        <w:rPr>
          <w:rFonts w:hint="eastAsia" w:eastAsia="仿宋_GB2312"/>
          <w:sz w:val="32"/>
          <w:szCs w:val="32"/>
        </w:rPr>
        <w:t>与外地区的经济交流与合作</w:t>
      </w:r>
      <w:r>
        <w:rPr>
          <w:rFonts w:eastAsia="仿宋_GB2312"/>
          <w:sz w:val="32"/>
          <w:szCs w:val="32"/>
        </w:rPr>
        <w:t>,</w:t>
      </w:r>
      <w:r>
        <w:rPr>
          <w:rFonts w:hint="eastAsia" w:eastAsia="仿宋_GB2312"/>
          <w:sz w:val="32"/>
          <w:szCs w:val="32"/>
        </w:rPr>
        <w:t>抓好招商引资，人才引进项目开发</w:t>
      </w:r>
      <w:r>
        <w:rPr>
          <w:rFonts w:hint="eastAsia" w:eastAsia="仿宋_GB2312"/>
          <w:sz w:val="32"/>
          <w:szCs w:val="32"/>
          <w:lang w:eastAsia="zh-CN"/>
        </w:rPr>
        <w:t>，</w:t>
      </w:r>
      <w:r>
        <w:rPr>
          <w:rFonts w:hint="eastAsia" w:eastAsia="仿宋_GB2312"/>
          <w:sz w:val="32"/>
          <w:szCs w:val="32"/>
        </w:rPr>
        <w:t>不断培育市场体系</w:t>
      </w:r>
      <w:r>
        <w:rPr>
          <w:rFonts w:eastAsia="仿宋_GB2312"/>
          <w:sz w:val="32"/>
          <w:szCs w:val="32"/>
        </w:rPr>
        <w:t>,</w:t>
      </w:r>
      <w:r>
        <w:rPr>
          <w:rFonts w:hint="eastAsia" w:eastAsia="仿宋_GB2312"/>
          <w:sz w:val="32"/>
          <w:szCs w:val="32"/>
        </w:rPr>
        <w:t>组织经济运行</w:t>
      </w:r>
      <w:r>
        <w:rPr>
          <w:rFonts w:eastAsia="仿宋_GB2312"/>
          <w:sz w:val="32"/>
          <w:szCs w:val="32"/>
        </w:rPr>
        <w:t>,</w:t>
      </w:r>
      <w:r>
        <w:rPr>
          <w:rFonts w:hint="eastAsia" w:eastAsia="仿宋_GB2312"/>
          <w:sz w:val="32"/>
          <w:szCs w:val="32"/>
        </w:rPr>
        <w:t>促进经济发展。</w:t>
      </w:r>
    </w:p>
    <w:p>
      <w:pPr>
        <w:rPr>
          <w:rFonts w:eastAsia="仿宋_GB2312"/>
          <w:sz w:val="32"/>
          <w:szCs w:val="32"/>
        </w:rPr>
      </w:pPr>
      <w:r>
        <w:rPr>
          <w:rFonts w:eastAsia="仿宋_GB2312"/>
          <w:sz w:val="32"/>
          <w:szCs w:val="32"/>
        </w:rPr>
        <w:t xml:space="preserve">     2.</w:t>
      </w:r>
      <w:r>
        <w:rPr>
          <w:rFonts w:hint="eastAsia" w:eastAsia="仿宋_GB2312"/>
          <w:sz w:val="32"/>
          <w:szCs w:val="32"/>
        </w:rPr>
        <w:t>制定并组织实施村镇建设规划，部署重点工程建设，地方道路建设及公共设施，水利设施的管理，负责土地、林木、水等自然资源和生态环境的保护，做好护林防火工作。</w:t>
      </w:r>
    </w:p>
    <w:p>
      <w:pPr>
        <w:rPr>
          <w:rFonts w:eastAsia="仿宋_GB2312"/>
          <w:sz w:val="32"/>
          <w:szCs w:val="32"/>
        </w:rPr>
      </w:pPr>
      <w:r>
        <w:rPr>
          <w:rFonts w:eastAsia="仿宋_GB2312"/>
          <w:sz w:val="32"/>
          <w:szCs w:val="32"/>
        </w:rPr>
        <w:t xml:space="preserve">    3.</w:t>
      </w:r>
      <w:r>
        <w:rPr>
          <w:rFonts w:hint="eastAsia" w:eastAsia="仿宋_GB2312"/>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rPr>
          <w:rFonts w:eastAsia="仿宋_GB2312"/>
          <w:sz w:val="32"/>
          <w:szCs w:val="32"/>
        </w:rPr>
      </w:pPr>
      <w:r>
        <w:rPr>
          <w:rFonts w:eastAsia="仿宋_GB2312"/>
          <w:sz w:val="32"/>
          <w:szCs w:val="32"/>
        </w:rPr>
        <w:t xml:space="preserve">   </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rPr>
        <w:t>按计划组织本级财政收入和地方税的征收，完成国家财政计划，不断培植税源，管好财政资金，增强财政实力。</w:t>
      </w:r>
    </w:p>
    <w:p>
      <w:pPr>
        <w:rPr>
          <w:rFonts w:eastAsia="仿宋_GB2312"/>
          <w:sz w:val="32"/>
          <w:szCs w:val="32"/>
        </w:rPr>
      </w:pPr>
      <w:r>
        <w:rPr>
          <w:rFonts w:eastAsia="仿宋_GB2312"/>
          <w:sz w:val="32"/>
          <w:szCs w:val="32"/>
        </w:rPr>
        <w:t xml:space="preserve">  </w:t>
      </w:r>
      <w:r>
        <w:rPr>
          <w:rFonts w:hint="eastAsia" w:eastAsia="仿宋_GB2312"/>
          <w:sz w:val="32"/>
          <w:szCs w:val="32"/>
          <w:lang w:val="en-US" w:eastAsia="zh-CN"/>
        </w:rPr>
        <w:t>5</w:t>
      </w:r>
      <w:r>
        <w:rPr>
          <w:rFonts w:eastAsia="仿宋_GB2312"/>
          <w:sz w:val="32"/>
          <w:szCs w:val="32"/>
        </w:rPr>
        <w:t>.</w:t>
      </w:r>
      <w:r>
        <w:rPr>
          <w:rFonts w:hint="eastAsia" w:eastAsia="仿宋_GB2312"/>
          <w:sz w:val="32"/>
          <w:szCs w:val="32"/>
        </w:rPr>
        <w:t>抓好精神文明建设，丰富群众文化生活，提倡移风易俗，反对封建迷信，破除陈规陋习，树立社会主义新风尚。</w:t>
      </w:r>
    </w:p>
    <w:p>
      <w:pPr>
        <w:rPr>
          <w:rFonts w:eastAsia="仿宋_GB2312"/>
          <w:sz w:val="32"/>
          <w:szCs w:val="32"/>
        </w:rPr>
      </w:pPr>
      <w:r>
        <w:rPr>
          <w:rFonts w:eastAsia="仿宋_GB2312"/>
          <w:sz w:val="32"/>
          <w:szCs w:val="32"/>
        </w:rPr>
        <w:t xml:space="preserve">    </w:t>
      </w:r>
      <w:r>
        <w:rPr>
          <w:rFonts w:hint="eastAsia" w:eastAsia="仿宋_GB2312"/>
          <w:sz w:val="32"/>
          <w:szCs w:val="32"/>
          <w:lang w:val="en-US" w:eastAsia="zh-CN"/>
        </w:rPr>
        <w:t>6</w:t>
      </w:r>
      <w:r>
        <w:rPr>
          <w:rFonts w:eastAsia="仿宋_GB2312"/>
          <w:sz w:val="32"/>
          <w:szCs w:val="32"/>
        </w:rPr>
        <w:t>.</w:t>
      </w:r>
      <w:r>
        <w:rPr>
          <w:rFonts w:hint="eastAsia" w:eastAsia="仿宋_GB2312"/>
          <w:sz w:val="32"/>
          <w:szCs w:val="32"/>
        </w:rPr>
        <w:t>执行本级人民代表大会的决议和上级国家行政机关的决定和命令，发布决定和命令。</w:t>
      </w:r>
    </w:p>
    <w:p>
      <w:pPr>
        <w:rPr>
          <w:rFonts w:eastAsia="仿宋_GB2312"/>
          <w:sz w:val="32"/>
          <w:szCs w:val="32"/>
        </w:rPr>
      </w:pPr>
      <w:r>
        <w:rPr>
          <w:rFonts w:eastAsia="仿宋_GB2312"/>
          <w:sz w:val="32"/>
          <w:szCs w:val="32"/>
        </w:rPr>
        <w:t xml:space="preserve">    </w:t>
      </w:r>
      <w:r>
        <w:rPr>
          <w:rFonts w:hint="eastAsia" w:eastAsia="仿宋_GB2312"/>
          <w:sz w:val="32"/>
          <w:szCs w:val="32"/>
          <w:lang w:val="en-US" w:eastAsia="zh-CN"/>
        </w:rPr>
        <w:t>7</w:t>
      </w:r>
      <w:r>
        <w:rPr>
          <w:rFonts w:eastAsia="仿宋_GB2312"/>
          <w:sz w:val="32"/>
          <w:szCs w:val="32"/>
        </w:rPr>
        <w:t>.</w:t>
      </w:r>
      <w:r>
        <w:rPr>
          <w:rFonts w:hint="eastAsia" w:eastAsia="仿宋_GB2312"/>
          <w:sz w:val="32"/>
          <w:szCs w:val="32"/>
        </w:rPr>
        <w:t>执行本行政区域内的经济和社会发展计划、预算。管理本行政区域内的经济、教育、科学、文化、卫生、体育事业和财政、民政、公安、司法行政、计划生育等行政工作。</w:t>
      </w:r>
    </w:p>
    <w:p>
      <w:pPr>
        <w:rPr>
          <w:rFonts w:eastAsia="仿宋_GB2312"/>
          <w:sz w:val="32"/>
          <w:szCs w:val="32"/>
        </w:rPr>
      </w:pPr>
      <w:r>
        <w:rPr>
          <w:rFonts w:eastAsia="仿宋_GB2312"/>
          <w:sz w:val="32"/>
          <w:szCs w:val="32"/>
        </w:rPr>
        <w:t xml:space="preserve">    </w:t>
      </w:r>
      <w:r>
        <w:rPr>
          <w:rFonts w:hint="eastAsia" w:eastAsia="仿宋_GB2312"/>
          <w:sz w:val="32"/>
          <w:szCs w:val="32"/>
          <w:lang w:val="en-US" w:eastAsia="zh-CN"/>
        </w:rPr>
        <w:t>8</w:t>
      </w:r>
      <w:r>
        <w:rPr>
          <w:rFonts w:eastAsia="仿宋_GB2312"/>
          <w:sz w:val="32"/>
          <w:szCs w:val="32"/>
        </w:rPr>
        <w:t>.</w:t>
      </w:r>
      <w:r>
        <w:rPr>
          <w:rFonts w:hint="eastAsia" w:eastAsia="仿宋_GB2312"/>
          <w:sz w:val="32"/>
          <w:szCs w:val="32"/>
        </w:rPr>
        <w:t>保护好社会主义全民所有的财产和劳动群众集体所有财产，保护公民私有的合法财产，维护社会秩序，保障公民的人身权利、民主权利和其他权利。</w:t>
      </w:r>
    </w:p>
    <w:p>
      <w:pPr>
        <w:rPr>
          <w:rFonts w:eastAsia="仿宋_GB2312"/>
          <w:sz w:val="32"/>
          <w:szCs w:val="32"/>
        </w:rPr>
      </w:pPr>
      <w:r>
        <w:rPr>
          <w:rFonts w:eastAsia="仿宋_GB2312"/>
          <w:sz w:val="32"/>
          <w:szCs w:val="32"/>
        </w:rPr>
        <w:t xml:space="preserve">    </w:t>
      </w:r>
      <w:r>
        <w:rPr>
          <w:rFonts w:hint="eastAsia" w:eastAsia="仿宋_GB2312"/>
          <w:sz w:val="32"/>
          <w:szCs w:val="32"/>
          <w:lang w:val="en-US" w:eastAsia="zh-CN"/>
        </w:rPr>
        <w:t>9</w:t>
      </w:r>
      <w:r>
        <w:rPr>
          <w:rFonts w:eastAsia="仿宋_GB2312"/>
          <w:sz w:val="32"/>
          <w:szCs w:val="32"/>
        </w:rPr>
        <w:t>.</w:t>
      </w:r>
      <w:r>
        <w:rPr>
          <w:rFonts w:hint="eastAsia" w:eastAsia="仿宋_GB2312"/>
          <w:sz w:val="32"/>
          <w:szCs w:val="32"/>
        </w:rPr>
        <w:t>保障农村集体经济组织应有的自主权。</w:t>
      </w:r>
    </w:p>
    <w:p>
      <w:pPr>
        <w:rPr>
          <w:rFonts w:eastAsia="仿宋_GB2312"/>
          <w:sz w:val="32"/>
          <w:szCs w:val="32"/>
        </w:rPr>
      </w:pPr>
      <w:r>
        <w:rPr>
          <w:rFonts w:eastAsia="仿宋_GB2312"/>
          <w:sz w:val="32"/>
          <w:szCs w:val="32"/>
        </w:rPr>
        <w:t xml:space="preserve">    </w:t>
      </w:r>
      <w:r>
        <w:rPr>
          <w:rFonts w:hint="eastAsia" w:eastAsia="仿宋_GB2312"/>
          <w:sz w:val="32"/>
          <w:szCs w:val="32"/>
          <w:lang w:val="en-US" w:eastAsia="zh-CN"/>
        </w:rPr>
        <w:t>10</w:t>
      </w:r>
      <w:r>
        <w:rPr>
          <w:rFonts w:eastAsia="仿宋_GB2312"/>
          <w:sz w:val="32"/>
          <w:szCs w:val="32"/>
        </w:rPr>
        <w:t>.</w:t>
      </w:r>
      <w:r>
        <w:rPr>
          <w:rFonts w:hint="eastAsia" w:eastAsia="仿宋_GB2312"/>
          <w:sz w:val="32"/>
          <w:szCs w:val="32"/>
        </w:rPr>
        <w:t>保障少数民族的权利和尊重少数民族的风俗习惯。</w:t>
      </w:r>
    </w:p>
    <w:p>
      <w:pPr>
        <w:rPr>
          <w:rFonts w:eastAsia="仿宋_GB2312"/>
          <w:sz w:val="32"/>
          <w:szCs w:val="32"/>
        </w:rPr>
      </w:pPr>
      <w:r>
        <w:rPr>
          <w:rFonts w:eastAsia="仿宋_GB2312"/>
          <w:sz w:val="32"/>
          <w:szCs w:val="32"/>
        </w:rPr>
        <w:t xml:space="preserve">    1</w:t>
      </w:r>
      <w:r>
        <w:rPr>
          <w:rFonts w:hint="eastAsia" w:eastAsia="仿宋_GB2312"/>
          <w:sz w:val="32"/>
          <w:szCs w:val="32"/>
          <w:lang w:val="en-US" w:eastAsia="zh-CN"/>
        </w:rPr>
        <w:t>1</w:t>
      </w:r>
      <w:r>
        <w:rPr>
          <w:rFonts w:eastAsia="仿宋_GB2312"/>
          <w:sz w:val="32"/>
          <w:szCs w:val="32"/>
        </w:rPr>
        <w:t>.</w:t>
      </w:r>
      <w:r>
        <w:rPr>
          <w:rFonts w:hint="eastAsia" w:eastAsia="仿宋_GB2312"/>
          <w:sz w:val="32"/>
          <w:szCs w:val="32"/>
        </w:rPr>
        <w:t>保障宪法和法律赋予妇女的男女平等、同工同酬和婚姻自由平等各项权利。</w:t>
      </w:r>
    </w:p>
    <w:p>
      <w:pPr>
        <w:pStyle w:val="5"/>
        <w:adjustRightInd w:val="0"/>
        <w:snapToGrid w:val="0"/>
        <w:spacing w:before="93" w:line="600" w:lineRule="exact"/>
        <w:ind w:firstLine="675" w:firstLineChars="210"/>
        <w:outlineLvl w:val="2"/>
        <w:rPr>
          <w:rFonts w:ascii="Times New Roman"/>
          <w:b/>
          <w:bCs/>
          <w:kern w:val="2"/>
          <w:sz w:val="32"/>
          <w:szCs w:val="32"/>
        </w:rPr>
      </w:pPr>
      <w:r>
        <w:rPr>
          <w:rFonts w:hint="eastAsia" w:ascii="Times New Roman"/>
          <w:b/>
          <w:bCs/>
          <w:kern w:val="2"/>
          <w:sz w:val="32"/>
          <w:szCs w:val="32"/>
        </w:rPr>
        <w:t>（二）</w:t>
      </w:r>
      <w:r>
        <w:rPr>
          <w:rFonts w:ascii="Times New Roman"/>
          <w:b/>
          <w:bCs/>
          <w:kern w:val="2"/>
          <w:sz w:val="32"/>
          <w:szCs w:val="32"/>
        </w:rPr>
        <w:t>2018</w:t>
      </w:r>
      <w:r>
        <w:rPr>
          <w:rFonts w:hint="eastAsia" w:ascii="Times New Roman"/>
          <w:b/>
          <w:bCs/>
          <w:kern w:val="2"/>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ascii="Times New Roman"/>
          <w:kern w:val="2"/>
          <w:sz w:val="32"/>
          <w:szCs w:val="32"/>
        </w:rPr>
      </w:pPr>
      <w:r>
        <w:rPr>
          <w:rFonts w:ascii="Times New Roman"/>
          <w:kern w:val="2"/>
          <w:sz w:val="32"/>
          <w:szCs w:val="32"/>
        </w:rPr>
        <w:t>2018</w:t>
      </w:r>
      <w:r>
        <w:rPr>
          <w:rFonts w:hint="eastAsia" w:ascii="Times New Roman"/>
          <w:kern w:val="2"/>
          <w:sz w:val="32"/>
          <w:szCs w:val="32"/>
        </w:rPr>
        <w:t>年，全</w:t>
      </w:r>
      <w:r>
        <w:rPr>
          <w:rFonts w:hint="eastAsia" w:ascii="Times New Roman"/>
          <w:kern w:val="2"/>
          <w:sz w:val="32"/>
          <w:szCs w:val="32"/>
          <w:lang w:eastAsia="zh-CN"/>
        </w:rPr>
        <w:t>乡</w:t>
      </w:r>
      <w:r>
        <w:rPr>
          <w:rFonts w:hint="eastAsia" w:ascii="Times New Roman"/>
          <w:kern w:val="2"/>
          <w:sz w:val="32"/>
          <w:szCs w:val="32"/>
        </w:rPr>
        <w:t>农民人均纯收入实现</w:t>
      </w:r>
      <w:r>
        <w:rPr>
          <w:rFonts w:hint="eastAsia" w:ascii="Times New Roman" w:cs="Times New Roman"/>
          <w:sz w:val="32"/>
          <w:szCs w:val="32"/>
          <w:lang w:val="en-US" w:eastAsia="zh-CN"/>
        </w:rPr>
        <w:t>1.15万</w:t>
      </w:r>
      <w:r>
        <w:rPr>
          <w:rFonts w:hint="eastAsia" w:ascii="Times New Roman"/>
          <w:kern w:val="2"/>
          <w:sz w:val="32"/>
          <w:szCs w:val="32"/>
        </w:rPr>
        <w:t>元，比上年增加</w:t>
      </w:r>
      <w:r>
        <w:rPr>
          <w:rFonts w:hint="eastAsia" w:ascii="Times New Roman"/>
          <w:kern w:val="2"/>
          <w:sz w:val="32"/>
          <w:szCs w:val="32"/>
          <w:lang w:val="en-US" w:eastAsia="zh-CN"/>
        </w:rPr>
        <w:t>0.15</w:t>
      </w:r>
      <w:r>
        <w:rPr>
          <w:rFonts w:hint="eastAsia" w:ascii="Times New Roman"/>
          <w:kern w:val="2"/>
          <w:sz w:val="32"/>
          <w:szCs w:val="32"/>
        </w:rPr>
        <w:t>元。全面完成协税护税任务</w:t>
      </w:r>
      <w:r>
        <w:rPr>
          <w:rFonts w:hint="eastAsia" w:ascii="Times New Roman"/>
          <w:kern w:val="2"/>
          <w:sz w:val="32"/>
          <w:szCs w:val="32"/>
          <w:lang w:eastAsia="zh-CN"/>
        </w:rPr>
        <w:t>，化解债务</w:t>
      </w:r>
      <w:r>
        <w:rPr>
          <w:rFonts w:hint="eastAsia" w:ascii="Times New Roman"/>
          <w:kern w:val="2"/>
          <w:sz w:val="32"/>
          <w:szCs w:val="32"/>
          <w:lang w:val="en-US" w:eastAsia="zh-CN"/>
        </w:rPr>
        <w:t>3.5万元</w:t>
      </w:r>
      <w:r>
        <w:rPr>
          <w:rFonts w:hint="eastAsia" w:ascii="Times New Roman"/>
          <w:kern w:val="2"/>
          <w:sz w:val="32"/>
          <w:szCs w:val="32"/>
        </w:rPr>
        <w:t>。</w:t>
      </w:r>
    </w:p>
    <w:p>
      <w:pPr>
        <w:pStyle w:val="5"/>
        <w:adjustRightInd w:val="0"/>
        <w:snapToGrid w:val="0"/>
        <w:spacing w:before="93" w:line="600" w:lineRule="exact"/>
        <w:ind w:firstLine="675" w:firstLineChars="210"/>
        <w:outlineLvl w:val="2"/>
        <w:rPr>
          <w:rFonts w:hint="eastAsia" w:ascii="楷体_GB2312" w:eastAsia="楷体_GB2312"/>
          <w:sz w:val="32"/>
          <w:szCs w:val="32"/>
        </w:rPr>
      </w:pPr>
      <w:r>
        <w:rPr>
          <w:rFonts w:hint="eastAsia" w:ascii="Times New Roman"/>
          <w:b/>
          <w:bCs/>
          <w:kern w:val="2"/>
          <w:sz w:val="32"/>
          <w:szCs w:val="32"/>
          <w:lang w:val="en-US" w:eastAsia="zh-CN"/>
        </w:rPr>
        <w:t>1</w:t>
      </w:r>
      <w:r>
        <w:rPr>
          <w:rFonts w:hint="eastAsia" w:ascii="Times New Roman"/>
          <w:b/>
          <w:bCs/>
          <w:kern w:val="2"/>
          <w:sz w:val="32"/>
          <w:szCs w:val="32"/>
          <w:lang w:eastAsia="zh-CN"/>
        </w:rPr>
        <w:t>、</w:t>
      </w:r>
      <w:r>
        <w:rPr>
          <w:rFonts w:hint="eastAsia" w:ascii="Times New Roman"/>
          <w:b/>
          <w:bCs/>
          <w:kern w:val="2"/>
          <w:sz w:val="32"/>
          <w:szCs w:val="32"/>
        </w:rPr>
        <w:t>重点项目建设成效显著。</w:t>
      </w:r>
      <w:r>
        <w:rPr>
          <w:rFonts w:hint="eastAsia" w:ascii="Times New Roman"/>
          <w:b w:val="0"/>
          <w:bCs w:val="0"/>
          <w:kern w:val="2"/>
          <w:sz w:val="32"/>
          <w:szCs w:val="32"/>
          <w:lang w:val="en-US" w:eastAsia="zh-CN"/>
        </w:rPr>
        <w:t>2018年</w:t>
      </w:r>
      <w:r>
        <w:rPr>
          <w:rFonts w:hint="eastAsia" w:ascii="Times New Roman"/>
          <w:b/>
          <w:bCs/>
          <w:kern w:val="2"/>
          <w:sz w:val="32"/>
          <w:szCs w:val="32"/>
          <w:lang w:val="en-US" w:eastAsia="zh-CN"/>
        </w:rPr>
        <w:t>，</w:t>
      </w:r>
      <w:r>
        <w:rPr>
          <w:rFonts w:hint="eastAsia" w:ascii="楷体_GB2312" w:eastAsia="楷体_GB2312"/>
          <w:sz w:val="32"/>
          <w:szCs w:val="32"/>
          <w:lang w:eastAsia="zh-CN"/>
        </w:rPr>
        <w:t>乡人民政府</w:t>
      </w:r>
      <w:r>
        <w:rPr>
          <w:rFonts w:hint="eastAsia" w:ascii="楷体_GB2312" w:eastAsia="楷体_GB2312"/>
          <w:sz w:val="32"/>
          <w:szCs w:val="32"/>
        </w:rPr>
        <w:t>狠抓</w:t>
      </w:r>
      <w:r>
        <w:rPr>
          <w:rFonts w:hint="eastAsia" w:ascii="楷体_GB2312" w:eastAsia="楷体_GB2312"/>
          <w:sz w:val="32"/>
          <w:szCs w:val="32"/>
          <w:lang w:eastAsia="zh-CN"/>
        </w:rPr>
        <w:t>项目</w:t>
      </w:r>
      <w:r>
        <w:rPr>
          <w:rFonts w:hint="eastAsia" w:ascii="楷体_GB2312" w:eastAsia="楷体_GB2312"/>
          <w:sz w:val="32"/>
          <w:szCs w:val="32"/>
        </w:rPr>
        <w:t>资金争取工作，结合上级财政资金投向，积极申报项目，加大</w:t>
      </w:r>
      <w:r>
        <w:rPr>
          <w:rFonts w:hint="eastAsia" w:ascii="楷体_GB2312" w:eastAsia="楷体_GB2312"/>
          <w:sz w:val="32"/>
          <w:szCs w:val="32"/>
          <w:lang w:eastAsia="zh-CN"/>
        </w:rPr>
        <w:t>水利、道路等</w:t>
      </w:r>
      <w:r>
        <w:rPr>
          <w:rFonts w:hint="eastAsia" w:ascii="楷体_GB2312" w:eastAsia="楷体_GB2312"/>
          <w:sz w:val="32"/>
          <w:szCs w:val="32"/>
        </w:rPr>
        <w:t>民生项目投入；</w:t>
      </w:r>
      <w:r>
        <w:rPr>
          <w:rFonts w:hint="eastAsia" w:ascii="楷体_GB2312" w:eastAsia="楷体_GB2312"/>
          <w:sz w:val="32"/>
          <w:szCs w:val="32"/>
          <w:lang w:eastAsia="zh-CN"/>
        </w:rPr>
        <w:t>切实加强</w:t>
      </w:r>
      <w:r>
        <w:rPr>
          <w:rFonts w:hint="eastAsia" w:ascii="楷体_GB2312" w:eastAsia="楷体_GB2312"/>
          <w:sz w:val="32"/>
          <w:szCs w:val="32"/>
        </w:rPr>
        <w:t>项目监督检查，严格按工程进度付款，并跟踪问效，提高资金的使用效益。</w:t>
      </w:r>
    </w:p>
    <w:p>
      <w:pPr>
        <w:pStyle w:val="5"/>
        <w:adjustRightInd w:val="0"/>
        <w:snapToGrid w:val="0"/>
        <w:spacing w:before="93" w:line="600" w:lineRule="exact"/>
        <w:ind w:firstLine="675" w:firstLineChars="210"/>
        <w:outlineLvl w:val="2"/>
        <w:rPr>
          <w:rFonts w:hint="eastAsia" w:ascii="Times New Roman"/>
          <w:b/>
          <w:bCs/>
          <w:kern w:val="2"/>
          <w:sz w:val="32"/>
          <w:szCs w:val="32"/>
          <w:lang w:val="en-US" w:eastAsia="zh-CN"/>
        </w:rPr>
      </w:pPr>
    </w:p>
    <w:p>
      <w:pPr>
        <w:pStyle w:val="5"/>
        <w:adjustRightInd w:val="0"/>
        <w:snapToGrid w:val="0"/>
        <w:spacing w:before="93" w:line="600" w:lineRule="exact"/>
        <w:ind w:firstLine="675" w:firstLineChars="210"/>
        <w:outlineLvl w:val="2"/>
        <w:rPr>
          <w:rFonts w:ascii="Times New Roman"/>
          <w:kern w:val="2"/>
          <w:sz w:val="32"/>
          <w:szCs w:val="32"/>
        </w:rPr>
      </w:pPr>
      <w:r>
        <w:rPr>
          <w:rFonts w:hint="eastAsia" w:ascii="Times New Roman"/>
          <w:b/>
          <w:bCs/>
          <w:kern w:val="2"/>
          <w:sz w:val="32"/>
          <w:szCs w:val="32"/>
          <w:lang w:val="en-US" w:eastAsia="zh-CN"/>
        </w:rPr>
        <w:t>2、</w:t>
      </w:r>
      <w:r>
        <w:rPr>
          <w:rFonts w:hint="eastAsia" w:ascii="Times New Roman"/>
          <w:b/>
          <w:bCs/>
          <w:kern w:val="2"/>
          <w:sz w:val="32"/>
          <w:szCs w:val="32"/>
        </w:rPr>
        <w:t>脱贫攻坚</w:t>
      </w:r>
      <w:r>
        <w:rPr>
          <w:rFonts w:hint="eastAsia" w:ascii="Times New Roman"/>
          <w:b/>
          <w:bCs/>
          <w:kern w:val="2"/>
          <w:sz w:val="32"/>
          <w:szCs w:val="32"/>
          <w:lang w:eastAsia="zh-CN"/>
        </w:rPr>
        <w:t>工作全面推进</w:t>
      </w:r>
      <w:r>
        <w:rPr>
          <w:rFonts w:hint="eastAsia" w:ascii="Times New Roman"/>
          <w:b/>
          <w:bCs/>
          <w:kern w:val="2"/>
          <w:sz w:val="32"/>
          <w:szCs w:val="32"/>
        </w:rPr>
        <w:t>。</w:t>
      </w:r>
      <w:r>
        <w:rPr>
          <w:rFonts w:hint="eastAsia" w:ascii="Times New Roman"/>
          <w:kern w:val="2"/>
          <w:sz w:val="32"/>
          <w:szCs w:val="32"/>
        </w:rPr>
        <w:t>扎实开展“回头看”进一步精准识别，对全</w:t>
      </w:r>
      <w:r>
        <w:rPr>
          <w:rFonts w:hint="eastAsia" w:ascii="Times New Roman"/>
          <w:kern w:val="2"/>
          <w:sz w:val="32"/>
          <w:szCs w:val="32"/>
          <w:lang w:eastAsia="zh-CN"/>
        </w:rPr>
        <w:t>乡</w:t>
      </w:r>
      <w:r>
        <w:rPr>
          <w:rFonts w:hint="eastAsia" w:ascii="Times New Roman"/>
          <w:kern w:val="2"/>
          <w:sz w:val="32"/>
          <w:szCs w:val="32"/>
          <w:lang w:val="en-US" w:eastAsia="zh-CN"/>
        </w:rPr>
        <w:t>211</w:t>
      </w:r>
      <w:r>
        <w:rPr>
          <w:rFonts w:hint="eastAsia" w:ascii="Times New Roman"/>
          <w:kern w:val="2"/>
          <w:sz w:val="32"/>
          <w:szCs w:val="32"/>
        </w:rPr>
        <w:t>户</w:t>
      </w:r>
      <w:r>
        <w:rPr>
          <w:rFonts w:hint="eastAsia" w:ascii="Times New Roman"/>
          <w:kern w:val="2"/>
          <w:sz w:val="32"/>
          <w:szCs w:val="32"/>
          <w:lang w:val="en-US" w:eastAsia="zh-CN"/>
        </w:rPr>
        <w:t>686</w:t>
      </w:r>
      <w:r>
        <w:rPr>
          <w:rFonts w:hint="eastAsia" w:ascii="Times New Roman"/>
          <w:kern w:val="2"/>
          <w:sz w:val="32"/>
          <w:szCs w:val="32"/>
        </w:rPr>
        <w:t>人贫困人口进行全面走访，根据省市反馈的问题进行全面核实、分类处置。</w:t>
      </w:r>
    </w:p>
    <w:p>
      <w:pPr>
        <w:pStyle w:val="5"/>
        <w:adjustRightInd w:val="0"/>
        <w:snapToGrid w:val="0"/>
        <w:spacing w:before="93" w:line="600" w:lineRule="exact"/>
        <w:ind w:firstLine="675" w:firstLineChars="210"/>
        <w:outlineLvl w:val="2"/>
        <w:rPr>
          <w:rFonts w:ascii="Times New Roman"/>
          <w:kern w:val="2"/>
          <w:sz w:val="32"/>
          <w:szCs w:val="32"/>
        </w:rPr>
      </w:pPr>
      <w:r>
        <w:rPr>
          <w:rFonts w:ascii="Times New Roman"/>
          <w:b/>
          <w:bCs/>
          <w:kern w:val="2"/>
          <w:sz w:val="32"/>
          <w:szCs w:val="32"/>
        </w:rPr>
        <w:t>3</w:t>
      </w:r>
      <w:r>
        <w:rPr>
          <w:rFonts w:hint="eastAsia" w:ascii="Times New Roman"/>
          <w:b/>
          <w:bCs/>
          <w:kern w:val="2"/>
          <w:sz w:val="32"/>
          <w:szCs w:val="32"/>
          <w:lang w:eastAsia="zh-CN"/>
        </w:rPr>
        <w:t>、</w:t>
      </w:r>
      <w:r>
        <w:rPr>
          <w:rFonts w:hint="eastAsia" w:ascii="Times New Roman"/>
          <w:b/>
          <w:bCs/>
          <w:kern w:val="2"/>
          <w:sz w:val="32"/>
          <w:szCs w:val="32"/>
        </w:rPr>
        <w:t>农村</w:t>
      </w:r>
      <w:r>
        <w:rPr>
          <w:rFonts w:hint="eastAsia" w:ascii="Times New Roman"/>
          <w:b/>
          <w:bCs/>
          <w:kern w:val="2"/>
          <w:sz w:val="32"/>
          <w:szCs w:val="32"/>
          <w:lang w:eastAsia="zh-CN"/>
        </w:rPr>
        <w:t>经济</w:t>
      </w:r>
      <w:r>
        <w:rPr>
          <w:rFonts w:hint="eastAsia" w:ascii="Times New Roman"/>
          <w:b/>
          <w:bCs/>
          <w:kern w:val="2"/>
          <w:sz w:val="32"/>
          <w:szCs w:val="32"/>
        </w:rPr>
        <w:t>工作稳定有序。</w:t>
      </w:r>
      <w:r>
        <w:rPr>
          <w:rFonts w:hint="eastAsia" w:ascii="Times New Roman"/>
          <w:kern w:val="2"/>
          <w:sz w:val="32"/>
          <w:szCs w:val="32"/>
        </w:rPr>
        <w:t>全年粮</w:t>
      </w:r>
      <w:r>
        <w:rPr>
          <w:rFonts w:hint="eastAsia" w:ascii="Times New Roman"/>
          <w:kern w:val="2"/>
          <w:sz w:val="32"/>
          <w:szCs w:val="32"/>
          <w:lang w:eastAsia="zh-CN"/>
        </w:rPr>
        <w:t>油</w:t>
      </w:r>
      <w:r>
        <w:rPr>
          <w:rFonts w:hint="eastAsia" w:ascii="Times New Roman"/>
          <w:kern w:val="2"/>
          <w:sz w:val="32"/>
          <w:szCs w:val="32"/>
        </w:rPr>
        <w:t>产量与上年</w:t>
      </w:r>
      <w:r>
        <w:rPr>
          <w:rFonts w:hint="eastAsia" w:ascii="Times New Roman"/>
          <w:kern w:val="2"/>
          <w:sz w:val="32"/>
          <w:szCs w:val="32"/>
          <w:lang w:eastAsia="zh-CN"/>
        </w:rPr>
        <w:t>基本</w:t>
      </w:r>
      <w:r>
        <w:rPr>
          <w:rFonts w:hint="eastAsia" w:ascii="Times New Roman"/>
          <w:kern w:val="2"/>
          <w:sz w:val="32"/>
          <w:szCs w:val="32"/>
        </w:rPr>
        <w:t>持平。特色</w:t>
      </w:r>
      <w:r>
        <w:rPr>
          <w:rFonts w:hint="eastAsia" w:ascii="Times New Roman"/>
          <w:kern w:val="2"/>
          <w:sz w:val="32"/>
          <w:szCs w:val="32"/>
          <w:lang w:eastAsia="zh-CN"/>
        </w:rPr>
        <w:t>小水果</w:t>
      </w:r>
      <w:r>
        <w:rPr>
          <w:rFonts w:hint="eastAsia" w:ascii="Times New Roman"/>
          <w:kern w:val="2"/>
          <w:sz w:val="32"/>
          <w:szCs w:val="32"/>
        </w:rPr>
        <w:t>支柱地位得到巩固和提升。建成</w:t>
      </w:r>
      <w:r>
        <w:rPr>
          <w:rFonts w:hint="eastAsia" w:ascii="Times New Roman"/>
          <w:kern w:val="2"/>
          <w:sz w:val="32"/>
          <w:szCs w:val="32"/>
          <w:lang w:eastAsia="zh-CN"/>
        </w:rPr>
        <w:t>脆桃、耙耙柑</w:t>
      </w:r>
      <w:r>
        <w:rPr>
          <w:rFonts w:hint="eastAsia" w:ascii="Times New Roman"/>
          <w:kern w:val="2"/>
          <w:sz w:val="32"/>
          <w:szCs w:val="32"/>
        </w:rPr>
        <w:t>、</w:t>
      </w:r>
      <w:r>
        <w:rPr>
          <w:rFonts w:hint="eastAsia" w:ascii="Times New Roman"/>
          <w:kern w:val="2"/>
          <w:sz w:val="32"/>
          <w:szCs w:val="32"/>
          <w:lang w:eastAsia="zh-CN"/>
        </w:rPr>
        <w:t>桑椹等为主的产业园</w:t>
      </w:r>
      <w:r>
        <w:rPr>
          <w:rFonts w:hint="eastAsia" w:ascii="Times New Roman"/>
          <w:kern w:val="2"/>
          <w:sz w:val="32"/>
          <w:szCs w:val="32"/>
          <w:lang w:val="en-US" w:eastAsia="zh-CN"/>
        </w:rPr>
        <w:t>1000亩</w:t>
      </w:r>
      <w:r>
        <w:rPr>
          <w:rFonts w:hint="eastAsia" w:ascii="Times New Roman"/>
          <w:kern w:val="2"/>
          <w:sz w:val="32"/>
          <w:szCs w:val="32"/>
        </w:rPr>
        <w:t>。畜牧业平稳发展，积极推进农产品质量安全工作，全年无重大农（畜）产品质量安全事故发生。常年转移劳动力</w:t>
      </w:r>
      <w:r>
        <w:rPr>
          <w:rFonts w:hint="eastAsia" w:ascii="Times New Roman"/>
          <w:kern w:val="2"/>
          <w:sz w:val="32"/>
          <w:szCs w:val="32"/>
          <w:lang w:val="en-US" w:eastAsia="zh-CN"/>
        </w:rPr>
        <w:t>2000</w:t>
      </w:r>
      <w:r>
        <w:rPr>
          <w:rFonts w:hint="eastAsia" w:ascii="Times New Roman"/>
          <w:kern w:val="2"/>
          <w:sz w:val="32"/>
          <w:szCs w:val="32"/>
        </w:rPr>
        <w:t>人，实现年劳务收入</w:t>
      </w:r>
      <w:r>
        <w:rPr>
          <w:rFonts w:hint="eastAsia" w:ascii="Times New Roman"/>
          <w:kern w:val="2"/>
          <w:sz w:val="32"/>
          <w:szCs w:val="32"/>
          <w:lang w:val="en-US" w:eastAsia="zh-CN"/>
        </w:rPr>
        <w:t>4000万</w:t>
      </w:r>
      <w:r>
        <w:rPr>
          <w:rFonts w:hint="eastAsia" w:ascii="Times New Roman"/>
          <w:kern w:val="2"/>
          <w:sz w:val="32"/>
          <w:szCs w:val="32"/>
        </w:rPr>
        <w:t>元。</w:t>
      </w:r>
    </w:p>
    <w:p>
      <w:pPr>
        <w:pStyle w:val="5"/>
        <w:adjustRightInd w:val="0"/>
        <w:snapToGrid w:val="0"/>
        <w:spacing w:before="93" w:line="600" w:lineRule="exact"/>
        <w:ind w:firstLine="675" w:firstLineChars="210"/>
        <w:outlineLvl w:val="2"/>
        <w:rPr>
          <w:rFonts w:hint="eastAsia" w:ascii="Times New Roman"/>
          <w:kern w:val="2"/>
          <w:sz w:val="32"/>
          <w:szCs w:val="32"/>
        </w:rPr>
      </w:pPr>
      <w:r>
        <w:rPr>
          <w:rFonts w:ascii="Times New Roman"/>
          <w:b/>
          <w:bCs/>
          <w:kern w:val="2"/>
          <w:sz w:val="32"/>
          <w:szCs w:val="32"/>
        </w:rPr>
        <w:t>4</w:t>
      </w:r>
      <w:r>
        <w:rPr>
          <w:rFonts w:hint="eastAsia" w:ascii="Times New Roman"/>
          <w:b/>
          <w:bCs/>
          <w:kern w:val="2"/>
          <w:sz w:val="32"/>
          <w:szCs w:val="32"/>
          <w:lang w:eastAsia="zh-CN"/>
        </w:rPr>
        <w:t>、城乡</w:t>
      </w:r>
      <w:r>
        <w:rPr>
          <w:rFonts w:hint="eastAsia" w:ascii="Times New Roman"/>
          <w:b/>
          <w:bCs/>
          <w:kern w:val="2"/>
          <w:sz w:val="32"/>
          <w:szCs w:val="32"/>
        </w:rPr>
        <w:t>环境治理</w:t>
      </w:r>
      <w:r>
        <w:rPr>
          <w:rFonts w:hint="eastAsia" w:ascii="Times New Roman"/>
          <w:b/>
          <w:bCs/>
          <w:kern w:val="2"/>
          <w:sz w:val="32"/>
          <w:szCs w:val="32"/>
          <w:lang w:eastAsia="zh-CN"/>
        </w:rPr>
        <w:t>深入开展</w:t>
      </w:r>
      <w:r>
        <w:rPr>
          <w:rFonts w:hint="eastAsia" w:ascii="Times New Roman"/>
          <w:b/>
          <w:bCs/>
          <w:kern w:val="2"/>
          <w:sz w:val="32"/>
          <w:szCs w:val="32"/>
        </w:rPr>
        <w:t>。</w:t>
      </w:r>
      <w:r>
        <w:rPr>
          <w:rFonts w:hint="eastAsia" w:ascii="Times New Roman"/>
          <w:kern w:val="2"/>
          <w:sz w:val="32"/>
          <w:szCs w:val="32"/>
        </w:rPr>
        <w:t>以农村生活垃圾收集整治为突破，大力开展城乡环境综合治理工作，新建了</w:t>
      </w:r>
      <w:r>
        <w:rPr>
          <w:rFonts w:hint="eastAsia" w:ascii="Times New Roman"/>
          <w:kern w:val="2"/>
          <w:sz w:val="32"/>
          <w:szCs w:val="32"/>
          <w:lang w:eastAsia="zh-CN"/>
        </w:rPr>
        <w:t>垃圾中转站和</w:t>
      </w:r>
      <w:r>
        <w:rPr>
          <w:rFonts w:hint="eastAsia" w:ascii="Times New Roman"/>
          <w:kern w:val="2"/>
          <w:sz w:val="32"/>
          <w:szCs w:val="32"/>
        </w:rPr>
        <w:t>垃圾收集屋</w:t>
      </w:r>
      <w:r>
        <w:rPr>
          <w:rFonts w:hint="eastAsia" w:ascii="Times New Roman"/>
          <w:kern w:val="2"/>
          <w:sz w:val="32"/>
          <w:szCs w:val="32"/>
          <w:lang w:eastAsia="zh-CN"/>
        </w:rPr>
        <w:t>，添置了设备，落实了转运设施</w:t>
      </w:r>
      <w:r>
        <w:rPr>
          <w:rFonts w:hint="eastAsia" w:ascii="Times New Roman"/>
          <w:kern w:val="2"/>
          <w:sz w:val="32"/>
          <w:szCs w:val="32"/>
        </w:rPr>
        <w:t>，加强了生活垃圾无害化处理知识的宣传，切实加强“五清五乱”治理，切实加强畜禽面源污染治理和集中式饮用水源地保护，辖区无重大环境污染事故发生。</w:t>
      </w:r>
    </w:p>
    <w:p>
      <w:pPr>
        <w:pStyle w:val="5"/>
        <w:adjustRightInd w:val="0"/>
        <w:snapToGrid w:val="0"/>
        <w:spacing w:before="93" w:line="600" w:lineRule="exact"/>
        <w:ind w:firstLine="675" w:firstLineChars="210"/>
        <w:outlineLvl w:val="2"/>
        <w:rPr>
          <w:rFonts w:ascii="Times New Roman"/>
          <w:kern w:val="2"/>
          <w:sz w:val="32"/>
          <w:szCs w:val="32"/>
        </w:rPr>
      </w:pPr>
      <w:r>
        <w:rPr>
          <w:rFonts w:ascii="Times New Roman"/>
          <w:b/>
          <w:bCs/>
          <w:kern w:val="2"/>
          <w:sz w:val="32"/>
          <w:szCs w:val="32"/>
        </w:rPr>
        <w:t>5</w:t>
      </w:r>
      <w:r>
        <w:rPr>
          <w:rFonts w:hint="eastAsia" w:ascii="Times New Roman"/>
          <w:b/>
          <w:bCs/>
          <w:kern w:val="2"/>
          <w:sz w:val="32"/>
          <w:szCs w:val="32"/>
          <w:lang w:eastAsia="zh-CN"/>
        </w:rPr>
        <w:t>、</w:t>
      </w:r>
      <w:r>
        <w:rPr>
          <w:rFonts w:hint="eastAsia" w:ascii="Times New Roman"/>
          <w:b/>
          <w:bCs/>
          <w:kern w:val="2"/>
          <w:sz w:val="32"/>
          <w:szCs w:val="32"/>
        </w:rPr>
        <w:t>社会事业步伐不断加快。</w:t>
      </w:r>
      <w:r>
        <w:rPr>
          <w:rFonts w:hint="eastAsia" w:ascii="Times New Roman"/>
          <w:kern w:val="2"/>
          <w:sz w:val="32"/>
          <w:szCs w:val="32"/>
        </w:rPr>
        <w:t>认真落实义务教育均衡发展县区创建工作，做好了“控辍保学”工作。计生奖扶政策全面落实，“三结合”帮扶</w:t>
      </w:r>
      <w:r>
        <w:rPr>
          <w:rFonts w:hint="eastAsia" w:ascii="Times New Roman"/>
          <w:kern w:val="2"/>
          <w:sz w:val="32"/>
          <w:szCs w:val="32"/>
          <w:lang w:eastAsia="zh-CN"/>
        </w:rPr>
        <w:t>工作深入开展</w:t>
      </w:r>
      <w:r>
        <w:rPr>
          <w:rFonts w:hint="eastAsia" w:ascii="Times New Roman"/>
          <w:kern w:val="2"/>
          <w:sz w:val="32"/>
          <w:szCs w:val="32"/>
        </w:rPr>
        <w:t>。卫生工作不断加强，无重大传染病发生，孕产妇死亡率为零；民政救助工作有序开展。、</w:t>
      </w:r>
    </w:p>
    <w:p>
      <w:pPr>
        <w:pStyle w:val="5"/>
        <w:adjustRightInd w:val="0"/>
        <w:snapToGrid w:val="0"/>
        <w:spacing w:before="93" w:line="600" w:lineRule="exact"/>
        <w:ind w:firstLine="675" w:firstLineChars="210"/>
        <w:outlineLvl w:val="2"/>
        <w:rPr>
          <w:rFonts w:ascii="Times New Roman"/>
          <w:kern w:val="2"/>
          <w:sz w:val="32"/>
          <w:szCs w:val="32"/>
        </w:rPr>
      </w:pPr>
      <w:r>
        <w:rPr>
          <w:rFonts w:ascii="Times New Roman"/>
          <w:b/>
          <w:bCs/>
          <w:kern w:val="2"/>
          <w:sz w:val="32"/>
          <w:szCs w:val="32"/>
        </w:rPr>
        <w:t>6</w:t>
      </w:r>
      <w:r>
        <w:rPr>
          <w:rFonts w:hint="eastAsia" w:ascii="Times New Roman"/>
          <w:b/>
          <w:bCs/>
          <w:kern w:val="2"/>
          <w:sz w:val="32"/>
          <w:szCs w:val="32"/>
          <w:lang w:eastAsia="zh-CN"/>
        </w:rPr>
        <w:t>、</w:t>
      </w:r>
      <w:r>
        <w:rPr>
          <w:rFonts w:hint="eastAsia" w:ascii="Times New Roman"/>
          <w:b/>
          <w:bCs/>
          <w:kern w:val="2"/>
          <w:sz w:val="32"/>
          <w:szCs w:val="32"/>
        </w:rPr>
        <w:t>政务服务工作得以加强。</w:t>
      </w:r>
      <w:r>
        <w:rPr>
          <w:rFonts w:hint="eastAsia" w:ascii="Times New Roman"/>
          <w:kern w:val="2"/>
          <w:sz w:val="32"/>
          <w:szCs w:val="32"/>
        </w:rPr>
        <w:t>扎实推进“双提双破”专项行动，不断加强“一办三中心”管理，认真执行“首问责任制”、“限时办结制”、“责任追究制”，认真接待群众咨询、受理办理行政审批及公共服务事项，力求按时办结率、群众满意率达到“双百”。</w:t>
      </w:r>
    </w:p>
    <w:p>
      <w:pPr>
        <w:pStyle w:val="5"/>
        <w:adjustRightInd w:val="0"/>
        <w:snapToGrid w:val="0"/>
        <w:spacing w:before="93" w:line="600" w:lineRule="exact"/>
        <w:ind w:firstLine="675" w:firstLineChars="210"/>
        <w:outlineLvl w:val="2"/>
        <w:rPr>
          <w:rFonts w:ascii="Times New Roman"/>
          <w:kern w:val="2"/>
          <w:sz w:val="32"/>
          <w:szCs w:val="32"/>
        </w:rPr>
      </w:pPr>
      <w:r>
        <w:rPr>
          <w:rFonts w:ascii="Times New Roman"/>
          <w:b/>
          <w:bCs/>
          <w:kern w:val="2"/>
          <w:sz w:val="32"/>
          <w:szCs w:val="32"/>
        </w:rPr>
        <w:t>7</w:t>
      </w:r>
      <w:r>
        <w:rPr>
          <w:rFonts w:hint="eastAsia" w:ascii="Times New Roman"/>
          <w:b/>
          <w:bCs/>
          <w:kern w:val="2"/>
          <w:sz w:val="32"/>
          <w:szCs w:val="32"/>
          <w:lang w:eastAsia="zh-CN"/>
        </w:rPr>
        <w:t>、</w:t>
      </w:r>
      <w:r>
        <w:rPr>
          <w:rFonts w:hint="eastAsia" w:ascii="Times New Roman"/>
          <w:b/>
          <w:bCs/>
          <w:kern w:val="2"/>
          <w:sz w:val="32"/>
          <w:szCs w:val="32"/>
        </w:rPr>
        <w:t>社会</w:t>
      </w:r>
      <w:r>
        <w:rPr>
          <w:rFonts w:hint="eastAsia" w:ascii="Times New Roman"/>
          <w:b/>
          <w:bCs/>
          <w:kern w:val="2"/>
          <w:sz w:val="32"/>
          <w:szCs w:val="32"/>
          <w:lang w:eastAsia="zh-CN"/>
        </w:rPr>
        <w:t>综合</w:t>
      </w:r>
      <w:r>
        <w:rPr>
          <w:rFonts w:hint="eastAsia" w:ascii="Times New Roman"/>
          <w:b/>
          <w:bCs/>
          <w:kern w:val="2"/>
          <w:sz w:val="32"/>
          <w:szCs w:val="32"/>
        </w:rPr>
        <w:t>治理不断加强。</w:t>
      </w:r>
      <w:r>
        <w:rPr>
          <w:rFonts w:hint="eastAsia" w:ascii="Times New Roman"/>
          <w:kern w:val="2"/>
          <w:sz w:val="32"/>
          <w:szCs w:val="32"/>
        </w:rPr>
        <w:t>制定和完善各项应急工作预案。切实加强森林防火、食品药品、道路交通、建筑施工、地质灾害防范等安全生产工作监管，组织各类安全培训，</w:t>
      </w:r>
      <w:r>
        <w:rPr>
          <w:rFonts w:hint="eastAsia" w:ascii="Times New Roman"/>
          <w:kern w:val="2"/>
          <w:sz w:val="32"/>
          <w:szCs w:val="32"/>
          <w:lang w:eastAsia="zh-CN"/>
        </w:rPr>
        <w:t>按时对</w:t>
      </w:r>
      <w:r>
        <w:rPr>
          <w:rFonts w:hint="eastAsia" w:ascii="Times New Roman"/>
          <w:kern w:val="2"/>
          <w:sz w:val="32"/>
          <w:szCs w:val="32"/>
        </w:rPr>
        <w:t>道路交通、</w:t>
      </w:r>
      <w:r>
        <w:rPr>
          <w:rFonts w:hint="eastAsia" w:ascii="Times New Roman"/>
          <w:kern w:val="2"/>
          <w:sz w:val="32"/>
          <w:szCs w:val="32"/>
          <w:lang w:eastAsia="zh-CN"/>
        </w:rPr>
        <w:t>水上安全、</w:t>
      </w:r>
      <w:r>
        <w:rPr>
          <w:rFonts w:hint="eastAsia" w:ascii="Times New Roman"/>
          <w:kern w:val="2"/>
          <w:sz w:val="32"/>
          <w:szCs w:val="32"/>
        </w:rPr>
        <w:t>消防安全和施工地段的安全隐患进行排查次，</w:t>
      </w:r>
      <w:r>
        <w:rPr>
          <w:rFonts w:hint="eastAsia" w:ascii="Times New Roman"/>
          <w:kern w:val="2"/>
          <w:sz w:val="32"/>
          <w:szCs w:val="32"/>
          <w:lang w:eastAsia="zh-CN"/>
        </w:rPr>
        <w:t>全年</w:t>
      </w:r>
      <w:r>
        <w:rPr>
          <w:rFonts w:hint="eastAsia" w:ascii="Times New Roman"/>
          <w:kern w:val="2"/>
          <w:sz w:val="32"/>
          <w:szCs w:val="32"/>
        </w:rPr>
        <w:t>无重大安全事故发生。</w:t>
      </w:r>
    </w:p>
    <w:p>
      <w:pPr>
        <w:pStyle w:val="5"/>
        <w:adjustRightInd w:val="0"/>
        <w:snapToGrid w:val="0"/>
        <w:spacing w:before="93" w:line="600" w:lineRule="exact"/>
        <w:ind w:firstLine="675" w:firstLineChars="210"/>
        <w:outlineLvl w:val="2"/>
        <w:rPr>
          <w:rFonts w:ascii="Times New Roman"/>
          <w:kern w:val="2"/>
          <w:sz w:val="32"/>
          <w:szCs w:val="32"/>
        </w:rPr>
      </w:pPr>
      <w:r>
        <w:rPr>
          <w:rFonts w:ascii="Times New Roman"/>
          <w:b/>
          <w:bCs/>
          <w:kern w:val="2"/>
          <w:sz w:val="32"/>
          <w:szCs w:val="32"/>
        </w:rPr>
        <w:t>8</w:t>
      </w:r>
      <w:r>
        <w:rPr>
          <w:rFonts w:hint="eastAsia" w:ascii="Times New Roman"/>
          <w:b/>
          <w:bCs/>
          <w:kern w:val="2"/>
          <w:sz w:val="32"/>
          <w:szCs w:val="32"/>
          <w:lang w:eastAsia="zh-CN"/>
        </w:rPr>
        <w:t>、</w:t>
      </w:r>
      <w:r>
        <w:rPr>
          <w:rFonts w:hint="eastAsia" w:ascii="Times New Roman"/>
          <w:b/>
          <w:bCs/>
          <w:kern w:val="2"/>
          <w:sz w:val="32"/>
          <w:szCs w:val="32"/>
        </w:rPr>
        <w:t>党的建设</w:t>
      </w:r>
      <w:r>
        <w:rPr>
          <w:rFonts w:hint="eastAsia" w:ascii="Times New Roman"/>
          <w:b/>
          <w:bCs/>
          <w:kern w:val="2"/>
          <w:sz w:val="32"/>
          <w:szCs w:val="32"/>
          <w:lang w:eastAsia="zh-CN"/>
        </w:rPr>
        <w:t>工作</w:t>
      </w:r>
      <w:r>
        <w:rPr>
          <w:rFonts w:hint="eastAsia" w:ascii="Times New Roman"/>
          <w:b/>
          <w:bCs/>
          <w:kern w:val="2"/>
          <w:sz w:val="32"/>
          <w:szCs w:val="32"/>
        </w:rPr>
        <w:t>不断加强</w:t>
      </w:r>
      <w:r>
        <w:rPr>
          <w:rFonts w:hint="eastAsia" w:ascii="Times New Roman"/>
          <w:b/>
          <w:bCs/>
          <w:kern w:val="2"/>
          <w:sz w:val="32"/>
          <w:szCs w:val="32"/>
          <w:lang w:eastAsia="zh-CN"/>
        </w:rPr>
        <w:t>。</w:t>
      </w:r>
      <w:r>
        <w:rPr>
          <w:rFonts w:hint="eastAsia" w:ascii="Times New Roman"/>
          <w:kern w:val="2"/>
          <w:sz w:val="32"/>
          <w:szCs w:val="32"/>
        </w:rPr>
        <w:t>党风廉政建设深入推进。强化领导，严格落实“两个责任”。着力完善制度，着力构建拒腐防变的保障机制</w:t>
      </w:r>
      <w:r>
        <w:rPr>
          <w:rFonts w:hint="eastAsia" w:ascii="Times New Roman"/>
          <w:kern w:val="2"/>
          <w:sz w:val="32"/>
          <w:szCs w:val="32"/>
          <w:lang w:eastAsia="zh-CN"/>
        </w:rPr>
        <w:t>，</w:t>
      </w:r>
      <w:r>
        <w:rPr>
          <w:rFonts w:hint="eastAsia" w:ascii="Times New Roman"/>
          <w:kern w:val="2"/>
          <w:sz w:val="32"/>
          <w:szCs w:val="32"/>
        </w:rPr>
        <w:t>持之以恒纠治“四风”，强力推进正风肃纪。</w:t>
      </w:r>
      <w:r>
        <w:rPr>
          <w:rFonts w:hint="eastAsia" w:ascii="Times New Roman"/>
          <w:kern w:val="2"/>
          <w:sz w:val="32"/>
          <w:szCs w:val="32"/>
          <w:lang w:eastAsia="zh-CN"/>
        </w:rPr>
        <w:t>武装、</w:t>
      </w:r>
      <w:r>
        <w:rPr>
          <w:rFonts w:hint="eastAsia" w:ascii="Times New Roman"/>
          <w:kern w:val="2"/>
          <w:sz w:val="32"/>
          <w:szCs w:val="32"/>
        </w:rPr>
        <w:t>统战、群团工作稳步推进。</w:t>
      </w:r>
    </w:p>
    <w:p>
      <w:pPr>
        <w:pStyle w:val="3"/>
        <w:rPr>
          <w:rStyle w:val="17"/>
          <w:rFonts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0"/>
      <w:bookmarkEnd w:id="21"/>
    </w:p>
    <w:p>
      <w:pPr>
        <w:pStyle w:val="3"/>
        <w:ind w:firstLine="640" w:firstLineChars="200"/>
        <w:rPr>
          <w:rFonts w:eastAsia="仿宋_GB2312"/>
          <w:b w:val="0"/>
          <w:bCs w:val="0"/>
        </w:rPr>
      </w:pPr>
      <w:r>
        <w:rPr>
          <w:rFonts w:hint="eastAsia" w:eastAsia="仿宋_GB2312"/>
          <w:b w:val="0"/>
          <w:bCs w:val="0"/>
        </w:rPr>
        <w:t>按照上级编办要求，结合</w:t>
      </w:r>
      <w:r>
        <w:rPr>
          <w:rFonts w:hint="eastAsia" w:eastAsia="仿宋_GB2312"/>
          <w:b w:val="0"/>
          <w:bCs w:val="0"/>
          <w:lang w:eastAsia="zh-CN"/>
        </w:rPr>
        <w:t>陈江乡</w:t>
      </w:r>
      <w:r>
        <w:rPr>
          <w:rFonts w:hint="eastAsia" w:eastAsia="仿宋_GB2312"/>
          <w:b w:val="0"/>
          <w:bCs w:val="0"/>
        </w:rPr>
        <w:t>实际，现设人大、政府机关、</w:t>
      </w:r>
      <w:r>
        <w:rPr>
          <w:rFonts w:hint="eastAsia" w:eastAsia="仿宋_GB2312"/>
          <w:b w:val="0"/>
          <w:bCs w:val="0"/>
          <w:lang w:eastAsia="zh-CN"/>
        </w:rPr>
        <w:t>党委、</w:t>
      </w:r>
      <w:r>
        <w:rPr>
          <w:rFonts w:hint="eastAsia" w:eastAsia="仿宋_GB2312"/>
          <w:b w:val="0"/>
          <w:bCs w:val="0"/>
        </w:rPr>
        <w:t>财政所、</w:t>
      </w:r>
      <w:r>
        <w:rPr>
          <w:rFonts w:hint="eastAsia" w:eastAsia="仿宋_GB2312"/>
          <w:b w:val="0"/>
          <w:bCs w:val="0"/>
          <w:lang w:eastAsia="zh-CN"/>
        </w:rPr>
        <w:t>林业站</w:t>
      </w:r>
      <w:r>
        <w:rPr>
          <w:rFonts w:hint="eastAsia" w:eastAsia="仿宋_GB2312"/>
          <w:b w:val="0"/>
          <w:bCs w:val="0"/>
        </w:rPr>
        <w:t>、</w:t>
      </w:r>
      <w:r>
        <w:rPr>
          <w:rFonts w:hint="eastAsia" w:eastAsia="仿宋_GB2312"/>
          <w:b w:val="0"/>
          <w:bCs w:val="0"/>
          <w:lang w:eastAsia="zh-CN"/>
        </w:rPr>
        <w:t>农业服务站、畜牧兽医站、</w:t>
      </w:r>
      <w:r>
        <w:rPr>
          <w:rFonts w:hint="eastAsia" w:eastAsia="仿宋_GB2312"/>
          <w:b w:val="0"/>
          <w:bCs w:val="0"/>
        </w:rPr>
        <w:t>安办、文化站、广播站、劳动保障所、民政所、计生办、</w:t>
      </w:r>
      <w:r>
        <w:rPr>
          <w:rFonts w:hint="eastAsia" w:eastAsia="仿宋_GB2312"/>
          <w:b w:val="0"/>
          <w:bCs w:val="0"/>
          <w:lang w:eastAsia="zh-CN"/>
        </w:rPr>
        <w:t>妇联</w:t>
      </w:r>
      <w:r>
        <w:rPr>
          <w:rFonts w:hint="eastAsia" w:eastAsia="仿宋_GB2312"/>
          <w:b w:val="0"/>
          <w:bCs w:val="0"/>
        </w:rPr>
        <w:t>站等部门。</w:t>
      </w:r>
    </w:p>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6"/>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2018</w:t>
      </w:r>
      <w:r>
        <w:rPr>
          <w:rStyle w:val="16"/>
          <w:rFonts w:hint="eastAsia" w:ascii="黑体" w:hAnsi="黑体" w:eastAsia="黑体"/>
          <w:b w:val="0"/>
          <w:bCs w:val="0"/>
        </w:rPr>
        <w:t>年度部门决算情况说明</w:t>
      </w:r>
      <w:bookmarkEnd w:id="22"/>
      <w:bookmarkEnd w:id="23"/>
    </w:p>
    <w:p/>
    <w:p>
      <w:pPr>
        <w:pStyle w:val="27"/>
        <w:numPr>
          <w:ilvl w:val="0"/>
          <w:numId w:val="1"/>
        </w:numPr>
        <w:spacing w:line="600" w:lineRule="exact"/>
        <w:ind w:firstLineChars="0"/>
        <w:outlineLvl w:val="1"/>
        <w:rPr>
          <w:rStyle w:val="17"/>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4"/>
      <w:bookmarkEnd w:id="25"/>
    </w:p>
    <w:p>
      <w:pPr>
        <w:spacing w:line="60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2018年度财政拨款收入</w:t>
      </w:r>
      <w:r>
        <w:rPr>
          <w:rFonts w:hint="eastAsia" w:ascii="仿宋_GB2312" w:hAnsi="仿宋_GB2312" w:eastAsia="仿宋_GB2312" w:cs="仿宋_GB2312"/>
          <w:sz w:val="32"/>
          <w:szCs w:val="32"/>
          <w:lang w:val="en-US" w:eastAsia="zh-CN"/>
        </w:rPr>
        <w:t>555.64</w:t>
      </w:r>
      <w:r>
        <w:rPr>
          <w:rFonts w:hint="eastAsia" w:ascii="仿宋_GB2312" w:hAnsi="仿宋_GB2312" w:eastAsia="仿宋_GB2312" w:cs="仿宋_GB2312"/>
          <w:sz w:val="32"/>
          <w:szCs w:val="32"/>
        </w:rPr>
        <w:t>万元，较2017年收入</w:t>
      </w:r>
      <w:r>
        <w:rPr>
          <w:rFonts w:hint="eastAsia" w:ascii="仿宋_GB2312" w:hAnsi="仿宋_GB2312" w:eastAsia="仿宋_GB2312" w:cs="仿宋_GB2312"/>
          <w:sz w:val="32"/>
          <w:szCs w:val="32"/>
          <w:lang w:val="en-US" w:eastAsia="zh-CN"/>
        </w:rPr>
        <w:t>564.85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减少的原因是人员减少。2018年</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668.71</w:t>
      </w:r>
      <w:r>
        <w:rPr>
          <w:rFonts w:hint="eastAsia" w:ascii="仿宋_GB2312" w:hAnsi="仿宋_GB2312" w:eastAsia="仿宋_GB2312" w:cs="仿宋_GB2312"/>
          <w:sz w:val="32"/>
          <w:szCs w:val="32"/>
        </w:rPr>
        <w:t>万元，较2017年支出</w:t>
      </w:r>
      <w:r>
        <w:rPr>
          <w:rFonts w:hint="eastAsia" w:ascii="仿宋_GB2312" w:hAnsi="仿宋_GB2312" w:eastAsia="仿宋_GB2312" w:cs="仿宋_GB2312"/>
          <w:sz w:val="32"/>
          <w:szCs w:val="32"/>
          <w:lang w:val="en-US" w:eastAsia="zh-CN"/>
        </w:rPr>
        <w:t>567.79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100.92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17.77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原因是扶贫项目增加。</w:t>
      </w:r>
    </w:p>
    <w:p>
      <w:pPr>
        <w:pStyle w:val="27"/>
        <w:numPr>
          <w:ilvl w:val="0"/>
          <w:numId w:val="1"/>
        </w:numPr>
        <w:spacing w:line="600" w:lineRule="exact"/>
        <w:ind w:firstLineChars="0"/>
        <w:outlineLvl w:val="1"/>
        <w:rPr>
          <w:rStyle w:val="1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17"/>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_GB2312" w:hAnsi="仿宋_GB2312" w:eastAsia="仿宋_GB2312" w:cs="仿宋_GB2312"/>
          <w:color w:val="auto"/>
          <w:sz w:val="32"/>
          <w:szCs w:val="32"/>
          <w:lang w:val="en-US" w:eastAsia="zh-CN"/>
        </w:rPr>
      </w:pPr>
      <w:bookmarkStart w:id="28" w:name="_Toc15377207"/>
      <w:bookmarkStart w:id="29" w:name="_Toc15396605"/>
      <w:r>
        <w:rPr>
          <w:rFonts w:hint="eastAsia" w:ascii="仿宋_GB2312" w:hAnsi="仿宋_GB2312" w:eastAsia="仿宋_GB2312" w:cs="仿宋_GB2312"/>
          <w:color w:val="auto"/>
          <w:sz w:val="32"/>
          <w:szCs w:val="32"/>
        </w:rPr>
        <w:t>2018年</w:t>
      </w:r>
      <w:r>
        <w:rPr>
          <w:rFonts w:hint="eastAsia" w:ascii="仿宋_GB2312" w:hAnsi="仿宋_GB2312" w:eastAsia="仿宋_GB2312" w:cs="仿宋_GB2312"/>
          <w:color w:val="auto"/>
          <w:sz w:val="32"/>
          <w:szCs w:val="32"/>
          <w:lang w:eastAsia="zh-CN"/>
        </w:rPr>
        <w:t>陈江乡</w:t>
      </w:r>
      <w:r>
        <w:rPr>
          <w:rFonts w:hint="eastAsia" w:ascii="仿宋_GB2312" w:hAnsi="仿宋_GB2312" w:eastAsia="仿宋_GB2312" w:cs="仿宋_GB2312"/>
          <w:color w:val="auto"/>
          <w:sz w:val="32"/>
          <w:szCs w:val="32"/>
        </w:rPr>
        <w:t>人民政府本年收入合计</w:t>
      </w:r>
      <w:r>
        <w:rPr>
          <w:rFonts w:hint="eastAsia" w:ascii="仿宋_GB2312" w:hAnsi="仿宋_GB2312" w:eastAsia="仿宋_GB2312" w:cs="仿宋_GB2312"/>
          <w:sz w:val="32"/>
          <w:szCs w:val="32"/>
          <w:lang w:val="en-US" w:eastAsia="zh-CN"/>
        </w:rPr>
        <w:t>555.64</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eastAsia="zh-CN"/>
        </w:rPr>
        <w:t>一般公共预算财政拨款收入</w:t>
      </w:r>
      <w:r>
        <w:rPr>
          <w:rFonts w:hint="eastAsia" w:ascii="仿宋_GB2312" w:hAnsi="仿宋_GB2312" w:eastAsia="仿宋_GB2312" w:cs="仿宋_GB2312"/>
          <w:sz w:val="32"/>
          <w:szCs w:val="32"/>
          <w:lang w:val="en-US" w:eastAsia="zh-CN"/>
        </w:rPr>
        <w:t>555.64</w:t>
      </w:r>
      <w:r>
        <w:rPr>
          <w:rFonts w:hint="eastAsia" w:ascii="仿宋_GB2312" w:hAnsi="仿宋_GB2312" w:eastAsia="仿宋_GB2312" w:cs="仿宋_GB2312"/>
          <w:color w:val="auto"/>
          <w:sz w:val="32"/>
          <w:szCs w:val="32"/>
          <w:lang w:val="en-US" w:eastAsia="zh-CN"/>
        </w:rPr>
        <w:t>万元，占100%：政府性基金预算财政收入0万元，</w:t>
      </w:r>
      <w:r>
        <w:rPr>
          <w:rFonts w:hint="eastAsia" w:ascii="仿宋_GB2312" w:hAnsi="仿宋_GB2312" w:eastAsia="仿宋_GB2312" w:cs="仿宋_GB2312"/>
          <w:color w:val="auto"/>
          <w:sz w:val="32"/>
          <w:szCs w:val="32"/>
        </w:rPr>
        <w:t>占0%；国有资本经营预算财政拨款收入0万元，占0%；事业收入0万元，占0%；经营收入0万元，占0%；附属单位上缴收入0万元，占0%；其他收入0万元，占0%。</w:t>
      </w:r>
    </w:p>
    <w:p>
      <w:pPr>
        <w:pStyle w:val="27"/>
        <w:spacing w:line="600" w:lineRule="exact"/>
        <w:ind w:left="640" w:firstLine="0" w:firstLineChars="0"/>
        <w:outlineLvl w:val="1"/>
        <w:rPr>
          <w:rFonts w:hint="eastAsia" w:ascii="仿宋_GB2312" w:eastAsia="仿宋_GB2312"/>
          <w:color w:val="auto"/>
          <w:sz w:val="32"/>
          <w:szCs w:val="32"/>
        </w:rPr>
      </w:pPr>
      <w:r>
        <w:rPr>
          <w:rFonts w:hint="eastAsia" w:ascii="仿宋_GB2312" w:eastAsia="仿宋_GB2312"/>
          <w:color w:val="auto"/>
          <w:sz w:val="32"/>
          <w:szCs w:val="32"/>
        </w:rPr>
        <w:t>上年结转和结余</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6</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76</w:t>
      </w:r>
      <w:r>
        <w:rPr>
          <w:rFonts w:hint="eastAsia" w:ascii="仿宋_GB2312" w:eastAsia="仿宋_GB2312"/>
          <w:color w:val="auto"/>
          <w:sz w:val="32"/>
          <w:szCs w:val="32"/>
        </w:rPr>
        <w:t>万元。</w:t>
      </w:r>
    </w:p>
    <w:p>
      <w:pPr>
        <w:pStyle w:val="27"/>
        <w:spacing w:line="600" w:lineRule="exact"/>
        <w:ind w:left="640" w:firstLine="0" w:firstLineChars="0"/>
        <w:outlineLvl w:val="1"/>
        <w:rPr>
          <w:rFonts w:ascii="仿宋_GB2312" w:eastAsia="仿宋_GB2312"/>
          <w:b/>
          <w:bCs/>
          <w:color w:val="auto"/>
          <w:sz w:val="32"/>
          <w:szCs w:val="32"/>
        </w:rPr>
      </w:pPr>
      <w:r>
        <w:rPr>
          <w:rFonts w:hint="eastAsia" w:ascii="仿宋_GB2312" w:eastAsia="仿宋_GB2312"/>
          <w:b/>
          <w:bCs/>
          <w:color w:val="auto"/>
          <w:sz w:val="32"/>
          <w:szCs w:val="32"/>
        </w:rPr>
        <w:t>三、支出决算情况说明</w:t>
      </w:r>
      <w:bookmarkEnd w:id="28"/>
      <w:bookmarkEnd w:id="29"/>
    </w:p>
    <w:p>
      <w:pPr>
        <w:spacing w:line="600" w:lineRule="exact"/>
        <w:ind w:firstLine="64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2018年</w:t>
      </w:r>
      <w:r>
        <w:rPr>
          <w:rFonts w:hint="eastAsia" w:ascii="仿宋_GB2312" w:hAnsi="仿宋_GB2312" w:eastAsia="仿宋_GB2312" w:cs="仿宋_GB2312"/>
          <w:color w:val="auto"/>
          <w:sz w:val="32"/>
          <w:szCs w:val="32"/>
          <w:lang w:eastAsia="zh-CN"/>
        </w:rPr>
        <w:t>陈江乡</w:t>
      </w:r>
      <w:r>
        <w:rPr>
          <w:rFonts w:hint="eastAsia" w:ascii="仿宋_GB2312" w:hAnsi="仿宋_GB2312" w:eastAsia="仿宋_GB2312" w:cs="仿宋_GB2312"/>
          <w:color w:val="auto"/>
          <w:sz w:val="32"/>
          <w:szCs w:val="32"/>
        </w:rPr>
        <w:t>人民政府本年支出合计</w:t>
      </w:r>
      <w:r>
        <w:rPr>
          <w:rFonts w:hint="eastAsia" w:ascii="仿宋_GB2312" w:hAnsi="仿宋_GB2312" w:eastAsia="仿宋_GB2312" w:cs="仿宋_GB2312"/>
          <w:color w:val="auto"/>
          <w:sz w:val="32"/>
          <w:szCs w:val="32"/>
          <w:lang w:val="en-US" w:eastAsia="zh-CN"/>
        </w:rPr>
        <w:t>668.71</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525.04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78.52</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143.67</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21.48</w:t>
      </w:r>
      <w:r>
        <w:rPr>
          <w:rFonts w:hint="eastAsia" w:ascii="仿宋_GB2312" w:hAnsi="仿宋_GB2312" w:eastAsia="仿宋_GB2312" w:cs="仿宋_GB2312"/>
          <w:color w:val="auto"/>
          <w:sz w:val="32"/>
          <w:szCs w:val="32"/>
        </w:rPr>
        <w:t>%。上缴上级支出0万元，占0%；</w:t>
      </w:r>
      <w:r>
        <w:rPr>
          <w:rFonts w:hint="eastAsia" w:ascii="仿宋_GB2312" w:hAnsi="仿宋_GB2312" w:eastAsia="仿宋_GB2312" w:cs="仿宋_GB2312"/>
          <w:sz w:val="32"/>
          <w:szCs w:val="32"/>
        </w:rPr>
        <w:t>经营支出0万元，占0%；对附属单位补助支出0万元，占0%。</w:t>
      </w:r>
    </w:p>
    <w:p>
      <w:pPr>
        <w:spacing w:line="600" w:lineRule="exact"/>
        <w:ind w:firstLine="643" w:firstLineChars="200"/>
        <w:outlineLvl w:val="1"/>
        <w:rPr>
          <w:rFonts w:hint="eastAsia" w:ascii="仿宋_GB2312" w:eastAsia="仿宋_GB2312"/>
          <w:b/>
          <w:bCs/>
          <w:color w:val="000000"/>
          <w:sz w:val="32"/>
          <w:szCs w:val="32"/>
        </w:rPr>
      </w:pPr>
      <w:bookmarkStart w:id="30" w:name="_Toc15396606"/>
      <w:bookmarkStart w:id="31" w:name="_Toc15377208"/>
    </w:p>
    <w:p>
      <w:pPr>
        <w:spacing w:line="600" w:lineRule="exact"/>
        <w:ind w:firstLine="643" w:firstLineChars="200"/>
        <w:outlineLvl w:val="1"/>
        <w:rPr>
          <w:rFonts w:ascii="仿宋_GB2312" w:eastAsia="仿宋_GB2312"/>
          <w:b/>
          <w:bCs/>
          <w:color w:val="000000"/>
          <w:sz w:val="32"/>
          <w:szCs w:val="32"/>
        </w:rPr>
      </w:pPr>
      <w:r>
        <w:rPr>
          <w:rFonts w:hint="eastAsia" w:ascii="仿宋_GB2312" w:eastAsia="仿宋_GB2312"/>
          <w:b/>
          <w:bCs/>
          <w:color w:val="000000"/>
          <w:sz w:val="32"/>
          <w:szCs w:val="32"/>
        </w:rPr>
        <w:t>四、财政拨款收入支出决算总体情况说明</w:t>
      </w:r>
      <w:bookmarkEnd w:id="30"/>
      <w:bookmarkEnd w:id="31"/>
    </w:p>
    <w:p>
      <w:pPr>
        <w:spacing w:line="600" w:lineRule="exact"/>
        <w:ind w:firstLine="640" w:firstLineChars="200"/>
        <w:rPr>
          <w:rFonts w:ascii="仿宋" w:hAnsi="仿宋" w:eastAsia="仿宋"/>
          <w:b/>
          <w:color w:val="00B050"/>
          <w:sz w:val="32"/>
          <w:szCs w:val="32"/>
        </w:rPr>
      </w:pPr>
      <w:r>
        <w:rPr>
          <w:rFonts w:hint="eastAsia" w:ascii="仿宋_GB2312" w:hAnsi="仿宋_GB2312" w:eastAsia="仿宋_GB2312" w:cs="仿宋_GB2312"/>
          <w:sz w:val="32"/>
          <w:szCs w:val="32"/>
        </w:rPr>
        <w:t>2018年度财政拨款收入</w:t>
      </w:r>
      <w:r>
        <w:rPr>
          <w:rFonts w:hint="eastAsia" w:ascii="仿宋_GB2312" w:hAnsi="仿宋_GB2312" w:eastAsia="仿宋_GB2312" w:cs="仿宋_GB2312"/>
          <w:sz w:val="32"/>
          <w:szCs w:val="32"/>
          <w:lang w:val="en-US" w:eastAsia="zh-CN"/>
        </w:rPr>
        <w:t>555.64</w:t>
      </w:r>
      <w:r>
        <w:rPr>
          <w:rFonts w:hint="eastAsia" w:ascii="仿宋_GB2312" w:hAnsi="仿宋_GB2312" w:eastAsia="仿宋_GB2312" w:cs="仿宋_GB2312"/>
          <w:sz w:val="32"/>
          <w:szCs w:val="32"/>
        </w:rPr>
        <w:t>万元，较2017年收入</w:t>
      </w:r>
      <w:r>
        <w:rPr>
          <w:rFonts w:hint="eastAsia" w:ascii="仿宋_GB2312" w:hAnsi="仿宋_GB2312" w:eastAsia="仿宋_GB2312" w:cs="仿宋_GB2312"/>
          <w:sz w:val="32"/>
          <w:szCs w:val="32"/>
          <w:lang w:val="en-US" w:eastAsia="zh-CN"/>
        </w:rPr>
        <w:t>564.85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668.71</w:t>
      </w:r>
      <w:r>
        <w:rPr>
          <w:rFonts w:hint="eastAsia" w:ascii="仿宋_GB2312" w:hAnsi="仿宋_GB2312" w:eastAsia="仿宋_GB2312" w:cs="仿宋_GB2312"/>
          <w:sz w:val="32"/>
          <w:szCs w:val="32"/>
        </w:rPr>
        <w:t>万元，较2017年支出</w:t>
      </w:r>
      <w:r>
        <w:rPr>
          <w:rFonts w:hint="eastAsia" w:ascii="仿宋_GB2312" w:hAnsi="仿宋_GB2312" w:eastAsia="仿宋_GB2312" w:cs="仿宋_GB2312"/>
          <w:sz w:val="32"/>
          <w:szCs w:val="32"/>
          <w:lang w:val="en-US" w:eastAsia="zh-CN"/>
        </w:rPr>
        <w:t>567.79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100.92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17.77</w:t>
      </w:r>
      <w:r>
        <w:rPr>
          <w:rFonts w:hint="eastAsia" w:ascii="仿宋_GB2312" w:hAnsi="仿宋_GB2312" w:eastAsia="仿宋_GB2312" w:cs="仿宋_GB2312"/>
          <w:sz w:val="32"/>
          <w:szCs w:val="32"/>
        </w:rPr>
        <w:t>%。</w:t>
      </w:r>
    </w:p>
    <w:p>
      <w:pPr>
        <w:spacing w:line="600" w:lineRule="exact"/>
        <w:ind w:firstLine="640" w:firstLineChars="200"/>
        <w:outlineLvl w:val="1"/>
        <w:rPr>
          <w:rStyle w:val="1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2"/>
      <w:bookmarkEnd w:id="33"/>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（一）一般公共预算财政拨款支出决算总体情况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2018年一般公共预算财政拨款支出</w:t>
      </w:r>
      <w:r>
        <w:rPr>
          <w:rFonts w:hint="eastAsia" w:ascii="仿宋_GB2312" w:hAnsi="仿宋_GB2312" w:eastAsia="仿宋_GB2312" w:cs="仿宋_GB2312"/>
          <w:sz w:val="32"/>
          <w:szCs w:val="32"/>
          <w:lang w:val="en-US" w:eastAsia="zh-CN"/>
        </w:rPr>
        <w:t>668.71</w:t>
      </w:r>
      <w:r>
        <w:rPr>
          <w:rFonts w:hint="eastAsia" w:ascii="仿宋_GB2312" w:hAnsi="仿宋_GB2312" w:eastAsia="仿宋_GB2312" w:cs="仿宋_GB2312"/>
          <w:sz w:val="32"/>
          <w:szCs w:val="32"/>
        </w:rPr>
        <w:t>万元，占本年支出合计的100%。与2017年相比，一般公共预算财政拨款</w:t>
      </w:r>
      <w:r>
        <w:rPr>
          <w:rFonts w:hint="eastAsia" w:ascii="仿宋_GB2312" w:hAnsi="仿宋_GB2312" w:eastAsia="仿宋_GB2312" w:cs="仿宋_GB2312"/>
          <w:sz w:val="32"/>
          <w:szCs w:val="32"/>
          <w:lang w:val="en-US" w:eastAsia="zh-CN"/>
        </w:rPr>
        <w:t>567.79</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100.92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17.77</w:t>
      </w:r>
      <w:r>
        <w:rPr>
          <w:rFonts w:hint="eastAsia" w:ascii="仿宋_GB2312" w:hAnsi="仿宋_GB2312" w:eastAsia="仿宋_GB2312" w:cs="仿宋_GB2312"/>
          <w:sz w:val="32"/>
          <w:szCs w:val="32"/>
        </w:rPr>
        <w:t>%。主要变动原因是扶贫资金</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w:t>
      </w:r>
    </w:p>
    <w:p>
      <w:pPr>
        <w:spacing w:line="600" w:lineRule="exact"/>
        <w:ind w:firstLine="643" w:firstLineChars="200"/>
        <w:outlineLvl w:val="2"/>
        <w:rPr>
          <w:rFonts w:ascii="仿宋" w:hAnsi="仿宋" w:eastAsia="仿宋"/>
          <w:b/>
          <w:sz w:val="32"/>
          <w:szCs w:val="32"/>
        </w:rPr>
      </w:pPr>
      <w:bookmarkStart w:id="34" w:name="_Toc15377211"/>
      <w:r>
        <w:rPr>
          <w:rFonts w:hint="eastAsia" w:ascii="仿宋" w:hAnsi="仿宋" w:eastAsia="仿宋"/>
          <w:b/>
          <w:sz w:val="32"/>
          <w:szCs w:val="32"/>
        </w:rPr>
        <w:t>（二）一般公共预算财政拨款支出决算结构情况</w:t>
      </w:r>
      <w:bookmarkEnd w:id="34"/>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2018年一般公共预算财政拨款支出</w:t>
      </w:r>
      <w:r>
        <w:rPr>
          <w:rFonts w:hint="eastAsia" w:ascii="仿宋_GB2312" w:hAnsi="仿宋_GB2312" w:eastAsia="仿宋_GB2312" w:cs="仿宋_GB2312"/>
          <w:sz w:val="32"/>
          <w:szCs w:val="32"/>
          <w:lang w:val="en-US" w:eastAsia="zh-CN"/>
        </w:rPr>
        <w:t>668.71</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bCs/>
          <w:sz w:val="32"/>
          <w:szCs w:val="32"/>
        </w:rPr>
        <w:t>一般公共服务支出</w:t>
      </w:r>
      <w:r>
        <w:rPr>
          <w:rFonts w:hint="eastAsia" w:ascii="仿宋_GB2312" w:hAnsi="仿宋_GB2312" w:eastAsia="仿宋_GB2312" w:cs="仿宋_GB2312"/>
          <w:bCs/>
          <w:sz w:val="32"/>
          <w:szCs w:val="32"/>
          <w:lang w:val="en-US" w:eastAsia="zh-CN"/>
        </w:rPr>
        <w:t>182.03</w:t>
      </w:r>
      <w:r>
        <w:rPr>
          <w:rFonts w:hint="eastAsia" w:ascii="仿宋_GB2312" w:hAnsi="仿宋_GB2312" w:eastAsia="仿宋_GB2312" w:cs="仿宋_GB2312"/>
          <w:bCs/>
          <w:sz w:val="32"/>
          <w:szCs w:val="32"/>
        </w:rPr>
        <w:t>万元，占</w:t>
      </w:r>
      <w:r>
        <w:rPr>
          <w:rFonts w:hint="eastAsia" w:ascii="仿宋_GB2312" w:hAnsi="仿宋_GB2312" w:eastAsia="仿宋_GB2312" w:cs="仿宋_GB2312"/>
          <w:bCs/>
          <w:sz w:val="32"/>
          <w:szCs w:val="32"/>
          <w:lang w:val="en-US" w:eastAsia="zh-CN"/>
        </w:rPr>
        <w:t>27.22</w:t>
      </w:r>
      <w:r>
        <w:rPr>
          <w:rFonts w:hint="eastAsia" w:ascii="仿宋_GB2312" w:hAnsi="仿宋_GB2312" w:eastAsia="仿宋_GB2312" w:cs="仿宋_GB2312"/>
          <w:bCs/>
          <w:sz w:val="32"/>
          <w:szCs w:val="32"/>
        </w:rPr>
        <w:t>%；公共安全支出</w:t>
      </w:r>
      <w:r>
        <w:rPr>
          <w:rFonts w:hint="eastAsia" w:ascii="仿宋_GB2312" w:hAnsi="仿宋_GB2312" w:eastAsia="仿宋_GB2312" w:cs="仿宋_GB2312"/>
          <w:bCs/>
          <w:sz w:val="32"/>
          <w:szCs w:val="32"/>
          <w:lang w:val="en-US" w:eastAsia="zh-CN"/>
        </w:rPr>
        <w:t>16.72</w:t>
      </w:r>
      <w:r>
        <w:rPr>
          <w:rFonts w:hint="eastAsia" w:ascii="仿宋_GB2312" w:hAnsi="仿宋_GB2312" w:eastAsia="仿宋_GB2312" w:cs="仿宋_GB2312"/>
          <w:bCs/>
          <w:sz w:val="32"/>
          <w:szCs w:val="32"/>
        </w:rPr>
        <w:t>万元，占</w:t>
      </w:r>
      <w:r>
        <w:rPr>
          <w:rFonts w:hint="eastAsia" w:ascii="仿宋_GB2312" w:hAnsi="仿宋_GB2312" w:eastAsia="仿宋_GB2312" w:cs="仿宋_GB2312"/>
          <w:bCs/>
          <w:sz w:val="32"/>
          <w:szCs w:val="32"/>
          <w:lang w:val="en-US" w:eastAsia="zh-CN"/>
        </w:rPr>
        <w:t>2.50</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shd w:val="clear" w:color="auto" w:fill="FFFFFF"/>
        </w:rPr>
        <w:t>文化体育与传媒支出</w:t>
      </w:r>
      <w:r>
        <w:rPr>
          <w:rFonts w:hint="eastAsia" w:ascii="仿宋_GB2312" w:hAnsi="仿宋_GB2312" w:eastAsia="仿宋_GB2312" w:cs="仿宋_GB2312"/>
          <w:sz w:val="32"/>
          <w:szCs w:val="32"/>
          <w:shd w:val="clear" w:color="auto" w:fill="FFFFFF"/>
          <w:lang w:val="en-US" w:eastAsia="zh-CN"/>
        </w:rPr>
        <w:t>8.40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bCs/>
          <w:sz w:val="32"/>
          <w:szCs w:val="32"/>
        </w:rPr>
        <w:t>占</w:t>
      </w:r>
      <w:r>
        <w:rPr>
          <w:rFonts w:hint="eastAsia" w:ascii="仿宋_GB2312" w:hAnsi="仿宋_GB2312" w:eastAsia="仿宋_GB2312" w:cs="仿宋_GB2312"/>
          <w:bCs/>
          <w:sz w:val="32"/>
          <w:szCs w:val="32"/>
          <w:lang w:val="en-US" w:eastAsia="zh-CN"/>
        </w:rPr>
        <w:t>1.26</w:t>
      </w:r>
      <w:r>
        <w:rPr>
          <w:rFonts w:hint="eastAsia" w:ascii="仿宋_GB2312" w:hAnsi="仿宋_GB2312" w:eastAsia="仿宋_GB2312" w:cs="仿宋_GB2312"/>
          <w:bCs/>
          <w:sz w:val="32"/>
          <w:szCs w:val="32"/>
        </w:rPr>
        <w:t>%；社会保障和就业支出</w:t>
      </w:r>
      <w:r>
        <w:rPr>
          <w:rFonts w:hint="eastAsia" w:ascii="仿宋_GB2312" w:hAnsi="仿宋_GB2312" w:eastAsia="仿宋_GB2312" w:cs="仿宋_GB2312"/>
          <w:bCs/>
          <w:sz w:val="32"/>
          <w:szCs w:val="32"/>
          <w:lang w:val="en-US" w:eastAsia="zh-CN"/>
        </w:rPr>
        <w:t>42.39</w:t>
      </w:r>
      <w:r>
        <w:rPr>
          <w:rFonts w:hint="eastAsia" w:ascii="仿宋_GB2312" w:hAnsi="仿宋_GB2312" w:eastAsia="仿宋_GB2312" w:cs="仿宋_GB2312"/>
          <w:bCs/>
          <w:sz w:val="32"/>
          <w:szCs w:val="32"/>
        </w:rPr>
        <w:t>万元，占</w:t>
      </w:r>
      <w:r>
        <w:rPr>
          <w:rFonts w:hint="eastAsia" w:ascii="仿宋_GB2312" w:hAnsi="仿宋_GB2312" w:eastAsia="仿宋_GB2312" w:cs="仿宋_GB2312"/>
          <w:bCs/>
          <w:sz w:val="32"/>
          <w:szCs w:val="32"/>
          <w:lang w:val="en-US" w:eastAsia="zh-CN"/>
        </w:rPr>
        <w:t>6.34</w:t>
      </w:r>
      <w:r>
        <w:rPr>
          <w:rFonts w:hint="eastAsia" w:ascii="仿宋_GB2312" w:hAnsi="仿宋_GB2312" w:eastAsia="仿宋_GB2312" w:cs="仿宋_GB2312"/>
          <w:bCs/>
          <w:sz w:val="32"/>
          <w:szCs w:val="32"/>
        </w:rPr>
        <w:t>%；医疗卫生支出</w:t>
      </w:r>
      <w:r>
        <w:rPr>
          <w:rFonts w:hint="eastAsia" w:ascii="仿宋_GB2312" w:hAnsi="仿宋_GB2312" w:eastAsia="仿宋_GB2312" w:cs="仿宋_GB2312"/>
          <w:bCs/>
          <w:sz w:val="32"/>
          <w:szCs w:val="32"/>
          <w:lang w:val="en-US" w:eastAsia="zh-CN"/>
        </w:rPr>
        <w:t>12.31</w:t>
      </w:r>
      <w:r>
        <w:rPr>
          <w:rFonts w:hint="eastAsia" w:ascii="仿宋_GB2312" w:hAnsi="仿宋_GB2312" w:eastAsia="仿宋_GB2312" w:cs="仿宋_GB2312"/>
          <w:bCs/>
          <w:sz w:val="32"/>
          <w:szCs w:val="32"/>
        </w:rPr>
        <w:t>万元，占</w:t>
      </w:r>
      <w:r>
        <w:rPr>
          <w:rFonts w:hint="eastAsia" w:ascii="仿宋_GB2312" w:hAnsi="仿宋_GB2312" w:eastAsia="仿宋_GB2312" w:cs="仿宋_GB2312"/>
          <w:bCs/>
          <w:sz w:val="32"/>
          <w:szCs w:val="32"/>
          <w:lang w:val="en-US" w:eastAsia="zh-CN"/>
        </w:rPr>
        <w:t>1.84</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shd w:val="clear" w:color="auto" w:fill="FFFFFF"/>
        </w:rPr>
        <w:t>农林水支出</w:t>
      </w:r>
      <w:r>
        <w:rPr>
          <w:rFonts w:hint="eastAsia" w:ascii="仿宋_GB2312" w:hAnsi="仿宋_GB2312" w:eastAsia="仿宋_GB2312" w:cs="仿宋_GB2312"/>
          <w:bCs/>
          <w:sz w:val="32"/>
          <w:szCs w:val="32"/>
          <w:shd w:val="clear" w:color="auto" w:fill="FFFFFF"/>
          <w:lang w:val="en-US" w:eastAsia="zh-CN"/>
        </w:rPr>
        <w:t>387.18</w:t>
      </w:r>
      <w:r>
        <w:rPr>
          <w:rFonts w:hint="eastAsia" w:ascii="仿宋_GB2312" w:hAnsi="仿宋_GB2312" w:eastAsia="仿宋_GB2312" w:cs="仿宋_GB2312"/>
          <w:bCs/>
          <w:sz w:val="32"/>
          <w:szCs w:val="32"/>
          <w:shd w:val="clear" w:color="auto" w:fill="FFFFFF"/>
        </w:rPr>
        <w:t>万元，</w:t>
      </w:r>
      <w:r>
        <w:rPr>
          <w:rFonts w:hint="eastAsia" w:ascii="仿宋_GB2312" w:hAnsi="仿宋_GB2312" w:eastAsia="仿宋_GB2312" w:cs="仿宋_GB2312"/>
          <w:bCs/>
          <w:sz w:val="32"/>
          <w:szCs w:val="32"/>
        </w:rPr>
        <w:t>占</w:t>
      </w:r>
      <w:r>
        <w:rPr>
          <w:rFonts w:hint="eastAsia" w:ascii="仿宋_GB2312" w:hAnsi="仿宋_GB2312" w:eastAsia="仿宋_GB2312" w:cs="仿宋_GB2312"/>
          <w:bCs/>
          <w:sz w:val="32"/>
          <w:szCs w:val="32"/>
          <w:lang w:val="en-US" w:eastAsia="zh-CN"/>
        </w:rPr>
        <w:t>57.90</w:t>
      </w:r>
      <w:r>
        <w:rPr>
          <w:rFonts w:hint="eastAsia" w:ascii="仿宋_GB2312" w:hAnsi="仿宋_GB2312" w:eastAsia="仿宋_GB2312" w:cs="仿宋_GB2312"/>
          <w:bCs/>
          <w:sz w:val="32"/>
          <w:szCs w:val="32"/>
        </w:rPr>
        <w:t>%；住房保障支出</w:t>
      </w:r>
      <w:r>
        <w:rPr>
          <w:rFonts w:hint="eastAsia" w:ascii="仿宋_GB2312" w:hAnsi="仿宋_GB2312" w:eastAsia="仿宋_GB2312" w:cs="仿宋_GB2312"/>
          <w:bCs/>
          <w:sz w:val="32"/>
          <w:szCs w:val="32"/>
          <w:lang w:val="en-US" w:eastAsia="zh-CN"/>
        </w:rPr>
        <w:t>19.66</w:t>
      </w:r>
      <w:r>
        <w:rPr>
          <w:rFonts w:hint="eastAsia" w:ascii="仿宋_GB2312" w:hAnsi="仿宋_GB2312" w:eastAsia="仿宋_GB2312" w:cs="仿宋_GB2312"/>
          <w:bCs/>
          <w:sz w:val="32"/>
          <w:szCs w:val="32"/>
        </w:rPr>
        <w:t>万元，占</w:t>
      </w:r>
      <w:r>
        <w:rPr>
          <w:rFonts w:hint="eastAsia" w:ascii="仿宋_GB2312" w:hAnsi="仿宋_GB2312" w:eastAsia="仿宋_GB2312" w:cs="仿宋_GB2312"/>
          <w:bCs/>
          <w:sz w:val="32"/>
          <w:szCs w:val="32"/>
          <w:lang w:val="en-US" w:eastAsia="zh-CN"/>
        </w:rPr>
        <w:t>2.94</w:t>
      </w:r>
      <w:r>
        <w:rPr>
          <w:rFonts w:hint="eastAsia" w:ascii="仿宋_GB2312" w:hAnsi="仿宋_GB2312" w:eastAsia="仿宋_GB2312" w:cs="仿宋_GB2312"/>
          <w:bCs/>
          <w:sz w:val="32"/>
          <w:szCs w:val="32"/>
        </w:rPr>
        <w:t>%。</w:t>
      </w:r>
    </w:p>
    <w:p>
      <w:pPr>
        <w:spacing w:line="600" w:lineRule="exact"/>
        <w:ind w:firstLine="643" w:firstLineChars="200"/>
        <w:outlineLvl w:val="2"/>
        <w:rPr>
          <w:rFonts w:ascii="仿宋" w:hAnsi="仿宋" w:eastAsia="仿宋"/>
          <w:b/>
          <w:sz w:val="32"/>
          <w:szCs w:val="32"/>
        </w:rPr>
      </w:pPr>
      <w:bookmarkStart w:id="35" w:name="_Toc15377212"/>
      <w:r>
        <w:rPr>
          <w:rFonts w:hint="eastAsia" w:ascii="仿宋" w:hAnsi="仿宋" w:eastAsia="仿宋"/>
          <w:b/>
          <w:sz w:val="32"/>
          <w:szCs w:val="32"/>
        </w:rPr>
        <w:t>（三）一般公共预算财政拨款支出决算具体情况</w:t>
      </w:r>
      <w:bookmarkEnd w:id="35"/>
    </w:p>
    <w:p>
      <w:pPr>
        <w:spacing w:line="600" w:lineRule="exact"/>
        <w:ind w:firstLine="640" w:firstLineChars="200"/>
        <w:outlineLvl w:val="2"/>
        <w:rPr>
          <w:rFonts w:hint="eastAsia" w:ascii="仿宋_GB2312" w:hAnsi="仿宋_GB2312" w:eastAsia="仿宋_GB2312" w:cs="仿宋_GB2312"/>
          <w:bCs/>
          <w:sz w:val="32"/>
          <w:szCs w:val="32"/>
        </w:rPr>
      </w:pPr>
      <w:bookmarkStart w:id="36" w:name="_Toc15377213"/>
      <w:bookmarkStart w:id="37" w:name="_Toc15378460"/>
      <w:bookmarkStart w:id="38" w:name="_Toc15377444"/>
      <w:r>
        <w:rPr>
          <w:rFonts w:hint="eastAsia" w:ascii="仿宋_GB2312" w:hAnsi="仿宋_GB2312" w:eastAsia="仿宋_GB2312" w:cs="仿宋_GB2312"/>
          <w:bCs/>
          <w:sz w:val="32"/>
          <w:szCs w:val="32"/>
        </w:rPr>
        <w:t>2018年一般公共预算支出决算数为</w:t>
      </w:r>
      <w:r>
        <w:rPr>
          <w:rFonts w:hint="eastAsia" w:ascii="仿宋_GB2312" w:hAnsi="仿宋_GB2312" w:eastAsia="仿宋_GB2312" w:cs="仿宋_GB2312"/>
          <w:sz w:val="32"/>
          <w:szCs w:val="32"/>
          <w:lang w:val="en-US" w:eastAsia="zh-CN"/>
        </w:rPr>
        <w:t>555.64</w:t>
      </w:r>
      <w:r>
        <w:rPr>
          <w:rFonts w:hint="eastAsia" w:ascii="仿宋_GB2312" w:hAnsi="仿宋_GB2312" w:eastAsia="仿宋_GB2312" w:cs="仿宋_GB2312"/>
          <w:bCs/>
          <w:sz w:val="32"/>
          <w:szCs w:val="32"/>
        </w:rPr>
        <w:t>，</w:t>
      </w:r>
      <w:r>
        <w:rPr>
          <w:rStyle w:val="14"/>
          <w:rFonts w:hint="eastAsia" w:ascii="仿宋_GB2312" w:hAnsi="仿宋_GB2312" w:eastAsia="仿宋_GB2312" w:cs="仿宋_GB2312"/>
          <w:b w:val="0"/>
          <w:bCs/>
          <w:sz w:val="32"/>
          <w:szCs w:val="32"/>
        </w:rPr>
        <w:t>完成预算100%。其中：</w:t>
      </w:r>
      <w:bookmarkEnd w:id="36"/>
      <w:bookmarkEnd w:id="37"/>
      <w:bookmarkEnd w:id="38"/>
    </w:p>
    <w:p>
      <w:pPr>
        <w:spacing w:line="600" w:lineRule="exact"/>
        <w:ind w:firstLine="640" w:firstLineChars="200"/>
        <w:rPr>
          <w:rFonts w:hint="eastAsia" w:ascii="仿宋_GB2312" w:hAnsi="仿宋_GB2312" w:eastAsia="仿宋_GB2312" w:cs="仿宋_GB2312"/>
          <w:bCs/>
          <w:sz w:val="32"/>
          <w:szCs w:val="32"/>
        </w:rPr>
      </w:pPr>
      <w:r>
        <w:rPr>
          <w:rStyle w:val="14"/>
          <w:rFonts w:hint="eastAsia" w:ascii="仿宋_GB2312" w:hAnsi="仿宋_GB2312" w:eastAsia="仿宋_GB2312" w:cs="仿宋_GB2312"/>
          <w:b w:val="0"/>
          <w:bCs/>
          <w:sz w:val="32"/>
          <w:szCs w:val="32"/>
        </w:rPr>
        <w:t>1.一般公共服务: 支出决算为</w:t>
      </w:r>
      <w:r>
        <w:rPr>
          <w:rStyle w:val="14"/>
          <w:rFonts w:hint="eastAsia" w:ascii="仿宋_GB2312" w:hAnsi="仿宋_GB2312" w:eastAsia="仿宋_GB2312" w:cs="仿宋_GB2312"/>
          <w:b w:val="0"/>
          <w:bCs/>
          <w:sz w:val="32"/>
          <w:szCs w:val="32"/>
          <w:lang w:val="en-US" w:eastAsia="zh-CN"/>
        </w:rPr>
        <w:t>182.03</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102.67</w:t>
      </w:r>
      <w:r>
        <w:rPr>
          <w:rStyle w:val="14"/>
          <w:rFonts w:hint="eastAsia" w:ascii="仿宋_GB2312" w:hAnsi="仿宋_GB2312" w:eastAsia="仿宋_GB2312" w:cs="仿宋_GB2312"/>
          <w:b w:val="0"/>
          <w:bCs/>
          <w:sz w:val="32"/>
          <w:szCs w:val="32"/>
        </w:rPr>
        <w:t>%，决算数大于预算数的主要原因是人员变动，经费增加。</w:t>
      </w:r>
    </w:p>
    <w:p>
      <w:pPr>
        <w:spacing w:line="600" w:lineRule="exact"/>
        <w:ind w:firstLine="640" w:firstLineChars="200"/>
        <w:rPr>
          <w:rFonts w:hint="eastAsia" w:ascii="仿宋_GB2312" w:hAnsi="仿宋_GB2312" w:eastAsia="仿宋_GB2312" w:cs="仿宋_GB2312"/>
          <w:bCs/>
          <w:sz w:val="32"/>
          <w:szCs w:val="32"/>
        </w:rPr>
      </w:pPr>
      <w:r>
        <w:rPr>
          <w:rStyle w:val="14"/>
          <w:rFonts w:hint="eastAsia" w:ascii="仿宋_GB2312" w:hAnsi="仿宋_GB2312" w:eastAsia="仿宋_GB2312" w:cs="仿宋_GB2312"/>
          <w:b w:val="0"/>
          <w:bCs/>
          <w:sz w:val="32"/>
          <w:szCs w:val="32"/>
        </w:rPr>
        <w:t>2.</w:t>
      </w:r>
      <w:r>
        <w:rPr>
          <w:rFonts w:hint="eastAsia" w:ascii="仿宋_GB2312" w:hAnsi="仿宋_GB2312" w:eastAsia="仿宋_GB2312" w:cs="仿宋_GB2312"/>
          <w:bCs/>
          <w:sz w:val="32"/>
          <w:szCs w:val="32"/>
        </w:rPr>
        <w:t>公共安全</w:t>
      </w:r>
      <w:r>
        <w:rPr>
          <w:rStyle w:val="14"/>
          <w:rFonts w:hint="eastAsia" w:ascii="仿宋_GB2312" w:hAnsi="仿宋_GB2312" w:eastAsia="仿宋_GB2312" w:cs="仿宋_GB2312"/>
          <w:b w:val="0"/>
          <w:bCs/>
          <w:sz w:val="32"/>
          <w:szCs w:val="32"/>
        </w:rPr>
        <w:t>: 支出决算为</w:t>
      </w:r>
      <w:r>
        <w:rPr>
          <w:rFonts w:hint="eastAsia" w:ascii="仿宋_GB2312" w:hAnsi="仿宋_GB2312" w:eastAsia="仿宋_GB2312" w:cs="仿宋_GB2312"/>
          <w:bCs/>
          <w:sz w:val="32"/>
          <w:szCs w:val="32"/>
          <w:lang w:val="en-US" w:eastAsia="zh-CN"/>
        </w:rPr>
        <w:t>16.72</w:t>
      </w:r>
      <w:r>
        <w:rPr>
          <w:rStyle w:val="14"/>
          <w:rFonts w:hint="eastAsia" w:ascii="仿宋_GB2312" w:hAnsi="仿宋_GB2312" w:eastAsia="仿宋_GB2312" w:cs="仿宋_GB2312"/>
          <w:b w:val="0"/>
          <w:bCs/>
          <w:sz w:val="32"/>
          <w:szCs w:val="32"/>
        </w:rPr>
        <w:t>万元，完成预算100%。</w:t>
      </w:r>
    </w:p>
    <w:p>
      <w:pPr>
        <w:spacing w:line="600" w:lineRule="exact"/>
        <w:ind w:firstLine="640" w:firstLineChars="200"/>
        <w:rPr>
          <w:rFonts w:hint="eastAsia" w:ascii="仿宋_GB2312" w:hAnsi="仿宋_GB2312" w:eastAsia="仿宋_GB2312" w:cs="仿宋_GB2312"/>
          <w:bCs/>
          <w:sz w:val="32"/>
          <w:szCs w:val="32"/>
        </w:rPr>
      </w:pPr>
      <w:r>
        <w:rPr>
          <w:rStyle w:val="14"/>
          <w:rFonts w:hint="eastAsia" w:ascii="仿宋_GB2312" w:hAnsi="仿宋_GB2312" w:eastAsia="仿宋_GB2312" w:cs="仿宋_GB2312"/>
          <w:b w:val="0"/>
          <w:bCs/>
          <w:sz w:val="32"/>
          <w:szCs w:val="32"/>
        </w:rPr>
        <w:t>3.</w:t>
      </w:r>
      <w:r>
        <w:rPr>
          <w:rFonts w:hint="eastAsia" w:ascii="仿宋_GB2312" w:hAnsi="仿宋_GB2312" w:eastAsia="仿宋_GB2312" w:cs="仿宋_GB2312"/>
          <w:sz w:val="32"/>
          <w:szCs w:val="32"/>
          <w:shd w:val="clear" w:color="auto" w:fill="FFFFFF"/>
        </w:rPr>
        <w:t>文化体育与传媒</w:t>
      </w:r>
      <w:r>
        <w:rPr>
          <w:rStyle w:val="14"/>
          <w:rFonts w:hint="eastAsia" w:ascii="仿宋_GB2312" w:hAnsi="仿宋_GB2312" w:eastAsia="仿宋_GB2312" w:cs="仿宋_GB2312"/>
          <w:b w:val="0"/>
          <w:bCs/>
          <w:sz w:val="32"/>
          <w:szCs w:val="32"/>
        </w:rPr>
        <w:t>: 支出决算为</w:t>
      </w:r>
      <w:r>
        <w:rPr>
          <w:rFonts w:hint="eastAsia" w:ascii="仿宋_GB2312" w:hAnsi="仿宋_GB2312" w:eastAsia="仿宋_GB2312" w:cs="仿宋_GB2312"/>
          <w:sz w:val="32"/>
          <w:szCs w:val="32"/>
          <w:shd w:val="clear" w:color="auto" w:fill="FFFFFF"/>
          <w:lang w:val="en-US" w:eastAsia="zh-CN"/>
        </w:rPr>
        <w:t>8.40</w:t>
      </w:r>
      <w:r>
        <w:rPr>
          <w:rStyle w:val="14"/>
          <w:rFonts w:hint="eastAsia" w:ascii="仿宋_GB2312" w:hAnsi="仿宋_GB2312" w:eastAsia="仿宋_GB2312" w:cs="仿宋_GB2312"/>
          <w:b w:val="0"/>
          <w:bCs/>
          <w:sz w:val="32"/>
          <w:szCs w:val="32"/>
        </w:rPr>
        <w:t>万元，完成预算100%。</w:t>
      </w:r>
    </w:p>
    <w:p>
      <w:pPr>
        <w:spacing w:line="600" w:lineRule="exact"/>
        <w:ind w:firstLine="640" w:firstLineChars="200"/>
        <w:rPr>
          <w:rFonts w:hint="eastAsia" w:ascii="仿宋_GB2312" w:hAnsi="仿宋_GB2312" w:eastAsia="仿宋_GB2312" w:cs="仿宋_GB2312"/>
          <w:bCs/>
          <w:sz w:val="32"/>
          <w:szCs w:val="32"/>
        </w:rPr>
      </w:pPr>
      <w:r>
        <w:rPr>
          <w:rStyle w:val="14"/>
          <w:rFonts w:hint="eastAsia" w:ascii="仿宋_GB2312" w:hAnsi="仿宋_GB2312" w:eastAsia="仿宋_GB2312" w:cs="仿宋_GB2312"/>
          <w:b w:val="0"/>
          <w:bCs/>
          <w:sz w:val="32"/>
          <w:szCs w:val="32"/>
        </w:rPr>
        <w:t>4.</w:t>
      </w:r>
      <w:r>
        <w:rPr>
          <w:rFonts w:hint="eastAsia" w:ascii="仿宋_GB2312" w:hAnsi="仿宋_GB2312" w:eastAsia="仿宋_GB2312" w:cs="仿宋_GB2312"/>
          <w:bCs/>
          <w:sz w:val="32"/>
          <w:szCs w:val="32"/>
        </w:rPr>
        <w:t>社会保障和就业</w:t>
      </w:r>
      <w:r>
        <w:rPr>
          <w:rStyle w:val="14"/>
          <w:rFonts w:hint="eastAsia" w:ascii="仿宋_GB2312" w:hAnsi="仿宋_GB2312" w:eastAsia="仿宋_GB2312" w:cs="仿宋_GB2312"/>
          <w:b w:val="0"/>
          <w:bCs/>
          <w:sz w:val="32"/>
          <w:szCs w:val="32"/>
        </w:rPr>
        <w:t>: 支出决算为</w:t>
      </w:r>
      <w:r>
        <w:rPr>
          <w:rStyle w:val="14"/>
          <w:rFonts w:hint="eastAsia" w:ascii="仿宋_GB2312" w:hAnsi="仿宋_GB2312" w:eastAsia="仿宋_GB2312" w:cs="仿宋_GB2312"/>
          <w:b w:val="0"/>
          <w:bCs/>
          <w:sz w:val="32"/>
          <w:szCs w:val="32"/>
          <w:lang w:val="en-US" w:eastAsia="zh-CN"/>
        </w:rPr>
        <w:t>42.39</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111</w:t>
      </w:r>
      <w:r>
        <w:rPr>
          <w:rStyle w:val="14"/>
          <w:rFonts w:hint="eastAsia" w:ascii="仿宋_GB2312" w:hAnsi="仿宋_GB2312" w:eastAsia="仿宋_GB2312" w:cs="仿宋_GB2312"/>
          <w:b w:val="0"/>
          <w:bCs/>
          <w:sz w:val="32"/>
          <w:szCs w:val="32"/>
        </w:rPr>
        <w:t>%，决算数大于预算数的主要原因是人员变动，经费增加。</w:t>
      </w:r>
    </w:p>
    <w:p>
      <w:pPr>
        <w:spacing w:line="600" w:lineRule="exact"/>
        <w:ind w:firstLine="640" w:firstLineChars="200"/>
        <w:rPr>
          <w:rFonts w:hint="eastAsia" w:ascii="仿宋_GB2312" w:hAnsi="仿宋_GB2312" w:eastAsia="仿宋_GB2312" w:cs="仿宋_GB2312"/>
          <w:bCs/>
          <w:sz w:val="32"/>
          <w:szCs w:val="32"/>
        </w:rPr>
      </w:pPr>
      <w:r>
        <w:rPr>
          <w:rStyle w:val="14"/>
          <w:rFonts w:hint="eastAsia" w:ascii="仿宋_GB2312" w:hAnsi="仿宋_GB2312" w:eastAsia="仿宋_GB2312" w:cs="仿宋_GB2312"/>
          <w:b w:val="0"/>
          <w:bCs/>
          <w:sz w:val="32"/>
          <w:szCs w:val="32"/>
        </w:rPr>
        <w:t>5.</w:t>
      </w:r>
      <w:r>
        <w:rPr>
          <w:rFonts w:hint="eastAsia" w:ascii="仿宋_GB2312" w:hAnsi="仿宋_GB2312" w:eastAsia="仿宋_GB2312" w:cs="仿宋_GB2312"/>
          <w:bCs/>
          <w:sz w:val="32"/>
          <w:szCs w:val="32"/>
        </w:rPr>
        <w:t>医疗卫生</w:t>
      </w:r>
      <w:r>
        <w:rPr>
          <w:rStyle w:val="14"/>
          <w:rFonts w:hint="eastAsia" w:ascii="仿宋_GB2312" w:hAnsi="仿宋_GB2312" w:eastAsia="仿宋_GB2312" w:cs="仿宋_GB2312"/>
          <w:b w:val="0"/>
          <w:bCs/>
          <w:sz w:val="32"/>
          <w:szCs w:val="32"/>
        </w:rPr>
        <w:t>: 支出决算为</w:t>
      </w:r>
      <w:r>
        <w:rPr>
          <w:rFonts w:hint="eastAsia" w:ascii="仿宋_GB2312" w:hAnsi="仿宋_GB2312" w:eastAsia="仿宋_GB2312" w:cs="仿宋_GB2312"/>
          <w:bCs/>
          <w:sz w:val="32"/>
          <w:szCs w:val="32"/>
          <w:lang w:val="en-US" w:eastAsia="zh-CN"/>
        </w:rPr>
        <w:t>12.31</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103.24</w:t>
      </w:r>
      <w:r>
        <w:rPr>
          <w:rStyle w:val="14"/>
          <w:rFonts w:hint="eastAsia" w:ascii="仿宋_GB2312" w:hAnsi="仿宋_GB2312" w:eastAsia="仿宋_GB2312" w:cs="仿宋_GB2312"/>
          <w:b w:val="0"/>
          <w:bCs/>
          <w:sz w:val="32"/>
          <w:szCs w:val="32"/>
        </w:rPr>
        <w:t>%。决算数大于预算数的主要原因是人员变动，经费增加。</w:t>
      </w:r>
    </w:p>
    <w:p>
      <w:pPr>
        <w:spacing w:line="600" w:lineRule="exact"/>
        <w:ind w:firstLine="640" w:firstLineChars="200"/>
        <w:rPr>
          <w:rStyle w:val="14"/>
          <w:rFonts w:hint="eastAsia" w:ascii="仿宋_GB2312" w:hAnsi="仿宋_GB2312" w:eastAsia="仿宋_GB2312" w:cs="仿宋_GB2312"/>
          <w:b w:val="0"/>
          <w:bCs/>
          <w:sz w:val="32"/>
          <w:szCs w:val="32"/>
        </w:rPr>
      </w:pPr>
      <w:r>
        <w:rPr>
          <w:rStyle w:val="14"/>
          <w:rFonts w:hint="eastAsia" w:ascii="仿宋_GB2312" w:hAnsi="仿宋_GB2312" w:eastAsia="仿宋_GB2312" w:cs="仿宋_GB2312"/>
          <w:b w:val="0"/>
          <w:bCs/>
          <w:sz w:val="32"/>
          <w:szCs w:val="32"/>
        </w:rPr>
        <w:t>6.</w:t>
      </w:r>
      <w:r>
        <w:rPr>
          <w:rFonts w:hint="eastAsia" w:ascii="仿宋_GB2312" w:hAnsi="仿宋_GB2312" w:eastAsia="仿宋_GB2312" w:cs="仿宋_GB2312"/>
          <w:bCs/>
          <w:sz w:val="32"/>
          <w:szCs w:val="32"/>
          <w:shd w:val="clear" w:color="auto" w:fill="FFFFFF"/>
        </w:rPr>
        <w:t>农林水：</w:t>
      </w:r>
      <w:r>
        <w:rPr>
          <w:rStyle w:val="14"/>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Cs/>
          <w:sz w:val="32"/>
          <w:szCs w:val="32"/>
          <w:shd w:val="clear" w:color="auto" w:fill="FFFFFF"/>
          <w:lang w:val="en-US" w:eastAsia="zh-CN"/>
        </w:rPr>
        <w:t>387.18</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134.09</w:t>
      </w:r>
      <w:r>
        <w:rPr>
          <w:rStyle w:val="14"/>
          <w:rFonts w:hint="eastAsia" w:ascii="仿宋_GB2312" w:hAnsi="仿宋_GB2312" w:eastAsia="仿宋_GB2312" w:cs="仿宋_GB2312"/>
          <w:b w:val="0"/>
          <w:bCs/>
          <w:sz w:val="32"/>
          <w:szCs w:val="32"/>
        </w:rPr>
        <w:t>%，决算数大于预算数的主要原因是扶贫经费、项目资金增加。</w:t>
      </w:r>
    </w:p>
    <w:p>
      <w:pPr>
        <w:spacing w:line="600" w:lineRule="exact"/>
        <w:ind w:firstLine="640" w:firstLineChars="200"/>
        <w:rPr>
          <w:rFonts w:hint="eastAsia" w:ascii="仿宋_GB2312" w:hAnsi="仿宋_GB2312" w:eastAsia="仿宋_GB2312" w:cs="仿宋_GB2312"/>
          <w:bCs/>
          <w:sz w:val="32"/>
          <w:szCs w:val="32"/>
        </w:rPr>
      </w:pPr>
      <w:r>
        <w:rPr>
          <w:rStyle w:val="14"/>
          <w:rFonts w:hint="eastAsia" w:ascii="仿宋_GB2312" w:hAnsi="仿宋_GB2312" w:eastAsia="仿宋_GB2312" w:cs="仿宋_GB2312"/>
          <w:b w:val="0"/>
          <w:bCs/>
          <w:sz w:val="32"/>
          <w:szCs w:val="32"/>
        </w:rPr>
        <w:t>7.</w:t>
      </w:r>
      <w:r>
        <w:rPr>
          <w:rFonts w:hint="eastAsia" w:ascii="仿宋_GB2312" w:hAnsi="仿宋_GB2312" w:eastAsia="仿宋_GB2312" w:cs="仿宋_GB2312"/>
          <w:bCs/>
          <w:sz w:val="32"/>
          <w:szCs w:val="32"/>
        </w:rPr>
        <w:t>住房保障：</w:t>
      </w:r>
      <w:r>
        <w:rPr>
          <w:rStyle w:val="14"/>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Cs/>
          <w:sz w:val="32"/>
          <w:szCs w:val="32"/>
          <w:lang w:val="en-US" w:eastAsia="zh-CN"/>
        </w:rPr>
        <w:t>19.66</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89.8</w:t>
      </w:r>
      <w:r>
        <w:rPr>
          <w:rStyle w:val="14"/>
          <w:rFonts w:hint="eastAsia" w:ascii="仿宋_GB2312" w:hAnsi="仿宋_GB2312" w:eastAsia="仿宋_GB2312" w:cs="仿宋_GB2312"/>
          <w:b w:val="0"/>
          <w:bCs/>
          <w:sz w:val="32"/>
          <w:szCs w:val="32"/>
        </w:rPr>
        <w:t>%，决算数</w:t>
      </w:r>
      <w:r>
        <w:rPr>
          <w:rStyle w:val="14"/>
          <w:rFonts w:hint="eastAsia" w:ascii="仿宋_GB2312" w:hAnsi="仿宋_GB2312" w:eastAsia="仿宋_GB2312" w:cs="仿宋_GB2312"/>
          <w:b w:val="0"/>
          <w:bCs/>
          <w:sz w:val="32"/>
          <w:szCs w:val="32"/>
          <w:lang w:eastAsia="zh-CN"/>
        </w:rPr>
        <w:t>小</w:t>
      </w:r>
      <w:r>
        <w:rPr>
          <w:rStyle w:val="14"/>
          <w:rFonts w:hint="eastAsia" w:ascii="仿宋_GB2312" w:hAnsi="仿宋_GB2312" w:eastAsia="仿宋_GB2312" w:cs="仿宋_GB2312"/>
          <w:b w:val="0"/>
          <w:bCs/>
          <w:sz w:val="32"/>
          <w:szCs w:val="32"/>
        </w:rPr>
        <w:t>于预算数的主要原因是人员变动，经费</w:t>
      </w:r>
      <w:r>
        <w:rPr>
          <w:rStyle w:val="14"/>
          <w:rFonts w:hint="eastAsia" w:ascii="仿宋_GB2312" w:hAnsi="仿宋_GB2312" w:eastAsia="仿宋_GB2312" w:cs="仿宋_GB2312"/>
          <w:b w:val="0"/>
          <w:bCs/>
          <w:sz w:val="32"/>
          <w:szCs w:val="32"/>
          <w:lang w:eastAsia="zh-CN"/>
        </w:rPr>
        <w:t>减少</w:t>
      </w:r>
      <w:r>
        <w:rPr>
          <w:rStyle w:val="14"/>
          <w:rFonts w:hint="eastAsia" w:ascii="仿宋_GB2312" w:hAnsi="仿宋_GB2312" w:eastAsia="仿宋_GB2312" w:cs="仿宋_GB2312"/>
          <w:b w:val="0"/>
          <w:bCs/>
          <w:sz w:val="32"/>
          <w:szCs w:val="32"/>
        </w:rPr>
        <w:t>。</w:t>
      </w:r>
    </w:p>
    <w:p>
      <w:pPr>
        <w:tabs>
          <w:tab w:val="right" w:pos="8306"/>
        </w:tabs>
        <w:spacing w:line="600" w:lineRule="exact"/>
        <w:ind w:firstLine="640" w:firstLineChars="200"/>
        <w:outlineLvl w:val="1"/>
        <w:rPr>
          <w:rStyle w:val="31"/>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r>
        <w:rPr>
          <w:rStyle w:val="31"/>
          <w:rFonts w:ascii="黑体" w:hAnsi="黑体" w:eastAsia="黑体"/>
          <w:b w:val="0"/>
        </w:rPr>
        <w:tab/>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2018年一般公共预算财政拨款基本支出</w:t>
      </w:r>
      <w:r>
        <w:rPr>
          <w:rFonts w:hint="eastAsia" w:ascii="仿宋_GB2312" w:hAnsi="仿宋_GB2312" w:eastAsia="仿宋_GB2312" w:cs="仿宋_GB2312"/>
          <w:sz w:val="32"/>
          <w:szCs w:val="32"/>
          <w:lang w:val="en-US" w:eastAsia="zh-CN"/>
        </w:rPr>
        <w:t>525.03</w:t>
      </w:r>
      <w:r>
        <w:rPr>
          <w:rFonts w:hint="eastAsia" w:ascii="仿宋_GB2312" w:hAnsi="仿宋_GB2312" w:eastAsia="仿宋_GB2312" w:cs="仿宋_GB2312"/>
          <w:sz w:val="32"/>
          <w:szCs w:val="32"/>
        </w:rPr>
        <w:t>万元，其中：</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449.68</w:t>
      </w:r>
      <w:r>
        <w:rPr>
          <w:rFonts w:hint="eastAsia" w:ascii="仿宋_GB2312" w:hAnsi="仿宋_GB2312" w:eastAsia="仿宋_GB2312" w:cs="仿宋_GB2312"/>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w:t>
      </w:r>
      <w:r>
        <w:rPr>
          <w:rFonts w:hint="eastAsia" w:ascii="仿宋_GB2312" w:hAnsi="仿宋_GB2312" w:eastAsia="仿宋_GB2312" w:cs="仿宋_GB2312"/>
          <w:sz w:val="32"/>
          <w:szCs w:val="32"/>
          <w:lang w:val="en-US" w:eastAsia="zh-CN"/>
        </w:rPr>
        <w:t>75.35</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1"/>
          <w:rFonts w:ascii="黑体" w:hAnsi="黑体" w:eastAsia="黑体"/>
          <w:b w:val="0"/>
        </w:rPr>
      </w:pPr>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三公”经费财政拨款支出决算情况说明</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（一）“三公”经费财政拨款支出决算总体情况说明</w:t>
      </w:r>
    </w:p>
    <w:p>
      <w:pPr>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2018年“三公”经费财政拨款支出决算为</w:t>
      </w:r>
      <w:r>
        <w:rPr>
          <w:rFonts w:hint="eastAsia" w:ascii="仿宋_GB2312" w:hAnsi="仿宋_GB2312" w:eastAsia="仿宋_GB2312" w:cs="仿宋_GB2312"/>
          <w:sz w:val="32"/>
          <w:szCs w:val="32"/>
          <w:lang w:val="en-US" w:eastAsia="zh-CN"/>
        </w:rPr>
        <w:t>2.49</w:t>
      </w:r>
      <w:r>
        <w:rPr>
          <w:rFonts w:hint="eastAsia" w:ascii="仿宋_GB2312" w:hAnsi="仿宋_GB2312" w:eastAsia="仿宋_GB2312" w:cs="仿宋_GB2312"/>
          <w:sz w:val="32"/>
          <w:szCs w:val="32"/>
        </w:rPr>
        <w:t>万元，完成预算100%，决算数等于预算数的主要原因是加大了对“三公”经费和管理，制定了具体的管理措施。</w:t>
      </w:r>
    </w:p>
    <w:p>
      <w:pPr>
        <w:spacing w:line="600" w:lineRule="exact"/>
        <w:ind w:firstLine="643" w:firstLineChars="200"/>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2018年“三公”经费财政拨款支出决算中，因公出国（境）费支出决算0万元，占0%；公务用车购置及运行维护费支出决算0万元，占0%；公务接待费支出决算</w:t>
      </w:r>
      <w:r>
        <w:rPr>
          <w:rFonts w:hint="eastAsia" w:ascii="仿宋_GB2312" w:hAnsi="仿宋_GB2312" w:eastAsia="仿宋_GB2312" w:cs="仿宋_GB2312"/>
          <w:sz w:val="32"/>
          <w:szCs w:val="32"/>
          <w:lang w:val="en-US" w:eastAsia="zh-CN"/>
        </w:rPr>
        <w:t>2.49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%。具体情况如下：</w:t>
      </w:r>
    </w:p>
    <w:p>
      <w:pPr>
        <w:numPr>
          <w:ilvl w:val="0"/>
          <w:numId w:val="2"/>
        </w:numPr>
        <w:spacing w:line="600" w:lineRule="exact"/>
        <w:ind w:firstLine="640"/>
        <w:rPr>
          <w:rFonts w:hint="eastAsia" w:ascii="仿宋_GB2312" w:eastAsia="仿宋_GB2312"/>
          <w:sz w:val="32"/>
          <w:szCs w:val="32"/>
        </w:rPr>
      </w:pP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201</w:t>
      </w:r>
      <w:r>
        <w:rPr>
          <w:rFonts w:hint="eastAsia" w:ascii="仿宋_GB2312" w:eastAsia="仿宋_GB2312"/>
          <w:sz w:val="32"/>
          <w:szCs w:val="32"/>
        </w:rPr>
        <w:t>7年增加0万元，增长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numPr>
          <w:ilvl w:val="0"/>
          <w:numId w:val="2"/>
        </w:numPr>
        <w:spacing w:line="600" w:lineRule="exact"/>
        <w:ind w:firstLine="640"/>
        <w:rPr>
          <w:rFonts w:ascii="仿宋_GB2312" w:eastAsia="仿宋_GB2312"/>
          <w:b/>
          <w:sz w:val="32"/>
          <w:szCs w:val="32"/>
        </w:rPr>
      </w:pPr>
      <w:bookmarkStart w:id="40" w:name="_GoBack"/>
      <w:bookmarkEnd w:id="40"/>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201</w:t>
      </w:r>
      <w:r>
        <w:rPr>
          <w:rFonts w:hint="eastAsia" w:ascii="仿宋_GB2312" w:eastAsia="仿宋_GB2312"/>
          <w:sz w:val="32"/>
          <w:szCs w:val="32"/>
        </w:rPr>
        <w:t>7年减少0万元，下降0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201</w:t>
      </w:r>
      <w:r>
        <w:rPr>
          <w:rFonts w:hint="eastAsia" w:ascii="仿宋_GB2312" w:eastAsia="仿宋_GB2312"/>
          <w:sz w:val="32"/>
          <w:szCs w:val="32"/>
        </w:rPr>
        <w:t>8年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0万元。主要用于</w:t>
      </w:r>
      <w:r>
        <w:rPr>
          <w:rFonts w:ascii="仿宋_GB2312" w:eastAsia="仿宋_GB2312"/>
          <w:sz w:val="32"/>
          <w:szCs w:val="32"/>
        </w:rPr>
        <w:t>…</w:t>
      </w:r>
      <w:r>
        <w:rPr>
          <w:rFonts w:hint="eastAsia" w:ascii="仿宋_GB2312" w:eastAsia="仿宋_GB2312"/>
          <w:sz w:val="32"/>
          <w:szCs w:val="32"/>
        </w:rPr>
        <w:t>（具体工作）等所需的公务用车燃料费、维修费、过路过桥费、保险费等支出。</w:t>
      </w:r>
    </w:p>
    <w:p>
      <w:pPr>
        <w:spacing w:line="576" w:lineRule="exact"/>
        <w:ind w:firstLine="640"/>
        <w:rPr>
          <w:rFonts w:hint="eastAsia" w:ascii="仿宋_GB2312" w:hAnsi="仿宋_GB2312" w:eastAsia="仿宋_GB2312" w:cs="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2.49</w:t>
      </w:r>
      <w:r>
        <w:rPr>
          <w:rFonts w:hint="eastAsia" w:ascii="仿宋_GB2312" w:eastAsia="仿宋_GB2312"/>
          <w:sz w:val="32"/>
          <w:szCs w:val="32"/>
        </w:rPr>
        <w:t>万元，</w:t>
      </w:r>
      <w:r>
        <w:rPr>
          <w:rStyle w:val="14"/>
          <w:rFonts w:hint="eastAsia" w:ascii="仿宋_GB2312" w:hAnsi="仿宋_GB2312" w:eastAsia="仿宋_GB2312" w:cs="仿宋_GB2312"/>
          <w:b w:val="0"/>
          <w:bCs/>
          <w:sz w:val="32"/>
          <w:szCs w:val="32"/>
        </w:rPr>
        <w:t>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公务接待费支出决算比2017年减少</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万元。主要原因是加大了对“三公”经费和管理，制定了具体的管理措施。</w:t>
      </w:r>
    </w:p>
    <w:p>
      <w:pPr>
        <w:spacing w:line="600" w:lineRule="exact"/>
        <w:ind w:firstLine="640"/>
        <w:rPr>
          <w:rFonts w:ascii="仿宋_GB2312" w:eastAsia="仿宋_GB2312"/>
          <w:sz w:val="32"/>
          <w:szCs w:val="32"/>
        </w:rPr>
      </w:pPr>
      <w:r>
        <w:rPr>
          <w:rFonts w:hint="eastAsia" w:ascii="仿宋_GB2312" w:eastAsia="仿宋_GB2312"/>
          <w:sz w:val="32"/>
          <w:szCs w:val="32"/>
        </w:rPr>
        <w:t>主要用于执行公务、开展业务活动开支的交通费、住宿费、用餐费等。国内公务接待</w:t>
      </w:r>
      <w:r>
        <w:rPr>
          <w:rFonts w:hint="eastAsia" w:ascii="仿宋_GB2312" w:eastAsia="仿宋_GB2312"/>
          <w:sz w:val="32"/>
          <w:szCs w:val="32"/>
          <w:lang w:val="en-US" w:eastAsia="zh-CN"/>
        </w:rPr>
        <w:t>156</w:t>
      </w:r>
      <w:r>
        <w:rPr>
          <w:rFonts w:hint="eastAsia" w:ascii="仿宋_GB2312" w:eastAsia="仿宋_GB2312"/>
          <w:sz w:val="32"/>
          <w:szCs w:val="32"/>
        </w:rPr>
        <w:t>批次，</w:t>
      </w:r>
      <w:r>
        <w:rPr>
          <w:rFonts w:hint="eastAsia" w:ascii="仿宋_GB2312" w:eastAsia="仿宋_GB2312"/>
          <w:sz w:val="32"/>
          <w:szCs w:val="32"/>
          <w:lang w:val="en-US" w:eastAsia="zh-CN"/>
        </w:rPr>
        <w:t>681</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2.49</w:t>
      </w:r>
      <w:r>
        <w:rPr>
          <w:rFonts w:hint="eastAsia" w:ascii="仿宋_GB2312" w:eastAsia="仿宋_GB2312"/>
          <w:sz w:val="32"/>
          <w:szCs w:val="32"/>
        </w:rPr>
        <w:t>万元，具体内容包括：生活费</w:t>
      </w:r>
      <w:r>
        <w:rPr>
          <w:rFonts w:hint="eastAsia" w:ascii="仿宋_GB2312" w:eastAsia="仿宋_GB2312"/>
          <w:sz w:val="32"/>
          <w:szCs w:val="32"/>
          <w:lang w:val="en-US" w:eastAsia="zh-CN"/>
        </w:rPr>
        <w:t>2.49</w:t>
      </w:r>
      <w:r>
        <w:rPr>
          <w:rFonts w:hint="eastAsia" w:ascii="仿宋_GB2312" w:eastAsia="仿宋_GB2312"/>
          <w:sz w:val="32"/>
          <w:szCs w:val="32"/>
        </w:rPr>
        <w:t>万元，住宿费</w:t>
      </w:r>
      <w:r>
        <w:rPr>
          <w:rFonts w:hint="eastAsia" w:ascii="仿宋_GB2312" w:eastAsia="仿宋_GB2312"/>
          <w:sz w:val="32"/>
          <w:szCs w:val="32"/>
          <w:lang w:val="en-US" w:eastAsia="zh-CN"/>
        </w:rPr>
        <w:t>0</w:t>
      </w:r>
      <w:r>
        <w:rPr>
          <w:rFonts w:hint="eastAsia" w:ascii="仿宋_GB2312" w:eastAsia="仿宋_GB2312"/>
          <w:sz w:val="32"/>
          <w:szCs w:val="32"/>
        </w:rPr>
        <w:t>万元。其中：</w:t>
      </w:r>
    </w:p>
    <w:p>
      <w:pPr>
        <w:spacing w:line="600" w:lineRule="exact"/>
        <w:ind w:firstLine="643" w:firstLineChars="200"/>
        <w:rPr>
          <w:rFonts w:hint="eastAsia" w:ascii="仿宋_GB2312" w:eastAsia="仿宋_GB2312"/>
          <w:sz w:val="32"/>
          <w:szCs w:val="32"/>
          <w:lang w:eastAsia="zh-CN"/>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r>
        <w:rPr>
          <w:rFonts w:hint="eastAsia" w:ascii="仿宋_GB2312" w:eastAsia="仿宋_GB2312"/>
          <w:sz w:val="32"/>
          <w:szCs w:val="32"/>
          <w:lang w:eastAsia="zh-CN"/>
        </w:rPr>
        <w:t>。</w:t>
      </w:r>
    </w:p>
    <w:p>
      <w:pPr>
        <w:spacing w:line="600" w:lineRule="exact"/>
        <w:ind w:firstLine="640"/>
        <w:outlineLvl w:val="1"/>
        <w:rPr>
          <w:rFonts w:ascii="仿宋_GB2312" w:eastAsia="仿宋_GB2312"/>
          <w:sz w:val="32"/>
          <w:szCs w:val="32"/>
        </w:rPr>
      </w:pPr>
      <w:r>
        <w:rPr>
          <w:rFonts w:hint="eastAsia" w:ascii="仿宋" w:hAnsi="仿宋" w:eastAsia="仿宋"/>
          <w:b/>
          <w:sz w:val="32"/>
          <w:szCs w:val="32"/>
        </w:rPr>
        <w:t>其他国内公务接待支出</w:t>
      </w:r>
      <w:r>
        <w:rPr>
          <w:rFonts w:hint="eastAsia" w:ascii="仿宋" w:hAnsi="仿宋" w:eastAsia="仿宋"/>
          <w:sz w:val="32"/>
          <w:szCs w:val="32"/>
          <w:lang w:val="en-US" w:eastAsia="zh-CN"/>
        </w:rPr>
        <w:t>2.49</w:t>
      </w:r>
      <w:r>
        <w:rPr>
          <w:rFonts w:hint="eastAsia" w:ascii="仿宋_GB2312" w:eastAsia="仿宋_GB2312"/>
          <w:sz w:val="32"/>
          <w:szCs w:val="32"/>
        </w:rPr>
        <w:t>万元，主要用于执行公务、开展业务活动开支的交通费、住宿费、用餐费等。</w:t>
      </w:r>
    </w:p>
    <w:p>
      <w:pPr>
        <w:spacing w:line="600" w:lineRule="exact"/>
        <w:ind w:firstLine="640"/>
        <w:outlineLvl w:val="1"/>
        <w:rPr>
          <w:rStyle w:val="31"/>
          <w:rFonts w:ascii="黑体" w:hAnsi="黑体" w:eastAsia="黑体"/>
        </w:rPr>
      </w:pPr>
      <w:r>
        <w:rPr>
          <w:rFonts w:hint="eastAsia" w:ascii="黑体" w:eastAsia="黑体"/>
          <w:sz w:val="32"/>
          <w:szCs w:val="32"/>
        </w:rPr>
        <w:t>八、</w:t>
      </w:r>
      <w:r>
        <w:rPr>
          <w:rStyle w:val="31"/>
          <w:rFonts w:hint="eastAsia" w:ascii="黑体" w:hAnsi="黑体" w:eastAsia="黑体"/>
          <w:b w:val="0"/>
        </w:rPr>
        <w:t>政府性基金预算支出决算情况说明</w:t>
      </w:r>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8年政府性基金预算拨款支出0万元。</w:t>
      </w:r>
    </w:p>
    <w:p>
      <w:pPr>
        <w:spacing w:line="600" w:lineRule="exact"/>
        <w:ind w:firstLine="640" w:firstLineChars="200"/>
        <w:outlineLvl w:val="1"/>
        <w:rPr>
          <w:rStyle w:val="31"/>
          <w:rFonts w:ascii="黑体" w:hAnsi="黑体" w:eastAsia="黑体"/>
          <w:b w:val="0"/>
        </w:rPr>
      </w:pPr>
      <w:r>
        <w:rPr>
          <w:rStyle w:val="31"/>
          <w:rFonts w:hint="eastAsia" w:ascii="黑体" w:hAnsi="黑体" w:eastAsia="黑体"/>
          <w:b w:val="0"/>
        </w:rPr>
        <w:t>九、国有资本经营预算支出决算情况说明</w:t>
      </w:r>
    </w:p>
    <w:p>
      <w:pPr>
        <w:spacing w:line="600" w:lineRule="exact"/>
        <w:ind w:firstLine="640"/>
        <w:rPr>
          <w:rFonts w:hint="eastAsia"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8年国有资本经营预算拨款支出0万元。</w:t>
      </w:r>
    </w:p>
    <w:p>
      <w:pPr>
        <w:spacing w:line="600" w:lineRule="exact"/>
        <w:ind w:firstLine="640"/>
        <w:rPr>
          <w:rFonts w:hint="eastAsia" w:ascii="仿宋_GB2312" w:eastAsia="仿宋_GB2312"/>
          <w:sz w:val="32"/>
          <w:szCs w:val="32"/>
        </w:rPr>
      </w:pPr>
    </w:p>
    <w:p>
      <w:pPr>
        <w:spacing w:line="600" w:lineRule="exact"/>
        <w:ind w:firstLine="640"/>
        <w:rPr>
          <w:rFonts w:hint="eastAsia" w:ascii="仿宋_GB2312" w:eastAsia="仿宋_GB2312"/>
          <w:sz w:val="32"/>
          <w:szCs w:val="32"/>
        </w:rPr>
      </w:pPr>
    </w:p>
    <w:p>
      <w:pPr>
        <w:spacing w:line="600" w:lineRule="exact"/>
        <w:ind w:firstLine="640"/>
        <w:rPr>
          <w:rFonts w:hint="eastAsia" w:ascii="仿宋_GB2312" w:eastAsia="仿宋_GB2312"/>
          <w:sz w:val="32"/>
          <w:szCs w:val="32"/>
        </w:rPr>
      </w:pPr>
    </w:p>
    <w:p>
      <w:pPr>
        <w:pStyle w:val="32"/>
        <w:numPr>
          <w:ilvl w:val="0"/>
          <w:numId w:val="3"/>
        </w:numPr>
        <w:spacing w:line="580" w:lineRule="exact"/>
        <w:ind w:firstLineChars="0"/>
        <w:rPr>
          <w:rStyle w:val="31"/>
          <w:rFonts w:ascii="黑体" w:hAnsi="黑体" w:eastAsia="黑体"/>
          <w:b w:val="0"/>
        </w:rPr>
      </w:pPr>
      <w:r>
        <w:rPr>
          <w:rStyle w:val="31"/>
          <w:rFonts w:hint="eastAsia" w:ascii="黑体" w:hAnsi="黑体" w:eastAsia="黑体"/>
          <w:b w:val="0"/>
        </w:rPr>
        <w:t>预算绩效情况说明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根据预算绩效管理要求，本部门对2018年对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个村1个社区的公共运行维护经费进行了自我评价，总体情况运行良好。但有个别村未按计划要求实施，扩大资金使用范围和用途。我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已要求相关村进行整改，对来年的公共运行维护经费提出更高的要求和标准，并制定了相关的奖惩办法。</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eastAsia="仿宋_GB2312"/>
          <w:sz w:val="32"/>
          <w:szCs w:val="32"/>
        </w:rPr>
        <w:t>按照预算绩效管理要求，本部门对201</w:t>
      </w:r>
      <w:r>
        <w:rPr>
          <w:rFonts w:hint="eastAsia" w:ascii="仿宋_GB2312" w:eastAsia="仿宋_GB2312"/>
          <w:sz w:val="32"/>
          <w:szCs w:val="32"/>
          <w:lang w:val="en-US" w:eastAsia="zh-CN"/>
        </w:rPr>
        <w:t>8</w:t>
      </w:r>
      <w:r>
        <w:rPr>
          <w:rFonts w:hint="eastAsia" w:ascii="仿宋_GB2312" w:eastAsia="仿宋_GB2312"/>
          <w:sz w:val="32"/>
          <w:szCs w:val="32"/>
        </w:rPr>
        <w:t>年整体支出开展绩效自评，自评得分</w:t>
      </w:r>
      <w:r>
        <w:rPr>
          <w:rFonts w:hint="eastAsia" w:ascii="仿宋_GB2312" w:eastAsia="仿宋_GB2312"/>
          <w:sz w:val="32"/>
          <w:szCs w:val="32"/>
          <w:lang w:val="en-US" w:eastAsia="zh-CN"/>
        </w:rPr>
        <w:t>86</w:t>
      </w:r>
      <w:r>
        <w:rPr>
          <w:rFonts w:hint="eastAsia" w:ascii="仿宋_GB2312" w:eastAsia="仿宋_GB2312"/>
          <w:sz w:val="32"/>
          <w:szCs w:val="32"/>
        </w:rPr>
        <w:t>分，存在的问题：一是对绩效评价的认识还有待提高，仍然存在对绩效评价重视不够的问题，认为资金支付出去了，绩效评价可有可无；二是对预算执行的重视仍然不到位，对预算约束力的约束性仍然未能适应，部门领导和职员对财务上执行的预算管理行为仍然存在不理解不支持等各种误会；三是对内控制度的执行不够，执行效果不理想，对资金使用管理的</w:t>
      </w:r>
      <w:r>
        <w:rPr>
          <w:rFonts w:hint="eastAsia" w:ascii="仿宋_GB2312" w:eastAsia="仿宋_GB2312"/>
          <w:sz w:val="32"/>
          <w:szCs w:val="32"/>
          <w:lang w:eastAsia="zh-CN"/>
        </w:rPr>
        <w:t>“</w:t>
      </w:r>
      <w:r>
        <w:rPr>
          <w:rFonts w:hint="eastAsia" w:ascii="仿宋_GB2312" w:eastAsia="仿宋_GB2312"/>
          <w:sz w:val="32"/>
          <w:szCs w:val="32"/>
        </w:rPr>
        <w:t>三重一大</w:t>
      </w:r>
      <w:r>
        <w:rPr>
          <w:rFonts w:hint="eastAsia" w:ascii="仿宋_GB2312" w:eastAsia="仿宋_GB2312"/>
          <w:sz w:val="32"/>
          <w:szCs w:val="32"/>
          <w:lang w:eastAsia="zh-CN"/>
        </w:rPr>
        <w:t>”</w:t>
      </w:r>
      <w:r>
        <w:rPr>
          <w:rFonts w:hint="eastAsia" w:ascii="仿宋_GB2312" w:eastAsia="仿宋_GB2312"/>
          <w:sz w:val="32"/>
          <w:szCs w:val="32"/>
        </w:rPr>
        <w:t>制度执行不到位，对个别项目资金的安排拨付通过</w:t>
      </w:r>
      <w:r>
        <w:rPr>
          <w:rFonts w:hint="eastAsia" w:ascii="仿宋_GB2312" w:eastAsia="仿宋_GB2312"/>
          <w:sz w:val="32"/>
          <w:szCs w:val="32"/>
          <w:lang w:eastAsia="zh-CN"/>
        </w:rPr>
        <w:t>“</w:t>
      </w:r>
      <w:r>
        <w:rPr>
          <w:rFonts w:hint="eastAsia" w:ascii="仿宋_GB2312" w:eastAsia="仿宋_GB2312"/>
          <w:sz w:val="32"/>
          <w:szCs w:val="32"/>
        </w:rPr>
        <w:t>三重一大</w:t>
      </w:r>
      <w:r>
        <w:rPr>
          <w:rFonts w:hint="eastAsia" w:ascii="仿宋_GB2312" w:eastAsia="仿宋_GB2312"/>
          <w:sz w:val="32"/>
          <w:szCs w:val="32"/>
          <w:lang w:eastAsia="zh-CN"/>
        </w:rPr>
        <w:t>”</w:t>
      </w:r>
      <w:r>
        <w:rPr>
          <w:rFonts w:hint="eastAsia" w:ascii="仿宋_GB2312" w:eastAsia="仿宋_GB2312"/>
          <w:sz w:val="32"/>
          <w:szCs w:val="32"/>
        </w:rPr>
        <w:t>制度上会的工作还有待加强。下一步改进措施：一是不断学习业务，加强对项目和部门绩效评价的认识和重视程度，要把绩效管理与项目建设、部门支出管理等有机结合；二是认真学习预算法，加大宣传力度，严格执行预算，加强预算管理，让预算切实深深融入到日常业务工作当中去，让预算约束性真实体现在财政管理之中；三是认真加强内控制度的执行，加强财务人员的技能水平，严格按照内控制度的要求执行各种管理环节，切实把内控制度落实好，把资金管理的日常业务做到最好，确保国家财政资金的经济效益和社会效益。</w:t>
      </w:r>
    </w:p>
    <w:p>
      <w:pPr>
        <w:spacing w:line="600" w:lineRule="exact"/>
        <w:ind w:firstLine="800" w:firstLineChars="250"/>
        <w:outlineLvl w:val="1"/>
        <w:rPr>
          <w:rStyle w:val="31"/>
          <w:rFonts w:ascii="黑体" w:hAnsi="黑体" w:eastAsia="黑体"/>
        </w:rPr>
      </w:pPr>
      <w:r>
        <w:rPr>
          <w:rFonts w:hint="eastAsia" w:ascii="黑体" w:hAnsi="黑体" w:eastAsia="黑体"/>
          <w:sz w:val="32"/>
          <w:szCs w:val="32"/>
        </w:rPr>
        <w:t>十</w:t>
      </w:r>
      <w:r>
        <w:rPr>
          <w:rStyle w:val="31"/>
          <w:rFonts w:hint="eastAsia" w:ascii="黑体" w:hAnsi="黑体" w:eastAsia="黑体"/>
        </w:rPr>
        <w:t>一、</w:t>
      </w:r>
      <w:r>
        <w:rPr>
          <w:rStyle w:val="31"/>
          <w:rFonts w:hint="eastAsia" w:ascii="黑体" w:hAnsi="黑体" w:eastAsia="黑体"/>
          <w:b w:val="0"/>
        </w:rPr>
        <w:t>其他重要事项的情况说明</w:t>
      </w:r>
    </w:p>
    <w:p>
      <w:pPr>
        <w:spacing w:line="600" w:lineRule="exact"/>
        <w:ind w:firstLine="643" w:firstLineChars="200"/>
        <w:outlineLvl w:val="2"/>
        <w:rPr>
          <w:rFonts w:ascii="仿宋" w:hAnsi="仿宋" w:eastAsia="仿宋"/>
          <w:sz w:val="32"/>
          <w:szCs w:val="32"/>
        </w:rPr>
      </w:pPr>
      <w:r>
        <w:rPr>
          <w:rFonts w:hint="eastAsia" w:ascii="仿宋" w:hAnsi="仿宋" w:eastAsia="仿宋"/>
          <w:b/>
          <w:sz w:val="32"/>
          <w:szCs w:val="32"/>
        </w:rPr>
        <w:t>（一）机关运行经费支出情况</w:t>
      </w:r>
    </w:p>
    <w:p>
      <w:pPr>
        <w:spacing w:line="600" w:lineRule="exact"/>
        <w:ind w:firstLine="640" w:firstLineChars="200"/>
        <w:rPr>
          <w:rFonts w:ascii="仿宋" w:hAnsi="仿宋" w:eastAsia="仿宋"/>
          <w:b/>
          <w:sz w:val="32"/>
          <w:szCs w:val="32"/>
        </w:rPr>
      </w:pPr>
      <w:r>
        <w:rPr>
          <w:rFonts w:ascii="仿宋_GB2312" w:eastAsia="仿宋_GB2312"/>
          <w:sz w:val="32"/>
          <w:szCs w:val="32"/>
        </w:rPr>
        <w:t>201</w:t>
      </w:r>
      <w:r>
        <w:rPr>
          <w:rFonts w:hint="eastAsia" w:ascii="仿宋_GB2312" w:eastAsia="仿宋_GB2312"/>
          <w:sz w:val="32"/>
          <w:szCs w:val="32"/>
        </w:rPr>
        <w:t>8年，机关运行经费支出</w:t>
      </w:r>
      <w:r>
        <w:rPr>
          <w:rFonts w:hint="eastAsia" w:ascii="仿宋_GB2312" w:eastAsia="仿宋_GB2312"/>
          <w:sz w:val="32"/>
          <w:szCs w:val="32"/>
          <w:lang w:val="en-US" w:eastAsia="zh-CN"/>
        </w:rPr>
        <w:t>75.35</w:t>
      </w:r>
      <w:r>
        <w:rPr>
          <w:rFonts w:hint="eastAsia" w:ascii="仿宋_GB2312" w:eastAsia="仿宋_GB2312"/>
          <w:sz w:val="32"/>
          <w:szCs w:val="32"/>
        </w:rPr>
        <w:t>万元，比</w:t>
      </w:r>
      <w:r>
        <w:rPr>
          <w:rFonts w:ascii="仿宋_GB2312" w:eastAsia="仿宋_GB2312"/>
          <w:sz w:val="32"/>
          <w:szCs w:val="32"/>
        </w:rPr>
        <w:t>201</w:t>
      </w:r>
      <w:r>
        <w:rPr>
          <w:rFonts w:hint="eastAsia" w:ascii="仿宋_GB2312" w:eastAsia="仿宋_GB2312"/>
          <w:sz w:val="32"/>
          <w:szCs w:val="32"/>
        </w:rPr>
        <w:t>7年增加</w:t>
      </w:r>
      <w:r>
        <w:rPr>
          <w:rFonts w:hint="eastAsia" w:ascii="仿宋_GB2312" w:eastAsia="仿宋_GB2312"/>
          <w:sz w:val="32"/>
          <w:szCs w:val="32"/>
          <w:lang w:val="en-US" w:eastAsia="zh-CN"/>
        </w:rPr>
        <w:t>2</w:t>
      </w:r>
      <w:r>
        <w:rPr>
          <w:rFonts w:hint="eastAsia" w:ascii="仿宋_GB2312" w:eastAsia="仿宋_GB2312"/>
          <w:sz w:val="32"/>
          <w:szCs w:val="32"/>
        </w:rPr>
        <w:t>万元，增加</w:t>
      </w:r>
      <w:r>
        <w:rPr>
          <w:rFonts w:hint="eastAsia" w:ascii="仿宋_GB2312" w:eastAsia="仿宋_GB2312"/>
          <w:sz w:val="32"/>
          <w:szCs w:val="32"/>
          <w:lang w:val="en-US" w:eastAsia="zh-CN"/>
        </w:rPr>
        <w:t>2.39</w:t>
      </w:r>
      <w:r>
        <w:rPr>
          <w:rFonts w:ascii="仿宋_GB2312" w:eastAsia="仿宋_GB2312"/>
          <w:sz w:val="32"/>
          <w:szCs w:val="32"/>
        </w:rPr>
        <w:t>%</w:t>
      </w:r>
      <w:r>
        <w:rPr>
          <w:rFonts w:hint="eastAsia" w:ascii="仿宋_GB2312" w:eastAsia="仿宋_GB2312"/>
          <w:sz w:val="32"/>
          <w:szCs w:val="32"/>
        </w:rPr>
        <w:t>。主要原因是扶贫经费增加。</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p>
    <w:p>
      <w:pPr>
        <w:spacing w:line="600" w:lineRule="exact"/>
        <w:ind w:firstLine="640" w:firstLineChars="20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p>
    <w:p>
      <w:pPr>
        <w:autoSpaceDE w:val="0"/>
        <w:autoSpaceDN w:val="0"/>
        <w:adjustRightInd w:val="0"/>
        <w:spacing w:line="600" w:lineRule="exact"/>
        <w:ind w:firstLine="640" w:firstLineChars="200"/>
        <w:jc w:val="left"/>
        <w:rPr>
          <w:rFonts w:ascii="仿宋_GB2312" w:eastAsia="仿宋_GB2312"/>
          <w:b/>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8年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日，共有车辆0辆，其中：部级领导干部用车0辆、一般公务用车0辆、一般执法执勤用车0辆、特种专业技术用车0辆、其他用车0辆，单价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r>
        <w:rPr>
          <w:rFonts w:ascii="仿宋_GB2312" w:eastAsia="仿宋_GB2312"/>
          <w:b/>
          <w:sz w:val="32"/>
          <w:szCs w:val="32"/>
        </w:rPr>
        <w:br w:type="page"/>
      </w:r>
    </w:p>
    <w:p>
      <w:pPr>
        <w:numPr>
          <w:ilvl w:val="0"/>
          <w:numId w:val="4"/>
        </w:numPr>
        <w:spacing w:line="600" w:lineRule="exact"/>
        <w:ind w:firstLine="663" w:firstLineChars="150"/>
        <w:jc w:val="center"/>
        <w:outlineLvl w:val="0"/>
        <w:rPr>
          <w:rStyle w:val="33"/>
          <w:rFonts w:ascii="黑体" w:hAnsi="黑体" w:eastAsia="黑体"/>
          <w:b w:val="0"/>
        </w:rPr>
      </w:pPr>
      <w:r>
        <w:rPr>
          <w:rFonts w:hint="eastAsia" w:ascii="黑体" w:hAnsi="黑体" w:eastAsia="黑体"/>
          <w:b/>
          <w:sz w:val="44"/>
          <w:szCs w:val="44"/>
        </w:rPr>
        <w:t>名</w:t>
      </w:r>
      <w:r>
        <w:rPr>
          <w:rStyle w:val="33"/>
          <w:rFonts w:hint="eastAsia" w:ascii="黑体" w:hAnsi="黑体" w:eastAsia="黑体"/>
          <w:b w:val="0"/>
        </w:rPr>
        <w:t>词解释</w:t>
      </w:r>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3"/>
          <w:rFonts w:ascii="黑体" w:hAnsi="黑体" w:eastAsia="黑体"/>
          <w:b w:val="0"/>
        </w:rPr>
      </w:pPr>
      <w:r>
        <w:rPr>
          <w:rFonts w:ascii="宋体"/>
          <w:b/>
          <w:sz w:val="44"/>
          <w:szCs w:val="44"/>
        </w:rPr>
        <w:br w:type="page"/>
      </w:r>
      <w:r>
        <w:rPr>
          <w:rFonts w:hint="eastAsia" w:ascii="黑体" w:hAnsi="黑体" w:eastAsia="黑体"/>
          <w:sz w:val="44"/>
          <w:szCs w:val="44"/>
        </w:rPr>
        <w:t>第</w:t>
      </w:r>
      <w:r>
        <w:rPr>
          <w:rStyle w:val="33"/>
          <w:rFonts w:hint="eastAsia" w:ascii="黑体" w:hAnsi="黑体" w:eastAsia="黑体"/>
          <w:b w:val="0"/>
        </w:rPr>
        <w:t>四部分 附件</w:t>
      </w:r>
    </w:p>
    <w:p>
      <w:pPr>
        <w:spacing w:line="600" w:lineRule="exact"/>
        <w:jc w:val="center"/>
        <w:outlineLvl w:val="0"/>
        <w:rPr>
          <w:rStyle w:val="33"/>
        </w:rPr>
      </w:pPr>
    </w:p>
    <w:p>
      <w:pPr>
        <w:spacing w:line="576" w:lineRule="exact"/>
        <w:jc w:val="left"/>
        <w:rPr>
          <w:rStyle w:val="33"/>
          <w:rFonts w:hint="eastAsia" w:ascii="仿宋" w:hAnsi="仿宋" w:eastAsia="仿宋"/>
          <w:b w:val="0"/>
          <w:bCs w:val="0"/>
          <w:sz w:val="32"/>
          <w:szCs w:val="32"/>
        </w:rPr>
      </w:pPr>
      <w:r>
        <w:rPr>
          <w:rStyle w:val="33"/>
          <w:rFonts w:hint="eastAsia" w:ascii="仿宋" w:hAnsi="仿宋" w:eastAsia="仿宋"/>
          <w:b w:val="0"/>
          <w:bCs w:val="0"/>
          <w:sz w:val="32"/>
          <w:szCs w:val="32"/>
        </w:rPr>
        <w:t>附件1</w:t>
      </w:r>
    </w:p>
    <w:p>
      <w:pPr>
        <w:spacing w:line="576" w:lineRule="exact"/>
        <w:jc w:val="center"/>
        <w:rPr>
          <w:rFonts w:eastAsia="方正小标宋简体"/>
          <w:bCs/>
          <w:sz w:val="44"/>
          <w:szCs w:val="44"/>
        </w:rPr>
      </w:pPr>
    </w:p>
    <w:p>
      <w:pPr>
        <w:spacing w:line="576" w:lineRule="exact"/>
        <w:jc w:val="center"/>
        <w:rPr>
          <w:rFonts w:hint="eastAsia" w:eastAsia="方正小标宋简体"/>
          <w:bCs/>
          <w:sz w:val="44"/>
          <w:szCs w:val="44"/>
          <w:lang w:eastAsia="zh-CN"/>
        </w:rPr>
      </w:pPr>
      <w:r>
        <w:rPr>
          <w:rFonts w:eastAsia="方正小标宋简体"/>
          <w:bCs/>
          <w:sz w:val="44"/>
          <w:szCs w:val="44"/>
        </w:rPr>
        <w:t>广元市昭化区</w:t>
      </w:r>
      <w:r>
        <w:rPr>
          <w:rFonts w:hint="eastAsia" w:eastAsia="方正小标宋简体"/>
          <w:bCs/>
          <w:sz w:val="44"/>
          <w:szCs w:val="44"/>
          <w:lang w:eastAsia="zh-CN"/>
        </w:rPr>
        <w:t>陈江乡财政所</w:t>
      </w:r>
    </w:p>
    <w:p>
      <w:pPr>
        <w:spacing w:line="576" w:lineRule="exact"/>
        <w:jc w:val="cente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关于2018年财政项目支出绩效评价</w:t>
      </w:r>
    </w:p>
    <w:p>
      <w:pPr>
        <w:spacing w:line="576" w:lineRule="exact"/>
        <w:jc w:val="cente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报   告</w:t>
      </w:r>
    </w:p>
    <w:p>
      <w:pPr>
        <w:spacing w:line="576" w:lineRule="exact"/>
        <w:jc w:val="center"/>
        <w:rPr>
          <w:rFonts w:hint="eastAsia" w:ascii="Times New Roman" w:hAnsi="Times New Roman" w:eastAsia="方正小标宋简体"/>
          <w:bCs/>
          <w:sz w:val="44"/>
          <w:szCs w:val="44"/>
        </w:rPr>
      </w:pP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p>
    <w:p>
      <w:pPr>
        <w:pStyle w:val="26"/>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陈江乡位于广元市昭化区南端，东接鸳溪镇四房村，南邻鸳溪镇，西靠嘉陵江畔与虎跳镇相连，北与剑阁县江口镇、相接。政府驻地在陈江村结合部，距昭化城区85公里，距广元城区99公里，</w:t>
      </w:r>
      <w:r>
        <w:rPr>
          <w:rFonts w:hint="eastAsia" w:ascii="仿宋_GB2312" w:eastAsia="仿宋_GB2312"/>
          <w:color w:val="auto"/>
          <w:sz w:val="32"/>
          <w:szCs w:val="32"/>
        </w:rPr>
        <w:t>辖</w:t>
      </w:r>
      <w:r>
        <w:rPr>
          <w:rFonts w:hint="eastAsia" w:ascii="仿宋_GB2312" w:eastAsia="仿宋_GB2312"/>
          <w:color w:val="auto"/>
          <w:sz w:val="32"/>
          <w:szCs w:val="32"/>
          <w:lang w:val="en-US" w:eastAsia="zh-CN"/>
        </w:rPr>
        <w:t>6个</w:t>
      </w:r>
      <w:r>
        <w:rPr>
          <w:rFonts w:hint="eastAsia" w:ascii="仿宋_GB2312" w:eastAsia="仿宋_GB2312"/>
          <w:color w:val="auto"/>
          <w:sz w:val="32"/>
          <w:szCs w:val="32"/>
        </w:rPr>
        <w:t>村1</w:t>
      </w:r>
      <w:r>
        <w:rPr>
          <w:rFonts w:hint="eastAsia" w:ascii="仿宋_GB2312" w:eastAsia="仿宋_GB2312"/>
          <w:color w:val="auto"/>
          <w:sz w:val="32"/>
          <w:szCs w:val="32"/>
          <w:lang w:eastAsia="zh-CN"/>
        </w:rPr>
        <w:t>个社区</w:t>
      </w:r>
      <w:r>
        <w:rPr>
          <w:rFonts w:hint="eastAsia" w:ascii="仿宋_GB2312" w:eastAsia="仿宋_GB2312"/>
          <w:color w:val="auto"/>
          <w:sz w:val="32"/>
          <w:szCs w:val="32"/>
        </w:rPr>
        <w:t>居</w:t>
      </w:r>
      <w:r>
        <w:rPr>
          <w:rFonts w:hint="eastAsia" w:ascii="仿宋_GB2312" w:eastAsia="仿宋_GB2312"/>
          <w:color w:val="auto"/>
          <w:sz w:val="32"/>
          <w:szCs w:val="32"/>
          <w:lang w:eastAsia="zh-CN"/>
        </w:rPr>
        <w:t>委会、</w:t>
      </w:r>
      <w:r>
        <w:rPr>
          <w:rFonts w:hint="eastAsia" w:ascii="仿宋_GB2312" w:eastAsia="仿宋_GB2312"/>
          <w:color w:val="auto"/>
          <w:sz w:val="32"/>
          <w:szCs w:val="32"/>
          <w:lang w:val="en-US" w:eastAsia="zh-CN"/>
        </w:rPr>
        <w:t>40个社5233人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其中建卡贫困户211户680人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全乡幅员面积28.35平方公里，单位基本性质为行政单位，财政预算层次是一级预算单位，执行的是行政单位会计制度。</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农村公共服务运行维护项目2018年涉及</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个村</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社区，</w:t>
      </w:r>
      <w:r>
        <w:rPr>
          <w:rFonts w:hint="eastAsia" w:ascii="仿宋_GB2312" w:eastAsia="仿宋_GB2312"/>
          <w:color w:val="auto"/>
          <w:sz w:val="32"/>
          <w:szCs w:val="32"/>
          <w:lang w:eastAsia="zh-CN"/>
        </w:rPr>
        <w:t>陈江乡</w:t>
      </w:r>
      <w:r>
        <w:rPr>
          <w:rFonts w:hint="eastAsia" w:ascii="仿宋_GB2312" w:eastAsia="仿宋_GB2312"/>
          <w:color w:val="auto"/>
          <w:sz w:val="32"/>
          <w:szCs w:val="32"/>
        </w:rPr>
        <w:t>共实施运维项目</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个</w:t>
      </w:r>
      <w:r>
        <w:rPr>
          <w:rFonts w:hint="eastAsia" w:ascii="仿宋_GB2312" w:eastAsia="仿宋_GB2312"/>
          <w:color w:val="auto"/>
          <w:sz w:val="32"/>
          <w:szCs w:val="32"/>
          <w:lang w:val="en-US" w:eastAsia="zh-CN"/>
        </w:rPr>
        <w:t>35万元</w:t>
      </w:r>
      <w:r>
        <w:rPr>
          <w:rFonts w:hint="eastAsia" w:ascii="仿宋_GB2312" w:eastAsia="仿宋_GB2312"/>
          <w:color w:val="auto"/>
          <w:sz w:val="32"/>
          <w:szCs w:val="32"/>
        </w:rPr>
        <w:t>，其中：公共服务运行</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个</w:t>
      </w:r>
      <w:r>
        <w:rPr>
          <w:rFonts w:hint="eastAsia" w:ascii="仿宋_GB2312" w:eastAsia="仿宋_GB2312"/>
          <w:color w:val="auto"/>
          <w:sz w:val="32"/>
          <w:szCs w:val="32"/>
          <w:lang w:val="en-US" w:eastAsia="zh-CN"/>
        </w:rPr>
        <w:t>35</w:t>
      </w:r>
      <w:r>
        <w:rPr>
          <w:rFonts w:hint="eastAsia" w:ascii="仿宋_GB2312" w:eastAsia="仿宋_GB2312"/>
          <w:color w:val="auto"/>
          <w:sz w:val="32"/>
          <w:szCs w:val="32"/>
        </w:rPr>
        <w:t>万元（其中：</w:t>
      </w:r>
      <w:r>
        <w:rPr>
          <w:rFonts w:hint="eastAsia" w:ascii="仿宋_GB2312" w:eastAsia="仿宋_GB2312"/>
          <w:color w:val="auto"/>
          <w:sz w:val="32"/>
          <w:szCs w:val="32"/>
          <w:lang w:eastAsia="zh-CN"/>
        </w:rPr>
        <w:t>基层组织活动类</w:t>
      </w:r>
      <w:r>
        <w:rPr>
          <w:rFonts w:hint="eastAsia" w:ascii="仿宋_GB2312" w:eastAsia="仿宋_GB2312"/>
          <w:color w:val="auto"/>
          <w:sz w:val="32"/>
          <w:szCs w:val="32"/>
          <w:lang w:val="en-US" w:eastAsia="zh-CN"/>
        </w:rPr>
        <w:t>5个11万元，</w:t>
      </w:r>
      <w:r>
        <w:rPr>
          <w:rFonts w:hint="eastAsia" w:ascii="仿宋_GB2312" w:eastAsia="仿宋_GB2312"/>
          <w:color w:val="auto"/>
          <w:sz w:val="32"/>
          <w:szCs w:val="32"/>
        </w:rPr>
        <w:t>农村基础设施环境类</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个</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农</w:t>
      </w:r>
      <w:r>
        <w:rPr>
          <w:rFonts w:hint="eastAsia" w:ascii="仿宋_GB2312" w:eastAsia="仿宋_GB2312"/>
          <w:color w:val="auto"/>
          <w:sz w:val="32"/>
          <w:szCs w:val="32"/>
          <w:lang w:eastAsia="zh-CN"/>
        </w:rPr>
        <w:t>村生活</w:t>
      </w:r>
      <w:r>
        <w:rPr>
          <w:rFonts w:hint="eastAsia" w:ascii="仿宋_GB2312" w:eastAsia="仿宋_GB2312"/>
          <w:color w:val="auto"/>
          <w:sz w:val="32"/>
          <w:szCs w:val="32"/>
        </w:rPr>
        <w:t>服务类</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个</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万元</w:t>
      </w:r>
      <w:r>
        <w:rPr>
          <w:rFonts w:hint="eastAsia" w:ascii="仿宋_GB2312" w:eastAsia="仿宋_GB2312"/>
          <w:color w:val="auto"/>
          <w:sz w:val="32"/>
          <w:szCs w:val="32"/>
          <w:lang w:eastAsia="zh-CN"/>
        </w:rPr>
        <w:t>，农村社会管理类</w:t>
      </w:r>
      <w:r>
        <w:rPr>
          <w:rFonts w:hint="eastAsia" w:ascii="仿宋_GB2312" w:eastAsia="仿宋_GB2312"/>
          <w:color w:val="auto"/>
          <w:sz w:val="32"/>
          <w:szCs w:val="32"/>
          <w:lang w:val="en-US" w:eastAsia="zh-CN"/>
        </w:rPr>
        <w:t>4个2万元</w:t>
      </w:r>
      <w:r>
        <w:rPr>
          <w:rFonts w:hint="eastAsia" w:ascii="仿宋_GB2312" w:eastAsia="仿宋_GB2312"/>
          <w:color w:val="auto"/>
          <w:sz w:val="32"/>
          <w:szCs w:val="32"/>
        </w:rPr>
        <w:t>）</w:t>
      </w:r>
      <w:r>
        <w:rPr>
          <w:rFonts w:hint="eastAsia" w:ascii="仿宋_GB2312" w:eastAsia="仿宋_GB2312"/>
          <w:color w:val="auto"/>
          <w:sz w:val="32"/>
          <w:szCs w:val="32"/>
          <w:lang w:eastAsia="zh-CN"/>
        </w:rPr>
        <w:t>，项目</w:t>
      </w:r>
      <w:r>
        <w:rPr>
          <w:rFonts w:hint="eastAsia" w:ascii="仿宋_GB2312" w:eastAsia="仿宋_GB2312"/>
          <w:color w:val="auto"/>
          <w:sz w:val="32"/>
          <w:szCs w:val="32"/>
        </w:rPr>
        <w:t>于2018年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月1日动工，2018年 12月25日竣工，本项目由村（社区）自行实施。</w:t>
      </w:r>
    </w:p>
    <w:p>
      <w:pPr>
        <w:ind w:firstLine="800" w:firstLineChars="25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二、项目资金使用及管理情况 </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（一）资金来源。农村公共服务运行维护项目资金</w:t>
      </w:r>
      <w:r>
        <w:rPr>
          <w:rFonts w:hint="eastAsia" w:ascii="仿宋_GB2312" w:eastAsia="仿宋_GB2312"/>
          <w:color w:val="auto"/>
          <w:sz w:val="32"/>
          <w:szCs w:val="32"/>
          <w:lang w:eastAsia="zh-CN"/>
        </w:rPr>
        <w:t>为</w:t>
      </w:r>
      <w:r>
        <w:rPr>
          <w:rFonts w:hint="eastAsia" w:ascii="仿宋_GB2312" w:eastAsia="仿宋_GB2312"/>
          <w:color w:val="auto"/>
          <w:sz w:val="32"/>
          <w:szCs w:val="32"/>
        </w:rPr>
        <w:t>上级财政拨款。项目预算、项目建设资金</w:t>
      </w:r>
      <w:r>
        <w:rPr>
          <w:rFonts w:hint="eastAsia" w:ascii="仿宋_GB2312" w:eastAsia="仿宋_GB2312"/>
          <w:color w:val="auto"/>
          <w:sz w:val="32"/>
          <w:szCs w:val="32"/>
          <w:lang w:val="en-US" w:eastAsia="zh-CN"/>
        </w:rPr>
        <w:t>35</w:t>
      </w:r>
      <w:r>
        <w:rPr>
          <w:rFonts w:hint="eastAsia" w:ascii="仿宋_GB2312" w:eastAsia="仿宋_GB2312"/>
          <w:color w:val="auto"/>
          <w:sz w:val="32"/>
          <w:szCs w:val="32"/>
        </w:rPr>
        <w:t>万元，区本级财政资金。截止到</w:t>
      </w:r>
      <w:r>
        <w:rPr>
          <w:rFonts w:hint="eastAsia" w:ascii="仿宋_GB2312" w:eastAsia="仿宋_GB2312"/>
          <w:color w:val="auto"/>
          <w:sz w:val="32"/>
          <w:szCs w:val="32"/>
          <w:lang w:val="en-US" w:eastAsia="zh-CN"/>
        </w:rPr>
        <w:t>12月31日</w:t>
      </w:r>
      <w:r>
        <w:rPr>
          <w:rFonts w:hint="eastAsia" w:ascii="仿宋_GB2312" w:eastAsia="仿宋_GB2312"/>
          <w:color w:val="auto"/>
          <w:sz w:val="32"/>
          <w:szCs w:val="32"/>
        </w:rPr>
        <w:t>，共收到财政拨付项目</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万元。</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（二）资金使用。应支付</w:t>
      </w:r>
      <w:r>
        <w:rPr>
          <w:rFonts w:hint="eastAsia" w:ascii="仿宋_GB2312" w:eastAsia="仿宋_GB2312"/>
          <w:color w:val="auto"/>
          <w:sz w:val="32"/>
          <w:szCs w:val="32"/>
          <w:lang w:eastAsia="zh-CN"/>
        </w:rPr>
        <w:t>项目资金</w:t>
      </w:r>
      <w:r>
        <w:rPr>
          <w:rFonts w:hint="eastAsia" w:ascii="仿宋_GB2312" w:eastAsia="仿宋_GB2312"/>
          <w:color w:val="auto"/>
          <w:sz w:val="32"/>
          <w:szCs w:val="32"/>
          <w:lang w:val="en-US" w:eastAsia="zh-CN"/>
        </w:rPr>
        <w:t>35</w:t>
      </w:r>
      <w:r>
        <w:rPr>
          <w:rFonts w:hint="eastAsia" w:ascii="仿宋_GB2312" w:eastAsia="仿宋_GB2312"/>
          <w:color w:val="auto"/>
          <w:sz w:val="32"/>
          <w:szCs w:val="32"/>
        </w:rPr>
        <w:t>万元</w:t>
      </w:r>
      <w:r>
        <w:rPr>
          <w:rFonts w:hint="eastAsia" w:ascii="仿宋_GB2312" w:eastAsia="仿宋_GB2312"/>
          <w:color w:val="auto"/>
          <w:sz w:val="32"/>
          <w:szCs w:val="32"/>
          <w:lang w:eastAsia="zh-CN"/>
        </w:rPr>
        <w:t>，已支付</w:t>
      </w:r>
      <w:r>
        <w:rPr>
          <w:rFonts w:hint="eastAsia" w:ascii="仿宋_GB2312" w:eastAsia="仿宋_GB2312"/>
          <w:color w:val="auto"/>
          <w:sz w:val="32"/>
          <w:szCs w:val="32"/>
          <w:lang w:val="en-US" w:eastAsia="zh-CN"/>
        </w:rPr>
        <w:t>25万元</w:t>
      </w:r>
      <w:r>
        <w:rPr>
          <w:rFonts w:hint="eastAsia" w:ascii="仿宋_GB2312" w:eastAsia="仿宋_GB2312"/>
          <w:color w:val="auto"/>
          <w:sz w:val="32"/>
          <w:szCs w:val="32"/>
        </w:rPr>
        <w:t>。</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（三）资金管理。</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农村公共服务运行维护项目资金采取授权支付形式，由</w:t>
      </w:r>
      <w:r>
        <w:rPr>
          <w:rFonts w:hint="eastAsia" w:ascii="仿宋_GB2312" w:eastAsia="仿宋_GB2312"/>
          <w:color w:val="auto"/>
          <w:sz w:val="32"/>
          <w:szCs w:val="32"/>
          <w:lang w:eastAsia="zh-CN"/>
        </w:rPr>
        <w:t>乡</w:t>
      </w:r>
      <w:r>
        <w:rPr>
          <w:rFonts w:hint="eastAsia" w:ascii="仿宋_GB2312" w:eastAsia="仿宋_GB2312"/>
          <w:color w:val="auto"/>
          <w:sz w:val="32"/>
          <w:szCs w:val="32"/>
        </w:rPr>
        <w:t>财政所按</w:t>
      </w:r>
      <w:r>
        <w:rPr>
          <w:rFonts w:hint="eastAsia" w:ascii="仿宋_GB2312" w:eastAsia="仿宋_GB2312"/>
          <w:color w:val="auto"/>
          <w:sz w:val="32"/>
          <w:szCs w:val="32"/>
          <w:lang w:eastAsia="zh-CN"/>
        </w:rPr>
        <w:t>照</w:t>
      </w:r>
      <w:r>
        <w:rPr>
          <w:rFonts w:hint="eastAsia" w:ascii="仿宋_GB2312" w:eastAsia="仿宋_GB2312"/>
          <w:color w:val="auto"/>
          <w:sz w:val="32"/>
          <w:szCs w:val="32"/>
        </w:rPr>
        <w:t>维护工</w:t>
      </w:r>
      <w:r>
        <w:rPr>
          <w:rFonts w:hint="eastAsia" w:ascii="仿宋_GB2312" w:eastAsia="仿宋_GB2312"/>
          <w:color w:val="auto"/>
          <w:sz w:val="32"/>
          <w:szCs w:val="32"/>
          <w:lang w:eastAsia="zh-CN"/>
        </w:rPr>
        <w:t>程</w:t>
      </w:r>
      <w:r>
        <w:rPr>
          <w:rFonts w:hint="eastAsia" w:ascii="仿宋_GB2312" w:eastAsia="仿宋_GB2312"/>
          <w:color w:val="auto"/>
          <w:sz w:val="32"/>
          <w:szCs w:val="32"/>
        </w:rPr>
        <w:t>项目进度</w:t>
      </w:r>
      <w:r>
        <w:rPr>
          <w:rFonts w:hint="eastAsia" w:ascii="仿宋_GB2312" w:eastAsia="仿宋_GB2312"/>
          <w:color w:val="auto"/>
          <w:sz w:val="32"/>
          <w:szCs w:val="32"/>
          <w:lang w:eastAsia="zh-CN"/>
        </w:rPr>
        <w:t>，</w:t>
      </w:r>
      <w:r>
        <w:rPr>
          <w:rFonts w:hint="eastAsia" w:ascii="仿宋_GB2312" w:eastAsia="仿宋_GB2312"/>
          <w:color w:val="auto"/>
          <w:sz w:val="32"/>
          <w:szCs w:val="32"/>
        </w:rPr>
        <w:t>严格</w:t>
      </w:r>
      <w:r>
        <w:rPr>
          <w:rFonts w:hint="eastAsia" w:ascii="仿宋_GB2312" w:eastAsia="仿宋_GB2312"/>
          <w:color w:val="auto"/>
          <w:sz w:val="32"/>
          <w:szCs w:val="32"/>
          <w:lang w:eastAsia="zh-CN"/>
        </w:rPr>
        <w:t>依</w:t>
      </w:r>
      <w:r>
        <w:rPr>
          <w:rFonts w:hint="eastAsia" w:ascii="仿宋_GB2312" w:eastAsia="仿宋_GB2312"/>
          <w:color w:val="auto"/>
          <w:sz w:val="32"/>
          <w:szCs w:val="32"/>
        </w:rPr>
        <w:t>照项目资金管理办法对资金进行计划申请、划拨、使用，及时、规范对收支进行账务处理和会计核算。</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三、项目实施及管理情况</w:t>
      </w:r>
    </w:p>
    <w:p>
      <w:pPr>
        <w:pStyle w:val="26"/>
        <w:spacing w:line="560" w:lineRule="exact"/>
        <w:ind w:firstLine="640" w:firstLineChars="200"/>
        <w:rPr>
          <w:rFonts w:hint="eastAsia" w:ascii="仿宋_GB2312" w:eastAsia="仿宋_GB2312"/>
          <w:color w:val="auto"/>
          <w:sz w:val="32"/>
          <w:szCs w:val="32"/>
        </w:rPr>
      </w:pPr>
      <w:r>
        <w:rPr>
          <w:rFonts w:hint="eastAsia" w:ascii="楷体" w:hAnsi="楷体" w:eastAsia="楷体" w:cs="楷体"/>
          <w:sz w:val="32"/>
          <w:szCs w:val="32"/>
        </w:rPr>
        <w:t>（</w:t>
      </w:r>
      <w:r>
        <w:rPr>
          <w:rFonts w:hint="eastAsia" w:ascii="仿宋_GB2312" w:eastAsia="仿宋_GB2312"/>
          <w:color w:val="auto"/>
          <w:sz w:val="32"/>
          <w:szCs w:val="32"/>
        </w:rPr>
        <w:t>一）项目组织架构及实施流程。</w:t>
      </w:r>
      <w:r>
        <w:rPr>
          <w:rFonts w:hint="eastAsia" w:ascii="仿宋_GB2312" w:eastAsia="仿宋_GB2312"/>
          <w:color w:val="auto"/>
          <w:sz w:val="32"/>
          <w:szCs w:val="32"/>
          <w:lang w:eastAsia="zh-CN"/>
        </w:rPr>
        <w:t>陈江乡党委、政府</w:t>
      </w:r>
      <w:r>
        <w:rPr>
          <w:rFonts w:hint="eastAsia" w:ascii="仿宋_GB2312" w:eastAsia="仿宋_GB2312"/>
          <w:color w:val="auto"/>
          <w:sz w:val="32"/>
          <w:szCs w:val="32"/>
        </w:rPr>
        <w:t>高度重视农村公共服务运行维护</w:t>
      </w:r>
      <w:r>
        <w:rPr>
          <w:rFonts w:hint="eastAsia" w:ascii="仿宋_GB2312" w:eastAsia="仿宋_GB2312"/>
          <w:color w:val="auto"/>
          <w:sz w:val="32"/>
          <w:szCs w:val="32"/>
          <w:lang w:eastAsia="zh-CN"/>
        </w:rPr>
        <w:t>和烤烟生产</w:t>
      </w:r>
      <w:r>
        <w:rPr>
          <w:rFonts w:hint="eastAsia" w:ascii="仿宋_GB2312" w:eastAsia="仿宋_GB2312"/>
          <w:color w:val="auto"/>
          <w:sz w:val="32"/>
          <w:szCs w:val="32"/>
        </w:rPr>
        <w:t>项目，并成立工作领导小组。</w:t>
      </w:r>
    </w:p>
    <w:p>
      <w:pPr>
        <w:pStyle w:val="26"/>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组  长：</w:t>
      </w:r>
      <w:r>
        <w:rPr>
          <w:rFonts w:hint="eastAsia" w:ascii="仿宋_GB2312" w:eastAsia="仿宋_GB2312"/>
          <w:color w:val="auto"/>
          <w:sz w:val="32"/>
          <w:szCs w:val="32"/>
          <w:lang w:eastAsia="zh-CN"/>
        </w:rPr>
        <w:t>陆崇军</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党委书记</w:t>
      </w:r>
    </w:p>
    <w:p>
      <w:pPr>
        <w:pStyle w:val="26"/>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王</w:t>
      </w:r>
      <w:r>
        <w:rPr>
          <w:rFonts w:hint="eastAsia" w:ascii="仿宋_GB2312" w:eastAsia="仿宋_GB2312"/>
          <w:color w:val="auto"/>
          <w:sz w:val="32"/>
          <w:szCs w:val="32"/>
          <w:lang w:val="en-US" w:eastAsia="zh-CN"/>
        </w:rPr>
        <w:t xml:space="preserve">  勇</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政府乡长主任</w:t>
      </w:r>
    </w:p>
    <w:p>
      <w:pPr>
        <w:pStyle w:val="26"/>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副组长：</w:t>
      </w:r>
      <w:r>
        <w:rPr>
          <w:rFonts w:hint="eastAsia" w:ascii="仿宋_GB2312" w:eastAsia="仿宋_GB2312"/>
          <w:color w:val="auto"/>
          <w:sz w:val="32"/>
          <w:szCs w:val="32"/>
          <w:lang w:eastAsia="zh-CN"/>
        </w:rPr>
        <w:t>殷泽平</w:t>
      </w:r>
      <w:r>
        <w:rPr>
          <w:rFonts w:hint="eastAsia" w:ascii="仿宋_GB2312" w:eastAsia="仿宋_GB2312"/>
          <w:color w:val="auto"/>
          <w:sz w:val="32"/>
          <w:szCs w:val="32"/>
          <w:lang w:val="en-US" w:eastAsia="zh-CN"/>
        </w:rPr>
        <w:t xml:space="preserve">    乡人大主席</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唐宏明    </w:t>
      </w:r>
      <w:r>
        <w:rPr>
          <w:rFonts w:hint="eastAsia" w:ascii="仿宋_GB2312" w:eastAsia="仿宋_GB2312"/>
          <w:color w:val="auto"/>
          <w:sz w:val="32"/>
          <w:szCs w:val="32"/>
        </w:rPr>
        <w:t>党委副</w:t>
      </w:r>
      <w:r>
        <w:rPr>
          <w:rFonts w:hint="eastAsia" w:ascii="仿宋_GB2312" w:eastAsia="仿宋_GB2312"/>
          <w:color w:val="auto"/>
          <w:sz w:val="32"/>
          <w:szCs w:val="32"/>
          <w:lang w:eastAsia="zh-CN"/>
        </w:rPr>
        <w:t>书记</w:t>
      </w:r>
      <w:r>
        <w:rPr>
          <w:rFonts w:hint="eastAsia" w:ascii="仿宋_GB2312" w:eastAsia="仿宋_GB2312"/>
          <w:color w:val="auto"/>
          <w:sz w:val="32"/>
          <w:szCs w:val="32"/>
        </w:rPr>
        <w:t>、纪委书记</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成  员：</w:t>
      </w:r>
      <w:r>
        <w:rPr>
          <w:rFonts w:hint="eastAsia" w:ascii="仿宋_GB2312" w:eastAsia="仿宋_GB2312"/>
          <w:color w:val="auto"/>
          <w:sz w:val="32"/>
          <w:szCs w:val="32"/>
          <w:lang w:eastAsia="zh-CN"/>
        </w:rPr>
        <w:t>陈金文</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政府副乡长</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向中红</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政府副乡长</w:t>
      </w:r>
    </w:p>
    <w:p>
      <w:pPr>
        <w:pStyle w:val="26"/>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刘</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路</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财政所</w:t>
      </w:r>
      <w:r>
        <w:rPr>
          <w:rFonts w:hint="eastAsia" w:ascii="仿宋_GB2312" w:eastAsia="仿宋_GB2312"/>
          <w:color w:val="auto"/>
          <w:sz w:val="32"/>
          <w:szCs w:val="32"/>
          <w:lang w:eastAsia="zh-CN"/>
        </w:rPr>
        <w:t>负责人</w:t>
      </w:r>
    </w:p>
    <w:p>
      <w:pPr>
        <w:pStyle w:val="26"/>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余  亮    农经站负责人</w:t>
      </w:r>
    </w:p>
    <w:p>
      <w:pPr>
        <w:pStyle w:val="26"/>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王  冬   村建所负责人</w:t>
      </w:r>
    </w:p>
    <w:p>
      <w:pPr>
        <w:pStyle w:val="26"/>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村社区书记、主任</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办公室设在乡</w:t>
      </w:r>
      <w:r>
        <w:rPr>
          <w:rFonts w:hint="eastAsia" w:ascii="仿宋_GB2312" w:eastAsia="仿宋_GB2312"/>
          <w:color w:val="auto"/>
          <w:sz w:val="32"/>
          <w:szCs w:val="32"/>
          <w:lang w:eastAsia="zh-CN"/>
        </w:rPr>
        <w:t>财政所</w:t>
      </w:r>
      <w:r>
        <w:rPr>
          <w:rFonts w:hint="eastAsia" w:ascii="仿宋_GB2312" w:eastAsia="仿宋_GB2312"/>
          <w:color w:val="auto"/>
          <w:sz w:val="32"/>
          <w:szCs w:val="32"/>
        </w:rPr>
        <w:t>，办公室主任由</w:t>
      </w:r>
      <w:r>
        <w:rPr>
          <w:rFonts w:hint="eastAsia" w:ascii="仿宋_GB2312" w:eastAsia="仿宋_GB2312"/>
          <w:color w:val="auto"/>
          <w:sz w:val="32"/>
          <w:szCs w:val="32"/>
          <w:lang w:eastAsia="zh-CN"/>
        </w:rPr>
        <w:t>副乡长陈金文</w:t>
      </w:r>
      <w:r>
        <w:rPr>
          <w:rFonts w:hint="eastAsia" w:ascii="仿宋_GB2312" w:eastAsia="仿宋_GB2312"/>
          <w:color w:val="auto"/>
          <w:sz w:val="32"/>
          <w:szCs w:val="32"/>
        </w:rPr>
        <w:t>担任</w:t>
      </w:r>
      <w:r>
        <w:rPr>
          <w:rFonts w:hint="eastAsia" w:ascii="仿宋_GB2312" w:eastAsia="仿宋_GB2312"/>
          <w:color w:val="auto"/>
          <w:sz w:val="32"/>
          <w:szCs w:val="32"/>
          <w:lang w:eastAsia="zh-CN"/>
        </w:rPr>
        <w:t>，成员由向中红、刘路、余亮</w:t>
      </w:r>
      <w:r>
        <w:rPr>
          <w:rFonts w:hint="eastAsia" w:ascii="仿宋_GB2312" w:eastAsia="仿宋_GB2312"/>
          <w:color w:val="auto"/>
          <w:sz w:val="32"/>
          <w:szCs w:val="32"/>
          <w:lang w:val="en-US" w:eastAsia="zh-CN"/>
        </w:rPr>
        <w:t>3人组成</w:t>
      </w:r>
      <w:r>
        <w:rPr>
          <w:rFonts w:hint="eastAsia" w:ascii="仿宋_GB2312" w:eastAsia="仿宋_GB2312"/>
          <w:color w:val="auto"/>
          <w:sz w:val="32"/>
          <w:szCs w:val="32"/>
        </w:rPr>
        <w:t>。</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（二）项目管理情况。本项目采取项目工作领导小组负责制，全体成员积极配合、通力合作。项目工作领导小组负责协调相关工作，项目实施及资金管理。</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（三）项目监管情况。项目资金</w:t>
      </w:r>
      <w:r>
        <w:rPr>
          <w:rFonts w:hint="eastAsia" w:ascii="仿宋_GB2312" w:eastAsia="仿宋_GB2312"/>
          <w:color w:val="auto"/>
          <w:sz w:val="32"/>
          <w:szCs w:val="32"/>
          <w:lang w:eastAsia="zh-CN"/>
        </w:rPr>
        <w:t>由乡</w:t>
      </w:r>
      <w:r>
        <w:rPr>
          <w:rFonts w:hint="eastAsia" w:ascii="仿宋_GB2312" w:eastAsia="仿宋_GB2312"/>
          <w:color w:val="auto"/>
          <w:sz w:val="32"/>
          <w:szCs w:val="32"/>
        </w:rPr>
        <w:t>财政所具体管理，按投资计划，制定管理制度，对项目资金按项目单独核算实行“专款专用、专人管理”，不得挤占挪用项目资金。强化监督，项目的正常实施监督检查是保障。指派专人长期对项目的实施定期或不定期的进行现场检查和监督，及时协调解决困难和问题，保证工程质量</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四、目标完成情况 </w:t>
      </w:r>
    </w:p>
    <w:p>
      <w:pPr>
        <w:pStyle w:val="26"/>
        <w:spacing w:line="560" w:lineRule="exact"/>
        <w:ind w:firstLine="640" w:firstLineChars="200"/>
        <w:rPr>
          <w:rFonts w:hint="eastAsia" w:ascii="仿宋_GB2312" w:eastAsia="仿宋_GB2312"/>
          <w:color w:val="auto"/>
          <w:sz w:val="32"/>
          <w:szCs w:val="32"/>
          <w:lang w:val="en-US" w:eastAsia="zh-CN"/>
        </w:rPr>
      </w:pPr>
      <w:r>
        <w:rPr>
          <w:rFonts w:hint="eastAsia" w:ascii="楷体" w:hAnsi="楷体" w:eastAsia="楷体" w:cs="楷体"/>
          <w:sz w:val="32"/>
          <w:szCs w:val="32"/>
        </w:rPr>
        <w:t>（</w:t>
      </w:r>
      <w:r>
        <w:rPr>
          <w:rFonts w:hint="eastAsia" w:ascii="仿宋_GB2312" w:eastAsia="仿宋_GB2312"/>
          <w:color w:val="auto"/>
          <w:sz w:val="32"/>
          <w:szCs w:val="32"/>
        </w:rPr>
        <w:t>一）目标完成任务量。截止2018年</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日，农村公共服务运行维护项目已经维护</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%。在运行维护项目中共投入资金</w:t>
      </w:r>
      <w:r>
        <w:rPr>
          <w:rFonts w:hint="eastAsia" w:ascii="仿宋_GB2312" w:eastAsia="仿宋_GB2312"/>
          <w:color w:val="auto"/>
          <w:sz w:val="32"/>
          <w:szCs w:val="32"/>
          <w:lang w:val="en-US" w:eastAsia="zh-CN"/>
        </w:rPr>
        <w:t>35</w:t>
      </w:r>
      <w:r>
        <w:rPr>
          <w:rFonts w:hint="eastAsia" w:ascii="仿宋_GB2312" w:eastAsia="仿宋_GB2312"/>
          <w:color w:val="auto"/>
          <w:sz w:val="32"/>
          <w:szCs w:val="32"/>
        </w:rPr>
        <w:t>万元。</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（二）目标完成质量。</w:t>
      </w:r>
    </w:p>
    <w:p>
      <w:pPr>
        <w:pStyle w:val="26"/>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农村公共服务运行维护项目在上级有关部门的关心、帮助下、在</w:t>
      </w:r>
      <w:r>
        <w:rPr>
          <w:rFonts w:hint="eastAsia" w:ascii="仿宋_GB2312" w:eastAsia="仿宋_GB2312"/>
          <w:color w:val="auto"/>
          <w:sz w:val="32"/>
          <w:szCs w:val="32"/>
          <w:lang w:eastAsia="zh-CN"/>
        </w:rPr>
        <w:t>乡党委、政府</w:t>
      </w:r>
      <w:r>
        <w:rPr>
          <w:rFonts w:hint="eastAsia" w:ascii="仿宋_GB2312" w:eastAsia="仿宋_GB2312"/>
          <w:color w:val="auto"/>
          <w:sz w:val="32"/>
          <w:szCs w:val="32"/>
        </w:rPr>
        <w:t>的领导下，顺利推进，圆满完成任务，</w:t>
      </w:r>
      <w:r>
        <w:rPr>
          <w:rFonts w:hint="eastAsia" w:ascii="仿宋_GB2312" w:eastAsia="仿宋_GB2312"/>
          <w:color w:val="auto"/>
          <w:sz w:val="32"/>
          <w:szCs w:val="32"/>
          <w:lang w:eastAsia="zh-CN"/>
        </w:rPr>
        <w:t>完成维修项目</w:t>
      </w:r>
      <w:r>
        <w:rPr>
          <w:rFonts w:hint="eastAsia" w:ascii="仿宋_GB2312" w:eastAsia="仿宋_GB2312"/>
          <w:color w:val="auto"/>
          <w:sz w:val="32"/>
          <w:szCs w:val="32"/>
          <w:lang w:val="en-US" w:eastAsia="zh-CN"/>
        </w:rPr>
        <w:t>4个，</w:t>
      </w:r>
      <w:r>
        <w:rPr>
          <w:rFonts w:hint="eastAsia" w:ascii="仿宋_GB2312" w:eastAsia="仿宋_GB2312"/>
          <w:color w:val="auto"/>
          <w:sz w:val="32"/>
          <w:szCs w:val="32"/>
        </w:rPr>
        <w:t>并经村、社区居民评价，满意度为100%</w:t>
      </w:r>
      <w:r>
        <w:rPr>
          <w:rFonts w:hint="eastAsia" w:ascii="仿宋_GB2312" w:eastAsia="仿宋_GB2312"/>
          <w:color w:val="auto"/>
          <w:sz w:val="32"/>
          <w:szCs w:val="32"/>
          <w:lang w:eastAsia="zh-CN"/>
        </w:rPr>
        <w:t>；</w:t>
      </w:r>
    </w:p>
    <w:p>
      <w:pPr>
        <w:pStyle w:val="26"/>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（三）目标完成进度。截止2018年8月，农村公共服务运行维护项目已完成</w:t>
      </w:r>
      <w:r>
        <w:rPr>
          <w:rFonts w:hint="eastAsia" w:ascii="仿宋_GB2312" w:eastAsia="仿宋_GB2312"/>
          <w:color w:val="auto"/>
          <w:sz w:val="32"/>
          <w:szCs w:val="32"/>
          <w:lang w:val="en-US" w:eastAsia="zh-CN"/>
        </w:rPr>
        <w:t>22.2</w:t>
      </w:r>
      <w:r>
        <w:rPr>
          <w:rFonts w:hint="eastAsia" w:ascii="仿宋_GB2312" w:eastAsia="仿宋_GB2312"/>
          <w:color w:val="auto"/>
          <w:sz w:val="32"/>
          <w:szCs w:val="32"/>
        </w:rPr>
        <w:t>%</w:t>
      </w:r>
      <w:r>
        <w:rPr>
          <w:rFonts w:hint="eastAsia" w:ascii="仿宋_GB2312" w:eastAsia="仿宋_GB2312"/>
          <w:color w:val="auto"/>
          <w:sz w:val="32"/>
          <w:szCs w:val="32"/>
          <w:lang w:eastAsia="zh-CN"/>
        </w:rPr>
        <w:t>。</w:t>
      </w:r>
    </w:p>
    <w:p>
      <w:pPr>
        <w:ind w:firstLine="800" w:firstLineChars="250"/>
        <w:rPr>
          <w:rFonts w:hint="eastAsia" w:ascii="黑体" w:hAnsi="黑体" w:eastAsia="黑体" w:cs="黑体"/>
          <w:b w:val="0"/>
          <w:bCs w:val="0"/>
          <w:sz w:val="32"/>
          <w:szCs w:val="32"/>
        </w:rPr>
      </w:pPr>
      <w:r>
        <w:rPr>
          <w:rFonts w:hint="eastAsia" w:ascii="黑体" w:hAnsi="黑体" w:eastAsia="黑体" w:cs="黑体"/>
          <w:b w:val="0"/>
          <w:bCs w:val="0"/>
          <w:sz w:val="32"/>
          <w:szCs w:val="32"/>
        </w:rPr>
        <w:t>五、项目效果情况</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农村公共服务运行维护项目</w:t>
      </w:r>
      <w:r>
        <w:rPr>
          <w:rFonts w:hint="eastAsia" w:ascii="仿宋_GB2312" w:eastAsia="仿宋_GB2312"/>
          <w:color w:val="auto"/>
          <w:sz w:val="32"/>
          <w:szCs w:val="32"/>
          <w:lang w:val="en-US" w:eastAsia="zh-CN"/>
        </w:rPr>
        <w:t>切实解决了全乡6个村1 个社区涉及水利、道路、环境保护、社会管理、应急抢险、阵地建设等一系列突出问题。道路维护解决了6 个村1 个社区1380人出行难问题；环境保护维护项目实施解决了脏、乱、差难题；阵地建设解决了3个村功能配套完善；护林防火工作扎实推进，年度内无重大火情发生；场镇管理得到稳步提升，日常管理进一步规范化，实现了美化、净化、绿化目标。</w:t>
      </w:r>
      <w:r>
        <w:rPr>
          <w:rFonts w:hint="eastAsia" w:ascii="仿宋_GB2312" w:eastAsia="仿宋_GB2312"/>
          <w:color w:val="auto"/>
          <w:sz w:val="32"/>
          <w:szCs w:val="32"/>
        </w:rPr>
        <w:t>村、社区居民群众及机关干部对维护项目的满意度为100%。</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六、评价结论</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农村公共服务运行维护项目是国家一项长久的惠民政策，是贯彻落实统筹城乡发展战略的重要举措，是完善乡村治理机制的重要抓手，是加强基层民主政治建设的重要平台，是解决农村公共服务差异化需求的重要手段。改善了生活环境，提高了生活质量，</w:t>
      </w:r>
      <w:r>
        <w:rPr>
          <w:rFonts w:hint="eastAsia" w:ascii="仿宋_GB2312" w:eastAsia="仿宋_GB2312"/>
          <w:color w:val="auto"/>
          <w:sz w:val="32"/>
          <w:szCs w:val="32"/>
          <w:lang w:eastAsia="zh-CN"/>
        </w:rPr>
        <w:t>保证</w:t>
      </w:r>
      <w:r>
        <w:rPr>
          <w:rFonts w:hint="eastAsia" w:ascii="仿宋_GB2312" w:eastAsia="仿宋_GB2312"/>
          <w:color w:val="auto"/>
          <w:sz w:val="32"/>
          <w:szCs w:val="32"/>
        </w:rPr>
        <w:t>了基层党组织的运转。</w:t>
      </w:r>
    </w:p>
    <w:p>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七、存在的问题</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在项目的运行中，还存在</w:t>
      </w:r>
      <w:r>
        <w:rPr>
          <w:rFonts w:hint="eastAsia" w:ascii="仿宋_GB2312" w:eastAsia="仿宋_GB2312"/>
          <w:color w:val="auto"/>
          <w:sz w:val="32"/>
          <w:szCs w:val="32"/>
        </w:rPr>
        <w:t>进度</w:t>
      </w:r>
      <w:r>
        <w:rPr>
          <w:rFonts w:hint="eastAsia" w:ascii="仿宋_GB2312" w:eastAsia="仿宋_GB2312"/>
          <w:color w:val="auto"/>
          <w:sz w:val="32"/>
          <w:szCs w:val="32"/>
          <w:lang w:eastAsia="zh-CN"/>
        </w:rPr>
        <w:t>缓</w:t>
      </w:r>
      <w:r>
        <w:rPr>
          <w:rFonts w:hint="eastAsia" w:ascii="仿宋_GB2312" w:eastAsia="仿宋_GB2312"/>
          <w:color w:val="auto"/>
          <w:sz w:val="32"/>
          <w:szCs w:val="32"/>
        </w:rPr>
        <w:t>慢的问题，建议</w:t>
      </w:r>
      <w:r>
        <w:rPr>
          <w:rFonts w:hint="eastAsia" w:ascii="仿宋_GB2312" w:eastAsia="仿宋_GB2312"/>
          <w:color w:val="auto"/>
          <w:sz w:val="32"/>
          <w:szCs w:val="32"/>
          <w:lang w:eastAsia="zh-CN"/>
        </w:rPr>
        <w:t>一是</w:t>
      </w:r>
      <w:r>
        <w:rPr>
          <w:rFonts w:hint="eastAsia" w:ascii="仿宋_GB2312" w:eastAsia="仿宋_GB2312"/>
          <w:color w:val="auto"/>
          <w:sz w:val="32"/>
          <w:szCs w:val="32"/>
        </w:rPr>
        <w:t>在今后的农村公共服务运行维护项目中加强整体规划，融入天气、地理等因素，合理安排、精心规划，使维护成高效高质的项目</w:t>
      </w:r>
      <w:r>
        <w:rPr>
          <w:rFonts w:hint="eastAsia" w:ascii="仿宋_GB2312" w:eastAsia="仿宋_GB2312"/>
          <w:color w:val="auto"/>
          <w:sz w:val="32"/>
          <w:szCs w:val="32"/>
          <w:lang w:eastAsia="zh-CN"/>
        </w:rPr>
        <w:t>。</w:t>
      </w:r>
    </w:p>
    <w:p>
      <w:pPr>
        <w:spacing w:line="600" w:lineRule="exact"/>
        <w:jc w:val="both"/>
        <w:outlineLvl w:val="0"/>
        <w:rPr>
          <w:rStyle w:val="33"/>
          <w:rFonts w:hint="eastAsia" w:ascii="黑体" w:hAnsi="黑体" w:eastAsia="黑体"/>
          <w:b w:val="0"/>
        </w:rPr>
      </w:pPr>
    </w:p>
    <w:p>
      <w:pPr>
        <w:spacing w:line="600" w:lineRule="exact"/>
        <w:ind w:left="315" w:leftChars="150"/>
        <w:jc w:val="center"/>
        <w:outlineLvl w:val="0"/>
        <w:rPr>
          <w:rStyle w:val="33"/>
          <w:rFonts w:hint="eastAsia" w:ascii="黑体" w:hAnsi="黑体" w:eastAsia="黑体"/>
          <w:b w:val="0"/>
        </w:rPr>
      </w:pPr>
    </w:p>
    <w:p>
      <w:pPr>
        <w:spacing w:line="600" w:lineRule="exact"/>
        <w:ind w:left="315" w:leftChars="150"/>
        <w:jc w:val="center"/>
        <w:outlineLvl w:val="0"/>
        <w:rPr>
          <w:rStyle w:val="33"/>
          <w:rFonts w:hint="eastAsia" w:ascii="黑体" w:hAnsi="黑体" w:eastAsia="黑体"/>
          <w:b w:val="0"/>
        </w:rPr>
      </w:pPr>
    </w:p>
    <w:p>
      <w:pPr>
        <w:spacing w:line="600" w:lineRule="exact"/>
        <w:ind w:left="315" w:leftChars="150"/>
        <w:jc w:val="center"/>
        <w:outlineLvl w:val="0"/>
        <w:rPr>
          <w:rStyle w:val="33"/>
          <w:rFonts w:hint="eastAsia" w:ascii="黑体" w:hAnsi="黑体" w:eastAsia="黑体"/>
          <w:b w:val="0"/>
        </w:rPr>
      </w:pPr>
    </w:p>
    <w:p>
      <w:pPr>
        <w:spacing w:line="600" w:lineRule="exact"/>
        <w:ind w:left="315" w:leftChars="150"/>
        <w:jc w:val="center"/>
        <w:outlineLvl w:val="0"/>
        <w:rPr>
          <w:rStyle w:val="33"/>
          <w:rFonts w:hint="eastAsia" w:ascii="黑体" w:hAnsi="黑体" w:eastAsia="黑体"/>
          <w:b w:val="0"/>
        </w:rPr>
      </w:pPr>
    </w:p>
    <w:p>
      <w:pPr>
        <w:spacing w:line="600" w:lineRule="exact"/>
        <w:ind w:left="315" w:leftChars="150"/>
        <w:jc w:val="center"/>
        <w:outlineLvl w:val="0"/>
        <w:rPr>
          <w:rStyle w:val="33"/>
          <w:rFonts w:hint="eastAsia" w:ascii="黑体" w:hAnsi="黑体" w:eastAsia="黑体"/>
          <w:b w:val="0"/>
        </w:rPr>
      </w:pPr>
    </w:p>
    <w:p>
      <w:pPr>
        <w:spacing w:line="600" w:lineRule="exact"/>
        <w:ind w:left="315" w:leftChars="150"/>
        <w:jc w:val="center"/>
        <w:outlineLvl w:val="0"/>
        <w:rPr>
          <w:rStyle w:val="33"/>
          <w:rFonts w:hint="eastAsia" w:ascii="黑体" w:hAnsi="黑体" w:eastAsia="黑体"/>
          <w:b w:val="0"/>
        </w:rPr>
      </w:pPr>
    </w:p>
    <w:p>
      <w:pPr>
        <w:spacing w:line="600" w:lineRule="exact"/>
        <w:ind w:left="315" w:leftChars="150"/>
        <w:jc w:val="center"/>
        <w:outlineLvl w:val="0"/>
        <w:rPr>
          <w:rStyle w:val="33"/>
          <w:rFonts w:hint="eastAsia" w:ascii="黑体" w:hAnsi="黑体" w:eastAsia="黑体"/>
          <w:b w:val="0"/>
        </w:rPr>
      </w:pPr>
    </w:p>
    <w:p>
      <w:pPr>
        <w:spacing w:line="600" w:lineRule="exact"/>
        <w:ind w:left="315" w:leftChars="150"/>
        <w:jc w:val="center"/>
        <w:outlineLvl w:val="0"/>
        <w:rPr>
          <w:rStyle w:val="33"/>
          <w:rFonts w:ascii="黑体" w:hAnsi="黑体" w:eastAsia="黑体"/>
          <w:b w:val="0"/>
        </w:rPr>
      </w:pPr>
      <w:r>
        <w:rPr>
          <w:rStyle w:val="33"/>
          <w:rFonts w:hint="eastAsia" w:ascii="黑体" w:hAnsi="黑体" w:eastAsia="黑体"/>
          <w:b w:val="0"/>
        </w:rPr>
        <w:t>第五部分</w:t>
      </w:r>
      <w:r>
        <w:rPr>
          <w:rStyle w:val="33"/>
          <w:rFonts w:hint="eastAsia" w:ascii="黑体" w:hAnsi="黑体" w:eastAsia="黑体"/>
          <w:b w:val="0"/>
          <w:lang w:val="en-US" w:eastAsia="zh-CN"/>
        </w:rPr>
        <w:t xml:space="preserve">  </w:t>
      </w:r>
      <w:r>
        <w:rPr>
          <w:rStyle w:val="33"/>
          <w:rFonts w:hint="eastAsia" w:ascii="黑体" w:hAnsi="黑体" w:eastAsia="黑体"/>
          <w:b w:val="0"/>
        </w:rPr>
        <w:t>附件</w:t>
      </w:r>
    </w:p>
    <w:p>
      <w:pPr>
        <w:spacing w:line="600" w:lineRule="exact"/>
        <w:outlineLvl w:val="0"/>
        <w:rPr>
          <w:rFonts w:hint="eastAsia" w:ascii="仿宋" w:hAnsi="仿宋" w:eastAsia="仿宋"/>
          <w:sz w:val="32"/>
          <w:szCs w:val="32"/>
        </w:rPr>
      </w:pPr>
    </w:p>
    <w:p>
      <w:pPr>
        <w:spacing w:line="600" w:lineRule="exact"/>
        <w:outlineLvl w:val="0"/>
        <w:rPr>
          <w:rFonts w:ascii="仿宋" w:hAnsi="仿宋" w:eastAsia="仿宋"/>
          <w:sz w:val="32"/>
          <w:szCs w:val="32"/>
        </w:rPr>
      </w:pPr>
      <w:r>
        <w:rPr>
          <w:rFonts w:hint="eastAsia" w:ascii="仿宋" w:hAnsi="仿宋" w:eastAsia="仿宋"/>
          <w:sz w:val="32"/>
          <w:szCs w:val="32"/>
        </w:rPr>
        <w:t>一、收</w:t>
      </w:r>
      <w:r>
        <w:rPr>
          <w:rStyle w:val="31"/>
          <w:rFonts w:hint="eastAsia" w:ascii="仿宋" w:hAnsi="仿宋" w:eastAsia="仿宋"/>
          <w:b w:val="0"/>
          <w:bCs w:val="0"/>
        </w:rPr>
        <w:t>入支出决算总表</w:t>
      </w:r>
    </w:p>
    <w:p>
      <w:pPr>
        <w:pStyle w:val="3"/>
        <w:rPr>
          <w:rFonts w:ascii="仿宋" w:hAnsi="仿宋" w:eastAsia="仿宋"/>
        </w:rPr>
      </w:pPr>
      <w:r>
        <w:rPr>
          <w:rFonts w:hint="eastAsia" w:ascii="仿宋" w:hAnsi="仿宋" w:eastAsia="仿宋"/>
          <w:b w:val="0"/>
        </w:rPr>
        <w:t>二、收</w:t>
      </w:r>
      <w:r>
        <w:rPr>
          <w:rStyle w:val="31"/>
          <w:rFonts w:hint="eastAsia" w:ascii="仿宋" w:hAnsi="仿宋" w:eastAsia="仿宋"/>
          <w:b w:val="0"/>
          <w:bCs w:val="0"/>
        </w:rPr>
        <w:t>入总表</w:t>
      </w:r>
    </w:p>
    <w:p>
      <w:pPr>
        <w:pStyle w:val="3"/>
        <w:rPr>
          <w:rFonts w:ascii="仿宋" w:hAnsi="仿宋" w:eastAsia="仿宋"/>
        </w:rPr>
      </w:pPr>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出总表</w:t>
      </w:r>
    </w:p>
    <w:p>
      <w:pPr>
        <w:pStyle w:val="3"/>
        <w:rPr>
          <w:rFonts w:ascii="仿宋" w:hAnsi="仿宋" w:eastAsia="仿宋"/>
          <w:b w:val="0"/>
        </w:rPr>
      </w:pPr>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p>
    <w:p>
      <w:pPr>
        <w:pStyle w:val="3"/>
        <w:rPr>
          <w:rFonts w:ascii="仿宋" w:hAnsi="仿宋" w:eastAsia="仿宋"/>
        </w:rPr>
      </w:pPr>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政拨款支出决算明细表（政府经济分类科目）</w:t>
      </w:r>
    </w:p>
    <w:p>
      <w:pPr>
        <w:pStyle w:val="3"/>
        <w:rPr>
          <w:rFonts w:ascii="仿宋" w:hAnsi="仿宋" w:eastAsia="仿宋"/>
        </w:rPr>
      </w:pPr>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p>
    <w:p>
      <w:pPr>
        <w:pStyle w:val="3"/>
        <w:rPr>
          <w:rFonts w:ascii="仿宋" w:hAnsi="仿宋" w:eastAsia="仿宋"/>
        </w:rPr>
      </w:pPr>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p>
    <w:p>
      <w:pPr>
        <w:pStyle w:val="3"/>
        <w:rPr>
          <w:rFonts w:ascii="仿宋" w:hAnsi="仿宋" w:eastAsia="仿宋"/>
        </w:rPr>
      </w:pPr>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p>
    <w:p>
      <w:pPr>
        <w:pStyle w:val="3"/>
        <w:rPr>
          <w:rFonts w:ascii="仿宋" w:hAnsi="仿宋" w:eastAsia="仿宋"/>
        </w:rPr>
      </w:pPr>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p>
    <w:p>
      <w:pPr>
        <w:pStyle w:val="3"/>
        <w:rPr>
          <w:rFonts w:ascii="仿宋" w:hAnsi="仿宋" w:eastAsia="仿宋"/>
        </w:rPr>
      </w:pPr>
      <w:r>
        <w:rPr>
          <w:rStyle w:val="31"/>
          <w:rFonts w:hint="eastAsia" w:ascii="仿宋" w:hAnsi="仿宋" w:eastAsia="仿宋"/>
          <w:b w:val="0"/>
          <w:bCs w:val="0"/>
        </w:rPr>
        <w:t>十、</w:t>
      </w:r>
      <w:r>
        <w:rPr>
          <w:rFonts w:hint="eastAsia" w:ascii="仿宋" w:hAnsi="仿宋" w:eastAsia="仿宋"/>
          <w:b w:val="0"/>
        </w:rPr>
        <w:t>一</w:t>
      </w:r>
      <w:r>
        <w:rPr>
          <w:rStyle w:val="31"/>
          <w:rFonts w:hint="eastAsia" w:ascii="仿宋" w:hAnsi="仿宋" w:eastAsia="仿宋"/>
          <w:b w:val="0"/>
          <w:bCs w:val="0"/>
        </w:rPr>
        <w:t>般公共预算财政拨款“三公”经费支出决算表</w:t>
      </w:r>
    </w:p>
    <w:p>
      <w:pPr>
        <w:pStyle w:val="3"/>
        <w:rPr>
          <w:rFonts w:ascii="仿宋" w:hAnsi="仿宋" w:eastAsia="仿宋"/>
        </w:rPr>
      </w:pPr>
      <w:r>
        <w:rPr>
          <w:rStyle w:val="31"/>
          <w:rFonts w:hint="eastAsia" w:ascii="仿宋" w:hAnsi="仿宋" w:eastAsia="仿宋"/>
          <w:b w:val="0"/>
          <w:bCs w:val="0"/>
        </w:rPr>
        <w:t>十一、</w:t>
      </w:r>
      <w:r>
        <w:rPr>
          <w:rFonts w:hint="eastAsia" w:ascii="仿宋" w:hAnsi="仿宋" w:eastAsia="仿宋"/>
          <w:b w:val="0"/>
        </w:rPr>
        <w:t>政</w:t>
      </w:r>
      <w:r>
        <w:rPr>
          <w:rStyle w:val="31"/>
          <w:rFonts w:hint="eastAsia" w:ascii="仿宋" w:hAnsi="仿宋" w:eastAsia="仿宋"/>
          <w:b w:val="0"/>
          <w:bCs w:val="0"/>
        </w:rPr>
        <w:t>府性基金预算财政拨款收入支出决算表</w:t>
      </w:r>
    </w:p>
    <w:p>
      <w:pPr>
        <w:pStyle w:val="3"/>
        <w:rPr>
          <w:rFonts w:ascii="仿宋" w:hAnsi="仿宋" w:eastAsia="仿宋"/>
        </w:rPr>
      </w:pPr>
      <w:r>
        <w:rPr>
          <w:rStyle w:val="31"/>
          <w:rFonts w:hint="eastAsia" w:ascii="仿宋" w:hAnsi="仿宋" w:eastAsia="仿宋"/>
          <w:b w:val="0"/>
          <w:bCs w:val="0"/>
        </w:rPr>
        <w:t>十二、</w:t>
      </w:r>
      <w:r>
        <w:rPr>
          <w:rFonts w:hint="eastAsia" w:ascii="仿宋" w:hAnsi="仿宋" w:eastAsia="仿宋"/>
          <w:b w:val="0"/>
        </w:rPr>
        <w:t>政</w:t>
      </w:r>
      <w:r>
        <w:rPr>
          <w:rStyle w:val="31"/>
          <w:rFonts w:hint="eastAsia" w:ascii="仿宋" w:hAnsi="仿宋" w:eastAsia="仿宋"/>
          <w:b w:val="0"/>
          <w:bCs w:val="0"/>
        </w:rPr>
        <w:t>府性基金预算财政拨款“三公”经费支出决算表</w:t>
      </w:r>
    </w:p>
    <w:p>
      <w:pPr>
        <w:pStyle w:val="3"/>
        <w:rPr>
          <w:rFonts w:ascii="仿宋" w:hAnsi="仿宋" w:eastAsia="仿宋"/>
        </w:rPr>
      </w:pPr>
      <w:r>
        <w:rPr>
          <w:rStyle w:val="31"/>
          <w:rFonts w:hint="eastAsia" w:ascii="仿宋" w:hAnsi="仿宋" w:eastAsia="仿宋"/>
          <w:b w:val="0"/>
          <w:bCs w:val="0"/>
        </w:rPr>
        <w:t>十三、</w:t>
      </w:r>
      <w:r>
        <w:rPr>
          <w:rFonts w:hint="eastAsia" w:ascii="仿宋" w:hAnsi="仿宋" w:eastAsia="仿宋"/>
          <w:b w:val="0"/>
        </w:rPr>
        <w:t>国</w:t>
      </w:r>
      <w:r>
        <w:rPr>
          <w:rStyle w:val="31"/>
          <w:rFonts w:hint="eastAsia" w:ascii="仿宋" w:hAnsi="仿宋" w:eastAsia="仿宋"/>
          <w:b w:val="0"/>
          <w:bCs w:val="0"/>
        </w:rPr>
        <w:t>有资本经营预算支出决算表</w:t>
      </w:r>
    </w:p>
    <w:p>
      <w:pPr>
        <w:pStyle w:val="3"/>
        <w:rPr>
          <w:rFonts w:ascii="仿宋" w:hAnsi="仿宋" w:eastAsia="仿宋"/>
          <w:color w:val="00000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2</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3">
    <w:nsid w:val="43807009"/>
    <w:multiLevelType w:val="singleLevel"/>
    <w:tmpl w:val="43807009"/>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A713A"/>
    <w:rsid w:val="001C0962"/>
    <w:rsid w:val="001D590B"/>
    <w:rsid w:val="001D7531"/>
    <w:rsid w:val="001E737D"/>
    <w:rsid w:val="001F0592"/>
    <w:rsid w:val="001F7506"/>
    <w:rsid w:val="002006CD"/>
    <w:rsid w:val="00202B36"/>
    <w:rsid w:val="00204B7A"/>
    <w:rsid w:val="0021101A"/>
    <w:rsid w:val="00220536"/>
    <w:rsid w:val="00232DA1"/>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18C"/>
    <w:rsid w:val="00434489"/>
    <w:rsid w:val="00437085"/>
    <w:rsid w:val="00443242"/>
    <w:rsid w:val="00443880"/>
    <w:rsid w:val="004464F4"/>
    <w:rsid w:val="00471401"/>
    <w:rsid w:val="00473F31"/>
    <w:rsid w:val="0048263A"/>
    <w:rsid w:val="00487E5D"/>
    <w:rsid w:val="004A1B1B"/>
    <w:rsid w:val="004A711F"/>
    <w:rsid w:val="004B199D"/>
    <w:rsid w:val="004B4690"/>
    <w:rsid w:val="004E0A2D"/>
    <w:rsid w:val="004E1B3E"/>
    <w:rsid w:val="004E206B"/>
    <w:rsid w:val="004E6DF7"/>
    <w:rsid w:val="004F0FBD"/>
    <w:rsid w:val="00505A47"/>
    <w:rsid w:val="00512FDA"/>
    <w:rsid w:val="00520DA0"/>
    <w:rsid w:val="005410ED"/>
    <w:rsid w:val="005664BB"/>
    <w:rsid w:val="0056667A"/>
    <w:rsid w:val="0057481D"/>
    <w:rsid w:val="0058486E"/>
    <w:rsid w:val="005940C9"/>
    <w:rsid w:val="005A7314"/>
    <w:rsid w:val="005C178C"/>
    <w:rsid w:val="005D1C8B"/>
    <w:rsid w:val="005D5CED"/>
    <w:rsid w:val="005F1A4C"/>
    <w:rsid w:val="005F778D"/>
    <w:rsid w:val="00605688"/>
    <w:rsid w:val="006070AF"/>
    <w:rsid w:val="0060744D"/>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1BF4"/>
    <w:rsid w:val="007E23B0"/>
    <w:rsid w:val="007F1991"/>
    <w:rsid w:val="007F2C2F"/>
    <w:rsid w:val="007F55FC"/>
    <w:rsid w:val="007F5665"/>
    <w:rsid w:val="00800112"/>
    <w:rsid w:val="008072C6"/>
    <w:rsid w:val="008253BB"/>
    <w:rsid w:val="0083706E"/>
    <w:rsid w:val="008423A5"/>
    <w:rsid w:val="00850625"/>
    <w:rsid w:val="00853718"/>
    <w:rsid w:val="00855221"/>
    <w:rsid w:val="00860645"/>
    <w:rsid w:val="008629C6"/>
    <w:rsid w:val="00871F71"/>
    <w:rsid w:val="00885AF4"/>
    <w:rsid w:val="008939CD"/>
    <w:rsid w:val="008A46A1"/>
    <w:rsid w:val="008B768C"/>
    <w:rsid w:val="008C4DB1"/>
    <w:rsid w:val="008C4EAF"/>
    <w:rsid w:val="008C5176"/>
    <w:rsid w:val="008C7FD0"/>
    <w:rsid w:val="008E09C2"/>
    <w:rsid w:val="008E1DE7"/>
    <w:rsid w:val="008E707C"/>
    <w:rsid w:val="00900B08"/>
    <w:rsid w:val="00902155"/>
    <w:rsid w:val="00902FA3"/>
    <w:rsid w:val="00923564"/>
    <w:rsid w:val="0092392E"/>
    <w:rsid w:val="009315F9"/>
    <w:rsid w:val="00943738"/>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D54AE"/>
    <w:rsid w:val="009E4156"/>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A2BF3"/>
    <w:rsid w:val="00AC3C6A"/>
    <w:rsid w:val="00AC79BC"/>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84D5D"/>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0288"/>
    <w:rsid w:val="00C61BFC"/>
    <w:rsid w:val="00C62B85"/>
    <w:rsid w:val="00C65438"/>
    <w:rsid w:val="00C91CBB"/>
    <w:rsid w:val="00CC09B6"/>
    <w:rsid w:val="00CC666F"/>
    <w:rsid w:val="00CD1E3F"/>
    <w:rsid w:val="00CD2A9C"/>
    <w:rsid w:val="00CE44F6"/>
    <w:rsid w:val="00CE49DA"/>
    <w:rsid w:val="00CE7B61"/>
    <w:rsid w:val="00D00095"/>
    <w:rsid w:val="00D20620"/>
    <w:rsid w:val="00D26091"/>
    <w:rsid w:val="00D34E7C"/>
    <w:rsid w:val="00D35489"/>
    <w:rsid w:val="00D51276"/>
    <w:rsid w:val="00D531A5"/>
    <w:rsid w:val="00D7035F"/>
    <w:rsid w:val="00DA65AC"/>
    <w:rsid w:val="00DB1913"/>
    <w:rsid w:val="00DC410D"/>
    <w:rsid w:val="00DC68CA"/>
    <w:rsid w:val="00DC7CBA"/>
    <w:rsid w:val="00DD73B7"/>
    <w:rsid w:val="00DF28BC"/>
    <w:rsid w:val="00DF34B9"/>
    <w:rsid w:val="00E01053"/>
    <w:rsid w:val="00E07ACF"/>
    <w:rsid w:val="00E12011"/>
    <w:rsid w:val="00E331A1"/>
    <w:rsid w:val="00E33202"/>
    <w:rsid w:val="00E336A9"/>
    <w:rsid w:val="00E50624"/>
    <w:rsid w:val="00E568DF"/>
    <w:rsid w:val="00E64269"/>
    <w:rsid w:val="00E82267"/>
    <w:rsid w:val="00EA010F"/>
    <w:rsid w:val="00EB07A7"/>
    <w:rsid w:val="00ED1B63"/>
    <w:rsid w:val="00ED3C1F"/>
    <w:rsid w:val="00ED4085"/>
    <w:rsid w:val="00ED420E"/>
    <w:rsid w:val="00ED608D"/>
    <w:rsid w:val="00ED7453"/>
    <w:rsid w:val="00EE2F57"/>
    <w:rsid w:val="00EF4C34"/>
    <w:rsid w:val="00EF77C6"/>
    <w:rsid w:val="00EF7DB2"/>
    <w:rsid w:val="00F05438"/>
    <w:rsid w:val="00F1361C"/>
    <w:rsid w:val="00F160C7"/>
    <w:rsid w:val="00F36D8F"/>
    <w:rsid w:val="00F417B1"/>
    <w:rsid w:val="00F602DF"/>
    <w:rsid w:val="00F81FD9"/>
    <w:rsid w:val="00F841AA"/>
    <w:rsid w:val="00F95C0B"/>
    <w:rsid w:val="00FA0C8B"/>
    <w:rsid w:val="00FA23E8"/>
    <w:rsid w:val="00FD3CC1"/>
    <w:rsid w:val="00FF1E02"/>
    <w:rsid w:val="00FF30B4"/>
    <w:rsid w:val="033D53DF"/>
    <w:rsid w:val="034448F0"/>
    <w:rsid w:val="048F12F2"/>
    <w:rsid w:val="04E80E75"/>
    <w:rsid w:val="05F45C27"/>
    <w:rsid w:val="069B57F4"/>
    <w:rsid w:val="089640B1"/>
    <w:rsid w:val="09FB1A2C"/>
    <w:rsid w:val="0B4F6C0B"/>
    <w:rsid w:val="0BD00075"/>
    <w:rsid w:val="0E5A378F"/>
    <w:rsid w:val="109C4815"/>
    <w:rsid w:val="10C055FF"/>
    <w:rsid w:val="10E50EDB"/>
    <w:rsid w:val="11E00127"/>
    <w:rsid w:val="14D52EB1"/>
    <w:rsid w:val="15C370A0"/>
    <w:rsid w:val="16BB723D"/>
    <w:rsid w:val="17DC4CA0"/>
    <w:rsid w:val="1A1F25A2"/>
    <w:rsid w:val="1D1E1192"/>
    <w:rsid w:val="1ED965B9"/>
    <w:rsid w:val="1F34081B"/>
    <w:rsid w:val="203265EA"/>
    <w:rsid w:val="227A3845"/>
    <w:rsid w:val="22A87B8F"/>
    <w:rsid w:val="23633BAC"/>
    <w:rsid w:val="240371BF"/>
    <w:rsid w:val="25410391"/>
    <w:rsid w:val="27C80C7F"/>
    <w:rsid w:val="29FD04D3"/>
    <w:rsid w:val="2DAA4667"/>
    <w:rsid w:val="2DF20704"/>
    <w:rsid w:val="2EDC12F8"/>
    <w:rsid w:val="303F6619"/>
    <w:rsid w:val="319F7F4E"/>
    <w:rsid w:val="31C21E20"/>
    <w:rsid w:val="3292429C"/>
    <w:rsid w:val="342B4625"/>
    <w:rsid w:val="35320CB8"/>
    <w:rsid w:val="36D85F97"/>
    <w:rsid w:val="3A926B81"/>
    <w:rsid w:val="3ACA3FB3"/>
    <w:rsid w:val="3B967728"/>
    <w:rsid w:val="3BD71B68"/>
    <w:rsid w:val="3E0E6F8D"/>
    <w:rsid w:val="3E632E9C"/>
    <w:rsid w:val="3FC90020"/>
    <w:rsid w:val="4103526D"/>
    <w:rsid w:val="43840525"/>
    <w:rsid w:val="43A56632"/>
    <w:rsid w:val="46973587"/>
    <w:rsid w:val="471E6AA6"/>
    <w:rsid w:val="480849DC"/>
    <w:rsid w:val="48213B62"/>
    <w:rsid w:val="48336416"/>
    <w:rsid w:val="4A647557"/>
    <w:rsid w:val="4F730BA4"/>
    <w:rsid w:val="510C750D"/>
    <w:rsid w:val="52EB7F88"/>
    <w:rsid w:val="53E25690"/>
    <w:rsid w:val="556116A9"/>
    <w:rsid w:val="55E763D6"/>
    <w:rsid w:val="59BA3F6A"/>
    <w:rsid w:val="5B1032BD"/>
    <w:rsid w:val="5C052469"/>
    <w:rsid w:val="5CD37BD8"/>
    <w:rsid w:val="5E982B2A"/>
    <w:rsid w:val="5F0E493F"/>
    <w:rsid w:val="627227FE"/>
    <w:rsid w:val="640374DF"/>
    <w:rsid w:val="64096260"/>
    <w:rsid w:val="645B4EC2"/>
    <w:rsid w:val="65CA3C65"/>
    <w:rsid w:val="660C7AE6"/>
    <w:rsid w:val="672501B5"/>
    <w:rsid w:val="6873311C"/>
    <w:rsid w:val="69146DFB"/>
    <w:rsid w:val="69C15D72"/>
    <w:rsid w:val="6AC9376D"/>
    <w:rsid w:val="6C5E7C3E"/>
    <w:rsid w:val="6D847A10"/>
    <w:rsid w:val="6DC50AF0"/>
    <w:rsid w:val="705427DB"/>
    <w:rsid w:val="70AD7668"/>
    <w:rsid w:val="72F65088"/>
    <w:rsid w:val="73602C50"/>
    <w:rsid w:val="751906A3"/>
    <w:rsid w:val="77F24052"/>
    <w:rsid w:val="7886632F"/>
    <w:rsid w:val="79413743"/>
    <w:rsid w:val="7E724297"/>
    <w:rsid w:val="7FC6419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Times New Roman"/>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7">
    <w:name w:val="List Paragraph"/>
    <w:basedOn w:val="1"/>
    <w:qFormat/>
    <w:uiPriority w:val="99"/>
    <w:pPr>
      <w:ind w:firstLine="420" w:firstLineChars="200"/>
    </w:pPr>
  </w:style>
  <w:style w:type="paragraph" w:customStyle="1" w:styleId="28">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99"/>
    <w:pPr>
      <w:spacing w:line="408" w:lineRule="auto"/>
      <w:ind w:left="1"/>
    </w:pPr>
    <w:rPr>
      <w:szCs w:val="21"/>
    </w:rPr>
  </w:style>
  <w:style w:type="paragraph" w:customStyle="1" w:styleId="30">
    <w:name w:val="p17"/>
    <w:basedOn w:val="1"/>
    <w:qFormat/>
    <w:uiPriority w:val="99"/>
    <w:rPr>
      <w:szCs w:val="21"/>
    </w:rPr>
  </w:style>
  <w:style w:type="character" w:customStyle="1" w:styleId="31">
    <w:name w:val="标题 2 Char"/>
    <w:basedOn w:val="13"/>
    <w:link w:val="3"/>
    <w:qFormat/>
    <w:uiPriority w:val="9"/>
    <w:rPr>
      <w:rFonts w:ascii="Cambria" w:hAnsi="Cambria" w:eastAsia="宋体" w:cs="黑体"/>
      <w:b/>
      <w:bCs/>
      <w:kern w:val="2"/>
      <w:sz w:val="32"/>
      <w:szCs w:val="32"/>
    </w:rPr>
  </w:style>
  <w:style w:type="paragraph" w:customStyle="1" w:styleId="32">
    <w:name w:val="列出段落1"/>
    <w:basedOn w:val="1"/>
    <w:qFormat/>
    <w:uiPriority w:val="34"/>
    <w:pPr>
      <w:ind w:firstLine="420" w:firstLineChars="200"/>
    </w:pPr>
  </w:style>
  <w:style w:type="character" w:customStyle="1" w:styleId="33">
    <w:name w:val="标题 1 Char"/>
    <w:basedOn w:val="13"/>
    <w:link w:val="2"/>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34</Pages>
  <Words>2344</Words>
  <Characters>13367</Characters>
  <Lines>0</Lines>
  <Paragraphs>0</Paragraphs>
  <TotalTime>15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Dell</cp:lastModifiedBy>
  <cp:lastPrinted>2019-09-23T10:33:00Z</cp:lastPrinted>
  <dcterms:modified xsi:type="dcterms:W3CDTF">2021-05-23T06:54:48Z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