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76" w:lineRule="exact"/>
        <w:ind w:right="0"/>
        <w:jc w:val="center"/>
        <w:textAlignment w:val="auto"/>
        <w:rPr>
          <w:rFonts w:hint="eastAsia" w:ascii="方正小标宋简体" w:hAnsi="方正小标宋简体" w:eastAsia="方正小标宋简体" w:cs="方正小标宋简体"/>
          <w:b w:val="0"/>
          <w:bCs/>
          <w:sz w:val="44"/>
          <w:szCs w:val="44"/>
          <w:lang w:eastAsia="zh-CN"/>
        </w:rPr>
      </w:pPr>
      <w:r>
        <w:pict>
          <v:group id="_x0000_s2050" o:spid="_x0000_s2050" o:spt="203" style="position:absolute;left:0pt;margin-left:-7.25pt;margin-top:12.7pt;height:686.5pt;width:458.2pt;z-index:251659264;mso-width-relative:page;mso-height-relative:page;" coordorigin="1617,1660" coordsize="8850,13730">
            <o:lock v:ext="edit" aspectratio="f"/>
            <v:shape id="艺术字 5" o:spid="_x0000_s2051" o:spt="136" type="#_x0000_t136" style="position:absolute;left:1617;top:1660;height:1199;width:8850;" fillcolor="#FF0000" filled="t" stroked="t" coordsize="21600,21600" adj="10800">
              <v:path/>
              <v:fill on="t" color2="#FFFFFF" focussize="0,0"/>
              <v:stroke color="#FF0000"/>
              <v:imagedata o:title=""/>
              <o:lock v:ext="edit" aspectratio="f"/>
              <v:textpath on="t" fitshape="t" fitpath="t" trim="t" xscale="f" string="广元市昭化区昭化镇人民政府" style="font-family:方正小标宋简体;font-size:36pt;v-text-align:center;"/>
            </v:shape>
            <v:group id="_x0000_s2052" o:spid="_x0000_s2052" o:spt="203" style="position:absolute;left:1782;top:3028;height:68;width:8526;" coordorigin="1884,3640" coordsize="8526,68">
              <o:lock v:ext="edit" aspectratio="f"/>
              <v:shape id="自选图形 3" o:spid="_x0000_s2053" o:spt="32" type="#_x0000_t32" style="position:absolute;left:1890;top:3708;height:0;width:8520;" filled="f" stroked="t" coordsize="21600,21600">
                <v:path arrowok="t"/>
                <v:fill on="f" focussize="0,0"/>
                <v:stroke weight="0.25pt" color="#FF0000"/>
                <v:imagedata o:title=""/>
                <o:lock v:ext="edit" aspectratio="f"/>
              </v:shape>
              <v:shape id="自选图形 4" o:spid="_x0000_s2054" o:spt="32" type="#_x0000_t32" style="position:absolute;left:1884;top:3640;height:0;width:8520;" filled="f" stroked="t" coordsize="21600,21600">
                <v:path arrowok="t"/>
                <v:fill on="f" focussize="0,0"/>
                <v:stroke weight="2.25pt" color="#FF0000"/>
                <v:imagedata o:title=""/>
                <o:lock v:ext="edit" aspectratio="f"/>
              </v:shape>
            </v:group>
            <v:group id="_x0000_s2055" o:spid="_x0000_s2055" o:spt="203" style="position:absolute;left:1748;top:15322;height:68;width:8520;rotation:11796480f;" coordorigin="1890,3640" coordsize="8520,68">
              <o:lock v:ext="edit" aspectratio="f"/>
              <v:shape id="自选图形 4" o:spid="_x0000_s2056" o:spt="32" type="#_x0000_t32" style="position:absolute;left:1890;top:3708;height:0;width:8520;" filled="f" stroked="t" coordsize="21600,21600">
                <v:path arrowok="t"/>
                <v:fill on="f" focussize="0,0"/>
                <v:stroke weight="0.25pt" color="#FF0000"/>
                <v:imagedata o:title=""/>
                <o:lock v:ext="edit" aspectratio="f"/>
              </v:shape>
              <v:shape id="自选图形 5" o:spid="_x0000_s2057" o:spt="32" type="#_x0000_t32" style="position:absolute;left:1890;top:3640;height:0;width:8520;" filled="f" stroked="t" coordsize="21600,21600">
                <v:path arrowok="t"/>
                <v:fill on="f" focussize="0,0"/>
                <v:stroke weight="2.25pt" color="#FF0000"/>
                <v:imagedata o:title=""/>
                <o:lock v:ext="edit" aspectratio="f"/>
              </v:shape>
            </v:group>
          </v:group>
        </w:pict>
      </w:r>
      <w:r>
        <w:rPr>
          <w:rFonts w:hint="eastAsia"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snapToGrid w:val="0"/>
        <w:spacing w:line="576" w:lineRule="exact"/>
        <w:ind w:right="0"/>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Times New Roman" w:hAnsi="Times New Roman" w:eastAsia="仿宋_GB2312" w:cs="Times New Roman"/>
          <w:sz w:val="32"/>
          <w:szCs w:val="32"/>
          <w:lang w:val="en-US" w:eastAsia="zh-CN"/>
        </w:rPr>
        <w:t xml:space="preserve">                              </w:t>
      </w:r>
    </w:p>
    <w:p>
      <w:pPr>
        <w:jc w:val="center"/>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sz w:val="44"/>
          <w:szCs w:val="44"/>
        </w:rPr>
        <w:t>广元市昭化区</w:t>
      </w:r>
      <w:r>
        <w:rPr>
          <w:rFonts w:hint="eastAsia" w:ascii="方正小标宋简体" w:hAnsi="方正小标宋简体" w:eastAsia="方正小标宋简体" w:cs="方正小标宋简体"/>
          <w:b w:val="0"/>
          <w:bCs w:val="0"/>
          <w:sz w:val="44"/>
          <w:szCs w:val="44"/>
          <w:lang w:val="en-US" w:eastAsia="zh-CN"/>
        </w:rPr>
        <w:t>昭化</w:t>
      </w:r>
      <w:r>
        <w:rPr>
          <w:rFonts w:hint="eastAsia" w:ascii="方正小标宋简体" w:hAnsi="方正小标宋简体" w:eastAsia="方正小标宋简体" w:cs="方正小标宋简体"/>
          <w:b w:val="0"/>
          <w:bCs w:val="0"/>
          <w:sz w:val="44"/>
          <w:szCs w:val="44"/>
        </w:rPr>
        <w:t>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Times New Roman"/>
          <w:b w:val="0"/>
          <w:bCs w:val="0"/>
          <w:color w:val="auto"/>
          <w:spacing w:val="-11"/>
          <w:sz w:val="44"/>
          <w:szCs w:val="44"/>
          <w:lang w:eastAsia="zh-CN"/>
        </w:rPr>
      </w:pPr>
      <w:r>
        <w:rPr>
          <w:rFonts w:hint="eastAsia" w:ascii="方正小标宋简体" w:hAnsi="方正小标宋简体" w:eastAsia="方正小标宋简体" w:cs="Times New Roman"/>
          <w:b w:val="0"/>
          <w:bCs w:val="0"/>
          <w:color w:val="auto"/>
          <w:spacing w:val="-11"/>
          <w:sz w:val="44"/>
          <w:szCs w:val="44"/>
          <w:lang w:eastAsia="zh-CN"/>
        </w:rPr>
        <w:t>关于报送202</w:t>
      </w:r>
      <w:r>
        <w:rPr>
          <w:rFonts w:hint="eastAsia" w:ascii="方正小标宋简体" w:hAnsi="方正小标宋简体" w:eastAsia="方正小标宋简体" w:cs="Times New Roman"/>
          <w:b w:val="0"/>
          <w:bCs w:val="0"/>
          <w:color w:val="auto"/>
          <w:spacing w:val="-11"/>
          <w:sz w:val="44"/>
          <w:szCs w:val="44"/>
          <w:lang w:val="en-US" w:eastAsia="zh-CN"/>
        </w:rPr>
        <w:t>0</w:t>
      </w:r>
      <w:r>
        <w:rPr>
          <w:rFonts w:hint="eastAsia" w:ascii="方正小标宋简体" w:hAnsi="方正小标宋简体" w:eastAsia="方正小标宋简体" w:cs="Times New Roman"/>
          <w:b w:val="0"/>
          <w:bCs w:val="0"/>
          <w:color w:val="auto"/>
          <w:spacing w:val="-11"/>
          <w:sz w:val="44"/>
          <w:szCs w:val="44"/>
          <w:lang w:eastAsia="zh-CN"/>
        </w:rPr>
        <w:t>年度法治政府建设工作情况的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b w:val="0"/>
          <w:bCs w:val="0"/>
          <w:color w:val="auto"/>
          <w:spacing w:val="-20"/>
          <w:sz w:val="44"/>
          <w:szCs w:val="44"/>
          <w:lang w:eastAsia="zh-CN"/>
        </w:rPr>
      </w:pPr>
      <w:r>
        <w:rPr>
          <w:rFonts w:hint="eastAsia" w:ascii="方正小标宋简体" w:hAnsi="方正小标宋简体" w:eastAsia="方正小标宋简体" w:cs="Times New Roman"/>
          <w:b w:val="0"/>
          <w:bCs w:val="0"/>
          <w:color w:val="auto"/>
          <w:spacing w:val="-11"/>
          <w:sz w:val="44"/>
          <w:szCs w:val="44"/>
          <w:lang w:eastAsia="zh-CN"/>
        </w:rPr>
        <w:t>报</w:t>
      </w:r>
      <w:r>
        <w:rPr>
          <w:rFonts w:hint="eastAsia" w:ascii="方正小标宋简体" w:hAnsi="方正小标宋简体" w:eastAsia="方正小标宋简体" w:cs="Times New Roman"/>
          <w:b w:val="0"/>
          <w:bCs w:val="0"/>
          <w:color w:val="auto"/>
          <w:spacing w:val="-11"/>
          <w:sz w:val="44"/>
          <w:szCs w:val="44"/>
          <w:lang w:val="en-US" w:eastAsia="zh-CN"/>
        </w:rPr>
        <w:t xml:space="preserve">   </w:t>
      </w:r>
      <w:r>
        <w:rPr>
          <w:rFonts w:hint="eastAsia" w:ascii="方正小标宋简体" w:hAnsi="方正小标宋简体" w:eastAsia="方正小标宋简体" w:cs="Times New Roman"/>
          <w:b w:val="0"/>
          <w:bCs w:val="0"/>
          <w:color w:val="auto"/>
          <w:spacing w:val="-11"/>
          <w:sz w:val="44"/>
          <w:szCs w:val="44"/>
          <w:lang w:eastAsia="zh-CN"/>
        </w:rPr>
        <w:t>告</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eastAsia="仿宋_GB2312" w:cs="仿宋_GB2312" w:hAnsiTheme="minorHAnsi"/>
          <w:color w:val="auto"/>
          <w:kern w:val="0"/>
          <w:sz w:val="30"/>
          <w:szCs w:val="30"/>
          <w:lang w:val="en-US" w:eastAsia="zh-CN" w:bidi="ar"/>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eastAsia="仿宋_GB2312" w:cs="仿宋_GB2312" w:hAnsiTheme="minorHAnsi"/>
          <w:color w:val="auto"/>
          <w:kern w:val="0"/>
          <w:sz w:val="32"/>
          <w:szCs w:val="32"/>
          <w:lang w:val="en-US" w:eastAsia="zh-CN" w:bidi="ar"/>
        </w:rPr>
      </w:pPr>
      <w:r>
        <w:rPr>
          <w:rFonts w:hint="eastAsia" w:ascii="仿宋_GB2312" w:eastAsia="仿宋_GB2312" w:cs="仿宋_GB2312" w:hAnsiTheme="minorHAnsi"/>
          <w:color w:val="auto"/>
          <w:kern w:val="0"/>
          <w:sz w:val="32"/>
          <w:szCs w:val="32"/>
          <w:lang w:val="en-US" w:eastAsia="zh-CN" w:bidi="ar"/>
        </w:rPr>
        <w:t>区</w:t>
      </w:r>
      <w:r>
        <w:rPr>
          <w:rFonts w:hint="eastAsia" w:ascii="仿宋_GB2312" w:eastAsia="仿宋_GB2312" w:cs="仿宋_GB2312"/>
          <w:color w:val="auto"/>
          <w:kern w:val="0"/>
          <w:sz w:val="32"/>
          <w:szCs w:val="32"/>
          <w:lang w:val="en-US" w:eastAsia="zh-CN" w:bidi="ar"/>
        </w:rPr>
        <w:t>人民</w:t>
      </w:r>
      <w:r>
        <w:rPr>
          <w:rFonts w:hint="eastAsia" w:ascii="仿宋_GB2312" w:eastAsia="仿宋_GB2312" w:cs="仿宋_GB2312" w:hAnsiTheme="minorHAnsi"/>
          <w:color w:val="auto"/>
          <w:kern w:val="0"/>
          <w:sz w:val="32"/>
          <w:szCs w:val="32"/>
          <w:lang w:val="en-US" w:eastAsia="zh-CN" w:bidi="ar"/>
        </w:rPr>
        <w:t>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202</w:t>
      </w:r>
      <w:r>
        <w:rPr>
          <w:rFonts w:hint="eastAsia" w:ascii="Times New Roman" w:hAnsi="Times New Roman" w:eastAsia="仿宋_GB2312" w:cs="Times New Roman"/>
          <w:i w:val="0"/>
          <w:iCs w:val="0"/>
          <w:caps w:val="0"/>
          <w:color w:val="auto"/>
          <w:spacing w:val="0"/>
          <w:sz w:val="32"/>
          <w:szCs w:val="32"/>
          <w:shd w:val="clear" w:fill="FFFFFF"/>
          <w:lang w:val="en-US" w:eastAsia="zh-CN"/>
        </w:rPr>
        <w:t>0</w:t>
      </w:r>
      <w:r>
        <w:rPr>
          <w:rFonts w:hint="default" w:ascii="仿宋_GB2312" w:hAnsi="宋体" w:eastAsia="仿宋_GB2312" w:cs="仿宋_GB2312"/>
          <w:i w:val="0"/>
          <w:iCs w:val="0"/>
          <w:caps w:val="0"/>
          <w:color w:val="auto"/>
          <w:spacing w:val="0"/>
          <w:sz w:val="32"/>
          <w:szCs w:val="32"/>
          <w:shd w:val="clear" w:fill="FFFFFF"/>
          <w:lang w:eastAsia="zh-CN"/>
        </w:rPr>
        <w:t>年</w:t>
      </w:r>
      <w:r>
        <w:rPr>
          <w:rFonts w:hint="default" w:ascii="仿宋_GB2312" w:hAnsi="Helvetica" w:eastAsia="仿宋_GB2312" w:cs="仿宋_GB2312"/>
          <w:i w:val="0"/>
          <w:iCs w:val="0"/>
          <w:caps w:val="0"/>
          <w:color w:val="auto"/>
          <w:spacing w:val="0"/>
          <w:sz w:val="32"/>
          <w:szCs w:val="32"/>
          <w:shd w:val="clear" w:fill="FFFFFF"/>
          <w:lang w:eastAsia="zh-CN"/>
        </w:rPr>
        <w:t>，</w:t>
      </w:r>
      <w:r>
        <w:rPr>
          <w:rFonts w:hint="eastAsia" w:ascii="仿宋_GB2312" w:hAnsi="Helvetica" w:eastAsia="仿宋_GB2312" w:cs="仿宋_GB2312"/>
          <w:i w:val="0"/>
          <w:iCs w:val="0"/>
          <w:caps w:val="0"/>
          <w:color w:val="auto"/>
          <w:spacing w:val="0"/>
          <w:sz w:val="32"/>
          <w:szCs w:val="32"/>
          <w:shd w:val="clear" w:fill="FFFFFF"/>
          <w:lang w:eastAsia="zh-CN"/>
        </w:rPr>
        <w:t>昭化</w:t>
      </w:r>
      <w:r>
        <w:rPr>
          <w:rFonts w:hint="default" w:ascii="仿宋_GB2312" w:hAnsi="Helvetica" w:eastAsia="仿宋_GB2312" w:cs="仿宋_GB2312"/>
          <w:i w:val="0"/>
          <w:iCs w:val="0"/>
          <w:caps w:val="0"/>
          <w:color w:val="auto"/>
          <w:spacing w:val="0"/>
          <w:sz w:val="32"/>
          <w:szCs w:val="32"/>
          <w:shd w:val="clear" w:fill="FFFFFF"/>
          <w:lang w:eastAsia="zh-CN"/>
        </w:rPr>
        <w:t>镇</w:t>
      </w:r>
      <w:r>
        <w:rPr>
          <w:rFonts w:hint="eastAsia" w:ascii="仿宋_GB2312" w:hAnsi="Helvetica" w:eastAsia="仿宋_GB2312" w:cs="仿宋_GB2312"/>
          <w:i w:val="0"/>
          <w:iCs w:val="0"/>
          <w:caps w:val="0"/>
          <w:color w:val="auto"/>
          <w:spacing w:val="0"/>
          <w:sz w:val="32"/>
          <w:szCs w:val="32"/>
          <w:shd w:val="clear" w:fill="FFFFFF"/>
          <w:lang w:eastAsia="zh-CN"/>
        </w:rPr>
        <w:t>党</w:t>
      </w:r>
      <w:r>
        <w:rPr>
          <w:rFonts w:hint="default" w:ascii="仿宋_GB2312" w:hAnsi="Helvetica" w:eastAsia="仿宋_GB2312" w:cs="仿宋_GB2312"/>
          <w:i w:val="0"/>
          <w:iCs w:val="0"/>
          <w:caps w:val="0"/>
          <w:color w:val="auto"/>
          <w:spacing w:val="0"/>
          <w:sz w:val="32"/>
          <w:szCs w:val="32"/>
          <w:shd w:val="clear" w:fill="FFFFFF"/>
          <w:lang w:eastAsia="zh-CN"/>
        </w:rPr>
        <w:t>委、政府坚持高举习近平新时代中国特色社会主义思想伟大旗帜，深入学习贯彻落实习近平法治思想和中央全面依法治国工作会议精神，坚持宪法和法律至上，扎实开展法治建设活动，全力维护社会公平，依法行政能力进一步提高，公民法治意识、法治观念进一步增强，法治建设工作取得了明显成效。现结合我镇实际，将我镇法治政府建设工作情况年度报告总结如下</w:t>
      </w:r>
      <w:r>
        <w:rPr>
          <w:rFonts w:hint="eastAsia" w:ascii="仿宋_GB2312" w:hAnsi="Helvetica"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color w:val="auto"/>
          <w:sz w:val="32"/>
          <w:szCs w:val="32"/>
        </w:rPr>
      </w:pPr>
      <w:r>
        <w:rPr>
          <w:rFonts w:ascii="黑体" w:hAnsi="宋体" w:eastAsia="黑体" w:cs="黑体"/>
          <w:i w:val="0"/>
          <w:iCs w:val="0"/>
          <w:caps w:val="0"/>
          <w:color w:val="auto"/>
          <w:spacing w:val="0"/>
          <w:sz w:val="32"/>
          <w:szCs w:val="32"/>
          <w:shd w:val="clear" w:fill="FFFFFF"/>
          <w:lang w:eastAsia="zh-CN"/>
        </w:rPr>
        <w:t>一、本年度推进法治政府建设的主要举措和成效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sz w:val="32"/>
          <w:szCs w:val="32"/>
        </w:rPr>
      </w:pPr>
      <w:r>
        <w:rPr>
          <w:rFonts w:ascii="楷体_GB2312" w:hAnsi="Helvetica" w:eastAsia="楷体_GB2312" w:cs="楷体_GB2312"/>
          <w:i w:val="0"/>
          <w:iCs w:val="0"/>
          <w:caps w:val="0"/>
          <w:color w:val="auto"/>
          <w:spacing w:val="0"/>
          <w:sz w:val="32"/>
          <w:szCs w:val="32"/>
          <w:shd w:val="clear" w:fill="FFFFFF"/>
          <w:lang w:eastAsia="zh-CN"/>
        </w:rPr>
        <w:t>（一）推动学习宣传习近平法治思想和中央全面依法治国工作会议精神的情况</w:t>
      </w:r>
      <w:r>
        <w:rPr>
          <w:rFonts w:hint="eastAsia" w:ascii="楷体_GB2312" w:hAnsi="Helvetica" w:eastAsia="楷体_GB2312" w:cs="楷体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r>
        <w:rPr>
          <w:rFonts w:hint="default" w:ascii="仿宋_GB2312" w:hAnsi="Helvetica" w:eastAsia="仿宋_GB2312" w:cs="仿宋_GB2312"/>
          <w:i w:val="0"/>
          <w:iCs w:val="0"/>
          <w:caps w:val="0"/>
          <w:color w:val="auto"/>
          <w:spacing w:val="0"/>
          <w:sz w:val="32"/>
          <w:szCs w:val="32"/>
          <w:shd w:val="clear" w:fill="FFFFFF"/>
          <w:lang w:eastAsia="zh-CN"/>
        </w:rPr>
        <w:t>我镇高度重视法治理论学习，深入学习宣传贯彻习近平法治思想和中央全面依法治国工作会议精神；学习《法治政府建设实施纲要</w:t>
      </w:r>
      <w:r>
        <w:rPr>
          <w:rFonts w:hint="default" w:ascii="仿宋_GB2312" w:hAnsi="Helvetica" w:eastAsia="仿宋_GB2312" w:cs="仿宋_GB2312"/>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2021—2025</w:t>
      </w:r>
      <w:r>
        <w:rPr>
          <w:rFonts w:hint="default" w:ascii="仿宋_GB2312" w:hAnsi="Helvetica" w:eastAsia="仿宋_GB2312" w:cs="仿宋_GB2312"/>
          <w:i w:val="0"/>
          <w:iCs w:val="0"/>
          <w:caps w:val="0"/>
          <w:color w:val="auto"/>
          <w:spacing w:val="0"/>
          <w:sz w:val="32"/>
          <w:szCs w:val="32"/>
          <w:shd w:val="clear" w:fill="FFFFFF"/>
          <w:lang w:eastAsia="zh-CN"/>
        </w:rPr>
        <w:t>年</w:t>
      </w:r>
      <w:r>
        <w:rPr>
          <w:rFonts w:hint="default" w:ascii="仿宋_GB2312" w:hAnsi="Helvetica" w:eastAsia="仿宋_GB2312" w:cs="仿宋_GB2312"/>
          <w:i w:val="0"/>
          <w:iCs w:val="0"/>
          <w:caps w:val="0"/>
          <w:color w:val="auto"/>
          <w:spacing w:val="0"/>
          <w:sz w:val="32"/>
          <w:szCs w:val="32"/>
          <w:shd w:val="clear" w:fill="FFFFFF"/>
        </w:rPr>
        <w:t>)</w:t>
      </w:r>
      <w:r>
        <w:rPr>
          <w:rFonts w:hint="default" w:ascii="仿宋_GB2312" w:hAnsi="Helvetica" w:eastAsia="仿宋_GB2312" w:cs="仿宋_GB2312"/>
          <w:i w:val="0"/>
          <w:iCs w:val="0"/>
          <w:caps w:val="0"/>
          <w:color w:val="auto"/>
          <w:spacing w:val="0"/>
          <w:sz w:val="32"/>
          <w:szCs w:val="32"/>
          <w:shd w:val="clear" w:fill="FFFFFF"/>
          <w:lang w:eastAsia="zh-CN"/>
        </w:rPr>
        <w:t>》等内容，坚持个人自学和集中学习相结合、理论培训和工作实际相结合的方式，科学制定学习计划，认真组织学习培训，提高党员干部理论指导工作实践能力。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楷体_GB2312" w:hAnsi="Helvetica" w:eastAsia="楷体_GB2312" w:cs="楷体_GB2312"/>
          <w:i w:val="0"/>
          <w:iCs w:val="0"/>
          <w:caps w:val="0"/>
          <w:color w:val="auto"/>
          <w:spacing w:val="0"/>
          <w:sz w:val="32"/>
          <w:szCs w:val="32"/>
          <w:shd w:val="clear" w:fill="FFFFFF"/>
          <w:lang w:eastAsia="zh-CN"/>
        </w:rPr>
      </w:pPr>
      <w:r>
        <w:rPr>
          <w:rFonts w:hint="default" w:ascii="楷体_GB2312" w:hAnsi="Helvetica" w:eastAsia="楷体_GB2312" w:cs="楷体_GB2312"/>
          <w:i w:val="0"/>
          <w:iCs w:val="0"/>
          <w:caps w:val="0"/>
          <w:color w:val="auto"/>
          <w:spacing w:val="0"/>
          <w:sz w:val="32"/>
          <w:szCs w:val="32"/>
          <w:shd w:val="clear" w:fill="FFFFFF"/>
          <w:lang w:eastAsia="zh-CN"/>
        </w:rPr>
        <w:t>（二）推动习近平法治思想和中央全面依法治国工作会议精神贯彻落实的情况</w:t>
      </w:r>
      <w:r>
        <w:rPr>
          <w:rFonts w:hint="eastAsia" w:ascii="楷体_GB2312" w:hAnsi="Helvetica" w:eastAsia="楷体_GB2312" w:cs="楷体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r>
        <w:rPr>
          <w:rFonts w:hint="default" w:ascii="仿宋_GB2312" w:hAnsi="Helvetica" w:eastAsia="仿宋_GB2312" w:cs="仿宋_GB2312"/>
          <w:i w:val="0"/>
          <w:iCs w:val="0"/>
          <w:caps w:val="0"/>
          <w:color w:val="auto"/>
          <w:spacing w:val="0"/>
          <w:sz w:val="32"/>
          <w:szCs w:val="32"/>
          <w:shd w:val="clear" w:fill="FFFFFF"/>
          <w:lang w:eastAsia="zh-CN"/>
        </w:rPr>
        <w:t>我镇坚持围绕中央“一规划两纲要”和省、市、</w:t>
      </w:r>
      <w:r>
        <w:rPr>
          <w:rFonts w:hint="eastAsia" w:ascii="仿宋_GB2312" w:hAnsi="Helvetica" w:eastAsia="仿宋_GB2312" w:cs="仿宋_GB2312"/>
          <w:i w:val="0"/>
          <w:iCs w:val="0"/>
          <w:caps w:val="0"/>
          <w:color w:val="auto"/>
          <w:spacing w:val="0"/>
          <w:sz w:val="32"/>
          <w:szCs w:val="32"/>
          <w:shd w:val="clear" w:fill="FFFFFF"/>
          <w:lang w:eastAsia="zh-CN"/>
        </w:rPr>
        <w:t>区</w:t>
      </w:r>
      <w:r>
        <w:rPr>
          <w:rFonts w:hint="default" w:ascii="仿宋_GB2312" w:hAnsi="Helvetica" w:eastAsia="仿宋_GB2312" w:cs="仿宋_GB2312"/>
          <w:i w:val="0"/>
          <w:iCs w:val="0"/>
          <w:caps w:val="0"/>
          <w:color w:val="auto"/>
          <w:spacing w:val="0"/>
          <w:sz w:val="32"/>
          <w:szCs w:val="32"/>
          <w:shd w:val="clear" w:fill="FFFFFF"/>
          <w:lang w:eastAsia="zh-CN"/>
        </w:rPr>
        <w:t>法治工作要点，认真履行主体责任，严格对标对表上级有关要求，深入抓好贯彻落实。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eastAsia="zh-CN"/>
        </w:rPr>
        <w:t>依法统筹推进疫情防控和经济社会发展方面。</w:t>
      </w:r>
      <w:r>
        <w:rPr>
          <w:rFonts w:hint="default" w:ascii="仿宋_GB2312" w:hAnsi="Helvetica" w:eastAsia="仿宋_GB2312" w:cs="仿宋_GB2312"/>
          <w:i w:val="0"/>
          <w:iCs w:val="0"/>
          <w:caps w:val="0"/>
          <w:color w:val="auto"/>
          <w:spacing w:val="0"/>
          <w:sz w:val="32"/>
          <w:szCs w:val="32"/>
          <w:shd w:val="clear" w:fill="FFFFFF"/>
          <w:lang w:eastAsia="zh-CN"/>
        </w:rPr>
        <w:t>自新冠肺炎疫情爆发以来，</w:t>
      </w:r>
      <w:r>
        <w:rPr>
          <w:rFonts w:hint="default" w:ascii="仿宋_GB2312" w:hAnsi="Helvetica" w:eastAsia="仿宋_GB2312" w:cs="仿宋_GB2312"/>
          <w:i w:val="0"/>
          <w:iCs w:val="0"/>
          <w:caps w:val="0"/>
          <w:color w:val="auto"/>
          <w:spacing w:val="0"/>
          <w:sz w:val="32"/>
          <w:szCs w:val="32"/>
          <w:shd w:val="clear" w:fill="FFFFFF"/>
        </w:rPr>
        <w:t>我镇</w:t>
      </w:r>
      <w:r>
        <w:rPr>
          <w:rFonts w:hint="default" w:ascii="仿宋_GB2312" w:hAnsi="Helvetica" w:eastAsia="仿宋_GB2312" w:cs="仿宋_GB2312"/>
          <w:i w:val="0"/>
          <w:iCs w:val="0"/>
          <w:caps w:val="0"/>
          <w:color w:val="auto"/>
          <w:spacing w:val="0"/>
          <w:sz w:val="32"/>
          <w:szCs w:val="32"/>
          <w:shd w:val="clear" w:fill="FFFFFF"/>
          <w:lang w:eastAsia="zh-CN"/>
        </w:rPr>
        <w:t>始终将疫情防控作为头等大事来抓，坚持人民至上、生命至上的理念，依法落实疫情防控相关文件精神，团结带领全镇党员干部、人民群众，扎实做好常态化疫情防控，疫情防控取得阶段性成果。</w:t>
      </w:r>
      <w:r>
        <w:rPr>
          <w:rFonts w:hint="default" w:ascii="仿宋_GB2312" w:hAnsi="宋体" w:eastAsia="仿宋_GB2312" w:cs="仿宋_GB2312"/>
          <w:i w:val="0"/>
          <w:iCs w:val="0"/>
          <w:caps w:val="0"/>
          <w:color w:val="auto"/>
          <w:spacing w:val="0"/>
          <w:sz w:val="32"/>
          <w:szCs w:val="32"/>
          <w:shd w:val="clear" w:fill="FFFFFF"/>
          <w:lang w:eastAsia="zh-CN"/>
        </w:rPr>
        <w:t>其次，我镇严格按照上级相关要求，坚持一手抓战“疫”、一手抓发展，持续推动我镇经济社会发展稳中向好。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党委</w:t>
      </w:r>
      <w:r>
        <w:rPr>
          <w:rFonts w:hint="eastAsia" w:ascii="仿宋_GB2312" w:hAnsi="Helvetica" w:eastAsia="仿宋_GB2312" w:cs="仿宋_GB2312"/>
          <w:b/>
          <w:bCs/>
          <w:i w:val="0"/>
          <w:iCs w:val="0"/>
          <w:caps w:val="0"/>
          <w:color w:val="auto"/>
          <w:spacing w:val="0"/>
          <w:sz w:val="32"/>
          <w:szCs w:val="32"/>
          <w:shd w:val="clear" w:fill="FFFFFF"/>
          <w:lang w:val="en-US" w:eastAsia="zh-CN"/>
        </w:rPr>
        <w:t>法治</w:t>
      </w:r>
      <w:r>
        <w:rPr>
          <w:rFonts w:hint="default" w:ascii="仿宋_GB2312" w:hAnsi="Helvetica" w:eastAsia="仿宋_GB2312" w:cs="仿宋_GB2312"/>
          <w:b/>
          <w:bCs/>
          <w:i w:val="0"/>
          <w:iCs w:val="0"/>
          <w:caps w:val="0"/>
          <w:color w:val="auto"/>
          <w:spacing w:val="0"/>
          <w:sz w:val="32"/>
          <w:szCs w:val="32"/>
          <w:shd w:val="clear" w:fill="FFFFFF"/>
          <w:lang w:val="en-US" w:eastAsia="zh-CN"/>
        </w:rPr>
        <w:t>建设议事协调机构及其办事机构建设方面。</w:t>
      </w:r>
      <w:r>
        <w:rPr>
          <w:rFonts w:hint="default" w:ascii="仿宋_GB2312" w:hAnsi="Helvetica" w:eastAsia="仿宋_GB2312" w:cs="仿宋_GB2312"/>
          <w:i w:val="0"/>
          <w:iCs w:val="0"/>
          <w:caps w:val="0"/>
          <w:color w:val="auto"/>
          <w:spacing w:val="0"/>
          <w:sz w:val="32"/>
          <w:szCs w:val="32"/>
          <w:shd w:val="clear" w:fill="FFFFFF"/>
          <w:lang w:eastAsia="zh-CN"/>
        </w:rPr>
        <w:t>根据上级有关要求，结合我镇实际，镇委</w:t>
      </w:r>
      <w:r>
        <w:rPr>
          <w:rFonts w:hint="default" w:ascii="仿宋_GB2312" w:hAnsi="Helvetica" w:eastAsia="仿宋_GB2312" w:cs="仿宋_GB2312"/>
          <w:i w:val="0"/>
          <w:iCs w:val="0"/>
          <w:caps w:val="0"/>
          <w:color w:val="auto"/>
          <w:spacing w:val="0"/>
          <w:sz w:val="32"/>
          <w:szCs w:val="32"/>
          <w:shd w:val="clear" w:fill="FFFFFF"/>
        </w:rPr>
        <w:t>成立了综合治理委员会、公共服务委员会、综合行政执法委员会</w:t>
      </w:r>
      <w:r>
        <w:rPr>
          <w:rFonts w:hint="default" w:ascii="仿宋_GB2312" w:hAnsi="Helvetica" w:eastAsia="仿宋_GB2312" w:cs="仿宋_GB2312"/>
          <w:i w:val="0"/>
          <w:iCs w:val="0"/>
          <w:caps w:val="0"/>
          <w:color w:val="auto"/>
          <w:spacing w:val="0"/>
          <w:sz w:val="32"/>
          <w:szCs w:val="32"/>
          <w:shd w:val="clear" w:fill="FFFFFF"/>
          <w:lang w:eastAsia="zh-CN"/>
        </w:rPr>
        <w:t>，全面强化镇党委</w:t>
      </w:r>
      <w:r>
        <w:rPr>
          <w:rFonts w:hint="eastAsia" w:ascii="仿宋_GB2312" w:hAnsi="Helvetica" w:eastAsia="仿宋_GB2312" w:cs="仿宋_GB2312"/>
          <w:i w:val="0"/>
          <w:iCs w:val="0"/>
          <w:caps w:val="0"/>
          <w:color w:val="auto"/>
          <w:spacing w:val="0"/>
          <w:sz w:val="32"/>
          <w:szCs w:val="32"/>
          <w:shd w:val="clear" w:fill="FFFFFF"/>
          <w:lang w:eastAsia="zh-CN"/>
        </w:rPr>
        <w:t>法治</w:t>
      </w:r>
      <w:r>
        <w:rPr>
          <w:rFonts w:hint="default" w:ascii="仿宋_GB2312" w:hAnsi="Helvetica" w:eastAsia="仿宋_GB2312" w:cs="仿宋_GB2312"/>
          <w:i w:val="0"/>
          <w:iCs w:val="0"/>
          <w:caps w:val="0"/>
          <w:color w:val="auto"/>
          <w:spacing w:val="0"/>
          <w:sz w:val="32"/>
          <w:szCs w:val="32"/>
          <w:shd w:val="clear" w:fill="FFFFFF"/>
          <w:lang w:eastAsia="zh-CN"/>
        </w:rPr>
        <w:t>建设议事协调机构及其办事机构</w:t>
      </w:r>
      <w:r>
        <w:rPr>
          <w:rFonts w:hint="default" w:ascii="仿宋_GB2312" w:hAnsi="Helvetica" w:eastAsia="仿宋_GB2312" w:cs="仿宋_GB2312"/>
          <w:i w:val="0"/>
          <w:iCs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rFonts w:ascii="楷体_GB2312" w:hAnsi="Helvetica" w:eastAsia="楷体_GB2312" w:cs="楷体_GB2312"/>
          <w:i w:val="0"/>
          <w:iCs w:val="0"/>
          <w:caps w:val="0"/>
          <w:color w:val="auto"/>
          <w:spacing w:val="0"/>
          <w:sz w:val="32"/>
          <w:szCs w:val="32"/>
          <w:shd w:val="clear" w:fill="FFFFFF"/>
          <w:lang w:eastAsia="zh-CN"/>
        </w:rPr>
      </w:pPr>
      <w:r>
        <w:rPr>
          <w:rFonts w:hint="default" w:ascii="楷体_GB2312" w:hAnsi="Helvetica" w:eastAsia="楷体_GB2312" w:cs="楷体_GB2312"/>
          <w:i w:val="0"/>
          <w:iCs w:val="0"/>
          <w:caps w:val="0"/>
          <w:color w:val="auto"/>
          <w:spacing w:val="0"/>
          <w:sz w:val="32"/>
          <w:szCs w:val="32"/>
          <w:shd w:val="clear" w:fill="FFFFFF"/>
          <w:lang w:eastAsia="zh-CN"/>
        </w:rPr>
        <w:t>（三）以习近平法治思想推动解决问题的情况</w:t>
      </w:r>
      <w:r>
        <w:rPr>
          <w:rFonts w:hint="eastAsia" w:ascii="楷体_GB2312" w:hAnsi="Helvetica" w:eastAsia="楷体_GB2312" w:cs="楷体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rPr>
      </w:pPr>
      <w:r>
        <w:rPr>
          <w:rFonts w:hint="eastAsia" w:ascii="仿宋_GB2312" w:hAnsi="宋体" w:eastAsia="仿宋_GB2312" w:cs="仿宋_GB2312"/>
          <w:i w:val="0"/>
          <w:iCs w:val="0"/>
          <w:caps w:val="0"/>
          <w:color w:val="auto"/>
          <w:spacing w:val="0"/>
          <w:sz w:val="32"/>
          <w:szCs w:val="32"/>
          <w:shd w:val="clear" w:fill="FFFFFF"/>
          <w:lang w:eastAsia="zh-CN"/>
        </w:rPr>
        <w:t>昭化</w:t>
      </w:r>
      <w:r>
        <w:rPr>
          <w:rFonts w:hint="default" w:ascii="仿宋_GB2312" w:hAnsi="宋体" w:eastAsia="仿宋_GB2312" w:cs="仿宋_GB2312"/>
          <w:i w:val="0"/>
          <w:iCs w:val="0"/>
          <w:caps w:val="0"/>
          <w:color w:val="auto"/>
          <w:spacing w:val="0"/>
          <w:sz w:val="32"/>
          <w:szCs w:val="32"/>
          <w:shd w:val="clear" w:fill="FFFFFF"/>
          <w:lang w:eastAsia="zh-CN"/>
        </w:rPr>
        <w:t>镇坚持以习近平法治思想为指导，坚持做到严格、依法、公开、公正原则，严谨开展各项依法行政工作，推动问题有效解决。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关于人民群众急难愁盼的法治领域突出问题解决方面。</w:t>
      </w:r>
      <w:r>
        <w:rPr>
          <w:rFonts w:hint="default" w:ascii="仿宋_GB2312" w:hAnsi="Helvetica" w:eastAsia="仿宋_GB2312" w:cs="仿宋_GB2312"/>
          <w:i w:val="0"/>
          <w:iCs w:val="0"/>
          <w:caps w:val="0"/>
          <w:color w:val="auto"/>
          <w:spacing w:val="0"/>
          <w:sz w:val="32"/>
          <w:szCs w:val="32"/>
          <w:shd w:val="clear" w:fill="FFFFFF"/>
          <w:lang w:val="en-US" w:eastAsia="zh-CN"/>
        </w:rPr>
        <w:t>坚持</w:t>
      </w:r>
      <w:r>
        <w:rPr>
          <w:rFonts w:hint="eastAsia" w:ascii="仿宋_GB2312" w:hAnsi="Helvetica" w:eastAsia="仿宋_GB2312" w:cs="仿宋_GB2312"/>
          <w:i w:val="0"/>
          <w:iCs w:val="0"/>
          <w:caps w:val="0"/>
          <w:color w:val="auto"/>
          <w:spacing w:val="0"/>
          <w:sz w:val="32"/>
          <w:szCs w:val="32"/>
          <w:shd w:val="clear" w:fill="FFFFFF"/>
          <w:lang w:val="en-US" w:eastAsia="zh-CN"/>
        </w:rPr>
        <w:t>“</w:t>
      </w:r>
      <w:r>
        <w:rPr>
          <w:rFonts w:hint="default" w:ascii="仿宋_GB2312" w:hAnsi="Helvetica" w:eastAsia="仿宋_GB2312" w:cs="仿宋_GB2312"/>
          <w:i w:val="0"/>
          <w:iCs w:val="0"/>
          <w:caps w:val="0"/>
          <w:color w:val="auto"/>
          <w:spacing w:val="0"/>
          <w:sz w:val="32"/>
          <w:szCs w:val="32"/>
          <w:shd w:val="clear" w:fill="FFFFFF"/>
          <w:lang w:val="en-US" w:eastAsia="zh-CN"/>
        </w:rPr>
        <w:t>谁执法谁普法</w:t>
      </w:r>
      <w:r>
        <w:rPr>
          <w:rFonts w:hint="eastAsia" w:ascii="仿宋_GB2312" w:hAnsi="Helvetica" w:eastAsia="仿宋_GB2312" w:cs="仿宋_GB2312"/>
          <w:i w:val="0"/>
          <w:iCs w:val="0"/>
          <w:caps w:val="0"/>
          <w:color w:val="auto"/>
          <w:spacing w:val="0"/>
          <w:sz w:val="32"/>
          <w:szCs w:val="32"/>
          <w:shd w:val="clear" w:fill="FFFFFF"/>
          <w:lang w:val="en-US" w:eastAsia="zh-CN"/>
        </w:rPr>
        <w:t>”</w:t>
      </w:r>
      <w:r>
        <w:rPr>
          <w:rFonts w:hint="default" w:ascii="仿宋_GB2312" w:hAnsi="Helvetica" w:eastAsia="仿宋_GB2312" w:cs="仿宋_GB2312"/>
          <w:i w:val="0"/>
          <w:iCs w:val="0"/>
          <w:caps w:val="0"/>
          <w:color w:val="auto"/>
          <w:spacing w:val="0"/>
          <w:sz w:val="32"/>
          <w:szCs w:val="32"/>
          <w:shd w:val="clear" w:fill="FFFFFF"/>
          <w:lang w:val="en-US" w:eastAsia="zh-CN"/>
        </w:rPr>
        <w:t>的原则，制定相关责任清单，坚</w:t>
      </w:r>
      <w:r>
        <w:rPr>
          <w:rFonts w:hint="default" w:ascii="仿宋_GB2312" w:hAnsi="Helvetica" w:eastAsia="仿宋_GB2312" w:cs="仿宋_GB2312"/>
          <w:i w:val="0"/>
          <w:iCs w:val="0"/>
          <w:caps w:val="0"/>
          <w:color w:val="auto"/>
          <w:spacing w:val="0"/>
          <w:sz w:val="32"/>
          <w:szCs w:val="32"/>
          <w:shd w:val="clear" w:fill="FFFFFF"/>
        </w:rPr>
        <w:t>持执法办案和普法宣传相结合，将普法宣传教育</w:t>
      </w:r>
      <w:r>
        <w:rPr>
          <w:rFonts w:hint="default" w:ascii="仿宋_GB2312" w:hAnsi="Helvetica" w:eastAsia="仿宋_GB2312" w:cs="仿宋_GB2312"/>
          <w:i w:val="0"/>
          <w:iCs w:val="0"/>
          <w:caps w:val="0"/>
          <w:color w:val="auto"/>
          <w:spacing w:val="0"/>
          <w:sz w:val="32"/>
          <w:szCs w:val="32"/>
          <w:shd w:val="clear" w:fill="FFFFFF"/>
          <w:lang w:eastAsia="zh-CN"/>
        </w:rPr>
        <w:t>贯穿到</w:t>
      </w:r>
      <w:r>
        <w:rPr>
          <w:rFonts w:hint="default" w:ascii="仿宋_GB2312" w:hAnsi="Helvetica" w:eastAsia="仿宋_GB2312" w:cs="仿宋_GB2312"/>
          <w:i w:val="0"/>
          <w:iCs w:val="0"/>
          <w:caps w:val="0"/>
          <w:color w:val="auto"/>
          <w:spacing w:val="0"/>
          <w:sz w:val="32"/>
          <w:szCs w:val="32"/>
          <w:shd w:val="clear" w:fill="FFFFFF"/>
        </w:rPr>
        <w:t>执法办案全过程，</w:t>
      </w:r>
      <w:r>
        <w:rPr>
          <w:rFonts w:hint="default" w:ascii="仿宋_GB2312" w:hAnsi="Helvetica" w:eastAsia="仿宋_GB2312" w:cs="仿宋_GB2312"/>
          <w:i w:val="0"/>
          <w:iCs w:val="0"/>
          <w:caps w:val="0"/>
          <w:color w:val="auto"/>
          <w:spacing w:val="0"/>
          <w:sz w:val="32"/>
          <w:szCs w:val="32"/>
          <w:shd w:val="clear" w:fill="FFFFFF"/>
          <w:lang w:eastAsia="zh-CN"/>
        </w:rPr>
        <w:t>形成文明执法</w:t>
      </w:r>
      <w:r>
        <w:rPr>
          <w:rFonts w:hint="default" w:ascii="仿宋_GB2312" w:hAnsi="Helvetica" w:eastAsia="仿宋_GB2312" w:cs="仿宋_GB2312"/>
          <w:i w:val="0"/>
          <w:iCs w:val="0"/>
          <w:caps w:val="0"/>
          <w:color w:val="auto"/>
          <w:spacing w:val="0"/>
          <w:sz w:val="32"/>
          <w:szCs w:val="32"/>
          <w:shd w:val="clear" w:fill="FFFFFF"/>
        </w:rPr>
        <w:t>促进深度普法</w:t>
      </w:r>
      <w:r>
        <w:rPr>
          <w:rFonts w:hint="default" w:ascii="仿宋_GB2312" w:hAnsi="Helvetica" w:eastAsia="仿宋_GB2312" w:cs="仿宋_GB2312"/>
          <w:i w:val="0"/>
          <w:iCs w:val="0"/>
          <w:caps w:val="0"/>
          <w:color w:val="auto"/>
          <w:spacing w:val="0"/>
          <w:sz w:val="32"/>
          <w:szCs w:val="32"/>
          <w:shd w:val="clear" w:fill="FFFFFF"/>
          <w:lang w:eastAsia="zh-CN"/>
        </w:rPr>
        <w:t>和</w:t>
      </w:r>
      <w:r>
        <w:rPr>
          <w:rFonts w:hint="default" w:ascii="仿宋_GB2312" w:hAnsi="Helvetica" w:eastAsia="仿宋_GB2312" w:cs="仿宋_GB2312"/>
          <w:i w:val="0"/>
          <w:iCs w:val="0"/>
          <w:caps w:val="0"/>
          <w:color w:val="auto"/>
          <w:spacing w:val="0"/>
          <w:sz w:val="32"/>
          <w:szCs w:val="32"/>
          <w:shd w:val="clear" w:fill="FFFFFF"/>
        </w:rPr>
        <w:t>广泛普法促进文明执法</w:t>
      </w:r>
      <w:r>
        <w:rPr>
          <w:rFonts w:hint="default" w:ascii="仿宋_GB2312" w:hAnsi="Helvetica" w:eastAsia="仿宋_GB2312" w:cs="仿宋_GB2312"/>
          <w:i w:val="0"/>
          <w:iCs w:val="0"/>
          <w:caps w:val="0"/>
          <w:color w:val="auto"/>
          <w:spacing w:val="0"/>
          <w:sz w:val="32"/>
          <w:szCs w:val="32"/>
          <w:shd w:val="clear" w:fill="FFFFFF"/>
          <w:lang w:eastAsia="zh-CN"/>
        </w:rPr>
        <w:t>的良性循环</w:t>
      </w:r>
      <w:r>
        <w:rPr>
          <w:rFonts w:hint="default" w:ascii="仿宋_GB2312" w:hAnsi="Helvetica" w:eastAsia="仿宋_GB2312" w:cs="仿宋_GB2312"/>
          <w:i w:val="0"/>
          <w:iCs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地方立法、行政决策、行政执法乱象方面。</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切实发</w:t>
      </w:r>
      <w:r>
        <w:rPr>
          <w:rFonts w:hint="default" w:ascii="仿宋_GB2312" w:hAnsi="Helvetica" w:eastAsia="仿宋_GB2312" w:cs="仿宋_GB2312"/>
          <w:i w:val="0"/>
          <w:iCs w:val="0"/>
          <w:caps w:val="0"/>
          <w:color w:val="auto"/>
          <w:spacing w:val="0"/>
          <w:sz w:val="32"/>
          <w:szCs w:val="32"/>
          <w:shd w:val="clear" w:fill="FFFFFF"/>
        </w:rPr>
        <w:t>挥政府法律顾问</w:t>
      </w:r>
      <w:r>
        <w:rPr>
          <w:rFonts w:hint="default" w:ascii="仿宋_GB2312" w:hAnsi="Helvetica" w:eastAsia="仿宋_GB2312" w:cs="仿宋_GB2312"/>
          <w:i w:val="0"/>
          <w:iCs w:val="0"/>
          <w:caps w:val="0"/>
          <w:color w:val="auto"/>
          <w:spacing w:val="0"/>
          <w:sz w:val="32"/>
          <w:szCs w:val="32"/>
          <w:shd w:val="clear" w:fill="FFFFFF"/>
          <w:lang w:eastAsia="zh-CN"/>
        </w:rPr>
        <w:t>和驻村（社区）律师</w:t>
      </w:r>
      <w:r>
        <w:rPr>
          <w:rFonts w:hint="default" w:ascii="仿宋_GB2312" w:hAnsi="Helvetica" w:eastAsia="仿宋_GB2312" w:cs="仿宋_GB2312"/>
          <w:i w:val="0"/>
          <w:iCs w:val="0"/>
          <w:caps w:val="0"/>
          <w:color w:val="auto"/>
          <w:spacing w:val="0"/>
          <w:sz w:val="32"/>
          <w:szCs w:val="32"/>
          <w:shd w:val="clear" w:fill="FFFFFF"/>
        </w:rPr>
        <w:t>在法治建设中的积极作用，在审查规范性文件提供法律意见，</w:t>
      </w:r>
      <w:r>
        <w:rPr>
          <w:rFonts w:hint="default" w:ascii="仿宋_GB2312" w:hAnsi="Helvetica" w:eastAsia="仿宋_GB2312" w:cs="仿宋_GB2312"/>
          <w:i w:val="0"/>
          <w:iCs w:val="0"/>
          <w:caps w:val="0"/>
          <w:color w:val="auto"/>
          <w:spacing w:val="0"/>
          <w:sz w:val="32"/>
          <w:szCs w:val="32"/>
          <w:shd w:val="clear" w:fill="FFFFFF"/>
          <w:lang w:eastAsia="zh-CN"/>
        </w:rPr>
        <w:t>主动寻找</w:t>
      </w:r>
      <w:r>
        <w:rPr>
          <w:rFonts w:hint="default" w:ascii="仿宋_GB2312" w:hAnsi="Helvetica" w:eastAsia="仿宋_GB2312" w:cs="仿宋_GB2312"/>
          <w:i w:val="0"/>
          <w:iCs w:val="0"/>
          <w:caps w:val="0"/>
          <w:color w:val="auto"/>
          <w:spacing w:val="0"/>
          <w:sz w:val="32"/>
          <w:szCs w:val="32"/>
          <w:shd w:val="clear" w:fill="FFFFFF"/>
        </w:rPr>
        <w:t>法律顾问</w:t>
      </w:r>
      <w:r>
        <w:rPr>
          <w:rFonts w:hint="default" w:ascii="仿宋_GB2312" w:hAnsi="Helvetica" w:eastAsia="仿宋_GB2312" w:cs="仿宋_GB2312"/>
          <w:i w:val="0"/>
          <w:iCs w:val="0"/>
          <w:caps w:val="0"/>
          <w:color w:val="auto"/>
          <w:spacing w:val="0"/>
          <w:sz w:val="32"/>
          <w:szCs w:val="32"/>
          <w:shd w:val="clear" w:fill="FFFFFF"/>
          <w:lang w:eastAsia="zh-CN"/>
        </w:rPr>
        <w:t>帮助，要求其</w:t>
      </w:r>
      <w:r>
        <w:rPr>
          <w:rFonts w:hint="default" w:ascii="仿宋_GB2312" w:hAnsi="Helvetica" w:eastAsia="仿宋_GB2312" w:cs="仿宋_GB2312"/>
          <w:i w:val="0"/>
          <w:iCs w:val="0"/>
          <w:caps w:val="0"/>
          <w:color w:val="auto"/>
          <w:spacing w:val="0"/>
          <w:sz w:val="32"/>
          <w:szCs w:val="32"/>
          <w:shd w:val="clear" w:fill="FFFFFF"/>
        </w:rPr>
        <w:t>参与或事前征询重大项目的洽谈</w:t>
      </w:r>
      <w:r>
        <w:rPr>
          <w:rFonts w:hint="default" w:ascii="仿宋_GB2312" w:hAnsi="Helvetica" w:eastAsia="仿宋_GB2312" w:cs="仿宋_GB2312"/>
          <w:i w:val="0"/>
          <w:iCs w:val="0"/>
          <w:caps w:val="0"/>
          <w:color w:val="auto"/>
          <w:spacing w:val="0"/>
          <w:sz w:val="32"/>
          <w:szCs w:val="32"/>
          <w:shd w:val="clear" w:fill="FFFFFF"/>
          <w:lang w:eastAsia="zh-CN"/>
        </w:rPr>
        <w:t>、</w:t>
      </w:r>
      <w:r>
        <w:rPr>
          <w:rFonts w:hint="default" w:ascii="仿宋_GB2312" w:hAnsi="Helvetica" w:eastAsia="仿宋_GB2312" w:cs="仿宋_GB2312"/>
          <w:i w:val="0"/>
          <w:iCs w:val="0"/>
          <w:caps w:val="0"/>
          <w:color w:val="auto"/>
          <w:spacing w:val="0"/>
          <w:sz w:val="32"/>
          <w:szCs w:val="32"/>
          <w:shd w:val="clear" w:fill="FFFFFF"/>
        </w:rPr>
        <w:t>审查</w:t>
      </w:r>
      <w:r>
        <w:rPr>
          <w:rFonts w:hint="default" w:ascii="仿宋_GB2312" w:hAnsi="Helvetica" w:eastAsia="仿宋_GB2312" w:cs="仿宋_GB2312"/>
          <w:i w:val="0"/>
          <w:iCs w:val="0"/>
          <w:caps w:val="0"/>
          <w:color w:val="auto"/>
          <w:spacing w:val="0"/>
          <w:sz w:val="32"/>
          <w:szCs w:val="32"/>
          <w:shd w:val="clear" w:fill="FFFFFF"/>
          <w:lang w:eastAsia="zh-CN"/>
        </w:rPr>
        <w:t>，</w:t>
      </w:r>
      <w:r>
        <w:rPr>
          <w:rFonts w:hint="default" w:ascii="仿宋_GB2312" w:hAnsi="Helvetica" w:eastAsia="仿宋_GB2312" w:cs="仿宋_GB2312"/>
          <w:i w:val="0"/>
          <w:iCs w:val="0"/>
          <w:caps w:val="0"/>
          <w:color w:val="auto"/>
          <w:spacing w:val="0"/>
          <w:sz w:val="32"/>
          <w:szCs w:val="32"/>
          <w:shd w:val="clear" w:fill="FFFFFF"/>
        </w:rPr>
        <w:t>重大合同的草拟、修改、审查，代理行政诉讼等方面，从程序上</w:t>
      </w:r>
      <w:r>
        <w:rPr>
          <w:rFonts w:hint="default" w:ascii="仿宋_GB2312" w:hAnsi="Helvetica" w:eastAsia="仿宋_GB2312" w:cs="仿宋_GB2312"/>
          <w:i w:val="0"/>
          <w:iCs w:val="0"/>
          <w:caps w:val="0"/>
          <w:color w:val="auto"/>
          <w:spacing w:val="0"/>
          <w:sz w:val="32"/>
          <w:szCs w:val="32"/>
          <w:shd w:val="clear" w:fill="FFFFFF"/>
          <w:lang w:eastAsia="zh-CN"/>
        </w:rPr>
        <w:t>规范起来</w:t>
      </w:r>
      <w:r>
        <w:rPr>
          <w:rFonts w:hint="default" w:ascii="仿宋_GB2312" w:hAnsi="Helvetica" w:eastAsia="仿宋_GB2312" w:cs="仿宋_GB2312"/>
          <w:i w:val="0"/>
          <w:iCs w:val="0"/>
          <w:caps w:val="0"/>
          <w:color w:val="auto"/>
          <w:spacing w:val="0"/>
          <w:sz w:val="32"/>
          <w:szCs w:val="32"/>
          <w:shd w:val="clear" w:fill="FFFFFF"/>
        </w:rPr>
        <w:t>，促进政府决策科学化、民主化、法制化。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r>
        <w:rPr>
          <w:rFonts w:hint="default" w:ascii="楷体_GB2312" w:hAnsi="Helvetica" w:eastAsia="楷体_GB2312" w:cs="楷体_GB2312"/>
          <w:i w:val="0"/>
          <w:iCs w:val="0"/>
          <w:caps w:val="0"/>
          <w:color w:val="auto"/>
          <w:spacing w:val="0"/>
          <w:sz w:val="32"/>
          <w:szCs w:val="32"/>
          <w:shd w:val="clear" w:fill="FFFFFF"/>
          <w:lang w:eastAsia="zh-CN"/>
        </w:rPr>
        <w:t>（四）政府职能依法全面履行的情况</w:t>
      </w:r>
      <w:r>
        <w:rPr>
          <w:rFonts w:hint="eastAsia" w:ascii="楷体_GB2312" w:hAnsi="Helvetica" w:eastAsia="楷体_GB2312" w:cs="楷体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r>
        <w:rPr>
          <w:rFonts w:hint="default" w:ascii="仿宋_GB2312" w:hAnsi="Helvetica" w:eastAsia="仿宋_GB2312" w:cs="仿宋_GB2312"/>
          <w:i w:val="0"/>
          <w:iCs w:val="0"/>
          <w:caps w:val="0"/>
          <w:color w:val="auto"/>
          <w:spacing w:val="0"/>
          <w:sz w:val="32"/>
          <w:szCs w:val="32"/>
          <w:shd w:val="clear" w:fill="FFFFFF"/>
          <w:lang w:eastAsia="zh-CN"/>
        </w:rPr>
        <w:t>我镇坚持依法全面履行政府职能，确保政府依法行政步入轨道化，不断推进加快法治政府建设。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相关行政审批服务的全面普及方面。</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结</w:t>
      </w:r>
      <w:r>
        <w:rPr>
          <w:rFonts w:hint="default" w:ascii="仿宋_GB2312" w:hAnsi="Helvetica" w:eastAsia="仿宋_GB2312" w:cs="仿宋_GB2312"/>
          <w:i w:val="0"/>
          <w:iCs w:val="0"/>
          <w:caps w:val="0"/>
          <w:color w:val="auto"/>
          <w:spacing w:val="0"/>
          <w:sz w:val="32"/>
          <w:szCs w:val="32"/>
          <w:shd w:val="clear" w:fill="FFFFFF"/>
          <w:lang w:eastAsia="zh-CN"/>
        </w:rPr>
        <w:t>合乡镇体制改革工作，对我镇对外服务窗口进行优化提升，统筹合理建设打造公共服务大厅，将各职能部门对外窗口统筹至服务大厅，并进一步精简窗口服务人员和业务审批人员，减少重复审批环节和流程，实现“一个窗口”办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行政许可工作的规范方面。</w:t>
      </w:r>
      <w:r>
        <w:rPr>
          <w:rFonts w:hint="default" w:ascii="仿宋_GB2312" w:hAnsi="Helvetica" w:eastAsia="仿宋_GB2312" w:cs="仿宋_GB2312"/>
          <w:i w:val="0"/>
          <w:iCs w:val="0"/>
          <w:caps w:val="0"/>
          <w:color w:val="auto"/>
          <w:spacing w:val="0"/>
          <w:sz w:val="32"/>
          <w:szCs w:val="32"/>
          <w:shd w:val="clear" w:fill="FFFFFF"/>
          <w:lang w:eastAsia="zh-CN"/>
        </w:rPr>
        <w:t>我镇严格按照上级相关要求，精简行政许可审批程序，</w:t>
      </w:r>
      <w:r>
        <w:rPr>
          <w:rFonts w:hint="default" w:ascii="仿宋_GB2312" w:hAnsi="Helvetica" w:eastAsia="仿宋_GB2312" w:cs="仿宋_GB2312"/>
          <w:i w:val="0"/>
          <w:iCs w:val="0"/>
          <w:caps w:val="0"/>
          <w:color w:val="auto"/>
          <w:spacing w:val="0"/>
          <w:sz w:val="32"/>
          <w:szCs w:val="32"/>
          <w:shd w:val="clear" w:fill="FFFFFF"/>
        </w:rPr>
        <w:t>规范行政许可审批流程和印章使用</w:t>
      </w:r>
      <w:r>
        <w:rPr>
          <w:rFonts w:hint="default" w:ascii="仿宋_GB2312" w:hAnsi="Helvetica" w:eastAsia="仿宋_GB2312" w:cs="仿宋_GB2312"/>
          <w:i w:val="0"/>
          <w:iCs w:val="0"/>
          <w:caps w:val="0"/>
          <w:color w:val="auto"/>
          <w:spacing w:val="0"/>
          <w:sz w:val="32"/>
          <w:szCs w:val="32"/>
          <w:shd w:val="clear" w:fill="FFFFFF"/>
          <w:lang w:eastAsia="zh-CN"/>
        </w:rPr>
        <w:t>，并按照审批流程逐项进行上报，并在规定时间内完成办结。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eastAsia" w:ascii="Times New Roman" w:hAnsi="Times New Roman" w:eastAsia="仿宋_GB2312" w:cs="Times New Roman"/>
          <w:i w:val="0"/>
          <w:iCs w:val="0"/>
          <w:caps w:val="0"/>
          <w:color w:val="auto"/>
          <w:spacing w:val="0"/>
          <w:sz w:val="32"/>
          <w:szCs w:val="32"/>
          <w:shd w:val="clear" w:fill="FFFFFF"/>
          <w:lang w:val="en-US" w:eastAsia="zh-CN"/>
        </w:rPr>
        <w:t>3.</w:t>
      </w:r>
      <w:r>
        <w:rPr>
          <w:rFonts w:hint="default" w:ascii="仿宋_GB2312" w:hAnsi="Helvetica" w:eastAsia="仿宋_GB2312" w:cs="仿宋_GB2312"/>
          <w:b/>
          <w:bCs/>
          <w:i w:val="0"/>
          <w:iCs w:val="0"/>
          <w:caps w:val="0"/>
          <w:color w:val="auto"/>
          <w:spacing w:val="0"/>
          <w:sz w:val="32"/>
          <w:szCs w:val="32"/>
          <w:shd w:val="clear" w:fill="FFFFFF"/>
          <w:lang w:val="en-US" w:eastAsia="zh-CN"/>
        </w:rPr>
        <w:t>优化法治化营商环境方面。</w:t>
      </w:r>
      <w:r>
        <w:rPr>
          <w:rFonts w:hint="default" w:ascii="仿宋_GB2312" w:hAnsi="Helvetica" w:eastAsia="仿宋_GB2312" w:cs="仿宋_GB2312"/>
          <w:i w:val="0"/>
          <w:iCs w:val="0"/>
          <w:caps w:val="0"/>
          <w:color w:val="auto"/>
          <w:spacing w:val="0"/>
          <w:sz w:val="32"/>
          <w:szCs w:val="32"/>
          <w:shd w:val="clear" w:fill="FFFFFF"/>
          <w:lang w:eastAsia="zh-CN"/>
        </w:rPr>
        <w:t>坚持市场准入平等原则，严格执行“全国一张清单”制度，清理扫除各类影响公平的障碍；进一步完善行政审批各项流程，提供优质服务。严格按照上级要求，依法依规对企业开展专项检查，避免出现多头执法，干扰企业正常生产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r>
        <w:rPr>
          <w:rFonts w:hint="default" w:ascii="楷体_GB2312" w:hAnsi="Helvetica" w:eastAsia="楷体_GB2312" w:cs="楷体_GB2312"/>
          <w:i w:val="0"/>
          <w:iCs w:val="0"/>
          <w:caps w:val="0"/>
          <w:color w:val="auto"/>
          <w:spacing w:val="0"/>
          <w:sz w:val="32"/>
          <w:szCs w:val="32"/>
          <w:shd w:val="clear" w:fill="FFFFFF"/>
          <w:lang w:eastAsia="zh-CN"/>
        </w:rPr>
        <w:t>（</w:t>
      </w:r>
      <w:r>
        <w:rPr>
          <w:rFonts w:hint="eastAsia" w:ascii="楷体_GB2312" w:hAnsi="Helvetica" w:eastAsia="楷体_GB2312" w:cs="楷体_GB2312"/>
          <w:i w:val="0"/>
          <w:iCs w:val="0"/>
          <w:caps w:val="0"/>
          <w:color w:val="auto"/>
          <w:spacing w:val="0"/>
          <w:sz w:val="32"/>
          <w:szCs w:val="32"/>
          <w:shd w:val="clear" w:fill="FFFFFF"/>
          <w:lang w:eastAsia="zh-CN"/>
        </w:rPr>
        <w:t>五</w:t>
      </w:r>
      <w:r>
        <w:rPr>
          <w:rFonts w:hint="default" w:ascii="楷体_GB2312" w:hAnsi="Helvetica" w:eastAsia="楷体_GB2312" w:cs="楷体_GB2312"/>
          <w:i w:val="0"/>
          <w:iCs w:val="0"/>
          <w:caps w:val="0"/>
          <w:color w:val="auto"/>
          <w:spacing w:val="0"/>
          <w:sz w:val="32"/>
          <w:szCs w:val="32"/>
          <w:shd w:val="clear" w:fill="FFFFFF"/>
          <w:lang w:eastAsia="zh-CN"/>
        </w:rPr>
        <w:t>）重大行政决策科学民主合法的情况</w:t>
      </w:r>
      <w:r>
        <w:rPr>
          <w:rFonts w:hint="eastAsia" w:ascii="楷体_GB2312" w:hAnsi="Helvetica" w:eastAsia="楷体_GB2312" w:cs="楷体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r>
        <w:rPr>
          <w:rFonts w:hint="default" w:ascii="仿宋_GB2312" w:hAnsi="Helvetica" w:eastAsia="仿宋_GB2312" w:cs="仿宋_GB2312"/>
          <w:i w:val="0"/>
          <w:iCs w:val="0"/>
          <w:caps w:val="0"/>
          <w:color w:val="auto"/>
          <w:spacing w:val="0"/>
          <w:sz w:val="32"/>
          <w:szCs w:val="32"/>
          <w:shd w:val="clear" w:fill="FFFFFF"/>
          <w:lang w:eastAsia="zh-CN"/>
        </w:rPr>
        <w:t>我镇严格按照上级有关要求，推动重大行政决策科学民主合法。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重大行政决策公开方面。</w:t>
      </w:r>
      <w:r>
        <w:rPr>
          <w:rFonts w:hint="default" w:ascii="仿宋_GB2312" w:hAnsi="Helvetica" w:eastAsia="仿宋_GB2312" w:cs="仿宋_GB2312"/>
          <w:i w:val="0"/>
          <w:iCs w:val="0"/>
          <w:caps w:val="0"/>
          <w:color w:val="auto"/>
          <w:spacing w:val="0"/>
          <w:sz w:val="32"/>
          <w:szCs w:val="32"/>
          <w:shd w:val="clear" w:fill="FFFFFF"/>
        </w:rPr>
        <w:t>我镇深入贯彻落实《中华人民共和国政府信息公开条例》的有关精神，按照上级的有关要求和部署，真抓实干、狠抓落实</w:t>
      </w:r>
      <w:r>
        <w:rPr>
          <w:rFonts w:hint="eastAsia" w:ascii="仿宋_GB2312" w:hAnsi="Helvetica" w:eastAsia="仿宋_GB2312" w:cs="仿宋_GB2312"/>
          <w:i w:val="0"/>
          <w:iCs w:val="0"/>
          <w:caps w:val="0"/>
          <w:color w:val="auto"/>
          <w:spacing w:val="0"/>
          <w:sz w:val="32"/>
          <w:szCs w:val="32"/>
          <w:shd w:val="clear" w:fill="FFFFFF"/>
          <w:lang w:eastAsia="zh-CN"/>
        </w:rPr>
        <w:t>、</w:t>
      </w:r>
      <w:r>
        <w:rPr>
          <w:rFonts w:hint="default" w:ascii="仿宋_GB2312" w:hAnsi="Helvetica" w:eastAsia="仿宋_GB2312" w:cs="仿宋_GB2312"/>
          <w:i w:val="0"/>
          <w:iCs w:val="0"/>
          <w:caps w:val="0"/>
          <w:color w:val="auto"/>
          <w:spacing w:val="0"/>
          <w:sz w:val="32"/>
          <w:szCs w:val="32"/>
          <w:shd w:val="clear" w:fill="FFFFFF"/>
        </w:rPr>
        <w:t>强化监督</w:t>
      </w:r>
      <w:r>
        <w:rPr>
          <w:rFonts w:hint="default" w:ascii="仿宋_GB2312" w:hAnsi="Helvetica" w:eastAsia="仿宋_GB2312" w:cs="仿宋_GB2312"/>
          <w:i w:val="0"/>
          <w:iCs w:val="0"/>
          <w:caps w:val="0"/>
          <w:color w:val="auto"/>
          <w:spacing w:val="0"/>
          <w:sz w:val="32"/>
          <w:szCs w:val="32"/>
          <w:shd w:val="clear" w:fill="FFFFFF"/>
          <w:lang w:eastAsia="zh-CN"/>
        </w:rPr>
        <w:t>，</w:t>
      </w:r>
      <w:r>
        <w:rPr>
          <w:rFonts w:hint="default" w:ascii="仿宋_GB2312" w:hAnsi="Helvetica" w:eastAsia="仿宋_GB2312" w:cs="仿宋_GB2312"/>
          <w:i w:val="0"/>
          <w:iCs w:val="0"/>
          <w:caps w:val="0"/>
          <w:color w:val="auto"/>
          <w:spacing w:val="0"/>
          <w:sz w:val="32"/>
          <w:szCs w:val="32"/>
          <w:shd w:val="clear" w:fill="FFFFFF"/>
        </w:rPr>
        <w:t>及时公开政府信息</w:t>
      </w:r>
      <w:r>
        <w:rPr>
          <w:rFonts w:hint="default" w:ascii="仿宋_GB2312" w:hAnsi="Helvetica" w:eastAsia="仿宋_GB2312" w:cs="仿宋_GB2312"/>
          <w:i w:val="0"/>
          <w:iCs w:val="0"/>
          <w:caps w:val="0"/>
          <w:color w:val="auto"/>
          <w:spacing w:val="0"/>
          <w:sz w:val="32"/>
          <w:szCs w:val="32"/>
          <w:shd w:val="clear" w:fill="FFFFFF"/>
          <w:lang w:eastAsia="zh-CN"/>
        </w:rPr>
        <w:t>，并将</w:t>
      </w:r>
      <w:r>
        <w:rPr>
          <w:rFonts w:hint="default" w:ascii="仿宋_GB2312" w:hAnsi="Helvetica" w:eastAsia="仿宋_GB2312" w:cs="仿宋_GB2312"/>
          <w:i w:val="0"/>
          <w:iCs w:val="0"/>
          <w:caps w:val="0"/>
          <w:color w:val="auto"/>
          <w:spacing w:val="0"/>
          <w:sz w:val="32"/>
          <w:szCs w:val="32"/>
          <w:shd w:val="clear" w:fill="FFFFFF"/>
        </w:rPr>
        <w:t>环境整治、垃圾处理、土地征用、医保社保、计划生育等与人民群众切身利益紧密相关的政策和措施作为年度信息公开工作的重点，对这几类信息做到第一时间公开。同时围绕群众关心、社会敏感、</w:t>
      </w:r>
      <w:r>
        <w:rPr>
          <w:rFonts w:hint="eastAsia" w:ascii="仿宋_GB2312" w:hAnsi="Helvetica" w:eastAsia="仿宋_GB2312" w:cs="仿宋_GB2312"/>
          <w:i w:val="0"/>
          <w:iCs w:val="0"/>
          <w:caps w:val="0"/>
          <w:color w:val="auto"/>
          <w:spacing w:val="0"/>
          <w:sz w:val="32"/>
          <w:szCs w:val="32"/>
          <w:shd w:val="clear" w:fill="FFFFFF"/>
          <w:lang w:eastAsia="zh-CN"/>
        </w:rPr>
        <w:t>反映</w:t>
      </w:r>
      <w:r>
        <w:rPr>
          <w:rFonts w:hint="default" w:ascii="仿宋_GB2312" w:hAnsi="Helvetica" w:eastAsia="仿宋_GB2312" w:cs="仿宋_GB2312"/>
          <w:i w:val="0"/>
          <w:iCs w:val="0"/>
          <w:caps w:val="0"/>
          <w:color w:val="auto"/>
          <w:spacing w:val="0"/>
          <w:sz w:val="32"/>
          <w:szCs w:val="32"/>
          <w:shd w:val="clear" w:fill="FFFFFF"/>
        </w:rPr>
        <w:t>强烈的有关问题，推行好本镇的信息公开工作</w:t>
      </w:r>
      <w:r>
        <w:rPr>
          <w:rFonts w:hint="default" w:ascii="仿宋_GB2312" w:hAnsi="Helvetica" w:eastAsia="仿宋_GB2312" w:cs="仿宋_GB2312"/>
          <w:i w:val="0"/>
          <w:iCs w:val="0"/>
          <w:caps w:val="0"/>
          <w:color w:val="auto"/>
          <w:spacing w:val="0"/>
          <w:sz w:val="32"/>
          <w:szCs w:val="32"/>
          <w:shd w:val="clear" w:fill="FFFFFF"/>
          <w:lang w:eastAsia="zh-CN"/>
        </w:rPr>
        <w:t>，</w:t>
      </w:r>
      <w:r>
        <w:rPr>
          <w:rFonts w:hint="default" w:ascii="仿宋_GB2312" w:hAnsi="Helvetica" w:eastAsia="仿宋_GB2312" w:cs="仿宋_GB2312"/>
          <w:i w:val="0"/>
          <w:iCs w:val="0"/>
          <w:caps w:val="0"/>
          <w:color w:val="auto"/>
          <w:spacing w:val="0"/>
          <w:sz w:val="32"/>
          <w:szCs w:val="32"/>
          <w:shd w:val="clear" w:fill="FFFFFF"/>
        </w:rPr>
        <w:t>确保了政府信息公开及时、有效，扎实</w:t>
      </w:r>
      <w:r>
        <w:rPr>
          <w:rFonts w:hint="default" w:ascii="仿宋_GB2312" w:hAnsi="Helvetica" w:eastAsia="仿宋_GB2312" w:cs="仿宋_GB2312"/>
          <w:i w:val="0"/>
          <w:iCs w:val="0"/>
          <w:caps w:val="0"/>
          <w:color w:val="auto"/>
          <w:spacing w:val="0"/>
          <w:sz w:val="32"/>
          <w:szCs w:val="32"/>
          <w:shd w:val="clear" w:fill="FFFFFF"/>
          <w:lang w:eastAsia="zh-CN"/>
        </w:rPr>
        <w:t>做</w:t>
      </w:r>
      <w:r>
        <w:rPr>
          <w:rFonts w:hint="default" w:ascii="仿宋_GB2312" w:hAnsi="Helvetica" w:eastAsia="仿宋_GB2312" w:cs="仿宋_GB2312"/>
          <w:i w:val="0"/>
          <w:iCs w:val="0"/>
          <w:caps w:val="0"/>
          <w:color w:val="auto"/>
          <w:spacing w:val="0"/>
          <w:sz w:val="32"/>
          <w:szCs w:val="32"/>
          <w:shd w:val="clear" w:fill="FFFFFF"/>
        </w:rPr>
        <w:t>好信息公开工作任务</w:t>
      </w:r>
      <w:r>
        <w:rPr>
          <w:rFonts w:hint="default" w:ascii="仿宋_GB2312" w:hAnsi="Helvetica"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畅通公众参与公共决策渠道方面。</w:t>
      </w:r>
      <w:r>
        <w:rPr>
          <w:rFonts w:hint="default" w:ascii="仿宋_GB2312" w:hAnsi="Helvetica" w:eastAsia="仿宋_GB2312" w:cs="仿宋_GB2312"/>
          <w:i w:val="0"/>
          <w:iCs w:val="0"/>
          <w:caps w:val="0"/>
          <w:color w:val="auto"/>
          <w:spacing w:val="0"/>
          <w:sz w:val="32"/>
          <w:szCs w:val="32"/>
          <w:shd w:val="clear" w:fill="FFFFFF"/>
          <w:lang w:eastAsia="zh-CN"/>
        </w:rPr>
        <w:t>于</w:t>
      </w:r>
      <w:r>
        <w:rPr>
          <w:rFonts w:hint="default" w:ascii="仿宋_GB2312" w:hAnsi="Helvetica" w:eastAsia="仿宋_GB2312" w:cs="仿宋_GB2312"/>
          <w:i w:val="0"/>
          <w:iCs w:val="0"/>
          <w:caps w:val="0"/>
          <w:color w:val="auto"/>
          <w:spacing w:val="0"/>
          <w:sz w:val="32"/>
          <w:szCs w:val="32"/>
          <w:shd w:val="clear" w:fill="FFFFFF"/>
        </w:rPr>
        <w:t>综合治理委员会、公共服务委员会、综合行政执法委员会</w:t>
      </w:r>
      <w:r>
        <w:rPr>
          <w:rFonts w:hint="default" w:ascii="仿宋_GB2312" w:hAnsi="Helvetica" w:eastAsia="仿宋_GB2312" w:cs="仿宋_GB2312"/>
          <w:i w:val="0"/>
          <w:iCs w:val="0"/>
          <w:caps w:val="0"/>
          <w:color w:val="auto"/>
          <w:spacing w:val="0"/>
          <w:sz w:val="32"/>
          <w:szCs w:val="32"/>
          <w:shd w:val="clear" w:fill="FFFFFF"/>
          <w:lang w:eastAsia="zh-CN"/>
        </w:rPr>
        <w:t>成员中，引导一定社会影响力的体制外人员参与，提升公众参与率。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制定并公布年度目录。</w:t>
      </w:r>
      <w:r>
        <w:rPr>
          <w:rFonts w:hint="default" w:ascii="仿宋_GB2312" w:hAnsi="Helvetica" w:eastAsia="仿宋_GB2312" w:cs="仿宋_GB2312"/>
          <w:i w:val="0"/>
          <w:iCs w:val="0"/>
          <w:caps w:val="0"/>
          <w:color w:val="auto"/>
          <w:spacing w:val="0"/>
          <w:sz w:val="32"/>
          <w:szCs w:val="32"/>
          <w:shd w:val="clear" w:fill="FFFFFF"/>
        </w:rPr>
        <w:t>对政府重大行政决策事项实行目录化</w:t>
      </w:r>
      <w:r>
        <w:rPr>
          <w:rFonts w:hint="default" w:ascii="仿宋_GB2312" w:hAnsi="Helvetica" w:eastAsia="仿宋_GB2312" w:cs="仿宋_GB2312"/>
          <w:i w:val="0"/>
          <w:iCs w:val="0"/>
          <w:caps w:val="0"/>
          <w:color w:val="auto"/>
          <w:spacing w:val="0"/>
          <w:sz w:val="32"/>
          <w:szCs w:val="32"/>
          <w:shd w:val="clear" w:fill="FFFFFF"/>
          <w:lang w:eastAsia="zh-CN"/>
        </w:rPr>
        <w:t>动态</w:t>
      </w:r>
      <w:r>
        <w:rPr>
          <w:rFonts w:hint="default" w:ascii="仿宋_GB2312" w:hAnsi="Helvetica" w:eastAsia="仿宋_GB2312" w:cs="仿宋_GB2312"/>
          <w:i w:val="0"/>
          <w:iCs w:val="0"/>
          <w:caps w:val="0"/>
          <w:color w:val="auto"/>
          <w:spacing w:val="0"/>
          <w:sz w:val="32"/>
          <w:szCs w:val="32"/>
          <w:shd w:val="clear" w:fill="FFFFFF"/>
        </w:rPr>
        <w:t>管理，</w:t>
      </w:r>
      <w:r>
        <w:rPr>
          <w:rFonts w:hint="default" w:ascii="仿宋_GB2312" w:hAnsi="Helvetica" w:eastAsia="仿宋_GB2312" w:cs="仿宋_GB2312"/>
          <w:i w:val="0"/>
          <w:iCs w:val="0"/>
          <w:caps w:val="0"/>
          <w:color w:val="auto"/>
          <w:spacing w:val="0"/>
          <w:sz w:val="32"/>
          <w:szCs w:val="32"/>
          <w:shd w:val="clear" w:fill="FFFFFF"/>
          <w:lang w:eastAsia="zh-CN"/>
        </w:rPr>
        <w:t>落实</w:t>
      </w:r>
      <w:r>
        <w:rPr>
          <w:rFonts w:hint="default" w:ascii="仿宋_GB2312" w:hAnsi="Helvetica" w:eastAsia="仿宋_GB2312" w:cs="仿宋_GB2312"/>
          <w:i w:val="0"/>
          <w:iCs w:val="0"/>
          <w:caps w:val="0"/>
          <w:color w:val="auto"/>
          <w:spacing w:val="0"/>
          <w:sz w:val="32"/>
          <w:szCs w:val="32"/>
          <w:shd w:val="clear" w:fill="FFFFFF"/>
        </w:rPr>
        <w:t>列入目录的重大行政决策事项</w:t>
      </w:r>
      <w:r>
        <w:rPr>
          <w:rFonts w:hint="default" w:ascii="仿宋_GB2312" w:hAnsi="Helvetica" w:eastAsia="仿宋_GB2312" w:cs="仿宋_GB2312"/>
          <w:i w:val="0"/>
          <w:iCs w:val="0"/>
          <w:caps w:val="0"/>
          <w:color w:val="auto"/>
          <w:spacing w:val="0"/>
          <w:sz w:val="32"/>
          <w:szCs w:val="32"/>
          <w:shd w:val="clear" w:fill="FFFFFF"/>
          <w:lang w:eastAsia="zh-CN"/>
        </w:rPr>
        <w:t>都</w:t>
      </w:r>
      <w:r>
        <w:rPr>
          <w:rFonts w:hint="default" w:ascii="仿宋_GB2312" w:hAnsi="Helvetica" w:eastAsia="仿宋_GB2312" w:cs="仿宋_GB2312"/>
          <w:i w:val="0"/>
          <w:iCs w:val="0"/>
          <w:caps w:val="0"/>
          <w:color w:val="auto"/>
          <w:spacing w:val="0"/>
          <w:sz w:val="32"/>
          <w:szCs w:val="32"/>
          <w:shd w:val="clear" w:fill="FFFFFF"/>
        </w:rPr>
        <w:t>严格履行公众参与、专家论证、风险评估、合法性审查等法定程序</w:t>
      </w:r>
      <w:r>
        <w:rPr>
          <w:rFonts w:hint="default" w:ascii="仿宋_GB2312" w:hAnsi="Helvetica" w:eastAsia="仿宋_GB2312" w:cs="仿宋_GB2312"/>
          <w:i w:val="0"/>
          <w:iCs w:val="0"/>
          <w:caps w:val="0"/>
          <w:color w:val="auto"/>
          <w:spacing w:val="0"/>
          <w:sz w:val="32"/>
          <w:szCs w:val="32"/>
          <w:shd w:val="clear" w:fill="FFFFFF"/>
          <w:lang w:eastAsia="zh-CN"/>
        </w:rPr>
        <w:t>后</w:t>
      </w:r>
      <w:r>
        <w:rPr>
          <w:rFonts w:hint="default" w:ascii="仿宋_GB2312" w:hAnsi="Helvetica" w:eastAsia="仿宋_GB2312" w:cs="仿宋_GB2312"/>
          <w:i w:val="0"/>
          <w:iCs w:val="0"/>
          <w:caps w:val="0"/>
          <w:color w:val="auto"/>
          <w:spacing w:val="0"/>
          <w:sz w:val="32"/>
          <w:szCs w:val="32"/>
          <w:shd w:val="clear" w:fill="FFFFFF"/>
        </w:rPr>
        <w:t>，</w:t>
      </w:r>
      <w:r>
        <w:rPr>
          <w:rFonts w:hint="default" w:ascii="仿宋_GB2312" w:hAnsi="Helvetica" w:eastAsia="仿宋_GB2312" w:cs="仿宋_GB2312"/>
          <w:i w:val="0"/>
          <w:iCs w:val="0"/>
          <w:caps w:val="0"/>
          <w:color w:val="auto"/>
          <w:spacing w:val="0"/>
          <w:sz w:val="32"/>
          <w:szCs w:val="32"/>
          <w:shd w:val="clear" w:fill="FFFFFF"/>
          <w:lang w:eastAsia="zh-CN"/>
        </w:rPr>
        <w:t>再提交党委会审议</w:t>
      </w:r>
      <w:r>
        <w:rPr>
          <w:rFonts w:hint="default" w:ascii="仿宋_GB2312" w:hAnsi="Helvetica" w:eastAsia="仿宋_GB2312" w:cs="仿宋_GB2312"/>
          <w:i w:val="0"/>
          <w:iCs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4</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重大行政决策集体讨论方面。</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健</w:t>
      </w:r>
      <w:r>
        <w:rPr>
          <w:rFonts w:hint="default" w:ascii="仿宋_GB2312" w:hAnsi="Helvetica" w:eastAsia="仿宋_GB2312" w:cs="仿宋_GB2312"/>
          <w:i w:val="0"/>
          <w:iCs w:val="0"/>
          <w:caps w:val="0"/>
          <w:color w:val="auto"/>
          <w:spacing w:val="0"/>
          <w:sz w:val="32"/>
          <w:szCs w:val="32"/>
          <w:shd w:val="clear" w:fill="FFFFFF"/>
          <w:lang w:eastAsia="zh-CN"/>
        </w:rPr>
        <w:t>全民主决策机制。积极推进党务政务公开、建立健全党内情况通报制度、情况反映制度、重大决策征求意见制度，健全依法决策、科学决策、民主决策机制，党政主要领导权力监督机制和党风廉政建设责任制，党委政府依法执政能力得到了进一步提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5</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在依法决策中发挥党政机关法律顾问、公职律师作用方面。</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建立健全“一村（社区）一法律顾问”、镇聘律师制度，各行政村均聘请一名法律顾问，共开展</w:t>
      </w:r>
      <w:r>
        <w:rPr>
          <w:rFonts w:hint="default" w:ascii="Times New Roman" w:hAnsi="Times New Roman" w:eastAsia="仿宋_GB2312" w:cs="Times New Roman"/>
          <w:i w:val="0"/>
          <w:iCs w:val="0"/>
          <w:caps w:val="0"/>
          <w:color w:val="auto"/>
          <w:spacing w:val="0"/>
          <w:sz w:val="32"/>
          <w:szCs w:val="32"/>
          <w:shd w:val="clear" w:fill="FFFFFF"/>
          <w:lang w:val="en-US" w:eastAsia="zh-CN"/>
        </w:rPr>
        <w:t>60</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场</w:t>
      </w:r>
      <w:r>
        <w:rPr>
          <w:rFonts w:hint="default" w:ascii="仿宋_GB2312" w:hAnsi="宋体" w:eastAsia="仿宋_GB2312" w:cs="仿宋_GB2312"/>
          <w:i w:val="0"/>
          <w:iCs w:val="0"/>
          <w:caps w:val="0"/>
          <w:color w:val="auto"/>
          <w:spacing w:val="0"/>
          <w:sz w:val="32"/>
          <w:szCs w:val="32"/>
          <w:shd w:val="clear" w:fill="FFFFFF"/>
          <w:lang w:eastAsia="zh-CN"/>
        </w:rPr>
        <w:t>法治宣传讲座，每月至少提供</w:t>
      </w: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default" w:ascii="仿宋_GB2312" w:hAnsi="宋体" w:eastAsia="仿宋_GB2312" w:cs="仿宋_GB2312"/>
          <w:i w:val="0"/>
          <w:iCs w:val="0"/>
          <w:caps w:val="0"/>
          <w:color w:val="auto"/>
          <w:spacing w:val="0"/>
          <w:sz w:val="32"/>
          <w:szCs w:val="32"/>
          <w:shd w:val="clear" w:fill="FFFFFF"/>
          <w:lang w:eastAsia="zh-CN"/>
        </w:rPr>
        <w:t>次法律咨询服务。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r>
        <w:rPr>
          <w:rFonts w:hint="default" w:ascii="楷体_GB2312" w:hAnsi="Helvetica" w:eastAsia="楷体_GB2312" w:cs="楷体_GB2312"/>
          <w:i w:val="0"/>
          <w:iCs w:val="0"/>
          <w:caps w:val="0"/>
          <w:color w:val="auto"/>
          <w:spacing w:val="0"/>
          <w:sz w:val="32"/>
          <w:szCs w:val="32"/>
          <w:shd w:val="clear" w:fill="FFFFFF"/>
          <w:lang w:eastAsia="zh-CN"/>
        </w:rPr>
        <w:t>（</w:t>
      </w:r>
      <w:r>
        <w:rPr>
          <w:rFonts w:hint="eastAsia" w:ascii="楷体_GB2312" w:hAnsi="Helvetica" w:eastAsia="楷体_GB2312" w:cs="楷体_GB2312"/>
          <w:i w:val="0"/>
          <w:iCs w:val="0"/>
          <w:caps w:val="0"/>
          <w:color w:val="auto"/>
          <w:spacing w:val="0"/>
          <w:sz w:val="32"/>
          <w:szCs w:val="32"/>
          <w:shd w:val="clear" w:fill="FFFFFF"/>
          <w:lang w:eastAsia="zh-CN"/>
        </w:rPr>
        <w:t>六</w:t>
      </w:r>
      <w:r>
        <w:rPr>
          <w:rFonts w:hint="default" w:ascii="楷体_GB2312" w:hAnsi="Helvetica" w:eastAsia="楷体_GB2312" w:cs="楷体_GB2312"/>
          <w:i w:val="0"/>
          <w:iCs w:val="0"/>
          <w:caps w:val="0"/>
          <w:color w:val="auto"/>
          <w:spacing w:val="0"/>
          <w:sz w:val="32"/>
          <w:szCs w:val="32"/>
          <w:shd w:val="clear" w:fill="FFFFFF"/>
          <w:lang w:eastAsia="zh-CN"/>
        </w:rPr>
        <w:t>）社会矛盾纠纷依法有效化解的情况</w:t>
      </w:r>
      <w:r>
        <w:rPr>
          <w:rFonts w:hint="eastAsia" w:ascii="楷体_GB2312" w:hAnsi="Helvetica" w:eastAsia="楷体_GB2312" w:cs="楷体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r>
        <w:rPr>
          <w:rFonts w:hint="default" w:ascii="仿宋_GB2312" w:hAnsi="Helvetica" w:eastAsia="仿宋_GB2312" w:cs="仿宋_GB2312"/>
          <w:i w:val="0"/>
          <w:iCs w:val="0"/>
          <w:caps w:val="0"/>
          <w:color w:val="auto"/>
          <w:spacing w:val="0"/>
          <w:sz w:val="32"/>
          <w:szCs w:val="32"/>
          <w:shd w:val="clear" w:fill="FFFFFF"/>
          <w:lang w:eastAsia="zh-CN"/>
        </w:rPr>
        <w:t>我镇多措并举推进社会矛盾纠纷依法有效化解，确保</w:t>
      </w:r>
      <w:r>
        <w:rPr>
          <w:rFonts w:hint="eastAsia" w:ascii="仿宋_GB2312" w:hAnsi="Helvetica" w:eastAsia="仿宋_GB2312" w:cs="仿宋_GB2312"/>
          <w:i w:val="0"/>
          <w:iCs w:val="0"/>
          <w:caps w:val="0"/>
          <w:color w:val="auto"/>
          <w:spacing w:val="0"/>
          <w:sz w:val="32"/>
          <w:szCs w:val="32"/>
          <w:shd w:val="clear" w:fill="FFFFFF"/>
          <w:lang w:eastAsia="zh-CN"/>
        </w:rPr>
        <w:t>昭化镇</w:t>
      </w:r>
      <w:r>
        <w:rPr>
          <w:rFonts w:hint="default" w:ascii="仿宋_GB2312" w:hAnsi="Helvetica" w:eastAsia="仿宋_GB2312" w:cs="仿宋_GB2312"/>
          <w:i w:val="0"/>
          <w:iCs w:val="0"/>
          <w:caps w:val="0"/>
          <w:color w:val="auto"/>
          <w:spacing w:val="0"/>
          <w:sz w:val="32"/>
          <w:szCs w:val="32"/>
          <w:shd w:val="clear" w:fill="FFFFFF"/>
          <w:lang w:eastAsia="zh-CN"/>
        </w:rPr>
        <w:t>社会和谐稳定。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社会矛盾纠纷多元预防调处化解方面。</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为</w:t>
      </w:r>
      <w:r>
        <w:rPr>
          <w:rFonts w:hint="default" w:ascii="仿宋_GB2312" w:hAnsi="Helvetica" w:eastAsia="仿宋_GB2312" w:cs="仿宋_GB2312"/>
          <w:i w:val="0"/>
          <w:iCs w:val="0"/>
          <w:caps w:val="0"/>
          <w:color w:val="auto"/>
          <w:spacing w:val="0"/>
          <w:sz w:val="32"/>
          <w:szCs w:val="32"/>
          <w:shd w:val="clear" w:fill="FFFFFF"/>
          <w:lang w:eastAsia="zh-CN"/>
        </w:rPr>
        <w:t>预防因疫情防控所产生的不稳定因素，全面</w:t>
      </w:r>
      <w:r>
        <w:rPr>
          <w:rFonts w:hint="default" w:ascii="仿宋_GB2312" w:hAnsi="Helvetica" w:eastAsia="仿宋_GB2312" w:cs="仿宋_GB2312"/>
          <w:i w:val="0"/>
          <w:iCs w:val="0"/>
          <w:caps w:val="0"/>
          <w:color w:val="auto"/>
          <w:spacing w:val="0"/>
          <w:sz w:val="32"/>
          <w:szCs w:val="32"/>
          <w:shd w:val="clear" w:fill="FFFFFF"/>
        </w:rPr>
        <w:t>加强人民调解工作</w:t>
      </w:r>
      <w:r>
        <w:rPr>
          <w:rFonts w:hint="default" w:ascii="仿宋_GB2312" w:hAnsi="Helvetica" w:eastAsia="仿宋_GB2312" w:cs="仿宋_GB2312"/>
          <w:i w:val="0"/>
          <w:iCs w:val="0"/>
          <w:caps w:val="0"/>
          <w:color w:val="auto"/>
          <w:spacing w:val="0"/>
          <w:sz w:val="32"/>
          <w:szCs w:val="32"/>
          <w:shd w:val="clear" w:fill="FFFFFF"/>
          <w:lang w:eastAsia="zh-CN"/>
        </w:rPr>
        <w:t>，加上因客观社会原因，涉水资源纠纷和涉土地纠纷问题较为突出，该类问题涉及面广，化解难度大，调解处理不及时不得当往往容易引发矛盾纠纷，</w:t>
      </w:r>
      <w:r>
        <w:rPr>
          <w:rFonts w:hint="default" w:ascii="仿宋_GB2312" w:hAnsi="Helvetica" w:eastAsia="仿宋_GB2312" w:cs="仿宋_GB2312"/>
          <w:i w:val="0"/>
          <w:iCs w:val="0"/>
          <w:caps w:val="0"/>
          <w:color w:val="auto"/>
          <w:spacing w:val="0"/>
          <w:sz w:val="32"/>
          <w:szCs w:val="32"/>
          <w:shd w:val="clear" w:fill="FFFFFF"/>
        </w:rPr>
        <w:t>我镇形成由综治牵头、领导包案、驻村律师法律指导、镇村两级人民调解委员会、村“两委”干部等多部门人员联动的矛盾纠纷调处工作模式</w:t>
      </w:r>
      <w:r>
        <w:rPr>
          <w:rFonts w:hint="default" w:ascii="仿宋_GB2312" w:hAnsi="Helvetica" w:eastAsia="仿宋_GB2312" w:cs="仿宋_GB2312"/>
          <w:i w:val="0"/>
          <w:iCs w:val="0"/>
          <w:caps w:val="0"/>
          <w:color w:val="auto"/>
          <w:spacing w:val="0"/>
          <w:sz w:val="32"/>
          <w:szCs w:val="32"/>
          <w:shd w:val="clear" w:fill="FFFFFF"/>
          <w:lang w:eastAsia="zh-CN"/>
        </w:rPr>
        <w:t>，</w:t>
      </w:r>
      <w:r>
        <w:rPr>
          <w:rFonts w:hint="default" w:ascii="仿宋_GB2312" w:hAnsi="Helvetica" w:eastAsia="仿宋_GB2312" w:cs="仿宋_GB2312"/>
          <w:i w:val="0"/>
          <w:iCs w:val="0"/>
          <w:caps w:val="0"/>
          <w:color w:val="auto"/>
          <w:spacing w:val="0"/>
          <w:sz w:val="32"/>
          <w:szCs w:val="32"/>
          <w:shd w:val="clear" w:fill="FFFFFF"/>
        </w:rPr>
        <w:t>充分发挥“警调对接”“访调对接”“诉调对接”等机制，积极开展社会矛盾纠纷大排查大整治工作</w:t>
      </w:r>
      <w:r>
        <w:rPr>
          <w:rFonts w:hint="default" w:ascii="仿宋_GB2312" w:hAnsi="Helvetica" w:eastAsia="仿宋_GB2312" w:cs="仿宋_GB2312"/>
          <w:i w:val="0"/>
          <w:iCs w:val="0"/>
          <w:caps w:val="0"/>
          <w:color w:val="auto"/>
          <w:spacing w:val="0"/>
          <w:sz w:val="32"/>
          <w:szCs w:val="32"/>
          <w:shd w:val="clear" w:fill="FFFFFF"/>
          <w:lang w:eastAsia="zh-CN"/>
        </w:rPr>
        <w:t>，全面化解矛盾纠纷</w:t>
      </w:r>
      <w:r>
        <w:rPr>
          <w:rFonts w:hint="default" w:ascii="仿宋_GB2312" w:hAnsi="Helvetica" w:eastAsia="仿宋_GB2312" w:cs="仿宋_GB2312"/>
          <w:i w:val="0"/>
          <w:iCs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hint="default" w:ascii="仿宋_GB2312" w:hAnsi="Helvetica" w:eastAsia="仿宋_GB2312" w:cs="仿宋_GB2312"/>
          <w:b w:val="0"/>
          <w:bCs w:val="0"/>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行政复议体制改革方面。</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积极主动配合上级做好行政复议体制改革相关工作。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color w:val="auto"/>
        </w:rPr>
      </w:pP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eastAsia" w:ascii="Times New Roman" w:hAnsi="Times New Roman" w:eastAsia="仿宋_GB2312" w:cs="Times New Roman"/>
          <w:i w:val="0"/>
          <w:iCs w:val="0"/>
          <w:caps w:val="0"/>
          <w:color w:val="auto"/>
          <w:spacing w:val="0"/>
          <w:sz w:val="32"/>
          <w:szCs w:val="32"/>
          <w:shd w:val="clear" w:fill="FFFFFF"/>
          <w:lang w:val="en-US" w:eastAsia="zh-CN"/>
        </w:rPr>
        <w:t>.</w:t>
      </w:r>
      <w:r>
        <w:rPr>
          <w:rFonts w:hint="default" w:ascii="仿宋_GB2312" w:hAnsi="Helvetica" w:eastAsia="仿宋_GB2312" w:cs="仿宋_GB2312"/>
          <w:b/>
          <w:bCs/>
          <w:i w:val="0"/>
          <w:iCs w:val="0"/>
          <w:caps w:val="0"/>
          <w:color w:val="auto"/>
          <w:spacing w:val="0"/>
          <w:sz w:val="32"/>
          <w:szCs w:val="32"/>
          <w:shd w:val="clear" w:fill="FFFFFF"/>
          <w:lang w:val="en-US" w:eastAsia="zh-CN"/>
        </w:rPr>
        <w:t>诉源治理机制方面。</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加强调解组织建设，规范运作调解程序。镇、村均成立人民调解委员会，镇人民调解委员会成员由司法、综治、妇联、劳务所等相关部门组成，并有</w:t>
      </w:r>
      <w:r>
        <w:rPr>
          <w:rFonts w:hint="default" w:ascii="Times New Roman" w:hAnsi="Times New Roman" w:eastAsia="仿宋_GB2312" w:cs="Times New Roman"/>
          <w:i w:val="0"/>
          <w:iCs w:val="0"/>
          <w:caps w:val="0"/>
          <w:color w:val="auto"/>
          <w:spacing w:val="0"/>
          <w:sz w:val="32"/>
          <w:szCs w:val="32"/>
          <w:shd w:val="clear" w:fill="FFFFFF"/>
          <w:lang w:val="en-US" w:eastAsia="zh-CN"/>
        </w:rPr>
        <w:t>2</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名司法调解员；各行政村均配备</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名以</w:t>
      </w:r>
      <w:r>
        <w:rPr>
          <w:rFonts w:hint="default" w:ascii="仿宋_GB2312" w:hAnsi="宋体" w:eastAsia="仿宋_GB2312" w:cs="仿宋_GB2312"/>
          <w:b w:val="0"/>
          <w:bCs w:val="0"/>
          <w:i w:val="0"/>
          <w:iCs w:val="0"/>
          <w:caps w:val="0"/>
          <w:color w:val="auto"/>
          <w:spacing w:val="0"/>
          <w:sz w:val="32"/>
          <w:szCs w:val="32"/>
          <w:shd w:val="clear" w:fill="FFFFFF"/>
          <w:lang w:eastAsia="zh-CN"/>
        </w:rPr>
        <w:t>上调解员。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color w:val="auto"/>
        </w:rPr>
      </w:pPr>
      <w:r>
        <w:rPr>
          <w:rFonts w:hint="eastAsia" w:ascii="黑体" w:hAnsi="宋体" w:eastAsia="黑体" w:cs="黑体"/>
          <w:i w:val="0"/>
          <w:iCs w:val="0"/>
          <w:caps w:val="0"/>
          <w:color w:val="auto"/>
          <w:spacing w:val="0"/>
          <w:sz w:val="32"/>
          <w:szCs w:val="32"/>
          <w:shd w:val="clear" w:fill="FFFFFF"/>
          <w:lang w:eastAsia="zh-CN"/>
        </w:rPr>
        <w:t>二、本年度党政主要负责人履行推进法治建设第一责任人职责，加强法治政府建设的有关情况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8"/>
        <w:jc w:val="both"/>
        <w:textAlignment w:val="auto"/>
        <w:rPr>
          <w:rFonts w:hint="default" w:ascii="仿宋_GB2312" w:hAnsi="Helvetica" w:eastAsia="仿宋_GB2312" w:cs="仿宋_GB2312"/>
          <w:b w:val="0"/>
          <w:bCs w:val="0"/>
          <w:i w:val="0"/>
          <w:iCs w:val="0"/>
          <w:caps w:val="0"/>
          <w:color w:val="auto"/>
          <w:spacing w:val="0"/>
          <w:sz w:val="32"/>
          <w:szCs w:val="32"/>
          <w:shd w:val="clear" w:fill="FFFFFF"/>
          <w:lang w:val="en-US" w:eastAsia="zh-CN"/>
        </w:rPr>
      </w:pPr>
      <w:r>
        <w:rPr>
          <w:rFonts w:hint="eastAsia" w:ascii="仿宋_GB2312" w:hAnsi="Helvetica" w:eastAsia="仿宋_GB2312" w:cs="仿宋_GB2312"/>
          <w:b w:val="0"/>
          <w:bCs w:val="0"/>
          <w:i w:val="0"/>
          <w:iCs w:val="0"/>
          <w:caps w:val="0"/>
          <w:color w:val="auto"/>
          <w:spacing w:val="0"/>
          <w:sz w:val="32"/>
          <w:szCs w:val="32"/>
          <w:shd w:val="clear" w:fill="FFFFFF"/>
          <w:lang w:val="en-US" w:eastAsia="zh-CN"/>
        </w:rPr>
        <w:t>昭化</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镇党政主要负责人作为推进法治建设第一责任人，始终坚持宪法至上、统筹协调、权责一致、以身作则，充分发挥党委在推进本镇法治建设中的领导核心作用，对法治建设重要工作亲自部署、重大问题亲自过问、重点环节亲自协调、重要任务亲自督办，不断加强法治工作队伍建设和政法机关领导班子建设，支持、督促各部门、党员干部依法依规全面履行政府职能，把</w:t>
      </w:r>
      <w:r>
        <w:rPr>
          <w:rFonts w:hint="eastAsia" w:ascii="仿宋_GB2312" w:hAnsi="Helvetica" w:eastAsia="仿宋_GB2312" w:cs="仿宋_GB2312"/>
          <w:b w:val="0"/>
          <w:bCs w:val="0"/>
          <w:i w:val="0"/>
          <w:iCs w:val="0"/>
          <w:caps w:val="0"/>
          <w:color w:val="auto"/>
          <w:spacing w:val="0"/>
          <w:sz w:val="32"/>
          <w:szCs w:val="32"/>
          <w:shd w:val="clear" w:fill="FFFFFF"/>
          <w:lang w:val="en-US" w:eastAsia="zh-CN"/>
        </w:rPr>
        <w:t>昭化</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镇各项工作纳入法治化轨道。</w:t>
      </w:r>
      <w:r>
        <w:rPr>
          <w:rFonts w:hint="eastAsia" w:ascii="黑体" w:hAnsi="黑体" w:eastAsia="黑体" w:cs="黑体"/>
          <w:b w:val="0"/>
          <w:bCs w:val="0"/>
          <w:i w:val="0"/>
          <w:iCs w:val="0"/>
          <w:caps w:val="0"/>
          <w:color w:val="auto"/>
          <w:spacing w:val="0"/>
          <w:sz w:val="32"/>
          <w:szCs w:val="32"/>
          <w:shd w:val="clear" w:fill="FFFFFF"/>
          <w:lang w:val="en-US" w:eastAsia="zh-CN"/>
        </w:rPr>
        <w:t>一是</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明确责任主体，牢固树立法推进法治建设第一责任人意识，坚持正确选人、用人导向，不断强化法治人才队伍建设。</w:t>
      </w:r>
      <w:r>
        <w:rPr>
          <w:rFonts w:hint="eastAsia" w:ascii="黑体" w:hAnsi="黑体" w:eastAsia="黑体" w:cs="黑体"/>
          <w:b w:val="0"/>
          <w:bCs w:val="0"/>
          <w:i w:val="0"/>
          <w:iCs w:val="0"/>
          <w:caps w:val="0"/>
          <w:color w:val="auto"/>
          <w:spacing w:val="0"/>
          <w:sz w:val="32"/>
          <w:szCs w:val="32"/>
          <w:shd w:val="clear" w:fill="FFFFFF"/>
          <w:lang w:val="en-US" w:eastAsia="zh-CN"/>
        </w:rPr>
        <w:t>二是</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强化法治学习，通过集中学习、个人自学、法治讲座、党校培训等方式，提高干部法治思维和依法行政能力。</w:t>
      </w:r>
      <w:r>
        <w:rPr>
          <w:rFonts w:hint="eastAsia" w:ascii="黑体" w:hAnsi="黑体" w:eastAsia="黑体" w:cs="黑体"/>
          <w:b w:val="0"/>
          <w:bCs w:val="0"/>
          <w:i w:val="0"/>
          <w:iCs w:val="0"/>
          <w:caps w:val="0"/>
          <w:color w:val="auto"/>
          <w:spacing w:val="0"/>
          <w:sz w:val="32"/>
          <w:szCs w:val="32"/>
          <w:shd w:val="clear" w:fill="FFFFFF"/>
          <w:lang w:val="en-US" w:eastAsia="zh-CN"/>
        </w:rPr>
        <w:t>三是</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落实重点目标任务，依法全面履行政府职能，推进数字化政府建设，全面深入推行政务公开。</w:t>
      </w:r>
      <w:r>
        <w:rPr>
          <w:rFonts w:hint="eastAsia" w:ascii="黑体" w:hAnsi="黑体" w:eastAsia="黑体" w:cs="黑体"/>
          <w:b w:val="0"/>
          <w:bCs w:val="0"/>
          <w:i w:val="0"/>
          <w:iCs w:val="0"/>
          <w:caps w:val="0"/>
          <w:color w:val="auto"/>
          <w:spacing w:val="0"/>
          <w:sz w:val="32"/>
          <w:szCs w:val="32"/>
          <w:shd w:val="clear" w:fill="FFFFFF"/>
          <w:lang w:val="en-US" w:eastAsia="zh-CN"/>
        </w:rPr>
        <w:t>四是</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提升基层自治水平，亲抓网格化管理工作，落实驻村、驻镇律师聘用工作，支持和发展社会工作服务机构和志愿服务组织，有效化解基层矛盾纠纷。</w:t>
      </w:r>
      <w:r>
        <w:rPr>
          <w:rFonts w:hint="eastAsia" w:ascii="黑体" w:hAnsi="黑体" w:eastAsia="黑体" w:cs="黑体"/>
          <w:b w:val="0"/>
          <w:bCs w:val="0"/>
          <w:i w:val="0"/>
          <w:iCs w:val="0"/>
          <w:caps w:val="0"/>
          <w:color w:val="auto"/>
          <w:spacing w:val="0"/>
          <w:sz w:val="32"/>
          <w:szCs w:val="32"/>
          <w:shd w:val="clear" w:fill="FFFFFF"/>
          <w:lang w:val="en-US" w:eastAsia="zh-CN"/>
        </w:rPr>
        <w:t>五是</w:t>
      </w:r>
      <w:r>
        <w:rPr>
          <w:rFonts w:hint="default" w:ascii="仿宋_GB2312" w:hAnsi="Helvetica" w:eastAsia="仿宋_GB2312" w:cs="仿宋_GB2312"/>
          <w:b w:val="0"/>
          <w:bCs w:val="0"/>
          <w:i w:val="0"/>
          <w:iCs w:val="0"/>
          <w:caps w:val="0"/>
          <w:color w:val="auto"/>
          <w:spacing w:val="0"/>
          <w:sz w:val="32"/>
          <w:szCs w:val="32"/>
          <w:shd w:val="clear" w:fill="FFFFFF"/>
          <w:lang w:val="en-US" w:eastAsia="zh-CN"/>
        </w:rPr>
        <w:t>强化对行政权力的制约和监督，带头自觉接受纪委、人大、媒体、群众等监督。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rPr>
      </w:pPr>
      <w:r>
        <w:rPr>
          <w:rFonts w:hint="eastAsia" w:ascii="黑体" w:hAnsi="宋体" w:eastAsia="黑体" w:cs="黑体"/>
          <w:i w:val="0"/>
          <w:iCs w:val="0"/>
          <w:caps w:val="0"/>
          <w:color w:val="auto"/>
          <w:spacing w:val="0"/>
          <w:sz w:val="32"/>
          <w:szCs w:val="32"/>
          <w:shd w:val="clear" w:fill="FFFFFF"/>
        </w:rPr>
        <w:t>三、法治政府建设存在的不足和原因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r>
        <w:rPr>
          <w:rFonts w:hint="default" w:ascii="Times New Roman" w:hAnsi="Times New Roman" w:eastAsia="仿宋_GB2312" w:cs="Times New Roman"/>
          <w:i w:val="0"/>
          <w:iCs w:val="0"/>
          <w:caps w:val="0"/>
          <w:color w:val="auto"/>
          <w:spacing w:val="0"/>
          <w:sz w:val="32"/>
          <w:szCs w:val="32"/>
          <w:shd w:val="clear" w:fill="FFFFFF"/>
        </w:rPr>
        <w:t>202</w:t>
      </w:r>
      <w:r>
        <w:rPr>
          <w:rFonts w:hint="eastAsia" w:ascii="Times New Roman" w:hAnsi="Times New Roman" w:eastAsia="仿宋_GB2312" w:cs="Times New Roman"/>
          <w:i w:val="0"/>
          <w:iCs w:val="0"/>
          <w:caps w:val="0"/>
          <w:color w:val="auto"/>
          <w:spacing w:val="0"/>
          <w:sz w:val="32"/>
          <w:szCs w:val="32"/>
          <w:shd w:val="clear" w:fill="FFFFFF"/>
          <w:lang w:val="en-US" w:eastAsia="zh-CN"/>
        </w:rPr>
        <w:t>0</w:t>
      </w:r>
      <w:r>
        <w:rPr>
          <w:rFonts w:hint="default" w:ascii="仿宋_GB2312" w:hAnsi="Helvetica" w:eastAsia="仿宋_GB2312" w:cs="仿宋_GB2312"/>
          <w:i w:val="0"/>
          <w:iCs w:val="0"/>
          <w:caps w:val="0"/>
          <w:color w:val="auto"/>
          <w:spacing w:val="0"/>
          <w:sz w:val="32"/>
          <w:szCs w:val="32"/>
          <w:shd w:val="clear" w:fill="FFFFFF"/>
          <w:lang w:eastAsia="zh-CN"/>
        </w:rPr>
        <w:t>年，</w:t>
      </w:r>
      <w:r>
        <w:rPr>
          <w:rFonts w:hint="eastAsia" w:ascii="仿宋_GB2312" w:hAnsi="Helvetica" w:eastAsia="仿宋_GB2312" w:cs="仿宋_GB2312"/>
          <w:i w:val="0"/>
          <w:iCs w:val="0"/>
          <w:caps w:val="0"/>
          <w:color w:val="auto"/>
          <w:spacing w:val="0"/>
          <w:sz w:val="32"/>
          <w:szCs w:val="32"/>
          <w:shd w:val="clear" w:fill="FFFFFF"/>
          <w:lang w:eastAsia="zh-CN"/>
        </w:rPr>
        <w:t>昭化</w:t>
      </w:r>
      <w:r>
        <w:rPr>
          <w:rFonts w:hint="default" w:ascii="仿宋_GB2312" w:hAnsi="Helvetica" w:eastAsia="仿宋_GB2312" w:cs="仿宋_GB2312"/>
          <w:i w:val="0"/>
          <w:iCs w:val="0"/>
          <w:caps w:val="0"/>
          <w:color w:val="auto"/>
          <w:spacing w:val="0"/>
          <w:sz w:val="32"/>
          <w:szCs w:val="32"/>
          <w:shd w:val="clear" w:fill="FFFFFF"/>
          <w:lang w:eastAsia="zh-CN"/>
        </w:rPr>
        <w:t>镇政府在我</w:t>
      </w:r>
      <w:r>
        <w:rPr>
          <w:rFonts w:hint="eastAsia" w:ascii="仿宋_GB2312" w:hAnsi="Helvetica" w:eastAsia="仿宋_GB2312" w:cs="仿宋_GB2312"/>
          <w:i w:val="0"/>
          <w:iCs w:val="0"/>
          <w:caps w:val="0"/>
          <w:color w:val="auto"/>
          <w:spacing w:val="0"/>
          <w:sz w:val="32"/>
          <w:szCs w:val="32"/>
          <w:shd w:val="clear" w:fill="FFFFFF"/>
          <w:lang w:eastAsia="zh-CN"/>
        </w:rPr>
        <w:t>区</w:t>
      </w:r>
      <w:r>
        <w:rPr>
          <w:rFonts w:hint="default" w:ascii="仿宋_GB2312" w:hAnsi="Helvetica" w:eastAsia="仿宋_GB2312" w:cs="仿宋_GB2312"/>
          <w:i w:val="0"/>
          <w:iCs w:val="0"/>
          <w:caps w:val="0"/>
          <w:color w:val="auto"/>
          <w:spacing w:val="0"/>
          <w:sz w:val="32"/>
          <w:szCs w:val="32"/>
          <w:shd w:val="clear" w:fill="FFFFFF"/>
          <w:lang w:eastAsia="zh-CN"/>
        </w:rPr>
        <w:t>全面依法治</w:t>
      </w:r>
      <w:r>
        <w:rPr>
          <w:rFonts w:hint="eastAsia" w:ascii="仿宋_GB2312" w:hAnsi="Helvetica" w:eastAsia="仿宋_GB2312" w:cs="仿宋_GB2312"/>
          <w:i w:val="0"/>
          <w:iCs w:val="0"/>
          <w:caps w:val="0"/>
          <w:color w:val="auto"/>
          <w:spacing w:val="0"/>
          <w:sz w:val="32"/>
          <w:szCs w:val="32"/>
          <w:shd w:val="clear" w:fill="FFFFFF"/>
          <w:lang w:eastAsia="zh-CN"/>
        </w:rPr>
        <w:t>区</w:t>
      </w:r>
      <w:r>
        <w:rPr>
          <w:rFonts w:hint="default" w:ascii="仿宋_GB2312" w:hAnsi="Helvetica" w:eastAsia="仿宋_GB2312" w:cs="仿宋_GB2312"/>
          <w:i w:val="0"/>
          <w:iCs w:val="0"/>
          <w:caps w:val="0"/>
          <w:color w:val="auto"/>
          <w:spacing w:val="0"/>
          <w:sz w:val="32"/>
          <w:szCs w:val="32"/>
          <w:shd w:val="clear" w:fill="FFFFFF"/>
          <w:lang w:eastAsia="zh-CN"/>
        </w:rPr>
        <w:t>委员会办公室指导下，积极推动我镇法治政府建设，虽取得一定成效，但仍存在一定不足。主要表现在缺乏处理重大行政执法决定的法制审核专业人员；基层调解员的法律知识相对片面，不够全面；体制改革宣传不够全面等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634" w:right="0"/>
        <w:jc w:val="both"/>
        <w:textAlignment w:val="auto"/>
        <w:rPr>
          <w:color w:val="auto"/>
          <w:spacing w:val="0"/>
        </w:rPr>
      </w:pPr>
      <w:r>
        <w:rPr>
          <w:rFonts w:hint="eastAsia" w:ascii="黑体" w:hAnsi="宋体" w:eastAsia="黑体" w:cs="黑体"/>
          <w:i w:val="0"/>
          <w:iCs w:val="0"/>
          <w:caps w:val="0"/>
          <w:color w:val="auto"/>
          <w:spacing w:val="0"/>
          <w:sz w:val="32"/>
          <w:szCs w:val="32"/>
          <w:shd w:val="clear" w:fill="FFFFFF"/>
          <w:lang w:eastAsia="zh-CN"/>
        </w:rPr>
        <w:t>四、下一年度推进法治政府建设的主要安排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34"/>
        <w:jc w:val="both"/>
        <w:textAlignment w:val="auto"/>
        <w:rPr>
          <w:color w:val="auto"/>
          <w:spacing w:val="0"/>
        </w:rPr>
      </w:pPr>
      <w:bookmarkStart w:id="0" w:name="_GoBack"/>
      <w:r>
        <w:rPr>
          <w:rFonts w:hint="eastAsia" w:eastAsiaTheme="minorEastAsia"/>
          <w:color w:val="auto"/>
          <w:lang w:eastAsia="zh-CN"/>
        </w:rPr>
        <w:drawing>
          <wp:anchor distT="0" distB="0" distL="114300" distR="114300" simplePos="0" relativeHeight="251660288" behindDoc="1" locked="0" layoutInCell="1" allowOverlap="1">
            <wp:simplePos x="0" y="0"/>
            <wp:positionH relativeFrom="column">
              <wp:posOffset>3143250</wp:posOffset>
            </wp:positionH>
            <wp:positionV relativeFrom="paragraph">
              <wp:posOffset>1984375</wp:posOffset>
            </wp:positionV>
            <wp:extent cx="1604010" cy="1591310"/>
            <wp:effectExtent l="158115" t="160020" r="161925" b="172720"/>
            <wp:wrapNone/>
            <wp:docPr id="2" name="图片 2" descr="新政府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政府电子章"/>
                    <pic:cNvPicPr>
                      <a:picLocks noChangeAspect="1"/>
                    </pic:cNvPicPr>
                  </pic:nvPicPr>
                  <pic:blipFill>
                    <a:blip r:embed="rId5"/>
                    <a:stretch>
                      <a:fillRect/>
                    </a:stretch>
                  </pic:blipFill>
                  <pic:spPr>
                    <a:xfrm rot="20820000">
                      <a:off x="0" y="0"/>
                      <a:ext cx="1604010" cy="1591310"/>
                    </a:xfrm>
                    <a:prstGeom prst="rect">
                      <a:avLst/>
                    </a:prstGeom>
                  </pic:spPr>
                </pic:pic>
              </a:graphicData>
            </a:graphic>
          </wp:anchor>
        </w:drawing>
      </w:r>
      <w:bookmarkEnd w:id="0"/>
      <w:r>
        <w:rPr>
          <w:rFonts w:hint="default" w:ascii="仿宋_GB2312" w:hAnsi="Helvetica" w:eastAsia="仿宋_GB2312" w:cs="仿宋_GB2312"/>
          <w:i w:val="0"/>
          <w:iCs w:val="0"/>
          <w:caps w:val="0"/>
          <w:color w:val="auto"/>
          <w:spacing w:val="0"/>
          <w:sz w:val="32"/>
          <w:szCs w:val="32"/>
          <w:shd w:val="clear" w:fill="FFFFFF"/>
          <w:lang w:eastAsia="zh-CN"/>
        </w:rPr>
        <w:t>今后，我镇将联合驻村律师下乡到各村居，对我镇基层调解员组织法律宣传教育活动，重点对人民调解员加强法律知识培训，对人民调解员的工作制度、工作方法和工作程序进行培训；创新宣传方式，多方面多渠道宣传体制改革，尽量普及到全体民众；按需完善改造无障碍设施，尽量满足残疾人的出行方便等方式解决现存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color w:val="auto"/>
          <w:spacing w:val="0"/>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4160" w:firstLineChars="1300"/>
        <w:jc w:val="both"/>
        <w:textAlignment w:val="auto"/>
        <w:rPr>
          <w:rFonts w:hint="default" w:ascii="仿宋_GB2312" w:hAnsi="Helvetica" w:eastAsia="仿宋_GB2312" w:cs="仿宋_GB2312"/>
          <w:i w:val="0"/>
          <w:iCs w:val="0"/>
          <w:caps w:val="0"/>
          <w:color w:val="auto"/>
          <w:spacing w:val="0"/>
          <w:sz w:val="32"/>
          <w:szCs w:val="32"/>
          <w:shd w:val="clear" w:fill="FFFFFF"/>
          <w:lang w:eastAsia="zh-CN"/>
        </w:rPr>
      </w:pPr>
      <w:r>
        <w:rPr>
          <w:rFonts w:hint="eastAsia" w:ascii="仿宋_GB2312" w:hAnsi="Helvetica" w:eastAsia="仿宋_GB2312" w:cs="仿宋_GB2312"/>
          <w:i w:val="0"/>
          <w:iCs w:val="0"/>
          <w:caps w:val="0"/>
          <w:color w:val="auto"/>
          <w:spacing w:val="0"/>
          <w:sz w:val="32"/>
          <w:szCs w:val="32"/>
          <w:shd w:val="clear" w:fill="FFFFFF"/>
          <w:lang w:eastAsia="zh-CN"/>
        </w:rPr>
        <w:t>广元市昭化区昭化</w:t>
      </w:r>
      <w:r>
        <w:rPr>
          <w:rFonts w:hint="default" w:ascii="仿宋_GB2312" w:hAnsi="Helvetica" w:eastAsia="仿宋_GB2312" w:cs="仿宋_GB2312"/>
          <w:i w:val="0"/>
          <w:iCs w:val="0"/>
          <w:caps w:val="0"/>
          <w:color w:val="auto"/>
          <w:spacing w:val="0"/>
          <w:sz w:val="32"/>
          <w:szCs w:val="32"/>
          <w:shd w:val="clear" w:fill="FFFFFF"/>
          <w:lang w:eastAsia="zh-CN"/>
        </w:rPr>
        <w:t>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5120" w:firstLineChars="1600"/>
        <w:jc w:val="both"/>
        <w:textAlignment w:val="auto"/>
        <w:rPr>
          <w:color w:val="auto"/>
          <w:spacing w:val="0"/>
        </w:rPr>
      </w:pPr>
      <w:r>
        <w:rPr>
          <w:rFonts w:hint="default" w:ascii="Times New Roman" w:hAnsi="Times New Roman" w:eastAsia="仿宋_GB2312" w:cs="Times New Roman"/>
          <w:i w:val="0"/>
          <w:iCs w:val="0"/>
          <w:caps w:val="0"/>
          <w:color w:val="auto"/>
          <w:spacing w:val="0"/>
          <w:sz w:val="32"/>
          <w:szCs w:val="32"/>
          <w:shd w:val="clear" w:fill="FFFFFF"/>
        </w:rPr>
        <w:t>202</w:t>
      </w:r>
      <w:r>
        <w:rPr>
          <w:rFonts w:hint="default" w:ascii="Times New Roman" w:hAnsi="Times New Roman" w:eastAsia="仿宋_GB2312" w:cs="Times New Roman"/>
          <w:i w:val="0"/>
          <w:iCs w:val="0"/>
          <w:caps w:val="0"/>
          <w:color w:val="auto"/>
          <w:spacing w:val="0"/>
          <w:sz w:val="32"/>
          <w:szCs w:val="32"/>
          <w:shd w:val="clear" w:fill="FFFFFF"/>
          <w:lang w:val="en-US" w:eastAsia="zh-CN"/>
        </w:rPr>
        <w:t>1</w:t>
      </w:r>
      <w:r>
        <w:rPr>
          <w:rFonts w:hint="default" w:ascii="仿宋_GB2312" w:hAnsi="Helvetica" w:eastAsia="仿宋_GB2312" w:cs="仿宋_GB2312"/>
          <w:i w:val="0"/>
          <w:iCs w:val="0"/>
          <w:caps w:val="0"/>
          <w:color w:val="auto"/>
          <w:spacing w:val="0"/>
          <w:sz w:val="32"/>
          <w:szCs w:val="32"/>
          <w:shd w:val="clear" w:fill="FFFFFF"/>
          <w:lang w:eastAsia="zh-CN"/>
        </w:rPr>
        <w:t>年</w:t>
      </w:r>
      <w:r>
        <w:rPr>
          <w:rFonts w:hint="default" w:ascii="Times New Roman" w:hAnsi="Times New Roman" w:eastAsia="仿宋_GB2312" w:cs="Times New Roman"/>
          <w:i w:val="0"/>
          <w:iCs w:val="0"/>
          <w:caps w:val="0"/>
          <w:color w:val="auto"/>
          <w:spacing w:val="0"/>
          <w:sz w:val="32"/>
          <w:szCs w:val="32"/>
          <w:shd w:val="clear" w:fill="FFFFFF"/>
        </w:rPr>
        <w:t>1</w:t>
      </w:r>
      <w:r>
        <w:rPr>
          <w:rFonts w:hint="default" w:ascii="仿宋_GB2312" w:hAnsi="Helvetica" w:eastAsia="仿宋_GB2312" w:cs="仿宋_GB2312"/>
          <w:i w:val="0"/>
          <w:iCs w:val="0"/>
          <w:caps w:val="0"/>
          <w:color w:val="auto"/>
          <w:spacing w:val="0"/>
          <w:sz w:val="32"/>
          <w:szCs w:val="32"/>
          <w:shd w:val="clear" w:fill="FFFFFF"/>
          <w:lang w:eastAsia="zh-CN"/>
        </w:rPr>
        <w:t>月</w:t>
      </w:r>
      <w:r>
        <w:rPr>
          <w:rFonts w:hint="default" w:ascii="Times New Roman" w:hAnsi="Times New Roman" w:eastAsia="仿宋_GB2312" w:cs="Times New Roman"/>
          <w:i w:val="0"/>
          <w:iCs w:val="0"/>
          <w:caps w:val="0"/>
          <w:color w:val="auto"/>
          <w:spacing w:val="0"/>
          <w:sz w:val="32"/>
          <w:szCs w:val="32"/>
          <w:shd w:val="clear" w:fill="FFFFFF"/>
        </w:rPr>
        <w:t>1</w:t>
      </w:r>
      <w:r>
        <w:rPr>
          <w:rFonts w:hint="default" w:ascii="Times New Roman" w:hAnsi="Times New Roman" w:eastAsia="仿宋_GB2312" w:cs="Times New Roman"/>
          <w:i w:val="0"/>
          <w:iCs w:val="0"/>
          <w:caps w:val="0"/>
          <w:color w:val="auto"/>
          <w:spacing w:val="0"/>
          <w:sz w:val="32"/>
          <w:szCs w:val="32"/>
          <w:shd w:val="clear" w:fill="FFFFFF"/>
          <w:lang w:val="en-US" w:eastAsia="zh-CN"/>
        </w:rPr>
        <w:t>5</w:t>
      </w:r>
      <w:r>
        <w:rPr>
          <w:rFonts w:hint="default" w:ascii="仿宋_GB2312" w:hAnsi="Helvetica" w:eastAsia="仿宋_GB2312" w:cs="仿宋_GB2312"/>
          <w:i w:val="0"/>
          <w:iCs w:val="0"/>
          <w:caps w:val="0"/>
          <w:color w:val="auto"/>
          <w:spacing w:val="0"/>
          <w:sz w:val="32"/>
          <w:szCs w:val="32"/>
          <w:shd w:val="clear" w:fill="FFFFFF"/>
          <w:lang w:eastAsia="zh-CN"/>
        </w:rPr>
        <w:t>日</w:t>
      </w:r>
    </w:p>
    <w:p>
      <w:pPr>
        <w:keepNext w:val="0"/>
        <w:keepLines w:val="0"/>
        <w:pageBreakBefore w:val="0"/>
        <w:kinsoku/>
        <w:wordWrap/>
        <w:overflowPunct/>
        <w:topLinePunct w:val="0"/>
        <w:autoSpaceDE/>
        <w:autoSpaceDN/>
        <w:bidi w:val="0"/>
        <w:adjustRightInd/>
        <w:snapToGrid/>
        <w:spacing w:line="576" w:lineRule="exact"/>
        <w:textAlignment w:val="auto"/>
        <w:rPr>
          <w:rFonts w:hint="eastAsia" w:eastAsiaTheme="minorEastAsia"/>
          <w:color w:val="auto"/>
          <w:lang w:eastAsia="zh-CN"/>
        </w:rPr>
      </w:pPr>
    </w:p>
    <w:sectPr>
      <w:footerReference r:id="rId3" w:type="default"/>
      <w:pgSz w:w="11906" w:h="16838"/>
      <w:pgMar w:top="2098" w:right="1474"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ZjZjMDQ3OTc0N2Y5MzJhNmNjZDZiYWI1YTM4ZmMifQ=="/>
  </w:docVars>
  <w:rsids>
    <w:rsidRoot w:val="5DF85745"/>
    <w:rsid w:val="1556763C"/>
    <w:rsid w:val="37241842"/>
    <w:rsid w:val="52DDB696"/>
    <w:rsid w:val="5DF85745"/>
    <w:rsid w:val="5FBFAE53"/>
    <w:rsid w:val="658327D2"/>
    <w:rsid w:val="659C7C56"/>
    <w:rsid w:val="68F67673"/>
    <w:rsid w:val="7F60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自选图形 3"/>
        <o:r id="V:Rule2" type="connector" idref="#自选图形 4"/>
        <o:r id="V:Rule3" type="connector" idref="#自选图形 4"/>
        <o:r id="V:Rule4" type="connector" idref="#自选图形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Info spid="_x0000_s2053"/>
    <customShpInfo spid="_x0000_s2054"/>
    <customShpInfo spid="_x0000_s2052"/>
    <customShpInfo spid="_x0000_s2056"/>
    <customShpInfo spid="_x0000_s2057"/>
    <customShpInfo spid="_x0000_s205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3314</Words>
  <Characters>3354</Characters>
  <Lines>0</Lines>
  <Paragraphs>0</Paragraphs>
  <TotalTime>7</TotalTime>
  <ScaleCrop>false</ScaleCrop>
  <LinksUpToDate>false</LinksUpToDate>
  <CharactersWithSpaces>3394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2022-10-25T08:56:00Z</dcterms:created>
  <dc:creator>康</dc:creator>
  <cp:lastModifiedBy>Jacky Cheung</cp:lastModifiedBy>
  <dcterms:modified xsi:type="dcterms:W3CDTF">2022-10-25T07:42:39Z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044102E6ADCB4D299393D39078F86367</vt:lpwstr>
  </property>
</Properties>
</file>