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13AE8">
      <w:pPr>
        <w:spacing w:line="600" w:lineRule="exact"/>
        <w:jc w:val="center"/>
        <w:outlineLvl w:val="0"/>
        <w:rPr>
          <w:rFonts w:ascii="方正小标宋简体" w:hAnsi="宋体" w:eastAsia="方正小标宋简体"/>
          <w:color w:val="000000"/>
          <w:sz w:val="72"/>
          <w:szCs w:val="72"/>
        </w:rPr>
      </w:pPr>
      <w:bookmarkStart w:id="76" w:name="_GoBack"/>
      <w:bookmarkEnd w:id="76"/>
      <w:bookmarkStart w:id="0" w:name="_Toc15306267"/>
    </w:p>
    <w:p w14:paraId="0D5F921D">
      <w:pPr>
        <w:spacing w:line="600" w:lineRule="exact"/>
        <w:jc w:val="center"/>
        <w:outlineLvl w:val="0"/>
        <w:rPr>
          <w:rFonts w:ascii="方正小标宋简体" w:hAnsi="宋体" w:eastAsia="方正小标宋简体"/>
          <w:color w:val="000000"/>
          <w:sz w:val="72"/>
          <w:szCs w:val="72"/>
        </w:rPr>
      </w:pPr>
    </w:p>
    <w:p w14:paraId="0985806A">
      <w:pPr>
        <w:spacing w:line="600" w:lineRule="exact"/>
        <w:jc w:val="center"/>
        <w:outlineLvl w:val="0"/>
        <w:rPr>
          <w:rFonts w:ascii="方正小标宋简体" w:hAnsi="宋体" w:eastAsia="方正小标宋简体"/>
          <w:color w:val="000000"/>
          <w:sz w:val="72"/>
          <w:szCs w:val="72"/>
        </w:rPr>
      </w:pPr>
    </w:p>
    <w:p w14:paraId="4244D6FE">
      <w:pPr>
        <w:spacing w:line="600" w:lineRule="exact"/>
        <w:jc w:val="center"/>
        <w:outlineLvl w:val="0"/>
        <w:rPr>
          <w:rFonts w:hint="eastAsia" w:ascii="方正小标宋简体" w:hAnsi="宋体" w:eastAsia="方正小标宋简体"/>
          <w:color w:val="000000"/>
          <w:sz w:val="72"/>
          <w:szCs w:val="72"/>
          <w:lang w:eastAsia="zh-CN"/>
        </w:rPr>
      </w:pPr>
    </w:p>
    <w:p w14:paraId="4E174F82">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425"/>
      <w:bookmarkStart w:id="4" w:name="_Toc15377193"/>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14:paraId="7FDB25DF">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广元市公安局</w:t>
      </w:r>
      <w:r>
        <w:rPr>
          <w:rFonts w:hint="eastAsia" w:ascii="方正小标宋简体" w:hAnsi="宋体" w:eastAsia="方正小标宋简体"/>
          <w:color w:val="000000"/>
          <w:sz w:val="72"/>
          <w:szCs w:val="72"/>
          <w:lang w:val="en-US" w:eastAsia="zh-CN"/>
        </w:rPr>
        <w:t xml:space="preserve">    </w:t>
      </w:r>
      <w:r>
        <w:rPr>
          <w:rFonts w:hint="eastAsia" w:ascii="方正小标宋简体" w:hAnsi="宋体" w:eastAsia="方正小标宋简体"/>
          <w:color w:val="000000"/>
          <w:sz w:val="72"/>
          <w:szCs w:val="72"/>
          <w:lang w:eastAsia="zh-CN"/>
        </w:rPr>
        <w:t>昭化区分局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6D48FF97">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A39F79F">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C1CCF27">
      <w:pPr>
        <w:pStyle w:val="10"/>
      </w:pPr>
      <w:r>
        <w:rPr>
          <w:rFonts w:hint="eastAsia"/>
        </w:rPr>
        <w:t>公开时间：2019年</w:t>
      </w:r>
      <w:r>
        <w:rPr>
          <w:rFonts w:hint="eastAsia"/>
          <w:lang w:val="en-US" w:eastAsia="zh-CN"/>
        </w:rPr>
        <w:t>9</w:t>
      </w:r>
      <w:r>
        <w:rPr>
          <w:rFonts w:hint="eastAsia"/>
        </w:rPr>
        <w:t>月2</w:t>
      </w:r>
      <w:r>
        <w:rPr>
          <w:rFonts w:hint="eastAsia"/>
          <w:lang w:val="en-US" w:eastAsia="zh-CN"/>
        </w:rPr>
        <w:t>4</w:t>
      </w:r>
      <w:r>
        <w:rPr>
          <w:rFonts w:hint="eastAsia"/>
        </w:rPr>
        <w:t>日</w:t>
      </w:r>
    </w:p>
    <w:p w14:paraId="2562BC1D"/>
    <w:p w14:paraId="356A4279">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065EDFC8">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78470F80">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58C790E7">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10</w:t>
      </w:r>
      <w:r>
        <w:fldChar w:fldCharType="end"/>
      </w:r>
      <w:r>
        <w:fldChar w:fldCharType="end"/>
      </w:r>
    </w:p>
    <w:p w14:paraId="3B6ABD42">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567B7493">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3CB49C21">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2CC156EF">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349476C3">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6A551C8C">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3385DFB0">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4C094B5A">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4B7F4B9B">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4C33EA65">
      <w:pPr>
        <w:pStyle w:val="11"/>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lang w:eastAsia="zh-CN"/>
        </w:rPr>
        <w:t>十</w:t>
      </w:r>
      <w:r>
        <w:rPr>
          <w:rStyle w:val="15"/>
          <w:rFonts w:hint="eastAsia" w:ascii="仿宋" w:hAnsi="仿宋" w:eastAsia="仿宋" w:cstheme="majorBidi"/>
          <w:bCs/>
          <w:sz w:val="28"/>
          <w:szCs w:val="28"/>
        </w:rPr>
        <w:t>、</w:t>
      </w:r>
      <w:r>
        <w:rPr>
          <w:rStyle w:val="15"/>
          <w:rFonts w:hint="eastAsia" w:ascii="仿宋" w:hAnsi="仿宋" w:eastAsia="仿宋"/>
          <w:sz w:val="28"/>
          <w:szCs w:val="28"/>
        </w:rPr>
        <w:t xml:space="preserve"> </w:t>
      </w:r>
      <w:r>
        <w:rPr>
          <w:rStyle w:val="15"/>
          <w:rFonts w:hint="eastAsia" w:ascii="仿宋" w:hAnsi="仿宋" w:eastAsia="仿宋"/>
          <w:sz w:val="28"/>
          <w:szCs w:val="28"/>
          <w:lang w:eastAsia="zh-CN"/>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005549A9">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0E3C49F7">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14:paraId="6A8CCBA9">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14:paraId="024E3782">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D2D3C59">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14:paraId="3454FE6D">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30</w:t>
      </w:r>
      <w:r>
        <w:fldChar w:fldCharType="end"/>
      </w:r>
      <w:r>
        <w:fldChar w:fldCharType="end"/>
      </w:r>
    </w:p>
    <w:p w14:paraId="2754D33F">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7D34C3C2">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44DC3B31">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5D0BA1E1">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303CB88D">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37693436">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65E8B87D">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09107F42">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6A3854B7">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64CB0A4D">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2E9D8133">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7C482AAB">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3BB08163">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14:paraId="65979D37">
      <w:pPr>
        <w:widowControl/>
        <w:jc w:val="left"/>
        <w:rPr>
          <w:rFonts w:ascii="仿宋" w:hAnsi="仿宋" w:eastAsia="仿宋"/>
          <w:color w:val="000000"/>
          <w:sz w:val="24"/>
        </w:rPr>
      </w:pPr>
      <w:r>
        <w:rPr>
          <w:rFonts w:ascii="仿宋" w:hAnsi="仿宋" w:eastAsia="仿宋"/>
          <w:color w:val="000000"/>
          <w:sz w:val="24"/>
        </w:rPr>
        <w:fldChar w:fldCharType="end"/>
      </w:r>
    </w:p>
    <w:p w14:paraId="02D67F95">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718EAB24">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137D7AEC">
      <w:pPr>
        <w:widowControl/>
        <w:jc w:val="left"/>
        <w:rPr>
          <w:rFonts w:ascii="黑体" w:eastAsia="黑体"/>
          <w:color w:val="000000"/>
          <w:sz w:val="32"/>
          <w:szCs w:val="32"/>
        </w:rPr>
      </w:pPr>
    </w:p>
    <w:p w14:paraId="7F0A5E7E">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59F43E44">
      <w:pPr>
        <w:spacing w:line="600" w:lineRule="exact"/>
        <w:ind w:firstLine="640" w:firstLineChars="200"/>
        <w:rPr>
          <w:rFonts w:hint="eastAsia" w:ascii="仿宋" w:hAnsi="仿宋" w:eastAsia="仿宋"/>
          <w:color w:val="000000"/>
          <w:sz w:val="32"/>
          <w:szCs w:val="32"/>
        </w:rPr>
      </w:pPr>
      <w:bookmarkStart w:id="16" w:name="_Toc15378445"/>
      <w:bookmarkStart w:id="17" w:name="_Toc15377198"/>
      <w:r>
        <w:rPr>
          <w:rFonts w:hint="eastAsia" w:ascii="仿宋" w:hAnsi="仿宋" w:eastAsia="仿宋"/>
          <w:color w:val="000000"/>
          <w:sz w:val="32"/>
          <w:szCs w:val="32"/>
        </w:rPr>
        <w:t>（一）主要职能。</w:t>
      </w:r>
      <w:bookmarkEnd w:id="16"/>
      <w:bookmarkEnd w:id="17"/>
    </w:p>
    <w:p w14:paraId="474DDA5A">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1、贯彻执行党和国家公安工作的方针、政策和法律、法规、规章；部署、指导、监督、检查全区公安工作；负责本部门依法行政工作，落实行政执法责任制。</w:t>
      </w:r>
    </w:p>
    <w:p w14:paraId="1953A450">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2、组织、指导、协调全区公安机关应急管理、抢险救援和社会公共突发事件的处置工作。</w:t>
      </w:r>
    </w:p>
    <w:p w14:paraId="5C4DA85C">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3、收集掌握影响稳定、危害国内安全和社会治安的情况，分析研判形势，制定对策。</w:t>
      </w:r>
    </w:p>
    <w:p w14:paraId="7FBC388E">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4、组织实施侦查工作，协调或直接侦办重大刑事案件、国内危害国家安全的犯罪案件及重大经济犯罪案件。</w:t>
      </w:r>
    </w:p>
    <w:p w14:paraId="68D7CE97">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5、负责治安管理工作并承担相应责任。协调处置重大治安案件和群体性事件，依法查处破坏社会治安秩序行为；依法开展治安行政管理工作，指导、监督全区公安机关治安保卫工作。</w:t>
      </w:r>
    </w:p>
    <w:p w14:paraId="0F1CE237">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6、负责出入境管理有关工作。依法管理国籍，承担出境、入境和持普通护照的外国人在区内居留、旅行的有关管理工作。</w:t>
      </w:r>
    </w:p>
    <w:p w14:paraId="275586A0">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7、指导、协调消防监督、火灾预防、火灾扑救工作。</w:t>
      </w:r>
    </w:p>
    <w:p w14:paraId="34479EC1">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8、负责道路交通安全管理工作并承担相应责任。维护道路交通安全、交通秩序以及开展机动车辆（不含拖拉机）、驾驶人管理工作。</w:t>
      </w:r>
    </w:p>
    <w:p w14:paraId="75A430A1">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9、组织实施公共信息网络的安全保护工作，负责信息安全等级保护工作。</w:t>
      </w:r>
    </w:p>
    <w:p w14:paraId="64A82102">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10、防范、处置邪教及有害气功组织的违法犯罪活动。</w:t>
      </w:r>
    </w:p>
    <w:p w14:paraId="3FF7C4CB">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11、组织、指导、协调对恐怖活动的情报、防范、侦察和应急处置工作。</w:t>
      </w:r>
    </w:p>
    <w:p w14:paraId="08326C11">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12、负责区拘留所的管理工作。</w:t>
      </w:r>
    </w:p>
    <w:p w14:paraId="1C5AE2C9">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13、组织实施对有关的党和国家领导人以及重要外宾在区内的安全警卫工作并承担相应责任。</w:t>
      </w:r>
    </w:p>
    <w:p w14:paraId="68867A33">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14、组织实施公安科学技术工作，负责公安机关的指挥系统、信息技术、刑事技术建设工作。</w:t>
      </w:r>
    </w:p>
    <w:p w14:paraId="45470EDE">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15、拟定公安机关装备、被装和经费等警务保障计划及管理制度，组织协调公安机关重大任务的警务保障工作。</w:t>
      </w:r>
    </w:p>
    <w:p w14:paraId="6DF0B6B0">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16、组织指挥武警部队执行公安任务。</w:t>
      </w:r>
    </w:p>
    <w:p w14:paraId="389C537D">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17、负责公安队伍建设和公安机关党风廉政建设，承担公安机关人事管理、民警教育训练和宣传工作，拟定公安队伍监督管理工作规章制度，承担公安机关督察、审计、信访工作，监督公安机关及人民警察的执法活动。</w:t>
      </w:r>
    </w:p>
    <w:p w14:paraId="68886F23">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18、指导区内森林等专门公安机关的业务工作。</w:t>
      </w:r>
    </w:p>
    <w:p w14:paraId="7FDD7A9D">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19、承担区人民政府禁毒委员会的具体工作。</w:t>
      </w:r>
    </w:p>
    <w:p w14:paraId="0AC425CE">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20、承担区政府公布的有关行政审批事项。</w:t>
      </w:r>
    </w:p>
    <w:p w14:paraId="277E494C">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21、承办市公安局和区政府交办的其他事项。</w:t>
      </w:r>
    </w:p>
    <w:p w14:paraId="07E2B5FD">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4F5C4315">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一是突出底线思维、强化风险管控，坚决确保了社会大局稳定。</w:t>
      </w:r>
      <w:r>
        <w:rPr>
          <w:rFonts w:hint="eastAsia" w:ascii="仿宋" w:hAnsi="仿宋" w:eastAsia="仿宋"/>
          <w:color w:val="000000"/>
          <w:sz w:val="32"/>
          <w:szCs w:val="32"/>
        </w:rPr>
        <w:t>建立重大敏感节点维稳、信访、公安常态进驻、实体运行的合成维稳模式，落实情报信息每日研判、安保维稳联合指挥等工作机制。突出退役军人、民办教师等重点群体情报搜集，预警率达100%。围绕“六个坚决防止”总体工作目标，精心组织部署、切实压实责任、精准掌握情报、高效有力打防，全国“两会”、省运会等重大安保警卫任务期间，未发生到省赴京上访事件，未发生有影响的群体性事件、个人极端事件和重大案（事）件。先后破获省督涉政、涉稳专案3件，起诉11人。依法妥善处置大光明公司非法吸收公众存款案。有力保障了社会政治稳定和治安大局平稳。</w:t>
      </w:r>
    </w:p>
    <w:p w14:paraId="08B9F1E1">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二是突出整治重点、持续深入推进，推动了专项斗争纵深开展。</w:t>
      </w:r>
      <w:r>
        <w:rPr>
          <w:rFonts w:hint="eastAsia" w:ascii="仿宋" w:hAnsi="仿宋" w:eastAsia="仿宋"/>
          <w:color w:val="000000"/>
          <w:sz w:val="32"/>
          <w:szCs w:val="32"/>
        </w:rPr>
        <w:t>提高站位、深入发动、重拳出击，全力以赴打好扫黑除恶专项斗争开局战，收集核查</w:t>
      </w:r>
      <w:r>
        <w:rPr>
          <w:rFonts w:hint="eastAsia" w:ascii="仿宋" w:hAnsi="仿宋" w:eastAsia="仿宋"/>
          <w:color w:val="000000"/>
          <w:sz w:val="32"/>
          <w:szCs w:val="32"/>
          <w:lang w:eastAsia="zh-CN"/>
        </w:rPr>
        <w:t>涉黑涉恶</w:t>
      </w:r>
      <w:r>
        <w:rPr>
          <w:rFonts w:hint="eastAsia" w:ascii="仿宋" w:hAnsi="仿宋" w:eastAsia="仿宋"/>
          <w:color w:val="000000"/>
          <w:sz w:val="32"/>
          <w:szCs w:val="32"/>
        </w:rPr>
        <w:t>线索147条，成功打掉恶势力犯罪集团1个，恶势力犯罪团伙3个，破获各类涉黑恶刑事案件10件，刑拘涉黑恶犯罪嫌疑人17人。查处非法阻工堵路等除恶治乱治安行政案件57件，行政拘留36人。调查摸排村“两委”1232人。召开扫黑除恶专项斗争法律宣讲会暨“民工工资”兑付仪式，现场兑付长期拖欠的农民工工资20余万元。综合采取打防管控整治举措，对3个治安乱点、2个行业乱象开展集中整治。精心部署、扎实推进，“百日平安”“春雷”“夏安”“秋风”系列专项行动均获得优秀等次。</w:t>
      </w:r>
    </w:p>
    <w:p w14:paraId="5982B55E">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三是突出打防一体、强化合成作战，不断提升了平安建设水平。</w:t>
      </w:r>
      <w:r>
        <w:rPr>
          <w:rFonts w:hint="eastAsia" w:ascii="仿宋" w:hAnsi="仿宋" w:eastAsia="仿宋"/>
          <w:color w:val="000000"/>
          <w:sz w:val="32"/>
          <w:szCs w:val="32"/>
        </w:rPr>
        <w:t>成功破获公安部(2018)1号挂牌督办“民族资产解冻诈骗案”，3轮集中收网抓获犯罪嫌疑人86人，收缴、冻结涉案赃款1160万元，扣押涉案车辆23辆，实现了全链条打击。部省市公安机关先后发来贺电并通报表扬。在公安部召开的全国公安机关系列专案部署工作会上作经验交流发言。成功侦破省督“2017-276”特大制造贩卖毒品案件，抓获制贩犯罪嫌疑人20名，捣毁制毒窝点1个，现场查获冰毒成品58.3公斤，液态冰毒125.05公斤。“禁毒2018两打三控”专项行动县级工作成效考核排名全省第一。“一季度完成三分之一，二季度完成三分之二，三季度全面完成”的刚性目标推进计划圆满实现。深入开展交通、消防、民爆等领域安全隐患排查整改，无重大安全事故发生。</w:t>
      </w:r>
    </w:p>
    <w:p w14:paraId="63873D3D">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四是突出发展要务、强化民意导向，深度优化了民本警务品牌。</w:t>
      </w:r>
      <w:r>
        <w:rPr>
          <w:rFonts w:hint="eastAsia" w:ascii="仿宋" w:hAnsi="仿宋" w:eastAsia="仿宋"/>
          <w:color w:val="000000"/>
          <w:sz w:val="32"/>
          <w:szCs w:val="32"/>
        </w:rPr>
        <w:t>深入推进户籍制度改革，创新推出执行三个制度、下放五项权利、减免信息证明等一批便企利民新举措。深化“三同步三到位”护航经济发展机制，按照“一项目一专班”、“一项目一方案”的服务保障标准，建立了局领导班子挂钩联系、辖区所队跟踪负责、业务警种定向服务的“三级联动”体系，服务保障绿色家具产业城等23个重点建设项目顺利建设，确保了“中国广元·亭子湖白龙湖生态有机鱼捕捞节”圆满顺利举行。破获招投标、食药环案件11件，涉案金额1000万元，公安机关策应社会经济发展能力不断增强。</w:t>
      </w:r>
    </w:p>
    <w:p w14:paraId="22964D44">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五是突出改革驱动、强化整体布局，全面释放了警务发展活力。</w:t>
      </w:r>
      <w:r>
        <w:rPr>
          <w:rFonts w:hint="eastAsia" w:ascii="仿宋" w:hAnsi="仿宋" w:eastAsia="仿宋"/>
          <w:color w:val="000000"/>
          <w:sz w:val="32"/>
          <w:szCs w:val="32"/>
        </w:rPr>
        <w:t>配套出台《打击犯罪工作机制》和《改革加强基层基础工作机制》，确立了“立足小案拓展，适度经营打大，聚力系列攻坚”打击犯罪工作总体思路，在“大警种、大部制”背景下，统筹资源、内部挖潜，建立“1+N+n”打击犯罪工作新机制；按照“明责、减负、增效”的总体要求，推动派出所回归基础防控主业。“两大机制”相互配套、同步运行，做强做精了刑事侦查专业队伍，提高了专业化打击犯罪和破案攻坚能力；做实做细了基层基础工作，提高了基础工作反哺服务侦查破案能力。“一标三实”基础信息工作扎实有效，可防性案件同比大幅下降，打击侵财性犯罪、网络电信诈骗犯罪持续保持全市领先。改革成效被《人民公安报》《四川公安》专题报道，中央编办领导现场调研。</w:t>
      </w:r>
    </w:p>
    <w:p w14:paraId="643C588A">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六是突出真抓实干、强化精准施策，坚决打赢了脱贫攻坚决战。</w:t>
      </w:r>
      <w:r>
        <w:rPr>
          <w:rFonts w:hint="eastAsia" w:ascii="仿宋" w:hAnsi="仿宋" w:eastAsia="仿宋"/>
          <w:color w:val="000000"/>
          <w:sz w:val="32"/>
          <w:szCs w:val="32"/>
        </w:rPr>
        <w:t>按照“稳定脱贫户、提升贫困户、攻坚困难户”的原则，分类建立清单，定实攻坚措施，年内减贫88户255人，巩固提升已脱贫退出195户689人稳定增收。探索“龙头企业+专合组织+致富能人+贫困群众”的产业发展机制，分户落实短期有收益、长期可致富的小庭院、小养殖“双小工程”，实现贫困户至少有1个增收项目，脱贫户人均收入超过3600元。转移贫困劳动力就业308人，贫困户务工收入占家庭总收入67.8%。协调资金200万元，全力推进“三硬一建一塑造”，全乡贫困户院坝硬化率100%，入户路达标率96.8%，厨房及厕所配套率100%。全年无一个贫困户因发生侵财案件致贫、因发生交通火灾事故返贫，无一个贫困村因发生治安案事件阻碍脱贫，“三建三防三送”助推脱贫攻坚成效显著。</w:t>
      </w:r>
    </w:p>
    <w:p w14:paraId="7B34287C">
      <w:pPr>
        <w:spacing w:line="600" w:lineRule="exact"/>
        <w:ind w:firstLine="643" w:firstLineChars="200"/>
        <w:rPr>
          <w:rFonts w:hint="eastAsia" w:ascii="仿宋" w:hAnsi="仿宋" w:eastAsia="仿宋"/>
          <w:color w:val="000000"/>
          <w:sz w:val="32"/>
          <w:szCs w:val="32"/>
        </w:rPr>
      </w:pPr>
      <w:r>
        <w:rPr>
          <w:rFonts w:hint="eastAsia" w:ascii="仿宋" w:hAnsi="仿宋" w:eastAsia="仿宋"/>
          <w:b/>
          <w:bCs/>
          <w:color w:val="000000"/>
          <w:sz w:val="32"/>
          <w:szCs w:val="32"/>
        </w:rPr>
        <w:t>七是突出严优并举、强化队伍建设，切实打造了过硬公安队伍。</w:t>
      </w:r>
      <w:r>
        <w:rPr>
          <w:rFonts w:hint="eastAsia" w:ascii="仿宋" w:hAnsi="仿宋" w:eastAsia="仿宋"/>
          <w:color w:val="000000"/>
          <w:sz w:val="32"/>
          <w:szCs w:val="32"/>
        </w:rPr>
        <w:t>严格执行“三重一大”制度，严格落实“三会一课”等党的组织生活制度。全面开展“五优”党支部创建工作。组织召开“红心向党、聚力奔康”</w:t>
      </w:r>
      <w:r>
        <w:rPr>
          <w:rFonts w:hint="eastAsia" w:ascii="仿宋" w:hAnsi="仿宋" w:eastAsia="仿宋"/>
          <w:color w:val="000000"/>
          <w:sz w:val="32"/>
          <w:szCs w:val="32"/>
          <w:lang w:eastAsia="zh-CN"/>
        </w:rPr>
        <w:t>庆祝建党</w:t>
      </w:r>
      <w:r>
        <w:rPr>
          <w:rFonts w:hint="eastAsia" w:ascii="仿宋" w:hAnsi="仿宋" w:eastAsia="仿宋"/>
          <w:color w:val="000000"/>
          <w:sz w:val="32"/>
          <w:szCs w:val="32"/>
        </w:rPr>
        <w:t>97周年表扬暨党课报告会，对4个最强党支部、8名优秀党务干部、17名“五好党员”、18名第一书记及帮扶干部进行表扬。严格落实党风廉政建设“两个责任”，深化“廉洁细胞”建设，构建廉政风险防控体系。1名民警被授予全省优秀人民警察，1名民警被评为庆祝改革开放40周年全省“百张笑脸”人物，1名民警被表彰为全省政法系统先进个人，1名民警被表彰为全省禁毒严打整治行动先进个人，2名民警荣立个人二等功。荣立集体二等功1次，集体三等功2次，18个集体、23名个人获得市级以上表彰。</w:t>
      </w:r>
    </w:p>
    <w:p w14:paraId="3984FD82">
      <w:pPr>
        <w:pStyle w:val="3"/>
        <w:ind w:firstLine="640" w:firstLineChars="200"/>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09763474">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广元市公安局昭化区分局</w:t>
      </w:r>
      <w:r>
        <w:rPr>
          <w:rFonts w:hint="eastAsia" w:ascii="仿宋" w:hAnsi="仿宋" w:eastAsia="仿宋"/>
          <w:color w:val="000000"/>
          <w:sz w:val="32"/>
          <w:szCs w:val="32"/>
        </w:rPr>
        <w:t>下属</w:t>
      </w:r>
      <w:r>
        <w:rPr>
          <w:rFonts w:hint="eastAsia" w:ascii="仿宋" w:hAnsi="仿宋" w:eastAsia="仿宋"/>
          <w:color w:val="000000"/>
          <w:sz w:val="32"/>
          <w:szCs w:val="32"/>
          <w:lang w:eastAsia="zh-CN"/>
        </w:rPr>
        <w:t>内设单位13个</w:t>
      </w:r>
      <w:r>
        <w:rPr>
          <w:rFonts w:hint="eastAsia" w:ascii="仿宋" w:hAnsi="仿宋" w:eastAsia="仿宋"/>
          <w:color w:val="000000"/>
          <w:sz w:val="32"/>
          <w:szCs w:val="32"/>
        </w:rPr>
        <w:t>，</w:t>
      </w:r>
      <w:r>
        <w:rPr>
          <w:rFonts w:hint="eastAsia" w:ascii="仿宋" w:hAnsi="仿宋" w:eastAsia="仿宋"/>
          <w:color w:val="000000"/>
          <w:sz w:val="32"/>
          <w:szCs w:val="32"/>
          <w:lang w:eastAsia="zh-CN"/>
        </w:rPr>
        <w:t>派出机构10个</w:t>
      </w:r>
      <w:r>
        <w:rPr>
          <w:rFonts w:hint="eastAsia" w:ascii="仿宋" w:hAnsi="仿宋" w:eastAsia="仿宋"/>
          <w:color w:val="000000"/>
          <w:sz w:val="32"/>
          <w:szCs w:val="32"/>
        </w:rPr>
        <w:t>，</w:t>
      </w:r>
      <w:r>
        <w:rPr>
          <w:rFonts w:hint="eastAsia" w:ascii="仿宋" w:hAnsi="仿宋" w:eastAsia="仿宋"/>
          <w:color w:val="000000"/>
          <w:sz w:val="32"/>
          <w:szCs w:val="32"/>
          <w:lang w:eastAsia="zh-CN"/>
        </w:rPr>
        <w:t>拘留所1个，按规定设置了纪委、工会</w:t>
      </w:r>
      <w:r>
        <w:rPr>
          <w:rFonts w:hint="eastAsia" w:ascii="仿宋" w:hAnsi="仿宋" w:eastAsia="仿宋"/>
          <w:color w:val="000000"/>
          <w:sz w:val="32"/>
          <w:szCs w:val="32"/>
        </w:rPr>
        <w:t>。</w:t>
      </w:r>
    </w:p>
    <w:p w14:paraId="7E645666">
      <w:pPr>
        <w:pStyle w:val="5"/>
        <w:adjustRightInd w:val="0"/>
        <w:snapToGrid w:val="0"/>
        <w:spacing w:line="600" w:lineRule="exact"/>
        <w:ind w:firstLine="672" w:firstLineChars="210"/>
        <w:rPr>
          <w:rFonts w:hint="eastAsia"/>
          <w:color w:val="000000"/>
          <w:sz w:val="32"/>
          <w:szCs w:val="32"/>
        </w:rPr>
      </w:pPr>
    </w:p>
    <w:p w14:paraId="3EFA7FF2">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14:paraId="0B12BA58"/>
    <w:p w14:paraId="128D8A12">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64ACA1B7">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4268.98</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366.30</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：一是人员工资调标；二是公业务保障经费正常增长。</w:t>
      </w:r>
    </w:p>
    <w:p w14:paraId="59DBF0E1">
      <w:pPr>
        <w:spacing w:line="600" w:lineRule="exact"/>
        <w:ind w:firstLine="640" w:firstLineChars="200"/>
        <w:rPr>
          <w:rFonts w:hint="eastAsia" w:ascii="仿宋" w:hAnsi="仿宋" w:eastAsia="仿宋"/>
          <w:color w:val="000000"/>
          <w:sz w:val="32"/>
          <w:szCs w:val="32"/>
          <w:lang w:val="en-US" w:eastAsia="zh-CN"/>
        </w:rPr>
      </w:pPr>
    </w:p>
    <w:p w14:paraId="2CB28ACF">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4EB3414E">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2018年本年收入合计</w:t>
      </w:r>
      <w:r>
        <w:rPr>
          <w:rFonts w:hint="eastAsia" w:ascii="仿宋" w:hAnsi="仿宋" w:eastAsia="仿宋"/>
          <w:color w:val="000000"/>
          <w:sz w:val="32"/>
          <w:szCs w:val="32"/>
          <w:lang w:val="en-US" w:eastAsia="zh-CN"/>
        </w:rPr>
        <w:t>4203.13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4203.13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default" w:ascii="仿宋" w:hAnsi="仿宋" w:eastAsia="仿宋"/>
          <w:color w:val="000000"/>
          <w:sz w:val="32"/>
          <w:szCs w:val="32"/>
          <w:lang w:val="en-US"/>
        </w:rPr>
        <w:t>0</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14:paraId="32E0B263">
      <w:pPr>
        <w:spacing w:line="600" w:lineRule="exact"/>
        <w:ind w:firstLine="640" w:firstLineChars="200"/>
        <w:outlineLvl w:val="1"/>
        <w:rPr>
          <w:rFonts w:hint="eastAsia" w:ascii="仿宋" w:hAnsi="仿宋" w:eastAsia="仿宋"/>
          <w:color w:val="000000"/>
          <w:sz w:val="32"/>
          <w:szCs w:val="32"/>
        </w:rPr>
      </w:pPr>
    </w:p>
    <w:p w14:paraId="7DBCF690">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7C168EC1">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4268.98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3654.13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85.60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614.86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14.40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57700526">
      <w:pPr>
        <w:spacing w:line="600" w:lineRule="exact"/>
        <w:ind w:firstLine="640" w:firstLineChars="200"/>
        <w:outlineLvl w:val="1"/>
        <w:rPr>
          <w:rFonts w:hint="eastAsia" w:ascii="黑体" w:hAnsi="黑体" w:eastAsia="黑体"/>
          <w:color w:val="000000"/>
          <w:sz w:val="32"/>
          <w:szCs w:val="32"/>
        </w:rPr>
      </w:pPr>
      <w:bookmarkStart w:id="30" w:name="_Toc15377208"/>
      <w:bookmarkStart w:id="31" w:name="_Toc15396606"/>
    </w:p>
    <w:p w14:paraId="11E6BD86">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1B695386">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4268.98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366.30</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:一是人员工资调标；二是公业务保障经费正常增长。</w:t>
      </w:r>
    </w:p>
    <w:p w14:paraId="695E0C48">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72B0FBF1">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4754CB35">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4268.98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366.30</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9.39</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:一是人员工资调标；二是公业务保障经费正常增长。</w:t>
      </w:r>
    </w:p>
    <w:p w14:paraId="3263C233">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A4FD627">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4268.98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公共安全</w:t>
      </w:r>
      <w:r>
        <w:rPr>
          <w:rFonts w:hint="eastAsia" w:ascii="仿宋" w:hAnsi="仿宋" w:eastAsia="仿宋"/>
          <w:b/>
          <w:bCs/>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3869.92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90.65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212.67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4.98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72.88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1.71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113.51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129BBBDC">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5ED4A0AE">
      <w:pPr>
        <w:spacing w:line="600" w:lineRule="exact"/>
        <w:ind w:firstLine="643" w:firstLineChars="200"/>
        <w:outlineLvl w:val="2"/>
        <w:rPr>
          <w:rFonts w:ascii="仿宋" w:hAnsi="仿宋" w:eastAsia="仿宋"/>
          <w:color w:val="FF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4268.98</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27B06124">
      <w:pPr>
        <w:numPr>
          <w:ilvl w:val="0"/>
          <w:numId w:val="2"/>
        </w:num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eastAsia="zh-CN"/>
        </w:rPr>
        <w:t>公共安全</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公安</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3078.14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4D9E9CF7">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eastAsia="zh-CN"/>
        </w:rPr>
        <w:t>公共安全</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公安</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一般行政管理事务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41C0CBB">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eastAsia="zh-CN"/>
        </w:rPr>
        <w:t>公共安全</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公安</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执法办案</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715.92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3BF6AB7C">
      <w:pPr>
        <w:numPr>
          <w:ilvl w:val="0"/>
          <w:numId w:val="2"/>
        </w:numPr>
        <w:spacing w:line="600" w:lineRule="exact"/>
        <w:ind w:left="0" w:leftChars="0"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社会保障和就业（类）行政事业单位离退休（款） 归口管理的行政单位离退休（项）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14.90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61685B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197.77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p>
    <w:p w14:paraId="44D912F1">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医疗卫生与计划生育（类）行政事业单位医疗（款） 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72.88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BFA9ADF">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113.51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F8A3C8A">
      <w:pPr>
        <w:tabs>
          <w:tab w:val="right" w:pos="8306"/>
        </w:tabs>
        <w:spacing w:line="600" w:lineRule="exact"/>
        <w:ind w:firstLine="640"/>
        <w:outlineLvl w:val="1"/>
        <w:rPr>
          <w:rFonts w:hint="eastAsia" w:ascii="黑体" w:eastAsia="黑体"/>
          <w:color w:val="000000"/>
          <w:sz w:val="32"/>
          <w:szCs w:val="32"/>
        </w:rPr>
      </w:pPr>
      <w:bookmarkStart w:id="40" w:name="_Toc15377214"/>
      <w:bookmarkStart w:id="41" w:name="_Toc15396608"/>
    </w:p>
    <w:p w14:paraId="4E48091F">
      <w:pPr>
        <w:tabs>
          <w:tab w:val="right" w:pos="8306"/>
        </w:tabs>
        <w:spacing w:line="600" w:lineRule="exact"/>
        <w:ind w:firstLine="640"/>
        <w:outlineLvl w:val="1"/>
        <w:rPr>
          <w:rStyle w:val="25"/>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29765DCA">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3654.13</w:t>
      </w:r>
      <w:r>
        <w:rPr>
          <w:rFonts w:hint="eastAsia" w:ascii="仿宋" w:hAnsi="仿宋" w:eastAsia="仿宋"/>
          <w:color w:val="000000"/>
          <w:sz w:val="32"/>
          <w:szCs w:val="32"/>
        </w:rPr>
        <w:t>万元，其中：</w:t>
      </w:r>
    </w:p>
    <w:p w14:paraId="1E642D30">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2557.54</w:t>
      </w:r>
      <w:r>
        <w:rPr>
          <w:rFonts w:hint="eastAsia" w:ascii="仿宋" w:hAnsi="仿宋" w:eastAsia="仿宋"/>
          <w:color w:val="000000"/>
          <w:sz w:val="32"/>
          <w:szCs w:val="32"/>
        </w:rPr>
        <w:t>万元，主要包括：基本工资、津贴补贴、奖金、机关事业单位基本养老保险缴费、职业年金缴费、其他社会保障缴费、其他工资福利支出、生活补助、奖励金、住房公积金、其他对个人和家庭的补助支出等。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1096.59</w:t>
      </w:r>
      <w:r>
        <w:rPr>
          <w:rFonts w:hint="eastAsia" w:ascii="仿宋" w:hAnsi="仿宋" w:eastAsia="仿宋"/>
          <w:color w:val="000000"/>
          <w:sz w:val="32"/>
          <w:szCs w:val="32"/>
        </w:rPr>
        <w:t>万元，主要包括：办公费、印刷费、咨询费、手续费、水费、电费、邮电费、取暖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A4F2513">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55FF968D">
      <w:pPr>
        <w:spacing w:line="600" w:lineRule="exact"/>
        <w:ind w:firstLine="640"/>
        <w:outlineLvl w:val="2"/>
        <w:rPr>
          <w:rFonts w:ascii="仿宋" w:hAnsi="仿宋" w:eastAsia="仿宋"/>
          <w:b/>
          <w:color w:val="000000"/>
          <w:sz w:val="32"/>
          <w:szCs w:val="32"/>
          <w:highlight w:val="none"/>
        </w:rPr>
      </w:pPr>
      <w:bookmarkStart w:id="44" w:name="_Toc15377216"/>
      <w:r>
        <w:rPr>
          <w:rFonts w:hint="eastAsia" w:ascii="仿宋" w:hAnsi="仿宋" w:eastAsia="仿宋"/>
          <w:b/>
          <w:color w:val="000000"/>
          <w:sz w:val="32"/>
          <w:szCs w:val="32"/>
          <w:highlight w:val="none"/>
        </w:rPr>
        <w:t>（一）“三公”经费财政拨款支出决算总体情况说明</w:t>
      </w:r>
      <w:bookmarkEnd w:id="44"/>
    </w:p>
    <w:p w14:paraId="12AF20EC">
      <w:pPr>
        <w:spacing w:line="600" w:lineRule="exact"/>
        <w:ind w:firstLine="640"/>
        <w:rPr>
          <w:rFonts w:hint="default" w:ascii="仿宋" w:hAnsi="仿宋" w:eastAsia="仿宋"/>
          <w:color w:val="000000"/>
          <w:sz w:val="32"/>
          <w:szCs w:val="32"/>
          <w:highlight w:val="none"/>
          <w:lang w:val="en-US" w:eastAsia="zh-CN"/>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8年“三公”经费财政拨款支出决算为</w:t>
      </w:r>
      <w:r>
        <w:rPr>
          <w:rFonts w:hint="eastAsia" w:ascii="仿宋" w:hAnsi="仿宋" w:eastAsia="仿宋"/>
          <w:color w:val="000000"/>
          <w:sz w:val="32"/>
          <w:szCs w:val="32"/>
          <w:highlight w:val="none"/>
          <w:lang w:val="en-US" w:eastAsia="zh-CN"/>
        </w:rPr>
        <w:t>419.04</w:t>
      </w:r>
      <w:r>
        <w:rPr>
          <w:rFonts w:hint="eastAsia" w:ascii="仿宋" w:hAnsi="仿宋" w:eastAsia="仿宋"/>
          <w:color w:val="000000"/>
          <w:sz w:val="32"/>
          <w:szCs w:val="32"/>
          <w:highlight w:val="none"/>
        </w:rPr>
        <w:t>万元，完成预算</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决算数与预算数持平的原因是严格执行预算管理，按预算科目进行支付。</w:t>
      </w:r>
    </w:p>
    <w:p w14:paraId="7B2D7759">
      <w:pPr>
        <w:spacing w:line="600" w:lineRule="exact"/>
        <w:ind w:firstLine="321" w:firstLineChars="1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highlight w:val="none"/>
        </w:rPr>
        <w:t>（二）“三公”经费财政拨款支出决算具体</w:t>
      </w:r>
      <w:r>
        <w:rPr>
          <w:rFonts w:hint="eastAsia" w:ascii="仿宋" w:hAnsi="仿宋" w:eastAsia="仿宋"/>
          <w:b/>
          <w:color w:val="000000"/>
          <w:sz w:val="32"/>
          <w:szCs w:val="32"/>
        </w:rPr>
        <w:t>情况说明</w:t>
      </w:r>
      <w:bookmarkEnd w:id="45"/>
    </w:p>
    <w:p w14:paraId="50ED0907">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w:t>
      </w:r>
      <w:r>
        <w:rPr>
          <w:rFonts w:hint="eastAsia" w:ascii="仿宋" w:hAnsi="仿宋" w:eastAsia="仿宋"/>
          <w:color w:val="000000"/>
          <w:sz w:val="32"/>
          <w:szCs w:val="32"/>
          <w:lang w:val="en-US" w:eastAsia="zh-CN"/>
        </w:rPr>
        <w:t xml:space="preserve">gist </w:t>
      </w:r>
      <w:r>
        <w:rPr>
          <w:rFonts w:hint="eastAsia" w:ascii="仿宋" w:hAnsi="仿宋" w:eastAsia="仿宋"/>
          <w:color w:val="000000"/>
          <w:sz w:val="32"/>
          <w:szCs w:val="32"/>
        </w:rPr>
        <w:t>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405.10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96.67</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13.94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3.23</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4A37E50">
      <w:pPr>
        <w:numPr>
          <w:ilvl w:val="0"/>
          <w:numId w:val="3"/>
        </w:num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5E9B27D1">
      <w:pPr>
        <w:numPr>
          <w:ilvl w:val="0"/>
          <w:numId w:val="3"/>
        </w:num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405.10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256.73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173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购置执法执勤车辆</w:t>
      </w:r>
      <w:r>
        <w:rPr>
          <w:rFonts w:hint="eastAsia" w:ascii="仿宋_GB2312" w:eastAsia="仿宋_GB2312"/>
          <w:color w:val="000000"/>
          <w:sz w:val="32"/>
          <w:szCs w:val="32"/>
          <w:lang w:val="en-US" w:eastAsia="zh-CN"/>
        </w:rPr>
        <w:t>12辆</w:t>
      </w:r>
      <w:r>
        <w:rPr>
          <w:rFonts w:hint="eastAsia" w:ascii="仿宋_GB2312" w:eastAsia="仿宋_GB2312"/>
          <w:color w:val="000000"/>
          <w:sz w:val="32"/>
          <w:szCs w:val="32"/>
        </w:rPr>
        <w:t>。</w:t>
      </w:r>
    </w:p>
    <w:p w14:paraId="3EA52A4B">
      <w:p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258.16</w:t>
      </w:r>
      <w:r>
        <w:rPr>
          <w:rFonts w:hint="eastAsia" w:ascii="仿宋_GB2312" w:eastAsia="仿宋_GB2312"/>
          <w:color w:val="000000"/>
          <w:sz w:val="32"/>
          <w:szCs w:val="32"/>
        </w:rPr>
        <w:t>元。全年按规定更新购置公务用车</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12辆、</w:t>
      </w:r>
      <w:r>
        <w:rPr>
          <w:rFonts w:hint="eastAsia" w:ascii="仿宋_GB2312" w:eastAsia="仿宋_GB2312"/>
          <w:color w:val="000000"/>
          <w:sz w:val="32"/>
          <w:szCs w:val="32"/>
        </w:rPr>
        <w:t>金额</w:t>
      </w:r>
      <w:r>
        <w:rPr>
          <w:rFonts w:hint="eastAsia" w:ascii="仿宋_GB2312" w:eastAsia="仿宋_GB2312"/>
          <w:color w:val="000000"/>
          <w:sz w:val="32"/>
          <w:szCs w:val="32"/>
          <w:lang w:val="en-US" w:eastAsia="zh-CN"/>
        </w:rPr>
        <w:t>258.16</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执法办案</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15</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146.94</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执法办案</w:t>
      </w:r>
      <w:r>
        <w:rPr>
          <w:rFonts w:hint="eastAsia" w:ascii="仿宋_GB2312" w:eastAsia="仿宋_GB2312"/>
          <w:color w:val="000000"/>
          <w:sz w:val="32"/>
          <w:szCs w:val="32"/>
        </w:rPr>
        <w:t>等所需的公务用车燃料费、维修费、</w:t>
      </w:r>
      <w:r>
        <w:rPr>
          <w:rFonts w:hint="eastAsia" w:ascii="仿宋_GB2312" w:eastAsia="仿宋_GB2312"/>
          <w:color w:val="000000"/>
          <w:sz w:val="32"/>
          <w:szCs w:val="32"/>
          <w:highlight w:val="none"/>
        </w:rPr>
        <w:t>支出。</w:t>
      </w:r>
    </w:p>
    <w:p w14:paraId="26CDA057">
      <w:pPr>
        <w:spacing w:line="600" w:lineRule="exact"/>
        <w:ind w:firstLine="640"/>
        <w:rPr>
          <w:rFonts w:ascii="仿宋_GB2312" w:eastAsia="仿宋_GB2312"/>
          <w:color w:val="000000"/>
          <w:sz w:val="32"/>
          <w:szCs w:val="32"/>
          <w:highlight w:val="none"/>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13.94</w:t>
      </w:r>
      <w:r>
        <w:rPr>
          <w:rFonts w:hint="eastAsia" w:ascii="仿宋_GB2312" w:eastAsia="仿宋_GB2312"/>
          <w:color w:val="000000"/>
          <w:sz w:val="32"/>
          <w:szCs w:val="32"/>
          <w:highlight w:val="none"/>
        </w:rPr>
        <w:t>万元，</w:t>
      </w:r>
      <w:r>
        <w:rPr>
          <w:rStyle w:val="14"/>
          <w:rFonts w:hint="eastAsia" w:ascii="仿宋" w:hAnsi="仿宋" w:eastAsia="仿宋"/>
          <w:b w:val="0"/>
          <w:bCs/>
          <w:color w:val="000000"/>
          <w:sz w:val="32"/>
          <w:szCs w:val="32"/>
          <w:highlight w:val="none"/>
        </w:rPr>
        <w:t>完成预算</w:t>
      </w:r>
      <w:r>
        <w:rPr>
          <w:rStyle w:val="14"/>
          <w:rFonts w:hint="eastAsia" w:ascii="仿宋" w:hAnsi="仿宋" w:eastAsia="仿宋"/>
          <w:b w:val="0"/>
          <w:bCs/>
          <w:color w:val="000000"/>
          <w:sz w:val="32"/>
          <w:szCs w:val="32"/>
          <w:highlight w:val="none"/>
          <w:lang w:val="en-US" w:eastAsia="zh-CN"/>
        </w:rPr>
        <w:t>100</w:t>
      </w:r>
      <w:r>
        <w:rPr>
          <w:rStyle w:val="14"/>
          <w:rFonts w:ascii="仿宋" w:hAnsi="仿宋" w:eastAsia="仿宋"/>
          <w:b w:val="0"/>
          <w:bCs/>
          <w:color w:val="000000"/>
          <w:sz w:val="32"/>
          <w:szCs w:val="32"/>
          <w:highlight w:val="none"/>
        </w:rPr>
        <w:t>%</w:t>
      </w:r>
      <w:r>
        <w:rPr>
          <w:rStyle w:val="14"/>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7年减少</w:t>
      </w:r>
      <w:r>
        <w:rPr>
          <w:rFonts w:hint="eastAsia" w:ascii="仿宋_GB2312" w:eastAsia="仿宋_GB2312"/>
          <w:color w:val="000000"/>
          <w:sz w:val="32"/>
          <w:szCs w:val="32"/>
          <w:highlight w:val="none"/>
          <w:lang w:val="en-US" w:eastAsia="zh-CN"/>
        </w:rPr>
        <w:t>0.83</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5.26</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14:paraId="5F649062">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主要用于执行公务、开展业务活动开支的住宿费、用餐费等。国内公务接待</w:t>
      </w:r>
      <w:r>
        <w:rPr>
          <w:rFonts w:hint="eastAsia" w:ascii="仿宋" w:hAnsi="仿宋" w:eastAsia="仿宋"/>
          <w:color w:val="000000"/>
          <w:sz w:val="32"/>
          <w:szCs w:val="32"/>
          <w:lang w:val="en-US" w:eastAsia="zh-CN"/>
        </w:rPr>
        <w:t>174</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946</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13.94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具体包括：上级公安机关、外地公安机关、区级机关部门联系工作的接待用餐费和民警加班生活费等。</w:t>
      </w:r>
      <w:r>
        <w:rPr>
          <w:rFonts w:hint="eastAsia" w:ascii="仿宋" w:hAnsi="仿宋" w:eastAsia="仿宋"/>
          <w:color w:val="000000"/>
          <w:sz w:val="32"/>
          <w:szCs w:val="32"/>
        </w:rPr>
        <w:t>其中：</w:t>
      </w:r>
    </w:p>
    <w:p w14:paraId="5B20C06A">
      <w:pPr>
        <w:spacing w:line="60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 w:hAnsi="仿宋" w:eastAsia="仿宋"/>
          <w:b/>
          <w:color w:val="000000"/>
          <w:sz w:val="32"/>
          <w:szCs w:val="32"/>
          <w:highlight w:val="none"/>
        </w:rPr>
        <w:t>外事</w:t>
      </w:r>
      <w:r>
        <w:rPr>
          <w:rFonts w:hint="eastAsia" w:ascii="仿宋" w:hAnsi="仿宋" w:eastAsia="仿宋"/>
          <w:b/>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themeColor="text1"/>
          <w:sz w:val="32"/>
          <w:szCs w:val="32"/>
          <w:highlight w:val="none"/>
          <w14:textFill>
            <w14:solidFill>
              <w14:schemeClr w14:val="tx1"/>
            </w14:solidFill>
          </w14:textFill>
        </w:rPr>
        <w:t>，外事接待</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批次，</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人，共计支出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p>
    <w:p w14:paraId="60CDD089">
      <w:pPr>
        <w:spacing w:line="600" w:lineRule="exact"/>
        <w:ind w:firstLine="643" w:firstLineChars="200"/>
        <w:rPr>
          <w:rFonts w:hint="eastAsia" w:ascii="仿宋" w:hAnsi="仿宋" w:eastAsia="仿宋"/>
          <w:color w:val="000000"/>
          <w:sz w:val="32"/>
          <w:szCs w:val="32"/>
          <w:lang w:val="en-US" w:eastAsia="zh-CN"/>
        </w:rPr>
      </w:pPr>
      <w:r>
        <w:rPr>
          <w:rFonts w:hint="eastAsia" w:ascii="仿宋" w:hAnsi="仿宋" w:eastAsia="仿宋"/>
          <w:b/>
          <w:color w:val="000000"/>
          <w:sz w:val="32"/>
          <w:szCs w:val="32"/>
          <w:highlight w:val="none"/>
        </w:rPr>
        <w:t>其他国内公务接待支出</w:t>
      </w:r>
      <w:r>
        <w:rPr>
          <w:rFonts w:hint="eastAsia" w:ascii="仿宋" w:hAnsi="仿宋" w:eastAsia="仿宋"/>
          <w:color w:val="000000"/>
          <w:sz w:val="32"/>
          <w:szCs w:val="32"/>
          <w:highlight w:val="none"/>
          <w:lang w:val="en-US" w:eastAsia="zh-CN"/>
        </w:rPr>
        <w:t>13.94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r>
        <w:rPr>
          <w:rFonts w:hint="eastAsia" w:ascii="仿宋" w:hAnsi="仿宋" w:eastAsia="仿宋"/>
          <w:color w:val="000000"/>
          <w:sz w:val="32"/>
          <w:szCs w:val="32"/>
          <w:lang w:val="en-US" w:eastAsia="zh-CN"/>
        </w:rPr>
        <w:t>主要用于上级公安机关、外地公安机关、区级机关部门联系工作的接待用餐费和民警加班生活费等。        。</w:t>
      </w:r>
    </w:p>
    <w:p w14:paraId="57D3CFF4">
      <w:pPr>
        <w:numPr>
          <w:ilvl w:val="0"/>
          <w:numId w:val="0"/>
        </w:numPr>
        <w:spacing w:line="600" w:lineRule="exact"/>
        <w:ind w:firstLine="640" w:firstLineChars="200"/>
        <w:outlineLvl w:val="1"/>
        <w:rPr>
          <w:rStyle w:val="25"/>
          <w:rFonts w:hint="eastAsia" w:ascii="黑体" w:hAnsi="黑体" w:eastAsia="黑体"/>
          <w:b w:val="0"/>
        </w:rPr>
      </w:pPr>
      <w:bookmarkStart w:id="46" w:name="_Toc15377218"/>
      <w:bookmarkStart w:id="47" w:name="_Toc15396610"/>
      <w:r>
        <w:rPr>
          <w:rStyle w:val="25"/>
          <w:rFonts w:hint="eastAsia" w:ascii="黑体" w:hAnsi="黑体" w:eastAsia="黑体"/>
          <w:b w:val="0"/>
        </w:rPr>
        <w:t>八、政府性基金预算支出决算情况说明</w:t>
      </w:r>
      <w:bookmarkEnd w:id="46"/>
      <w:bookmarkEnd w:id="47"/>
    </w:p>
    <w:p w14:paraId="32B710DE">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4045D16">
      <w:pPr>
        <w:numPr>
          <w:ilvl w:val="0"/>
          <w:numId w:val="0"/>
        </w:numPr>
        <w:spacing w:line="600" w:lineRule="exact"/>
        <w:ind w:firstLine="640" w:firstLineChars="200"/>
        <w:jc w:val="left"/>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8"/>
      <w:bookmarkEnd w:id="49"/>
    </w:p>
    <w:p w14:paraId="5EB5523B">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9F601BD">
      <w:pPr>
        <w:spacing w:line="600" w:lineRule="exact"/>
        <w:ind w:firstLine="640"/>
        <w:rPr>
          <w:rFonts w:hint="eastAsia" w:ascii="仿宋_GB2312" w:eastAsia="仿宋_GB2312"/>
          <w:color w:val="000000"/>
          <w:sz w:val="32"/>
          <w:szCs w:val="32"/>
        </w:rPr>
      </w:pPr>
    </w:p>
    <w:p w14:paraId="2401A6A9">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14:paraId="67B6A937">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7EC71463">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根据预算绩效管理要求，本部门（单位）在年初预算编制阶段，组织对</w:t>
      </w:r>
      <w:r>
        <w:rPr>
          <w:rFonts w:hint="eastAsia" w:ascii="仿宋" w:hAnsi="仿宋" w:eastAsia="仿宋"/>
          <w:color w:val="000000"/>
          <w:sz w:val="32"/>
          <w:szCs w:val="32"/>
          <w:lang w:eastAsia="zh-CN"/>
        </w:rPr>
        <w:t>治安管理、出入境管理、道路交通管理、政法转移资金等支出</w:t>
      </w:r>
      <w:r>
        <w:rPr>
          <w:rFonts w:hint="eastAsia" w:ascii="仿宋" w:hAnsi="仿宋" w:eastAsia="仿宋"/>
          <w:color w:val="000000"/>
          <w:sz w:val="32"/>
          <w:szCs w:val="32"/>
        </w:rPr>
        <w:t>项目开展了预算事前绩效评估，对</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个项目编制了绩效目标，预算执行过程中，选取</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个项目开展绩效监控，年终执行完毕后，对</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个项目开展了绩效目标完成情况梳理填报。</w:t>
      </w:r>
    </w:p>
    <w:p w14:paraId="25B4DEAF">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本部门按要求对2018年部门整体支出开展绩效自评，从评价情况来看</w:t>
      </w:r>
      <w:r>
        <w:rPr>
          <w:rFonts w:hint="eastAsia" w:ascii="仿宋" w:hAnsi="仿宋" w:eastAsia="仿宋"/>
          <w:color w:val="000000"/>
          <w:sz w:val="32"/>
          <w:szCs w:val="32"/>
          <w:lang w:eastAsia="zh-CN"/>
        </w:rPr>
        <w:t>：本单位</w:t>
      </w:r>
      <w:r>
        <w:rPr>
          <w:rFonts w:hint="eastAsia" w:ascii="仿宋" w:hAnsi="仿宋" w:eastAsia="仿宋"/>
          <w:color w:val="000000"/>
          <w:sz w:val="32"/>
          <w:szCs w:val="32"/>
        </w:rPr>
        <w:t>2018年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2018年基本完成，在保障机关运转、履行职能职责上整体情况良好。综合评价结果为良级。</w:t>
      </w:r>
    </w:p>
    <w:p w14:paraId="6723BEB5">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本部门还自行组织了</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个项目绩效评价，从评价情况来看</w:t>
      </w:r>
      <w:r>
        <w:rPr>
          <w:rFonts w:hint="eastAsia" w:ascii="仿宋" w:hAnsi="仿宋" w:eastAsia="仿宋"/>
          <w:color w:val="000000"/>
          <w:sz w:val="32"/>
          <w:szCs w:val="32"/>
          <w:lang w:eastAsia="zh-CN"/>
        </w:rPr>
        <w:t>：</w:t>
      </w:r>
      <w:r>
        <w:rPr>
          <w:rFonts w:hint="eastAsia" w:ascii="仿宋" w:hAnsi="仿宋" w:eastAsia="仿宋"/>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30492C63">
      <w:pPr>
        <w:spacing w:line="600" w:lineRule="exact"/>
        <w:ind w:firstLine="643" w:firstLineChars="200"/>
        <w:rPr>
          <w:rFonts w:hint="eastAsia" w:ascii="仿宋" w:hAnsi="仿宋" w:eastAsia="仿宋"/>
          <w:color w:val="000000"/>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本部门在2018年度部门决算中反映“</w:t>
      </w:r>
      <w:r>
        <w:rPr>
          <w:rFonts w:hint="eastAsia" w:ascii="仿宋" w:hAnsi="仿宋" w:eastAsia="仿宋"/>
          <w:color w:val="000000"/>
          <w:sz w:val="32"/>
          <w:szCs w:val="32"/>
          <w:lang w:eastAsia="zh-CN"/>
        </w:rPr>
        <w:t>治安管理</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出入境管理</w:t>
      </w:r>
      <w:r>
        <w:rPr>
          <w:rFonts w:hint="eastAsia" w:ascii="仿宋" w:hAnsi="仿宋" w:eastAsia="仿宋"/>
          <w:color w:val="000000"/>
          <w:sz w:val="32"/>
          <w:szCs w:val="32"/>
        </w:rPr>
        <w:t>”“</w:t>
      </w:r>
      <w:r>
        <w:rPr>
          <w:rFonts w:hint="eastAsia" w:ascii="仿宋" w:hAnsi="仿宋" w:eastAsia="仿宋"/>
          <w:color w:val="000000"/>
          <w:sz w:val="32"/>
          <w:szCs w:val="32"/>
          <w:lang w:eastAsia="zh-CN"/>
        </w:rPr>
        <w:t>道路交通管理</w:t>
      </w:r>
      <w:r>
        <w:rPr>
          <w:rFonts w:hint="eastAsia" w:ascii="仿宋" w:hAnsi="仿宋" w:eastAsia="仿宋"/>
          <w:color w:val="000000"/>
          <w:sz w:val="32"/>
          <w:szCs w:val="32"/>
        </w:rPr>
        <w:t>”“</w:t>
      </w:r>
      <w:r>
        <w:rPr>
          <w:rFonts w:hint="eastAsia" w:ascii="仿宋" w:hAnsi="仿宋" w:eastAsia="仿宋"/>
          <w:color w:val="000000"/>
          <w:sz w:val="32"/>
          <w:szCs w:val="32"/>
          <w:lang w:eastAsia="zh-CN"/>
        </w:rPr>
        <w:t>政法转移资金</w:t>
      </w:r>
      <w:r>
        <w:rPr>
          <w:rFonts w:hint="eastAsia" w:ascii="仿宋" w:hAnsi="仿宋" w:eastAsia="仿宋"/>
          <w:color w:val="000000"/>
          <w:sz w:val="32"/>
          <w:szCs w:val="32"/>
        </w:rPr>
        <w:t>”等</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个项目绩效目标实际完成情况。</w:t>
      </w:r>
    </w:p>
    <w:p w14:paraId="08335BE8">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治安管理</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%。通过项目实施，保障了</w:t>
      </w:r>
      <w:r>
        <w:rPr>
          <w:rFonts w:hint="eastAsia" w:ascii="仿宋" w:hAnsi="仿宋" w:eastAsia="仿宋"/>
          <w:color w:val="000000"/>
          <w:sz w:val="32"/>
          <w:szCs w:val="32"/>
          <w:lang w:eastAsia="zh-CN"/>
        </w:rPr>
        <w:t>治安行政工作的顺利实施，促进了各治安管理行政部门工作积极性，完成了全年绩效目标。</w:t>
      </w:r>
      <w:r>
        <w:rPr>
          <w:rFonts w:hint="eastAsia" w:ascii="仿宋" w:hAnsi="仿宋" w:eastAsia="仿宋"/>
          <w:color w:val="000000"/>
          <w:sz w:val="32"/>
          <w:szCs w:val="32"/>
        </w:rPr>
        <w:t>发现的主要问题：</w:t>
      </w:r>
      <w:r>
        <w:rPr>
          <w:rFonts w:hint="eastAsia" w:ascii="仿宋" w:hAnsi="仿宋" w:eastAsia="仿宋"/>
          <w:color w:val="000000"/>
          <w:sz w:val="32"/>
          <w:szCs w:val="32"/>
          <w:lang w:eastAsia="zh-CN"/>
        </w:rPr>
        <w:t>绩效管理考核不到位</w:t>
      </w:r>
      <w:r>
        <w:rPr>
          <w:rFonts w:hint="eastAsia" w:ascii="仿宋" w:hAnsi="仿宋" w:eastAsia="仿宋"/>
          <w:color w:val="000000"/>
          <w:sz w:val="32"/>
          <w:szCs w:val="32"/>
        </w:rPr>
        <w:t>。</w:t>
      </w:r>
      <w:r>
        <w:rPr>
          <w:rFonts w:hint="eastAsia" w:ascii="仿宋" w:hAnsi="仿宋" w:eastAsia="仿宋"/>
          <w:color w:val="000000"/>
          <w:sz w:val="32"/>
          <w:szCs w:val="32"/>
          <w:lang w:eastAsia="zh-CN"/>
        </w:rPr>
        <w:t>下一步</w:t>
      </w:r>
      <w:r>
        <w:rPr>
          <w:rFonts w:hint="eastAsia" w:ascii="仿宋" w:hAnsi="仿宋" w:eastAsia="仿宋"/>
          <w:color w:val="000000"/>
          <w:sz w:val="32"/>
          <w:szCs w:val="32"/>
        </w:rPr>
        <w:t>措施：</w:t>
      </w:r>
      <w:r>
        <w:rPr>
          <w:rFonts w:hint="eastAsia" w:ascii="仿宋" w:hAnsi="仿宋" w:eastAsia="仿宋"/>
          <w:color w:val="000000"/>
          <w:sz w:val="32"/>
          <w:szCs w:val="32"/>
          <w:lang w:eastAsia="zh-CN"/>
        </w:rPr>
        <w:t>细化目标任务，加强目标考核监督。</w:t>
      </w:r>
    </w:p>
    <w:p w14:paraId="5635B2D0">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出入境管理</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%。通过项目实施，保障了</w:t>
      </w:r>
      <w:r>
        <w:rPr>
          <w:rFonts w:hint="eastAsia" w:ascii="仿宋" w:hAnsi="仿宋" w:eastAsia="仿宋"/>
          <w:color w:val="000000"/>
          <w:sz w:val="32"/>
          <w:szCs w:val="32"/>
          <w:lang w:eastAsia="zh-CN"/>
        </w:rPr>
        <w:t>出入境管理工作有序进行</w:t>
      </w:r>
      <w:r>
        <w:rPr>
          <w:rFonts w:hint="eastAsia" w:ascii="仿宋" w:hAnsi="仿宋" w:eastAsia="仿宋"/>
          <w:color w:val="000000"/>
          <w:sz w:val="32"/>
          <w:szCs w:val="32"/>
          <w:lang w:val="en-US" w:eastAsia="zh-CN"/>
        </w:rPr>
        <w:t>。</w:t>
      </w:r>
    </w:p>
    <w:p w14:paraId="0DFD26B2">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道路交通管理</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w:t>
      </w:r>
      <w:r>
        <w:rPr>
          <w:rFonts w:hint="eastAsia" w:ascii="仿宋" w:hAnsi="仿宋" w:eastAsia="仿宋"/>
          <w:color w:val="000000"/>
          <w:sz w:val="32"/>
          <w:szCs w:val="32"/>
          <w:lang w:eastAsia="zh-CN"/>
        </w:rPr>
        <w:t>了全区乡镇交通管理工作的有效开展，完成了绩效目标任务。</w:t>
      </w:r>
      <w:r>
        <w:rPr>
          <w:rFonts w:hint="eastAsia" w:ascii="仿宋" w:hAnsi="仿宋" w:eastAsia="仿宋"/>
          <w:color w:val="000000"/>
          <w:sz w:val="32"/>
          <w:szCs w:val="32"/>
        </w:rPr>
        <w:t>发现的主要问题：</w:t>
      </w:r>
      <w:r>
        <w:rPr>
          <w:rFonts w:hint="eastAsia" w:ascii="仿宋" w:hAnsi="仿宋" w:eastAsia="仿宋"/>
          <w:color w:val="000000"/>
          <w:sz w:val="32"/>
          <w:szCs w:val="32"/>
          <w:lang w:eastAsia="zh-CN"/>
        </w:rPr>
        <w:t>项目资金不足</w:t>
      </w:r>
      <w:r>
        <w:rPr>
          <w:rFonts w:hint="eastAsia" w:ascii="仿宋" w:hAnsi="仿宋" w:eastAsia="仿宋"/>
          <w:color w:val="000000"/>
          <w:sz w:val="32"/>
          <w:szCs w:val="32"/>
        </w:rPr>
        <w:t>。下一步改进措施：</w:t>
      </w:r>
      <w:r>
        <w:rPr>
          <w:rFonts w:hint="eastAsia" w:ascii="仿宋" w:hAnsi="仿宋" w:eastAsia="仿宋"/>
          <w:color w:val="000000"/>
          <w:sz w:val="32"/>
          <w:szCs w:val="32"/>
          <w:lang w:eastAsia="zh-CN"/>
        </w:rPr>
        <w:t>加大资金投入，提高管理水平。</w:t>
      </w:r>
    </w:p>
    <w:p w14:paraId="5DAC49EC">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t>政法转移资金</w:t>
      </w:r>
      <w:r>
        <w:rPr>
          <w:rFonts w:hint="eastAsia" w:ascii="仿宋" w:hAnsi="仿宋" w:eastAsia="仿宋"/>
          <w:color w:val="000000"/>
          <w:sz w:val="32"/>
          <w:szCs w:val="32"/>
        </w:rPr>
        <w:t>项目绩效目标完成情况综述。项目全年预算数</w:t>
      </w:r>
      <w:r>
        <w:rPr>
          <w:rFonts w:hint="eastAsia" w:ascii="仿宋" w:hAnsi="仿宋" w:eastAsia="仿宋"/>
          <w:color w:val="000000"/>
          <w:sz w:val="32"/>
          <w:szCs w:val="32"/>
          <w:lang w:val="en-US" w:eastAsia="zh-CN"/>
        </w:rPr>
        <w:t>498</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498</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%。通过项目实施，保障了</w:t>
      </w:r>
      <w:r>
        <w:rPr>
          <w:rFonts w:hint="eastAsia" w:ascii="仿宋" w:hAnsi="仿宋" w:eastAsia="仿宋"/>
          <w:color w:val="000000"/>
          <w:sz w:val="32"/>
          <w:szCs w:val="32"/>
          <w:lang w:eastAsia="zh-CN"/>
        </w:rPr>
        <w:t>各项业务工作的顺利实施，提高了公安保障水平，促进了公安队伍正规化建设。</w:t>
      </w:r>
      <w:r>
        <w:rPr>
          <w:rFonts w:hint="eastAsia" w:ascii="仿宋" w:hAnsi="仿宋" w:eastAsia="仿宋"/>
          <w:color w:val="000000"/>
          <w:sz w:val="32"/>
          <w:szCs w:val="32"/>
        </w:rPr>
        <w:t>发现的主要问题：</w:t>
      </w:r>
      <w:r>
        <w:rPr>
          <w:rFonts w:hint="eastAsia" w:ascii="仿宋" w:hAnsi="仿宋" w:eastAsia="仿宋"/>
          <w:color w:val="000000"/>
          <w:sz w:val="32"/>
          <w:szCs w:val="32"/>
          <w:lang w:eastAsia="zh-CN"/>
        </w:rPr>
        <w:t>目标执行滞后</w:t>
      </w:r>
      <w:r>
        <w:rPr>
          <w:rFonts w:hint="eastAsia" w:ascii="仿宋" w:hAnsi="仿宋" w:eastAsia="仿宋"/>
          <w:color w:val="000000"/>
          <w:sz w:val="32"/>
          <w:szCs w:val="32"/>
        </w:rPr>
        <w:t>。下一步改进措施：</w:t>
      </w:r>
      <w:r>
        <w:rPr>
          <w:rFonts w:hint="eastAsia" w:ascii="仿宋" w:hAnsi="仿宋" w:eastAsia="仿宋"/>
          <w:color w:val="000000"/>
          <w:sz w:val="32"/>
          <w:szCs w:val="32"/>
          <w:lang w:eastAsia="zh-CN"/>
        </w:rPr>
        <w:t>加强项目管理，加大项目执行力度。</w:t>
      </w:r>
    </w:p>
    <w:p w14:paraId="00163654">
      <w:pPr>
        <w:tabs>
          <w:tab w:val="left" w:pos="312"/>
        </w:tabs>
        <w:spacing w:line="580" w:lineRule="exact"/>
        <w:rPr>
          <w:rFonts w:ascii="仿宋_GB2312" w:hAnsi="仿宋_GB2312" w:eastAsia="仿宋_GB2312" w:cs="仿宋_GB2312"/>
          <w:sz w:val="32"/>
          <w:szCs w:val="32"/>
        </w:rPr>
      </w:pPr>
    </w:p>
    <w:p w14:paraId="49B03F87">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5B1F8DD">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49E8264">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14:paraId="493A866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EC4B8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7585B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政法转移资金</w:t>
            </w:r>
          </w:p>
        </w:tc>
      </w:tr>
      <w:tr w14:paraId="6FDEA46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F6048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868E30">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区公安分局</w:t>
            </w:r>
          </w:p>
        </w:tc>
      </w:tr>
      <w:tr w14:paraId="51AB8E5E">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53EC82">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F739D0">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F416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D40C0F">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DD77C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498</w:t>
            </w:r>
          </w:p>
        </w:tc>
      </w:tr>
      <w:tr w14:paraId="6169C1E3">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FBDEA1">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FAB7E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EEA27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EEF5E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982C4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498</w:t>
            </w:r>
          </w:p>
        </w:tc>
      </w:tr>
      <w:tr w14:paraId="64220C1E">
        <w:tblPrEx>
          <w:tblCellMar>
            <w:top w:w="0" w:type="dxa"/>
            <w:left w:w="0" w:type="dxa"/>
            <w:bottom w:w="0" w:type="dxa"/>
            <w:right w:w="0" w:type="dxa"/>
          </w:tblCellMar>
        </w:tblPrEx>
        <w:trPr>
          <w:trHeight w:val="128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66C155">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401DDE">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0B93D6">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DD213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55FEE0">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7B9B348D">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FFEC4">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26A95D">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DA0D61">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5CA6759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5B05CC">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F517C6">
            <w:pPr>
              <w:widowControl/>
              <w:numPr>
                <w:ilvl w:val="0"/>
                <w:numId w:val="0"/>
              </w:numPr>
              <w:ind w:firstLine="480" w:firstLineChars="200"/>
              <w:jc w:val="both"/>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1.保障公安行政管理、执法办案和信息化建设有序进行；</w:t>
            </w:r>
          </w:p>
          <w:p w14:paraId="6FD36690">
            <w:pPr>
              <w:widowControl/>
              <w:numPr>
                <w:ilvl w:val="0"/>
                <w:numId w:val="0"/>
              </w:numPr>
              <w:ind w:firstLine="480" w:firstLineChars="200"/>
              <w:jc w:val="both"/>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2.保障公安业务装备更新和提高；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426152">
            <w:pPr>
              <w:widowControl/>
              <w:numPr>
                <w:ilvl w:val="0"/>
                <w:numId w:val="6"/>
              </w:numPr>
              <w:ind w:left="0" w:leftChars="0" w:firstLine="420" w:firstLineChars="0"/>
              <w:jc w:val="both"/>
              <w:textAlignment w:val="center"/>
              <w:rPr>
                <w:rFonts w:ascii="宋体" w:hAnsi="宋体" w:cs="宋体"/>
                <w:color w:val="000000"/>
                <w:sz w:val="24"/>
              </w:rPr>
            </w:pPr>
            <w:r>
              <w:rPr>
                <w:rFonts w:hint="eastAsia" w:ascii="宋体" w:hAnsi="宋体" w:cs="宋体"/>
                <w:color w:val="000000"/>
                <w:sz w:val="24"/>
                <w:lang w:val="en-US" w:eastAsia="zh-CN"/>
              </w:rPr>
              <w:t>完成了全年公安行政管理、执法办案和信息化建设工作的保障；</w:t>
            </w:r>
          </w:p>
          <w:p w14:paraId="7BA6CED5">
            <w:pPr>
              <w:widowControl/>
              <w:numPr>
                <w:ilvl w:val="0"/>
                <w:numId w:val="6"/>
              </w:numPr>
              <w:ind w:left="0" w:leftChars="0" w:firstLine="420" w:firstLineChars="0"/>
              <w:jc w:val="both"/>
              <w:textAlignment w:val="center"/>
              <w:rPr>
                <w:rFonts w:ascii="宋体" w:hAnsi="宋体" w:cs="宋体"/>
                <w:color w:val="000000"/>
                <w:sz w:val="24"/>
              </w:rPr>
            </w:pPr>
            <w:r>
              <w:rPr>
                <w:rFonts w:hint="eastAsia" w:ascii="宋体" w:hAnsi="宋体" w:cs="宋体"/>
                <w:color w:val="000000"/>
                <w:sz w:val="24"/>
                <w:lang w:val="en-US" w:eastAsia="zh-CN"/>
              </w:rPr>
              <w:t>更新了执法执勤车辆12台，全部分配到一线部门，提高了业务装备水平。</w:t>
            </w:r>
          </w:p>
        </w:tc>
      </w:tr>
      <w:tr w14:paraId="603B45BE">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4506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7890BE">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74CAC">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938ECF">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8844BB">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1A3D23">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03D21BAE">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AF726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EB8B0">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9E3219">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公安行政管理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80B97C">
            <w:pPr>
              <w:widowControl/>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保障公安行政管理部门正常实施行政管理工作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88DF22">
            <w:pPr>
              <w:widowControl/>
              <w:jc w:val="left"/>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行政管理活动正常开展，增加便民利民措施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BCF564">
            <w:pPr>
              <w:widowControl/>
              <w:jc w:val="left"/>
              <w:textAlignment w:val="center"/>
              <w:rPr>
                <w:rFonts w:hint="eastAsia" w:ascii="楷体" w:hAnsi="楷体" w:eastAsia="楷体" w:cs="楷体"/>
                <w:color w:val="000000"/>
                <w:sz w:val="24"/>
                <w:szCs w:val="24"/>
              </w:rPr>
            </w:pPr>
            <w:r>
              <w:rPr>
                <w:rFonts w:hint="eastAsia" w:ascii="仿宋_GB2312" w:hAnsi="Arial" w:eastAsia="仿宋_GB2312" w:cs="Arial"/>
                <w:color w:val="000000"/>
                <w:kern w:val="0"/>
                <w:sz w:val="18"/>
                <w:szCs w:val="18"/>
              </w:rPr>
              <w:t>深入推进户籍制度改革，创新推出执行三个制度、下放五项权利、减免信息证明等一批便企利民新举措。深化“三同步三到位”护航经济发展机制，按照“一项目一专班”、“一项目一方案”的服务保障标准，建立了局领导班子挂钩联系、辖区所队跟踪负责、业务警种定向服务的“三级联动”体系，服务保障绿色家具产业城等23个重点建设项目顺利建设，确保了“中国广元·亭子湖白龙湖生态有机鱼捕捞节”圆满顺利举行</w:t>
            </w:r>
            <w:r>
              <w:rPr>
                <w:rFonts w:hint="eastAsia" w:ascii="仿宋" w:hAnsi="仿宋" w:eastAsia="仿宋" w:cs="Arial"/>
                <w:color w:val="000000"/>
                <w:kern w:val="0"/>
                <w:sz w:val="18"/>
                <w:szCs w:val="18"/>
              </w:rPr>
              <w:t>。</w:t>
            </w:r>
          </w:p>
        </w:tc>
      </w:tr>
      <w:tr w14:paraId="688D5855">
        <w:tblPrEx>
          <w:tblCellMar>
            <w:top w:w="0" w:type="dxa"/>
            <w:left w:w="0" w:type="dxa"/>
            <w:bottom w:w="0" w:type="dxa"/>
            <w:right w:w="0" w:type="dxa"/>
          </w:tblCellMar>
        </w:tblPrEx>
        <w:trPr>
          <w:trHeight w:val="48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4F035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78AA9">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40014C">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执法办案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7651BA">
            <w:pPr>
              <w:widowControl/>
              <w:jc w:val="left"/>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保障公安行政、刑事执法工作顺利进行，维护全区社会政治、治安稳定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CA66AF">
            <w:pPr>
              <w:bidi w:val="0"/>
              <w:rPr>
                <w:rFonts w:hint="default"/>
                <w:lang w:val="en-US" w:eastAsia="zh-CN"/>
              </w:rPr>
            </w:pPr>
            <w:r>
              <w:rPr>
                <w:rFonts w:hint="eastAsia" w:ascii="楷体" w:hAnsi="楷体" w:eastAsia="楷体" w:cs="楷体"/>
                <w:sz w:val="24"/>
                <w:szCs w:val="24"/>
                <w:lang w:eastAsia="zh-CN"/>
              </w:rPr>
              <w:t>完成部督、省督挂牌案件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82AF7">
            <w:pPr>
              <w:widowControl/>
              <w:jc w:val="left"/>
              <w:textAlignment w:val="center"/>
              <w:rPr>
                <w:rFonts w:hint="eastAsia" w:ascii="楷体" w:hAnsi="楷体" w:eastAsia="楷体" w:cs="楷体"/>
                <w:color w:val="000000"/>
                <w:sz w:val="24"/>
                <w:szCs w:val="24"/>
              </w:rPr>
            </w:pPr>
            <w:r>
              <w:rPr>
                <w:rFonts w:hint="eastAsia" w:ascii="仿宋_GB2312" w:hAnsi="Arial" w:eastAsia="仿宋_GB2312" w:cs="Arial"/>
                <w:color w:val="000000"/>
                <w:kern w:val="0"/>
                <w:sz w:val="18"/>
                <w:szCs w:val="18"/>
              </w:rPr>
              <w:t>成功破获公安部(2018)1号挂牌督办“民族资产解冻诈骗案”，抓获犯罪嫌疑人86人，收缴、冻结涉案赃款1160万元，扣押涉案车辆23辆，实现了全链条打击。成功侦破省督“2017-276”特大制造贩卖毒品案件，抓获制贩犯罪嫌疑人20名，捣毁制毒窝点1个，现场查获冰毒成品58.3公斤，液态冰毒125.05公斤。</w:t>
            </w:r>
          </w:p>
        </w:tc>
      </w:tr>
      <w:tr w14:paraId="0AD80D2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10635B3">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7B9CE">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F356E0">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信息化建设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C3EB67">
            <w:pPr>
              <w:widowControl/>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保障公安业务操作平台及网络监控平台正常运转。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F5522">
            <w:pPr>
              <w:widowControl/>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lang w:eastAsia="zh-CN"/>
              </w:rPr>
              <w:t>保障公安业务操作平台及网络监控平台正常运转。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8E86B5">
            <w:pPr>
              <w:widowControl/>
              <w:jc w:val="left"/>
              <w:textAlignment w:val="center"/>
              <w:rPr>
                <w:rFonts w:hint="eastAsia" w:ascii="楷体" w:hAnsi="楷体" w:eastAsia="楷体" w:cs="楷体"/>
                <w:color w:val="000000"/>
                <w:sz w:val="18"/>
                <w:szCs w:val="18"/>
                <w:lang w:eastAsia="zh-CN"/>
              </w:rPr>
            </w:pPr>
            <w:r>
              <w:rPr>
                <w:rFonts w:hint="eastAsia" w:ascii="楷体" w:hAnsi="楷体" w:eastAsia="楷体" w:cs="楷体"/>
                <w:color w:val="000000"/>
                <w:sz w:val="21"/>
                <w:szCs w:val="21"/>
                <w:lang w:eastAsia="zh-CN"/>
              </w:rPr>
              <w:t>保证了公安业务操作平台及网络监控平台正常运转。</w:t>
            </w:r>
          </w:p>
        </w:tc>
      </w:tr>
      <w:tr w14:paraId="12E0F35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6206C4D">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7791B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4FA651">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业务装备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322B12">
            <w:pPr>
              <w:widowControl/>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更新一线执法部门执法执勤车辆</w:t>
            </w:r>
            <w:r>
              <w:rPr>
                <w:rFonts w:hint="eastAsia" w:asciiTheme="minorEastAsia" w:hAnsiTheme="minorEastAsia" w:eastAsiaTheme="minorEastAsia" w:cstheme="minorEastAsia"/>
                <w:color w:val="000000"/>
                <w:sz w:val="21"/>
                <w:szCs w:val="21"/>
                <w:lang w:val="en-US" w:eastAsia="zh-CN"/>
              </w:rPr>
              <w:t>12台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323DA5">
            <w:pPr>
              <w:widowControl/>
              <w:ind w:left="0" w:leftChars="0"/>
              <w:jc w:val="left"/>
              <w:textAlignment w:val="center"/>
              <w:rPr>
                <w:rFonts w:hint="eastAsia" w:ascii="楷体" w:hAnsi="楷体" w:eastAsia="楷体" w:cs="楷体"/>
                <w:color w:val="000000"/>
                <w:sz w:val="21"/>
                <w:szCs w:val="21"/>
                <w:lang w:eastAsia="zh-CN"/>
              </w:rPr>
            </w:pPr>
            <w:r>
              <w:rPr>
                <w:rFonts w:hint="eastAsia" w:ascii="楷体" w:hAnsi="楷体" w:eastAsia="楷体" w:cs="楷体"/>
                <w:color w:val="000000"/>
                <w:sz w:val="21"/>
                <w:szCs w:val="21"/>
                <w:lang w:eastAsia="zh-CN"/>
              </w:rPr>
              <w:t>完成执法执勤车辆的采购</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D562EB">
            <w:pPr>
              <w:widowControl/>
              <w:jc w:val="left"/>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1"/>
                <w:szCs w:val="21"/>
                <w:lang w:val="en-US" w:eastAsia="zh-CN"/>
              </w:rPr>
              <w:t>2018年采购执法执勤车辆12台，并配发到一线执法部门。</w:t>
            </w:r>
          </w:p>
        </w:tc>
      </w:tr>
      <w:tr w14:paraId="5AFFD31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D7A690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6A696">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7F0561">
            <w:pPr>
              <w:widowControl/>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0BADFD">
            <w:pPr>
              <w:widowControl/>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维护全区社会政治和治安稳定，让人民群众满意度、安全感进一步提升。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F3C9FE">
            <w:pPr>
              <w:widowControl/>
              <w:jc w:val="left"/>
              <w:textAlignment w:val="center"/>
              <w:rPr>
                <w:rFonts w:hint="default" w:ascii="楷体" w:hAnsi="楷体" w:eastAsia="楷体" w:cs="楷体"/>
                <w:color w:val="000000"/>
                <w:sz w:val="21"/>
                <w:szCs w:val="21"/>
                <w:lang w:val="en-US"/>
              </w:rPr>
            </w:pPr>
            <w:r>
              <w:rPr>
                <w:rFonts w:hint="eastAsia" w:ascii="楷体" w:hAnsi="楷体" w:eastAsia="楷体" w:cs="楷体"/>
                <w:color w:val="000000"/>
                <w:sz w:val="21"/>
                <w:szCs w:val="21"/>
                <w:lang w:eastAsia="zh-CN"/>
              </w:rPr>
              <w:t>维护全区社会政治和治安稳定，让人民群众满意度、安全感进一步提升</w:t>
            </w:r>
            <w:r>
              <w:rPr>
                <w:rFonts w:hint="eastAsia" w:ascii="楷体" w:hAnsi="楷体" w:eastAsia="楷体" w:cs="楷体"/>
                <w:color w:val="000000"/>
                <w:sz w:val="21"/>
                <w:szCs w:val="21"/>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EF77D5">
            <w:pPr>
              <w:widowControl/>
              <w:jc w:val="left"/>
              <w:textAlignment w:val="center"/>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eastAsia="zh-CN"/>
              </w:rPr>
              <w:t>通过三方测评，辖区群众安全感、满意度得到提升。</w:t>
            </w:r>
          </w:p>
        </w:tc>
      </w:tr>
      <w:tr w14:paraId="73327840">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87346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A762A1">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C5B209">
            <w:pPr>
              <w:widowControl/>
              <w:jc w:val="center"/>
              <w:textAlignment w:val="center"/>
              <w:rPr>
                <w:rFonts w:hint="eastAsia" w:ascii="楷体" w:hAnsi="楷体" w:eastAsia="楷体" w:cs="楷体"/>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B86AE">
            <w:pPr>
              <w:widowControl/>
              <w:jc w:val="center"/>
              <w:textAlignment w:val="center"/>
              <w:rPr>
                <w:rFonts w:hint="eastAsia" w:ascii="楷体" w:hAnsi="楷体" w:eastAsia="楷体" w:cs="楷体"/>
                <w:color w:val="000000"/>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444541">
            <w:pPr>
              <w:widowControl/>
              <w:jc w:val="center"/>
              <w:textAlignment w:val="center"/>
              <w:rPr>
                <w:rFonts w:hint="eastAsia" w:ascii="楷体" w:hAnsi="楷体" w:eastAsia="楷体" w:cs="楷体"/>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40A00">
            <w:pPr>
              <w:widowControl/>
              <w:jc w:val="center"/>
              <w:textAlignment w:val="center"/>
              <w:rPr>
                <w:rFonts w:hint="eastAsia" w:ascii="楷体" w:hAnsi="楷体" w:eastAsia="楷体" w:cs="楷体"/>
                <w:color w:val="000000"/>
                <w:sz w:val="24"/>
                <w:szCs w:val="24"/>
              </w:rPr>
            </w:pPr>
          </w:p>
        </w:tc>
      </w:tr>
    </w:tbl>
    <w:p w14:paraId="32F65A08">
      <w:pPr>
        <w:rPr>
          <w:rFonts w:ascii="Calibri" w:hAnsi="Calibri"/>
        </w:rPr>
      </w:pPr>
    </w:p>
    <w:p w14:paraId="11DD5B7B">
      <w:pPr>
        <w:spacing w:line="580" w:lineRule="exact"/>
        <w:rPr>
          <w:rFonts w:ascii="仿宋_GB2312" w:hAnsi="仿宋_GB2312" w:eastAsia="仿宋_GB2312" w:cs="仿宋_GB2312"/>
          <w:sz w:val="32"/>
          <w:szCs w:val="32"/>
        </w:rPr>
      </w:pPr>
    </w:p>
    <w:p w14:paraId="25740092">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4FAE9386">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本部门按要求对2018年部门整体支出绩效评价情况开展自评，《</w:t>
      </w:r>
      <w:r>
        <w:rPr>
          <w:rFonts w:hint="eastAsia" w:ascii="仿宋" w:hAnsi="仿宋" w:eastAsia="仿宋"/>
          <w:color w:val="000000"/>
          <w:sz w:val="32"/>
          <w:szCs w:val="32"/>
          <w:lang w:eastAsia="zh-CN"/>
        </w:rPr>
        <w:t>广元市公安局昭化区分局</w:t>
      </w:r>
      <w:r>
        <w:rPr>
          <w:rFonts w:hint="eastAsia" w:ascii="仿宋" w:hAnsi="仿宋" w:eastAsia="仿宋"/>
          <w:color w:val="000000"/>
          <w:sz w:val="32"/>
          <w:szCs w:val="32"/>
        </w:rPr>
        <w:t>2018年部门整体支出绩效评价报告》见附件。</w:t>
      </w:r>
    </w:p>
    <w:p w14:paraId="3EB0242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本部门自行组织对</w:t>
      </w:r>
      <w:r>
        <w:rPr>
          <w:rFonts w:hint="eastAsia" w:ascii="仿宋" w:hAnsi="仿宋" w:eastAsia="仿宋"/>
          <w:color w:val="000000"/>
          <w:sz w:val="32"/>
          <w:szCs w:val="32"/>
          <w:lang w:eastAsia="zh-CN"/>
        </w:rPr>
        <w:t>政法转移资金</w:t>
      </w:r>
      <w:r>
        <w:rPr>
          <w:rFonts w:hint="eastAsia" w:ascii="仿宋" w:hAnsi="仿宋" w:eastAsia="仿宋"/>
          <w:color w:val="000000"/>
          <w:sz w:val="32"/>
          <w:szCs w:val="32"/>
        </w:rPr>
        <w:t>项目开展了绩效评价，《</w:t>
      </w:r>
      <w:r>
        <w:rPr>
          <w:rFonts w:hint="eastAsia" w:ascii="仿宋" w:hAnsi="仿宋" w:eastAsia="仿宋"/>
          <w:color w:val="000000"/>
          <w:sz w:val="32"/>
          <w:szCs w:val="32"/>
          <w:lang w:eastAsia="zh-CN"/>
        </w:rPr>
        <w:t>政法转移资金</w:t>
      </w:r>
      <w:r>
        <w:rPr>
          <w:rFonts w:hint="eastAsia" w:ascii="仿宋" w:hAnsi="仿宋" w:eastAsia="仿宋"/>
          <w:color w:val="000000"/>
          <w:sz w:val="32"/>
          <w:szCs w:val="32"/>
        </w:rPr>
        <w:t>项目2018年绩效评价报告》见附件。</w:t>
      </w:r>
    </w:p>
    <w:p w14:paraId="00D9E883">
      <w:pPr>
        <w:spacing w:line="600" w:lineRule="exact"/>
        <w:ind w:firstLine="800" w:firstLineChars="250"/>
        <w:outlineLvl w:val="1"/>
        <w:rPr>
          <w:rFonts w:hint="eastAsia" w:ascii="黑体" w:hAnsi="黑体" w:eastAsia="黑体"/>
          <w:color w:val="000000"/>
          <w:sz w:val="32"/>
          <w:szCs w:val="32"/>
        </w:rPr>
      </w:pPr>
      <w:bookmarkStart w:id="50" w:name="_Toc15377221"/>
      <w:bookmarkStart w:id="51" w:name="_Toc15396612"/>
    </w:p>
    <w:p w14:paraId="61253CCE">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1F4D1BB1">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190BDF12">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rPr>
        <w:t>2018年，</w:t>
      </w:r>
      <w:r>
        <w:rPr>
          <w:rFonts w:hint="eastAsia" w:ascii="仿宋" w:hAnsi="仿宋" w:eastAsia="仿宋"/>
          <w:color w:val="000000"/>
          <w:sz w:val="32"/>
          <w:szCs w:val="32"/>
          <w:lang w:eastAsia="zh-CN"/>
        </w:rPr>
        <w:t>区公安分局</w:t>
      </w:r>
      <w:r>
        <w:rPr>
          <w:rFonts w:hint="eastAsia" w:ascii="仿宋" w:hAnsi="仿宋" w:eastAsia="仿宋"/>
          <w:color w:val="000000"/>
          <w:sz w:val="32"/>
          <w:szCs w:val="32"/>
        </w:rPr>
        <w:t>机关运行经费支出</w:t>
      </w:r>
      <w:r>
        <w:rPr>
          <w:rFonts w:hint="eastAsia" w:ascii="仿宋" w:hAnsi="仿宋" w:eastAsia="仿宋"/>
          <w:color w:val="000000"/>
          <w:sz w:val="32"/>
          <w:szCs w:val="32"/>
          <w:lang w:val="en-US" w:eastAsia="zh-CN"/>
        </w:rPr>
        <w:t>1096.59</w:t>
      </w:r>
      <w:r>
        <w:rPr>
          <w:rFonts w:hint="eastAsia" w:ascii="仿宋" w:hAnsi="仿宋" w:eastAsia="仿宋"/>
          <w:color w:val="000000"/>
          <w:sz w:val="32"/>
          <w:szCs w:val="32"/>
        </w:rPr>
        <w:t>万元，比2017年增加</w:t>
      </w:r>
      <w:r>
        <w:rPr>
          <w:rFonts w:hint="eastAsia" w:ascii="仿宋" w:hAnsi="仿宋" w:eastAsia="仿宋"/>
          <w:color w:val="000000"/>
          <w:sz w:val="32"/>
          <w:szCs w:val="32"/>
          <w:lang w:val="en-US" w:eastAsia="zh-CN"/>
        </w:rPr>
        <w:t>489.36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80.59</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统计口径变化，</w:t>
      </w:r>
      <w:r>
        <w:rPr>
          <w:rFonts w:hint="eastAsia" w:ascii="仿宋" w:hAnsi="仿宋" w:eastAsia="仿宋"/>
          <w:color w:val="000000"/>
          <w:sz w:val="32"/>
          <w:szCs w:val="32"/>
          <w:lang w:val="en-US" w:eastAsia="zh-CN"/>
        </w:rPr>
        <w:t>2017年协警经费统计在人员经费中，2018年统计在日常公用经费中。</w:t>
      </w:r>
    </w:p>
    <w:p w14:paraId="7139776D">
      <w:pPr>
        <w:spacing w:line="600" w:lineRule="exact"/>
        <w:ind w:firstLine="640"/>
        <w:rPr>
          <w:rFonts w:ascii="仿宋" w:hAnsi="仿宋" w:eastAsia="仿宋"/>
          <w:b/>
          <w:color w:val="000000"/>
          <w:sz w:val="32"/>
          <w:szCs w:val="32"/>
        </w:rPr>
      </w:pPr>
    </w:p>
    <w:p w14:paraId="5D9FC0DC">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68422F96">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w:t>
      </w:r>
      <w:r>
        <w:rPr>
          <w:rFonts w:hint="eastAsia" w:ascii="仿宋" w:hAnsi="仿宋" w:eastAsia="仿宋"/>
          <w:color w:val="000000"/>
          <w:sz w:val="32"/>
          <w:szCs w:val="32"/>
          <w:lang w:eastAsia="zh-CN"/>
        </w:rPr>
        <w:t>区公安分局</w:t>
      </w:r>
      <w:r>
        <w:rPr>
          <w:rFonts w:hint="eastAsia" w:ascii="仿宋" w:hAnsi="仿宋" w:eastAsia="仿宋"/>
          <w:color w:val="000000"/>
          <w:sz w:val="32"/>
          <w:szCs w:val="32"/>
        </w:rPr>
        <w:t>政府采购支出总额</w:t>
      </w:r>
      <w:r>
        <w:rPr>
          <w:rFonts w:hint="eastAsia" w:ascii="仿宋" w:hAnsi="仿宋" w:eastAsia="仿宋"/>
          <w:color w:val="000000"/>
          <w:sz w:val="32"/>
          <w:szCs w:val="32"/>
          <w:lang w:val="en-US" w:eastAsia="zh-CN"/>
        </w:rPr>
        <w:t>258.16</w:t>
      </w:r>
      <w:r>
        <w:rPr>
          <w:rFonts w:hint="eastAsia" w:ascii="仿宋" w:hAnsi="仿宋" w:eastAsia="仿宋"/>
          <w:color w:val="000000"/>
          <w:sz w:val="32"/>
          <w:szCs w:val="32"/>
        </w:rPr>
        <w:t>万元，其中：政府采购货物支出</w:t>
      </w:r>
      <w:r>
        <w:rPr>
          <w:rFonts w:hint="eastAsia" w:ascii="仿宋" w:hAnsi="仿宋" w:eastAsia="仿宋"/>
          <w:color w:val="000000"/>
          <w:sz w:val="32"/>
          <w:szCs w:val="32"/>
          <w:lang w:val="en-US" w:eastAsia="zh-CN"/>
        </w:rPr>
        <w:t>258.16</w:t>
      </w:r>
      <w:r>
        <w:rPr>
          <w:rFonts w:hint="eastAsia" w:ascii="仿宋" w:hAnsi="仿宋" w:eastAsia="仿宋"/>
          <w:color w:val="000000"/>
          <w:sz w:val="32"/>
          <w:szCs w:val="32"/>
        </w:rPr>
        <w:t>万元、政府采购工程支出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万元、政府采购服务支出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万元。主要用于</w:t>
      </w:r>
      <w:r>
        <w:rPr>
          <w:rFonts w:hint="eastAsia" w:ascii="仿宋" w:hAnsi="仿宋" w:eastAsia="仿宋"/>
          <w:color w:val="000000"/>
          <w:sz w:val="32"/>
          <w:szCs w:val="32"/>
          <w:lang w:val="en-US" w:eastAsia="zh-CN"/>
        </w:rPr>
        <w:t>公安业务装备采购，共采购执法执勤车辆12台，全部配发给派出所和业务办案部门</w:t>
      </w:r>
      <w:r>
        <w:rPr>
          <w:rFonts w:hint="eastAsia" w:ascii="仿宋" w:hAnsi="仿宋" w:eastAsia="仿宋"/>
          <w:color w:val="000000"/>
          <w:sz w:val="32"/>
          <w:szCs w:val="32"/>
        </w:rPr>
        <w:t>。授予中小企业合同金额</w:t>
      </w:r>
      <w:r>
        <w:rPr>
          <w:rFonts w:hint="eastAsia" w:ascii="仿宋" w:hAnsi="仿宋" w:eastAsia="仿宋"/>
          <w:color w:val="000000"/>
          <w:sz w:val="32"/>
          <w:szCs w:val="32"/>
          <w:lang w:val="en-US" w:eastAsia="zh-CN"/>
        </w:rPr>
        <w:t>258.16</w:t>
      </w:r>
      <w:r>
        <w:rPr>
          <w:rFonts w:hint="eastAsia" w:ascii="仿宋" w:hAnsi="仿宋" w:eastAsia="仿宋"/>
          <w:color w:val="000000"/>
          <w:sz w:val="32"/>
          <w:szCs w:val="32"/>
        </w:rPr>
        <w:t>万元，占政府采购支出总额的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%，其中：授予小微企业合同金额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万元，占政府采购支出总额的</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14:paraId="66AA7E7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5F053D1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截至2018年12月31日，</w:t>
      </w:r>
      <w:r>
        <w:rPr>
          <w:rFonts w:hint="eastAsia" w:ascii="仿宋" w:hAnsi="仿宋" w:eastAsia="仿宋"/>
          <w:color w:val="000000"/>
          <w:sz w:val="32"/>
          <w:szCs w:val="32"/>
          <w:lang w:eastAsia="zh-CN"/>
        </w:rPr>
        <w:t>区公安分局</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辆，其中：部级领导干部用车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辆、一般公务用车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辆、一般执法执勤用车</w:t>
      </w:r>
      <w:r>
        <w:rPr>
          <w:rFonts w:hint="eastAsia" w:ascii="仿宋" w:hAnsi="仿宋" w:eastAsia="仿宋"/>
          <w:color w:val="000000"/>
          <w:sz w:val="32"/>
          <w:szCs w:val="32"/>
          <w:lang w:val="en-US" w:eastAsia="zh-CN"/>
        </w:rPr>
        <w:t>30</w:t>
      </w:r>
      <w:r>
        <w:rPr>
          <w:rFonts w:hint="eastAsia" w:ascii="仿宋" w:hAnsi="仿宋" w:eastAsia="仿宋"/>
          <w:color w:val="000000"/>
          <w:sz w:val="32"/>
          <w:szCs w:val="32"/>
        </w:rPr>
        <w:t>辆、特种专业技术用车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辆、其他用车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w:t>
      </w:r>
      <w:r>
        <w:rPr>
          <w:rFonts w:hint="eastAsia" w:ascii="仿宋" w:hAnsi="仿宋" w:eastAsia="仿宋"/>
          <w:color w:val="000000"/>
          <w:sz w:val="32"/>
          <w:szCs w:val="32"/>
          <w:lang w:eastAsia="zh-CN"/>
        </w:rPr>
        <w:t>。</w:t>
      </w:r>
      <w:r>
        <w:rPr>
          <w:rFonts w:hint="eastAsia" w:ascii="仿宋" w:hAnsi="仿宋" w:eastAsia="仿宋"/>
          <w:color w:val="000000"/>
          <w:sz w:val="32"/>
          <w:szCs w:val="32"/>
        </w:rPr>
        <w:t>单价50万元以上通用设备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台（套），单价100万元以上专用设备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p>
    <w:p w14:paraId="6EAC3DAE">
      <w:pPr>
        <w:spacing w:line="600" w:lineRule="exact"/>
        <w:ind w:firstLine="640" w:firstLineChars="200"/>
        <w:rPr>
          <w:rFonts w:hint="eastAsia" w:ascii="仿宋" w:hAnsi="仿宋" w:eastAsia="仿宋"/>
          <w:color w:val="000000"/>
          <w:sz w:val="32"/>
          <w:szCs w:val="32"/>
        </w:rPr>
      </w:pPr>
    </w:p>
    <w:p w14:paraId="3FB9FF00">
      <w:pPr>
        <w:spacing w:line="600" w:lineRule="exact"/>
        <w:ind w:firstLine="640" w:firstLineChars="200"/>
        <w:rPr>
          <w:rFonts w:ascii="仿宋_GB2312" w:eastAsia="仿宋_GB2312"/>
          <w:b/>
          <w:color w:val="000000"/>
          <w:sz w:val="32"/>
          <w:szCs w:val="32"/>
        </w:rPr>
      </w:pPr>
      <w:r>
        <w:rPr>
          <w:rFonts w:hint="eastAsia" w:ascii="仿宋" w:hAnsi="仿宋" w:eastAsia="仿宋"/>
          <w:color w:val="000000"/>
          <w:sz w:val="32"/>
          <w:szCs w:val="32"/>
        </w:rPr>
        <w:br w:type="page"/>
      </w:r>
    </w:p>
    <w:p w14:paraId="49EA4FCC">
      <w:pPr>
        <w:numPr>
          <w:ilvl w:val="0"/>
          <w:numId w:val="7"/>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4AE7B3C4">
      <w:pPr>
        <w:spacing w:line="600" w:lineRule="exact"/>
        <w:jc w:val="left"/>
        <w:rPr>
          <w:rFonts w:ascii="宋体"/>
          <w:b/>
          <w:color w:val="000000"/>
          <w:sz w:val="44"/>
          <w:szCs w:val="44"/>
        </w:rPr>
      </w:pPr>
    </w:p>
    <w:p w14:paraId="680933A7">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1.财政拨款收入：指单位从同级财政部门取得的财政预算资金。</w:t>
      </w:r>
    </w:p>
    <w:p w14:paraId="36F1353B">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xml:space="preserve">.年初结转和结余：指以前年度尚未完成、结转到本年按有关规定继续使用的资金。 </w:t>
      </w:r>
    </w:p>
    <w:p w14:paraId="5FACD864">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、年末结转和结余：指单位按有关规定结转到下年或以后年度继续使用的资金。</w:t>
      </w:r>
    </w:p>
    <w:p w14:paraId="41EF51B8">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.公共安全（类）</w:t>
      </w:r>
      <w:r>
        <w:rPr>
          <w:rFonts w:hint="eastAsia" w:ascii="仿宋" w:hAnsi="仿宋" w:eastAsia="仿宋"/>
          <w:color w:val="000000"/>
          <w:sz w:val="32"/>
          <w:szCs w:val="32"/>
          <w:lang w:eastAsia="zh-CN"/>
        </w:rPr>
        <w:t>公安</w:t>
      </w:r>
      <w:r>
        <w:rPr>
          <w:rFonts w:hint="eastAsia" w:ascii="仿宋" w:hAnsi="仿宋" w:eastAsia="仿宋"/>
          <w:color w:val="000000"/>
          <w:sz w:val="32"/>
          <w:szCs w:val="32"/>
        </w:rPr>
        <w:t>（款）</w:t>
      </w:r>
      <w:r>
        <w:rPr>
          <w:rFonts w:hint="eastAsia" w:ascii="仿宋" w:hAnsi="仿宋" w:eastAsia="仿宋"/>
          <w:color w:val="000000"/>
          <w:sz w:val="32"/>
          <w:szCs w:val="32"/>
          <w:lang w:eastAsia="zh-CN"/>
        </w:rPr>
        <w:t>行政运行</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公安机关的基本支出</w:t>
      </w:r>
      <w:r>
        <w:rPr>
          <w:rFonts w:hint="eastAsia" w:ascii="仿宋" w:hAnsi="仿宋" w:eastAsia="仿宋"/>
          <w:color w:val="000000"/>
          <w:sz w:val="32"/>
          <w:szCs w:val="32"/>
        </w:rPr>
        <w:t>。</w:t>
      </w:r>
    </w:p>
    <w:p w14:paraId="112C381C">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.公共安全（类）</w:t>
      </w:r>
      <w:r>
        <w:rPr>
          <w:rFonts w:hint="eastAsia" w:ascii="仿宋" w:hAnsi="仿宋" w:eastAsia="仿宋"/>
          <w:color w:val="000000"/>
          <w:sz w:val="32"/>
          <w:szCs w:val="32"/>
          <w:lang w:eastAsia="zh-CN"/>
        </w:rPr>
        <w:t>公安</w:t>
      </w:r>
      <w:r>
        <w:rPr>
          <w:rFonts w:hint="eastAsia" w:ascii="仿宋" w:hAnsi="仿宋" w:eastAsia="仿宋"/>
          <w:color w:val="000000"/>
          <w:sz w:val="32"/>
          <w:szCs w:val="32"/>
        </w:rPr>
        <w:t>（款）</w:t>
      </w:r>
      <w:r>
        <w:rPr>
          <w:rFonts w:hint="eastAsia" w:ascii="仿宋" w:hAnsi="仿宋" w:eastAsia="仿宋"/>
          <w:color w:val="000000"/>
          <w:sz w:val="32"/>
          <w:szCs w:val="32"/>
          <w:lang w:eastAsia="zh-CN"/>
        </w:rPr>
        <w:t>一般行政管理事务</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公安机关未单独设置项级科目的其他项目支出</w:t>
      </w:r>
      <w:r>
        <w:rPr>
          <w:rFonts w:hint="eastAsia" w:ascii="仿宋" w:hAnsi="仿宋" w:eastAsia="仿宋"/>
          <w:color w:val="000000"/>
          <w:sz w:val="32"/>
          <w:szCs w:val="32"/>
        </w:rPr>
        <w:t>。</w:t>
      </w:r>
    </w:p>
    <w:p w14:paraId="2A33E85F">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.公共安全（类）</w:t>
      </w:r>
      <w:r>
        <w:rPr>
          <w:rFonts w:hint="eastAsia" w:ascii="仿宋" w:hAnsi="仿宋" w:eastAsia="仿宋"/>
          <w:color w:val="000000"/>
          <w:sz w:val="32"/>
          <w:szCs w:val="32"/>
          <w:lang w:eastAsia="zh-CN"/>
        </w:rPr>
        <w:t>公安</w:t>
      </w:r>
      <w:r>
        <w:rPr>
          <w:rFonts w:hint="eastAsia" w:ascii="仿宋" w:hAnsi="仿宋" w:eastAsia="仿宋"/>
          <w:color w:val="000000"/>
          <w:sz w:val="32"/>
          <w:szCs w:val="32"/>
        </w:rPr>
        <w:t>（款）</w:t>
      </w:r>
      <w:r>
        <w:rPr>
          <w:rFonts w:hint="eastAsia" w:ascii="仿宋" w:hAnsi="仿宋" w:eastAsia="仿宋"/>
          <w:color w:val="000000"/>
          <w:sz w:val="32"/>
          <w:szCs w:val="32"/>
          <w:lang w:eastAsia="zh-CN"/>
        </w:rPr>
        <w:t>执法办案</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公安机关从事行政执法、刑事司法及侦查办案等相关活动的支出</w:t>
      </w:r>
      <w:r>
        <w:rPr>
          <w:rFonts w:hint="eastAsia" w:ascii="仿宋" w:hAnsi="仿宋" w:eastAsia="仿宋"/>
          <w:color w:val="000000"/>
          <w:sz w:val="32"/>
          <w:szCs w:val="32"/>
        </w:rPr>
        <w:t>。</w:t>
      </w:r>
    </w:p>
    <w:p w14:paraId="72E884B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.社会保障和就业（类）</w:t>
      </w:r>
      <w:r>
        <w:rPr>
          <w:rFonts w:hint="eastAsia" w:ascii="仿宋" w:hAnsi="仿宋" w:eastAsia="仿宋"/>
          <w:color w:val="000000"/>
          <w:sz w:val="32"/>
          <w:szCs w:val="32"/>
          <w:lang w:eastAsia="zh-CN"/>
        </w:rPr>
        <w:t>行政事业单位离退休</w:t>
      </w:r>
      <w:r>
        <w:rPr>
          <w:rFonts w:hint="eastAsia" w:ascii="仿宋" w:hAnsi="仿宋" w:eastAsia="仿宋"/>
          <w:color w:val="000000"/>
          <w:sz w:val="32"/>
          <w:szCs w:val="32"/>
        </w:rPr>
        <w:t>（款）</w:t>
      </w:r>
      <w:r>
        <w:rPr>
          <w:rFonts w:hint="eastAsia" w:ascii="仿宋" w:hAnsi="仿宋" w:eastAsia="仿宋"/>
          <w:color w:val="000000"/>
          <w:sz w:val="32"/>
          <w:szCs w:val="32"/>
          <w:lang w:eastAsia="zh-CN"/>
        </w:rPr>
        <w:t>归口管理的单位离退休</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实行归口管理管理的行政单位开支的离退休经费</w:t>
      </w:r>
      <w:r>
        <w:rPr>
          <w:rFonts w:hint="eastAsia" w:ascii="仿宋" w:hAnsi="仿宋" w:eastAsia="仿宋"/>
          <w:color w:val="000000"/>
          <w:sz w:val="32"/>
          <w:szCs w:val="32"/>
        </w:rPr>
        <w:t>。</w:t>
      </w:r>
    </w:p>
    <w:p w14:paraId="4B18821B">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.社会保障和就业（类）</w:t>
      </w:r>
      <w:r>
        <w:rPr>
          <w:rFonts w:hint="eastAsia" w:ascii="仿宋" w:hAnsi="仿宋" w:eastAsia="仿宋"/>
          <w:color w:val="000000"/>
          <w:sz w:val="32"/>
          <w:szCs w:val="32"/>
          <w:lang w:eastAsia="zh-CN"/>
        </w:rPr>
        <w:t>行政事业单位离退休</w:t>
      </w:r>
      <w:r>
        <w:rPr>
          <w:rFonts w:hint="eastAsia" w:ascii="仿宋" w:hAnsi="仿宋" w:eastAsia="仿宋"/>
          <w:color w:val="000000"/>
          <w:sz w:val="32"/>
          <w:szCs w:val="32"/>
        </w:rPr>
        <w:t>（款）</w:t>
      </w:r>
      <w:r>
        <w:rPr>
          <w:rFonts w:hint="eastAsia" w:ascii="仿宋" w:hAnsi="仿宋" w:eastAsia="仿宋"/>
          <w:color w:val="000000"/>
          <w:sz w:val="32"/>
          <w:szCs w:val="32"/>
          <w:lang w:eastAsia="zh-CN"/>
        </w:rPr>
        <w:t>行政事业单位基本养老保险缴费</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机关事业单位实施养老保险制度由单位缴纳的基本养老保险费支出</w:t>
      </w:r>
      <w:r>
        <w:rPr>
          <w:rFonts w:hint="eastAsia" w:ascii="仿宋" w:hAnsi="仿宋" w:eastAsia="仿宋"/>
          <w:color w:val="000000"/>
          <w:sz w:val="32"/>
          <w:szCs w:val="32"/>
        </w:rPr>
        <w:t>。</w:t>
      </w:r>
    </w:p>
    <w:p w14:paraId="16011FDE">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.医疗卫生与计划生育（类）</w:t>
      </w:r>
      <w:r>
        <w:rPr>
          <w:rFonts w:hint="eastAsia" w:ascii="仿宋" w:hAnsi="仿宋" w:eastAsia="仿宋"/>
          <w:color w:val="000000"/>
          <w:sz w:val="32"/>
          <w:szCs w:val="32"/>
          <w:lang w:eastAsia="zh-CN"/>
        </w:rPr>
        <w:t>行政事业单位医疗</w:t>
      </w:r>
      <w:r>
        <w:rPr>
          <w:rFonts w:hint="eastAsia" w:ascii="仿宋" w:hAnsi="仿宋" w:eastAsia="仿宋"/>
          <w:color w:val="000000"/>
          <w:sz w:val="32"/>
          <w:szCs w:val="32"/>
        </w:rPr>
        <w:t>（款）</w:t>
      </w:r>
      <w:r>
        <w:rPr>
          <w:rFonts w:hint="eastAsia" w:ascii="仿宋" w:hAnsi="仿宋" w:eastAsia="仿宋"/>
          <w:color w:val="000000"/>
          <w:sz w:val="32"/>
          <w:szCs w:val="32"/>
          <w:lang w:eastAsia="zh-CN"/>
        </w:rPr>
        <w:t>行政单位医疗</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财政部门安排的行政单位基本医疗保险缴费经费，未参加医疗保险的行政单位的公费医疗经费，按国家规定享受离休人员、红军老战士待遇人员的医疗经费</w:t>
      </w:r>
      <w:r>
        <w:rPr>
          <w:rFonts w:hint="eastAsia" w:ascii="仿宋" w:hAnsi="仿宋" w:eastAsia="仿宋"/>
          <w:color w:val="000000"/>
          <w:sz w:val="32"/>
          <w:szCs w:val="32"/>
        </w:rPr>
        <w:t>。</w:t>
      </w:r>
    </w:p>
    <w:p w14:paraId="45005C13">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.住房保障（类）</w:t>
      </w:r>
      <w:r>
        <w:rPr>
          <w:rFonts w:hint="eastAsia" w:ascii="仿宋" w:hAnsi="仿宋" w:eastAsia="仿宋"/>
          <w:color w:val="000000"/>
          <w:sz w:val="32"/>
          <w:szCs w:val="32"/>
          <w:lang w:eastAsia="zh-CN"/>
        </w:rPr>
        <w:t>住房改革支出</w:t>
      </w:r>
      <w:r>
        <w:rPr>
          <w:rFonts w:hint="eastAsia" w:ascii="仿宋" w:hAnsi="仿宋" w:eastAsia="仿宋"/>
          <w:color w:val="000000"/>
          <w:sz w:val="32"/>
          <w:szCs w:val="32"/>
        </w:rPr>
        <w:t>（款）</w:t>
      </w:r>
      <w:r>
        <w:rPr>
          <w:rFonts w:hint="eastAsia" w:ascii="仿宋" w:hAnsi="仿宋" w:eastAsia="仿宋"/>
          <w:color w:val="000000"/>
          <w:sz w:val="32"/>
          <w:szCs w:val="32"/>
          <w:lang w:eastAsia="zh-CN"/>
        </w:rPr>
        <w:t>住房公积金</w:t>
      </w:r>
      <w:r>
        <w:rPr>
          <w:rFonts w:hint="eastAsia" w:ascii="仿宋" w:hAnsi="仿宋" w:eastAsia="仿宋"/>
          <w:color w:val="000000"/>
          <w:sz w:val="32"/>
          <w:szCs w:val="32"/>
        </w:rPr>
        <w:t>（项）：指</w:t>
      </w:r>
      <w:r>
        <w:rPr>
          <w:rFonts w:hint="eastAsia" w:ascii="仿宋" w:hAnsi="仿宋" w:eastAsia="仿宋"/>
          <w:color w:val="000000"/>
          <w:sz w:val="32"/>
          <w:szCs w:val="32"/>
          <w:lang w:eastAsia="zh-CN"/>
        </w:rPr>
        <w:t>反映行政事业单位按人力资源和社会保障部、财政部规定的基本工资和津贴补贴以及规定比例为职工缴纳的住房公积金</w:t>
      </w:r>
      <w:r>
        <w:rPr>
          <w:rFonts w:hint="eastAsia" w:ascii="仿宋" w:hAnsi="仿宋" w:eastAsia="仿宋"/>
          <w:color w:val="000000"/>
          <w:sz w:val="32"/>
          <w:szCs w:val="32"/>
        </w:rPr>
        <w:t>。</w:t>
      </w:r>
    </w:p>
    <w:p w14:paraId="557971CB">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.基本支出：指为保障机构正常运转、完成日常工作任务而发生的人员支出和公用支出。</w:t>
      </w:r>
    </w:p>
    <w:p w14:paraId="417CA7B8">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624FFB">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9C5BE72">
      <w:pPr>
        <w:spacing w:line="600" w:lineRule="exact"/>
        <w:ind w:firstLine="640" w:firstLineChars="200"/>
        <w:rPr>
          <w:rFonts w:hint="eastAsia" w:ascii="仿宋" w:hAnsi="仿宋" w:eastAsia="仿宋"/>
          <w:color w:val="000000"/>
          <w:sz w:val="32"/>
          <w:szCs w:val="32"/>
        </w:rPr>
      </w:pPr>
    </w:p>
    <w:p w14:paraId="7C2E67D1">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5F77EB96">
      <w:pPr>
        <w:spacing w:line="600" w:lineRule="exact"/>
        <w:jc w:val="center"/>
        <w:outlineLvl w:val="0"/>
        <w:rPr>
          <w:rStyle w:val="24"/>
        </w:rPr>
      </w:pPr>
    </w:p>
    <w:p w14:paraId="3DDBE565">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3B249EBE">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广元市公安局昭化区分局</w:t>
      </w:r>
    </w:p>
    <w:p w14:paraId="06229972">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14:paraId="6F13F240">
      <w:pPr>
        <w:spacing w:line="580" w:lineRule="exact"/>
        <w:ind w:firstLine="640" w:firstLineChars="200"/>
        <w:rPr>
          <w:rFonts w:ascii="黑体" w:hAnsi="黑体" w:eastAsia="黑体" w:cs="黑体"/>
          <w:sz w:val="32"/>
          <w:szCs w:val="32"/>
        </w:rPr>
      </w:pPr>
    </w:p>
    <w:p w14:paraId="6FF525EB">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769E2C94">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（一）机构组成。</w:t>
      </w:r>
    </w:p>
    <w:p w14:paraId="23D81E22">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2018年度，纳入本部门决算汇编范围的独立核算单位共1个。</w:t>
      </w:r>
    </w:p>
    <w:p w14:paraId="2DE22B28">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机构职能。</w:t>
      </w:r>
    </w:p>
    <w:p w14:paraId="0A1BB5D4">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贯彻执行公安工作的方针、政策、法律、法规、规章；参与起草有关地方性规章；部署、指导、监督、检查全区公安工作。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2、</w:t>
      </w:r>
      <w:r>
        <w:rPr>
          <w:rFonts w:hint="eastAsia" w:ascii="仿宋" w:hAnsi="仿宋" w:eastAsia="仿宋"/>
          <w:color w:val="000000"/>
          <w:sz w:val="32"/>
          <w:szCs w:val="32"/>
        </w:rPr>
        <w:t>收集、掌握隐蔽斗争和影响稳定、危害国内安全和社会治安的情况，负责掌握、控制、处置全区邪教及其他有害气功组织的违法犯罪活动，分析形势，研究公安工作出现的新情况、新问题，为区委、区政府和市公安局提供信息、制定对策。</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3、</w:t>
      </w:r>
      <w:r>
        <w:rPr>
          <w:rFonts w:hint="eastAsia" w:ascii="仿宋" w:hAnsi="仿宋" w:eastAsia="仿宋"/>
          <w:color w:val="000000"/>
          <w:sz w:val="32"/>
          <w:szCs w:val="32"/>
        </w:rPr>
        <w:t>抓好全区公安法制建设，按管辖办理行政诉讼、行政复议案件。</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组织全区公安侦查工作；协调处置重大案件、治安灾害事故、骚乱和群体性突发事件；组织实施重大活动的安全保卫工作。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5</w:t>
      </w:r>
      <w:r>
        <w:rPr>
          <w:rFonts w:hint="eastAsia" w:ascii="仿宋" w:hAnsi="仿宋" w:eastAsia="仿宋"/>
          <w:color w:val="000000"/>
          <w:sz w:val="32"/>
          <w:szCs w:val="32"/>
          <w:lang w:eastAsia="zh-CN"/>
        </w:rPr>
        <w:t>、</w:t>
      </w:r>
      <w:r>
        <w:rPr>
          <w:rFonts w:hint="eastAsia" w:ascii="仿宋" w:hAnsi="仿宋" w:eastAsia="仿宋"/>
          <w:color w:val="000000"/>
          <w:sz w:val="32"/>
          <w:szCs w:val="32"/>
        </w:rPr>
        <w:t>组织全区公安机关查处危害社会治安秩序行为；依法管理户口、居民身份证、枪支弹药、危险物品、特种行业等工作；依法管理集会、游行、示威活动。</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组织全区公安机关维护道路交通安全、交通秩序；组织协调处置重大交通事故；依法管理机动车辆（含农用运输车）和驾驶员的管理工作。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组织实施全区消防监督、火灾预防和扑救等工作。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做好全区公安警卫业务工作，组织实施对党和国家领导人以及重要外宾在管辖区域内的安全警卫工作。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9、</w:t>
      </w:r>
      <w:r>
        <w:rPr>
          <w:rFonts w:hint="eastAsia" w:ascii="仿宋" w:hAnsi="仿宋" w:eastAsia="仿宋"/>
          <w:color w:val="000000"/>
          <w:sz w:val="32"/>
          <w:szCs w:val="32"/>
        </w:rPr>
        <w:t>依法管理国籍、出境入境和外国人在管辖区域内居留、旅行的有关工作。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组织全区公安机关依法承担的执行刑罚和监督工作；做好治安拘留所管理工作。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做好全区公安机关对公共信息网络的安全监察工作。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12、</w:t>
      </w:r>
      <w:r>
        <w:rPr>
          <w:rFonts w:hint="eastAsia" w:ascii="仿宋" w:hAnsi="仿宋" w:eastAsia="仿宋"/>
          <w:color w:val="000000"/>
          <w:sz w:val="32"/>
          <w:szCs w:val="32"/>
        </w:rPr>
        <w:t>组织全区公安机关对国家机关、社会团体、企事业单位和重点建设工程的治安保卫工作及群众性组织的治安防范工作。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实施全区公安科学技术工作；组织全区公安信息技术、刑事技术建设。</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14、</w:t>
      </w:r>
      <w:r>
        <w:rPr>
          <w:rFonts w:hint="eastAsia" w:ascii="仿宋" w:hAnsi="仿宋" w:eastAsia="仿宋"/>
          <w:color w:val="000000"/>
          <w:sz w:val="32"/>
          <w:szCs w:val="32"/>
        </w:rPr>
        <w:t>组织指挥武警内卫部队执行公安任务。</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15、</w:t>
      </w:r>
      <w:r>
        <w:rPr>
          <w:rFonts w:hint="eastAsia" w:ascii="仿宋" w:hAnsi="仿宋" w:eastAsia="仿宋"/>
          <w:color w:val="000000"/>
          <w:sz w:val="32"/>
          <w:szCs w:val="32"/>
        </w:rPr>
        <w:t>分析全区公安队伍状况，研究、制定公安队伍建设、民警教育训练和公安宣传的规章制度，组织全区公安队伍建设、民警教育训练和公安宣传工作，监督检查落实情况，按规定权限管理干部。</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16、</w:t>
      </w:r>
      <w:r>
        <w:rPr>
          <w:rFonts w:hint="eastAsia" w:ascii="仿宋" w:hAnsi="仿宋" w:eastAsia="仿宋"/>
          <w:color w:val="000000"/>
          <w:sz w:val="32"/>
          <w:szCs w:val="32"/>
        </w:rPr>
        <w:t>组织全区公安机关纪检监察和警务督察工作；对全区公安机关及其人民警察的执法情况进行督；查处或督办重大违纪案件。</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承办全区公安装备、被装、经费等警务保障计划；管理分配全区公安装备、被装和经费。</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管理全区林业公安机关的业务工作。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承办区政府禁毒委员会日常工作。</w:t>
      </w:r>
      <w:r>
        <w:rPr>
          <w:rFonts w:hint="eastAsia" w:ascii="仿宋" w:hAnsi="仿宋" w:eastAsia="仿宋"/>
          <w:color w:val="000000"/>
          <w:sz w:val="32"/>
          <w:szCs w:val="32"/>
        </w:rPr>
        <w:br w:type="textWrapping"/>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承办区委、区政府和市公安局交办的其他事项。</w:t>
      </w:r>
    </w:p>
    <w:p w14:paraId="18A40C1D">
      <w:pPr>
        <w:numPr>
          <w:ilvl w:val="0"/>
          <w:numId w:val="8"/>
        </w:numPr>
        <w:spacing w:line="560" w:lineRule="exact"/>
        <w:ind w:left="0" w:leftChars="0" w:firstLine="645" w:firstLineChars="0"/>
        <w:rPr>
          <w:rFonts w:ascii="仿宋" w:hAnsi="仿宋" w:eastAsia="仿宋" w:cs="仿宋_GB2312"/>
          <w:sz w:val="32"/>
          <w:szCs w:val="32"/>
        </w:rPr>
      </w:pPr>
      <w:r>
        <w:rPr>
          <w:rFonts w:ascii="仿宋" w:hAnsi="仿宋" w:eastAsia="仿宋" w:cs="仿宋_GB2312"/>
          <w:sz w:val="32"/>
          <w:szCs w:val="32"/>
        </w:rPr>
        <w:t>人员概况。</w:t>
      </w:r>
    </w:p>
    <w:p w14:paraId="76FCAAC6">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区公安分局属区一级预算单位，下设派出机构8个，内设部门22个。总编制 151 名，其中政法编制 140 名， 工勤编制11名。在职人员总数 157 人，其中政法人员 142人，参照公务员法管理的事业人员5 人，工勤人员 10人。遗属人员1人，辅警140人。</w:t>
      </w:r>
    </w:p>
    <w:p w14:paraId="0439A086">
      <w:pPr>
        <w:spacing w:line="580" w:lineRule="exact"/>
        <w:ind w:firstLine="640" w:firstLineChars="200"/>
        <w:rPr>
          <w:rFonts w:ascii="仿宋" w:hAnsi="仿宋" w:eastAsia="仿宋" w:cs="仿宋_GB2312"/>
          <w:sz w:val="32"/>
          <w:szCs w:val="32"/>
        </w:rPr>
      </w:pPr>
    </w:p>
    <w:p w14:paraId="439563A0">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5DD7CEA7">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（一）部门财政资金收入情况。</w:t>
      </w:r>
    </w:p>
    <w:p w14:paraId="361E2A0D">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2018年，我局预算收入4268.98万元,其中：公共预算</w:t>
      </w:r>
      <w:r>
        <w:rPr>
          <w:rFonts w:hint="eastAsia" w:ascii="仿宋" w:hAnsi="仿宋" w:eastAsia="仿宋"/>
          <w:color w:val="000000"/>
          <w:sz w:val="32"/>
          <w:szCs w:val="32"/>
          <w:lang w:eastAsia="zh-CN"/>
        </w:rPr>
        <w:t>收入</w:t>
      </w:r>
      <w:r>
        <w:rPr>
          <w:rFonts w:hint="eastAsia" w:ascii="仿宋" w:hAnsi="仿宋" w:eastAsia="仿宋"/>
          <w:color w:val="000000"/>
          <w:sz w:val="32"/>
          <w:szCs w:val="32"/>
        </w:rPr>
        <w:t xml:space="preserve">4268.98万元。 </w:t>
      </w:r>
    </w:p>
    <w:p w14:paraId="0FB28B0D">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部门财政资金支出情况。</w:t>
      </w:r>
    </w:p>
    <w:p w14:paraId="1E9232D8">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2018年，我局预算收入4268.98万元,其中：公共预算基本支出4268.98万元、项目支出0元。 </w:t>
      </w:r>
    </w:p>
    <w:p w14:paraId="3CF48CB6">
      <w:pPr>
        <w:spacing w:line="600" w:lineRule="exact"/>
        <w:ind w:firstLine="640" w:firstLineChars="200"/>
        <w:rPr>
          <w:rFonts w:hint="eastAsia" w:ascii="仿宋" w:hAnsi="仿宋" w:eastAsia="仿宋"/>
          <w:color w:val="000000"/>
          <w:sz w:val="32"/>
          <w:szCs w:val="32"/>
        </w:rPr>
      </w:pPr>
    </w:p>
    <w:p w14:paraId="159D350B">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235A6221">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（一）部门预算管理。</w:t>
      </w:r>
    </w:p>
    <w:p w14:paraId="76EA4E41">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 xml:space="preserve">部门预算编制情况。我局严格按照规定编制收入预算、支出预算（含基本支出、项目支出）、三公经费预算等。编制准确，正确使用功能科目和经济科目、准确编列资金性质和资金级次、按政府审定的方案规范编制项目支出，不漏报、错报，及时报送区财政局。2018年，我局预算收入4268.98万元,其中：公共预算基本支出4268.98万元、项目支出0元。 </w:t>
      </w:r>
    </w:p>
    <w:p w14:paraId="22C97B6F">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2</w:t>
      </w:r>
      <w:r>
        <w:rPr>
          <w:rFonts w:hint="eastAsia" w:ascii="仿宋" w:hAnsi="仿宋" w:eastAsia="仿宋"/>
          <w:color w:val="000000"/>
          <w:sz w:val="32"/>
          <w:szCs w:val="32"/>
          <w:lang w:eastAsia="zh-CN"/>
        </w:rPr>
        <w:t>、</w:t>
      </w:r>
      <w:r>
        <w:rPr>
          <w:rFonts w:hint="eastAsia" w:ascii="仿宋" w:hAnsi="仿宋" w:eastAsia="仿宋"/>
          <w:color w:val="000000"/>
          <w:sz w:val="32"/>
          <w:szCs w:val="32"/>
        </w:rPr>
        <w:t>预算执行情况。一是规章制度建立健全，制度执行严格合规，会计核算符合相关规定。二是严格按照有关规定，加强对财政对财政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高质量的完成。</w:t>
      </w:r>
    </w:p>
    <w:p w14:paraId="48F3BA7D">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（二）专项预算管理。</w:t>
      </w:r>
    </w:p>
    <w:p w14:paraId="58C833C0">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全年向上级争取资金共498万元，我局加强了对政法转移支付资金的使用和管理，以不断增强经费保障和装备实力，做到了专款专用，管好用好，充分发挥资金的使用效益，干部职工当年无违纪违规行为发生。</w:t>
      </w:r>
    </w:p>
    <w:p w14:paraId="190E804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楷体_GB2312"/>
          <w:color w:val="FF0000"/>
          <w:sz w:val="32"/>
          <w:szCs w:val="32"/>
          <w:lang w:val="en-US" w:eastAsia="zh-CN"/>
        </w:rPr>
      </w:pP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结果应用情况</w:t>
      </w:r>
      <w:r>
        <w:rPr>
          <w:rFonts w:hint="eastAsia" w:ascii="仿宋" w:hAnsi="仿宋" w:eastAsia="仿宋" w:cs="楷体_GB2312"/>
          <w:color w:val="FF0000"/>
          <w:sz w:val="32"/>
          <w:szCs w:val="32"/>
          <w:lang w:val="en-US" w:eastAsia="zh-CN"/>
        </w:rPr>
        <w:t xml:space="preserve"> </w:t>
      </w:r>
    </w:p>
    <w:p w14:paraId="62BC0EEC">
      <w:p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评价结果作为年终部门评优及推选先进集体和公务员考核的依据。</w:t>
      </w:r>
    </w:p>
    <w:p w14:paraId="04EF04AA">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05E1DEF7">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评价结论。区公安分局2018年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2018年基本完成，在保障机关运转、履行职能职责上整体情况良好。综合评价结果为良级。</w:t>
      </w:r>
    </w:p>
    <w:p w14:paraId="73111A4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存在问题。</w:t>
      </w:r>
    </w:p>
    <w:p w14:paraId="245E3797">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固定资产管理不规范</w:t>
      </w:r>
      <w:r>
        <w:rPr>
          <w:rFonts w:hint="eastAsia" w:ascii="仿宋" w:hAnsi="仿宋" w:eastAsia="仿宋"/>
          <w:color w:val="000000"/>
          <w:sz w:val="32"/>
          <w:szCs w:val="32"/>
          <w:lang w:val="en-US" w:eastAsia="zh-CN"/>
        </w:rPr>
        <w:t>。</w:t>
      </w:r>
    </w:p>
    <w:p w14:paraId="4249BD12">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改进建议。</w:t>
      </w:r>
    </w:p>
    <w:p w14:paraId="7CCCCBE6">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与区财政、国有资产管理部门沟通协调，处理好账面与</w:t>
      </w:r>
      <w:r>
        <w:rPr>
          <w:rFonts w:hint="eastAsia" w:ascii="仿宋" w:hAnsi="仿宋" w:eastAsia="仿宋"/>
          <w:color w:val="000000"/>
          <w:sz w:val="32"/>
          <w:szCs w:val="32"/>
          <w:lang w:eastAsia="zh-CN"/>
        </w:rPr>
        <w:t>实物</w:t>
      </w:r>
      <w:r>
        <w:rPr>
          <w:rFonts w:hint="eastAsia" w:ascii="仿宋" w:hAnsi="仿宋" w:eastAsia="仿宋"/>
          <w:color w:val="000000"/>
          <w:sz w:val="32"/>
          <w:szCs w:val="32"/>
        </w:rPr>
        <w:t>之间的差异。规范和完善固定资产管理，确定实物资产管理人，根据实物资产建立固定资产卡片，如存在划拨资产、盘盈盘亏情况，应根据相关划拨单、盘点表及相关内部盘点结果处理情况进行账务处理。同时，尽快取得国有资产管理部门相关批复，尽量保持账表相符，账账相符，账卡相符，账实相符。</w:t>
      </w:r>
    </w:p>
    <w:p w14:paraId="7440EC29">
      <w:pPr>
        <w:spacing w:line="580" w:lineRule="exact"/>
        <w:ind w:firstLine="640" w:firstLineChars="200"/>
        <w:rPr>
          <w:rFonts w:ascii="仿宋" w:hAnsi="仿宋" w:eastAsia="仿宋" w:cs="仿宋_GB2312"/>
          <w:sz w:val="32"/>
          <w:szCs w:val="32"/>
        </w:rPr>
      </w:pPr>
    </w:p>
    <w:p w14:paraId="363BB2AF">
      <w:pPr>
        <w:spacing w:line="580" w:lineRule="exact"/>
        <w:ind w:firstLine="640" w:firstLineChars="200"/>
        <w:rPr>
          <w:rFonts w:ascii="仿宋_GB2312" w:hAnsi="仿宋_GB2312" w:eastAsia="仿宋_GB2312" w:cs="仿宋_GB2312"/>
          <w:sz w:val="32"/>
          <w:szCs w:val="32"/>
        </w:rPr>
      </w:pPr>
    </w:p>
    <w:p w14:paraId="504877B8">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3A917FE1">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358878AE">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政法转移资金使用</w:t>
      </w:r>
      <w:r>
        <w:rPr>
          <w:rFonts w:hint="eastAsia" w:ascii="黑体" w:hAnsi="黑体" w:eastAsia="黑体" w:cs="方正小标宋简体"/>
          <w:sz w:val="44"/>
          <w:szCs w:val="44"/>
        </w:rPr>
        <w:t>项目</w:t>
      </w:r>
    </w:p>
    <w:p w14:paraId="707A13C0">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14:paraId="43D50678">
      <w:pPr>
        <w:spacing w:line="580" w:lineRule="exact"/>
        <w:ind w:firstLine="640" w:firstLineChars="200"/>
        <w:rPr>
          <w:rFonts w:ascii="仿宋_GB2312" w:hAnsi="仿宋_GB2312" w:eastAsia="仿宋_GB2312" w:cs="仿宋_GB2312"/>
          <w:sz w:val="32"/>
          <w:szCs w:val="32"/>
        </w:rPr>
      </w:pPr>
    </w:p>
    <w:p w14:paraId="2C02719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3CB9D3A7">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2018年政法转移支付资金498万元，其中业务办案经费270万元，业务装备经费228万元。</w:t>
      </w:r>
    </w:p>
    <w:p w14:paraId="07005BF2">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分局项目支出绩效评价小组</w:t>
      </w:r>
      <w:r>
        <w:rPr>
          <w:rFonts w:hint="eastAsia" w:ascii="仿宋" w:hAnsi="仿宋" w:eastAsia="仿宋"/>
          <w:color w:val="000000"/>
          <w:sz w:val="32"/>
          <w:szCs w:val="32"/>
        </w:rPr>
        <w:t>以相关资料为基础，经过认真审核和核对，分析得出自评结果，形成自评结论。</w:t>
      </w:r>
    </w:p>
    <w:p w14:paraId="3FDC6BEB">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09ED33C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72B1761A">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w:t>
      </w:r>
    </w:p>
    <w:p w14:paraId="4B88092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5AB8E67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69D2FCF0">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该项目是中央和省政法委拨付专项经费</w:t>
      </w:r>
      <w:r>
        <w:rPr>
          <w:rFonts w:hint="eastAsia" w:ascii="仿宋" w:hAnsi="仿宋" w:eastAsia="仿宋" w:cs="仿宋_GB2312"/>
          <w:sz w:val="32"/>
          <w:szCs w:val="32"/>
          <w:lang w:val="en-US" w:eastAsia="zh-CN"/>
        </w:rPr>
        <w:t>498万元，由区公安分局实施。</w:t>
      </w:r>
    </w:p>
    <w:p w14:paraId="46D0C54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336AF0F1">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项目经费</w:t>
      </w:r>
      <w:r>
        <w:rPr>
          <w:rFonts w:hint="eastAsia" w:ascii="仿宋" w:hAnsi="仿宋" w:eastAsia="仿宋" w:cs="仿宋_GB2312"/>
          <w:sz w:val="32"/>
          <w:szCs w:val="32"/>
          <w:lang w:val="en-US" w:eastAsia="zh-CN"/>
        </w:rPr>
        <w:t>498万元，其中业务办案经费270万元，业务装备经费228万元。</w:t>
      </w:r>
    </w:p>
    <w:p w14:paraId="5BDC8208">
      <w:pPr>
        <w:spacing w:line="580" w:lineRule="exact"/>
        <w:ind w:firstLine="640" w:firstLineChars="200"/>
        <w:rPr>
          <w:rFonts w:hint="eastAsia" w:ascii="仿宋" w:hAnsi="仿宋" w:eastAsia="仿宋" w:cs="仿宋_GB2312"/>
          <w:sz w:val="32"/>
          <w:szCs w:val="32"/>
          <w:lang w:val="en-US" w:eastAsia="zh-CN"/>
        </w:rPr>
      </w:pPr>
      <w:r>
        <w:rPr>
          <w:rFonts w:ascii="仿宋" w:hAnsi="仿宋" w:eastAsia="仿宋" w:cs="仿宋_GB2312"/>
          <w:sz w:val="32"/>
          <w:szCs w:val="32"/>
        </w:rPr>
        <w:t>项目目标完成情况</w:t>
      </w:r>
      <w:r>
        <w:rPr>
          <w:rFonts w:hint="eastAsia" w:ascii="仿宋" w:hAnsi="仿宋" w:eastAsia="仿宋" w:cs="仿宋_GB2312"/>
          <w:sz w:val="32"/>
          <w:szCs w:val="32"/>
          <w:lang w:eastAsia="zh-CN"/>
        </w:rPr>
        <w:t>：全年预算经费</w:t>
      </w:r>
      <w:r>
        <w:rPr>
          <w:rFonts w:hint="eastAsia" w:ascii="仿宋" w:hAnsi="仿宋" w:eastAsia="仿宋" w:cs="仿宋_GB2312"/>
          <w:sz w:val="32"/>
          <w:szCs w:val="32"/>
          <w:lang w:val="en-US" w:eastAsia="zh-CN"/>
        </w:rPr>
        <w:t>498万元，执行预算498万元，执行率100%。项目设定的绩效目标全部实施，达到了预期的效益。</w:t>
      </w:r>
    </w:p>
    <w:p w14:paraId="7B3D90B7">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存在主要问题</w:t>
      </w:r>
    </w:p>
    <w:p w14:paraId="3499DEEA">
      <w:pPr>
        <w:numPr>
          <w:ilvl w:val="0"/>
          <w:numId w:val="0"/>
        </w:numPr>
        <w:spacing w:line="580" w:lineRule="exact"/>
        <w:ind w:left="640" w:leftChars="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采购项目因程序问题，执行进度缓慢。</w:t>
      </w:r>
    </w:p>
    <w:p w14:paraId="2123EF23">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14:paraId="125D097F">
      <w:pPr>
        <w:numPr>
          <w:ilvl w:val="0"/>
          <w:numId w:val="9"/>
        </w:numPr>
        <w:spacing w:line="580" w:lineRule="exact"/>
        <w:ind w:left="640" w:leftChars="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加强项目管理，突出项目效益；</w:t>
      </w:r>
    </w:p>
    <w:p w14:paraId="1C4E0753">
      <w:pPr>
        <w:numPr>
          <w:ilvl w:val="0"/>
          <w:numId w:val="9"/>
        </w:numPr>
        <w:spacing w:line="580" w:lineRule="exact"/>
        <w:ind w:left="640" w:leftChars="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提高项目执行进度，按期完成项目标的。</w:t>
      </w:r>
    </w:p>
    <w:p w14:paraId="09E72916">
      <w:pPr>
        <w:spacing w:line="600" w:lineRule="exact"/>
        <w:jc w:val="center"/>
        <w:outlineLvl w:val="0"/>
        <w:rPr>
          <w:rFonts w:hint="eastAsia" w:ascii="黑体" w:hAnsi="黑体" w:eastAsia="黑体"/>
          <w:color w:val="000000"/>
          <w:sz w:val="44"/>
          <w:szCs w:val="44"/>
        </w:rPr>
      </w:pPr>
      <w:bookmarkStart w:id="62" w:name="_Toc15396618"/>
    </w:p>
    <w:p w14:paraId="7F3387D5">
      <w:pPr>
        <w:spacing w:line="600" w:lineRule="exact"/>
        <w:jc w:val="center"/>
        <w:outlineLvl w:val="0"/>
        <w:rPr>
          <w:rFonts w:hint="eastAsia" w:ascii="黑体" w:hAnsi="黑体" w:eastAsia="黑体"/>
          <w:color w:val="000000"/>
          <w:sz w:val="44"/>
          <w:szCs w:val="44"/>
        </w:rPr>
      </w:pPr>
    </w:p>
    <w:p w14:paraId="04E95036">
      <w:pPr>
        <w:spacing w:line="600" w:lineRule="exact"/>
        <w:jc w:val="center"/>
        <w:outlineLvl w:val="0"/>
        <w:rPr>
          <w:rFonts w:hint="eastAsia" w:ascii="黑体" w:hAnsi="黑体" w:eastAsia="黑体"/>
          <w:color w:val="000000"/>
          <w:sz w:val="44"/>
          <w:szCs w:val="44"/>
        </w:rPr>
      </w:pPr>
    </w:p>
    <w:p w14:paraId="1BFD197E">
      <w:pPr>
        <w:spacing w:line="600" w:lineRule="exact"/>
        <w:jc w:val="center"/>
        <w:outlineLvl w:val="0"/>
        <w:rPr>
          <w:rFonts w:hint="eastAsia" w:ascii="黑体" w:hAnsi="黑体" w:eastAsia="黑体"/>
          <w:color w:val="000000"/>
          <w:sz w:val="44"/>
          <w:szCs w:val="44"/>
        </w:rPr>
      </w:pPr>
    </w:p>
    <w:p w14:paraId="245ACC52">
      <w:pPr>
        <w:spacing w:line="600" w:lineRule="exact"/>
        <w:jc w:val="center"/>
        <w:outlineLvl w:val="0"/>
        <w:rPr>
          <w:rFonts w:hint="eastAsia" w:ascii="黑体" w:hAnsi="黑体" w:eastAsia="黑体"/>
          <w:color w:val="000000"/>
          <w:sz w:val="44"/>
          <w:szCs w:val="44"/>
        </w:rPr>
      </w:pPr>
    </w:p>
    <w:p w14:paraId="20DB009D">
      <w:pPr>
        <w:spacing w:line="600" w:lineRule="exact"/>
        <w:jc w:val="center"/>
        <w:outlineLvl w:val="0"/>
        <w:rPr>
          <w:rFonts w:hint="eastAsia" w:ascii="黑体" w:hAnsi="黑体" w:eastAsia="黑体"/>
          <w:color w:val="000000"/>
          <w:sz w:val="44"/>
          <w:szCs w:val="44"/>
        </w:rPr>
      </w:pPr>
    </w:p>
    <w:p w14:paraId="3F3FFFDC">
      <w:pPr>
        <w:spacing w:line="600" w:lineRule="exact"/>
        <w:jc w:val="center"/>
        <w:outlineLvl w:val="0"/>
        <w:rPr>
          <w:rFonts w:hint="eastAsia" w:ascii="黑体" w:hAnsi="黑体" w:eastAsia="黑体"/>
          <w:color w:val="000000"/>
          <w:sz w:val="44"/>
          <w:szCs w:val="44"/>
        </w:rPr>
      </w:pPr>
    </w:p>
    <w:p w14:paraId="3974D058">
      <w:pPr>
        <w:spacing w:line="600" w:lineRule="exact"/>
        <w:jc w:val="center"/>
        <w:outlineLvl w:val="0"/>
        <w:rPr>
          <w:rFonts w:hint="eastAsia" w:ascii="黑体" w:hAnsi="黑体" w:eastAsia="黑体"/>
          <w:color w:val="000000"/>
          <w:sz w:val="44"/>
          <w:szCs w:val="44"/>
        </w:rPr>
      </w:pPr>
    </w:p>
    <w:p w14:paraId="1373404F">
      <w:pPr>
        <w:spacing w:line="600" w:lineRule="exact"/>
        <w:jc w:val="center"/>
        <w:outlineLvl w:val="0"/>
        <w:rPr>
          <w:rFonts w:hint="eastAsia" w:ascii="黑体" w:hAnsi="黑体" w:eastAsia="黑体"/>
          <w:color w:val="000000"/>
          <w:sz w:val="44"/>
          <w:szCs w:val="44"/>
        </w:rPr>
      </w:pPr>
    </w:p>
    <w:p w14:paraId="044AC431">
      <w:pPr>
        <w:spacing w:line="600" w:lineRule="exact"/>
        <w:jc w:val="center"/>
        <w:outlineLvl w:val="0"/>
        <w:rPr>
          <w:rFonts w:hint="eastAsia" w:ascii="黑体" w:hAnsi="黑体" w:eastAsia="黑体"/>
          <w:color w:val="000000"/>
          <w:sz w:val="44"/>
          <w:szCs w:val="44"/>
        </w:rPr>
      </w:pPr>
    </w:p>
    <w:p w14:paraId="68D08627">
      <w:pPr>
        <w:spacing w:line="600" w:lineRule="exact"/>
        <w:jc w:val="center"/>
        <w:outlineLvl w:val="0"/>
        <w:rPr>
          <w:rFonts w:hint="eastAsia" w:ascii="黑体" w:hAnsi="黑体" w:eastAsia="黑体"/>
          <w:color w:val="000000"/>
          <w:sz w:val="44"/>
          <w:szCs w:val="44"/>
        </w:rPr>
      </w:pPr>
    </w:p>
    <w:p w14:paraId="471D8516">
      <w:pPr>
        <w:spacing w:line="600" w:lineRule="exact"/>
        <w:jc w:val="center"/>
        <w:outlineLvl w:val="0"/>
        <w:rPr>
          <w:rFonts w:hint="eastAsia" w:ascii="黑体" w:hAnsi="黑体" w:eastAsia="黑体"/>
          <w:color w:val="000000"/>
          <w:sz w:val="44"/>
          <w:szCs w:val="44"/>
        </w:rPr>
      </w:pPr>
    </w:p>
    <w:p w14:paraId="5C8A8CF0">
      <w:pPr>
        <w:spacing w:line="600" w:lineRule="exact"/>
        <w:jc w:val="center"/>
        <w:outlineLvl w:val="0"/>
        <w:rPr>
          <w:rFonts w:hint="eastAsia" w:ascii="黑体" w:hAnsi="黑体" w:eastAsia="黑体"/>
          <w:color w:val="000000"/>
          <w:sz w:val="44"/>
          <w:szCs w:val="44"/>
        </w:rPr>
      </w:pPr>
    </w:p>
    <w:p w14:paraId="19619FD0">
      <w:pPr>
        <w:spacing w:line="600" w:lineRule="exact"/>
        <w:jc w:val="center"/>
        <w:outlineLvl w:val="0"/>
        <w:rPr>
          <w:rFonts w:hint="eastAsia" w:ascii="黑体" w:hAnsi="黑体" w:eastAsia="黑体"/>
          <w:color w:val="000000"/>
          <w:sz w:val="44"/>
          <w:szCs w:val="44"/>
        </w:rPr>
      </w:pPr>
    </w:p>
    <w:p w14:paraId="641696A4">
      <w:pPr>
        <w:spacing w:line="600" w:lineRule="exact"/>
        <w:jc w:val="center"/>
        <w:outlineLvl w:val="0"/>
        <w:rPr>
          <w:rFonts w:hint="eastAsia" w:ascii="黑体" w:hAnsi="黑体" w:eastAsia="黑体"/>
          <w:color w:val="000000"/>
          <w:sz w:val="44"/>
          <w:szCs w:val="44"/>
        </w:rPr>
      </w:pPr>
    </w:p>
    <w:p w14:paraId="0CB4F283">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14:paraId="344FF7EC">
      <w:pPr>
        <w:spacing w:line="600" w:lineRule="exact"/>
        <w:jc w:val="center"/>
        <w:outlineLvl w:val="0"/>
        <w:rPr>
          <w:rFonts w:ascii="仿宋" w:hAnsi="仿宋" w:eastAsia="仿宋"/>
          <w:b/>
          <w:color w:val="000000"/>
          <w:sz w:val="44"/>
          <w:szCs w:val="44"/>
        </w:rPr>
      </w:pPr>
    </w:p>
    <w:p w14:paraId="0E608D86">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14:paraId="7E2BC74E">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14:paraId="1D3E0724">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14:paraId="72D12166">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14:paraId="2B43FAAE">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14:paraId="175E9C76">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14:paraId="19DE12A8">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14:paraId="418E36C1">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14:paraId="1E13E4CE">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14:paraId="78288546">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14:paraId="335523BD">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14:paraId="5A2E44FF">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14:paraId="31A43132">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1ACEF91-ECA4-4AE9-B5A7-EA17A69F05A3}"/>
  </w:font>
  <w:font w:name="黑体">
    <w:panose1 w:val="02010609060101010101"/>
    <w:charset w:val="86"/>
    <w:family w:val="auto"/>
    <w:pitch w:val="default"/>
    <w:sig w:usb0="800002BF" w:usb1="38CF7CFA" w:usb2="00000016" w:usb3="00000000" w:csb0="00040001" w:csb1="00000000"/>
    <w:embedRegular r:id="rId2" w:fontKey="{1AAC50D7-1CF3-4F7F-ACE2-1DA84B038F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D96C559-C27E-4C14-BFF9-5FF492EF4C51}"/>
  </w:font>
  <w:font w:name="Cambria">
    <w:panose1 w:val="02040503050406030204"/>
    <w:charset w:val="00"/>
    <w:family w:val="roman"/>
    <w:pitch w:val="default"/>
    <w:sig w:usb0="E00006FF" w:usb1="420024FF" w:usb2="02000000" w:usb3="00000000" w:csb0="2000019F" w:csb1="00000000"/>
    <w:embedRegular r:id="rId4" w:fontKey="{E7DD8B17-6443-40D8-B55C-F225031D9672}"/>
  </w:font>
  <w:font w:name="仿宋_GB2312">
    <w:altName w:val="仿宋"/>
    <w:panose1 w:val="00000000000000000000"/>
    <w:charset w:val="86"/>
    <w:family w:val="modern"/>
    <w:pitch w:val="default"/>
    <w:sig w:usb0="00000000" w:usb1="00000000" w:usb2="00000000" w:usb3="00000000" w:csb0="00040000" w:csb1="00000000"/>
    <w:embedRegular r:id="rId5" w:fontKey="{B70353A6-BCD5-4ECA-9A33-B90B3448A7B6}"/>
  </w:font>
  <w:font w:name="仿宋">
    <w:panose1 w:val="02010609060101010101"/>
    <w:charset w:val="86"/>
    <w:family w:val="modern"/>
    <w:pitch w:val="default"/>
    <w:sig w:usb0="800002BF" w:usb1="38CF7CFA" w:usb2="00000016" w:usb3="00000000" w:csb0="00040001" w:csb1="00000000"/>
    <w:embedRegular r:id="rId6" w:fontKey="{C94F1A3A-F8C1-4D98-92BB-014D6803A6F2}"/>
  </w:font>
  <w:font w:name="方正小标宋简体">
    <w:panose1 w:val="02000000000000000000"/>
    <w:charset w:val="86"/>
    <w:family w:val="auto"/>
    <w:pitch w:val="default"/>
    <w:sig w:usb0="00000001" w:usb1="08000000" w:usb2="00000000" w:usb3="00000000" w:csb0="00040000" w:csb1="00000000"/>
    <w:embedRegular r:id="rId7" w:fontKey="{2AC87E2C-FBAD-4398-8601-C6D4481CCD86}"/>
  </w:font>
  <w:font w:name="楷体_GB2312">
    <w:panose1 w:val="02010609030101010101"/>
    <w:charset w:val="86"/>
    <w:family w:val="auto"/>
    <w:pitch w:val="default"/>
    <w:sig w:usb0="00000001" w:usb1="080E0000" w:usb2="00000000" w:usb3="00000000" w:csb0="00040000" w:csb1="00000000"/>
    <w:embedRegular r:id="rId8" w:fontKey="{C58530C5-43AE-4305-9BE5-FCFDCBD484BB}"/>
  </w:font>
  <w:font w:name="楷体">
    <w:panose1 w:val="02010609060101010101"/>
    <w:charset w:val="86"/>
    <w:family w:val="auto"/>
    <w:pitch w:val="default"/>
    <w:sig w:usb0="800002BF" w:usb1="38CF7CFA" w:usb2="00000016" w:usb3="00000000" w:csb0="00040001" w:csb1="00000000"/>
    <w:embedRegular r:id="rId9" w:fontKey="{BCEE9439-C3BF-4A02-83B6-890A4E7082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11DDDEF6">
        <w:pPr>
          <w:pStyle w:val="8"/>
          <w:jc w:val="center"/>
        </w:pPr>
        <w:r>
          <w:fldChar w:fldCharType="begin"/>
        </w:r>
        <w:r>
          <w:instrText xml:space="preserve">PAGE   \* MERGEFORMAT</w:instrText>
        </w:r>
        <w:r>
          <w:fldChar w:fldCharType="separate"/>
        </w:r>
        <w:r>
          <w:rPr>
            <w:lang w:val="zh-CN"/>
          </w:rPr>
          <w:t>10</w:t>
        </w:r>
        <w:r>
          <w:fldChar w:fldCharType="end"/>
        </w:r>
      </w:p>
    </w:sdtContent>
  </w:sdt>
  <w:p w14:paraId="2741B6A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CEC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859CB"/>
    <w:multiLevelType w:val="singleLevel"/>
    <w:tmpl w:val="BC0859CB"/>
    <w:lvl w:ilvl="0" w:tentative="0">
      <w:start w:val="1"/>
      <w:numFmt w:val="decimal"/>
      <w:lvlText w:val="%1."/>
      <w:lvlJc w:val="left"/>
      <w:pPr>
        <w:tabs>
          <w:tab w:val="left" w:pos="312"/>
        </w:tabs>
      </w:pPr>
    </w:lvl>
  </w:abstractNum>
  <w:abstractNum w:abstractNumId="1">
    <w:nsid w:val="C151F012"/>
    <w:multiLevelType w:val="singleLevel"/>
    <w:tmpl w:val="C151F012"/>
    <w:lvl w:ilvl="0" w:tentative="0">
      <w:start w:val="1"/>
      <w:numFmt w:val="decimal"/>
      <w:lvlText w:val="%1."/>
      <w:lvlJc w:val="left"/>
      <w:pPr>
        <w:tabs>
          <w:tab w:val="left" w:pos="312"/>
        </w:tabs>
      </w:p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0994D5C"/>
    <w:multiLevelType w:val="singleLevel"/>
    <w:tmpl w:val="00994D5C"/>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3F915A20"/>
    <w:multiLevelType w:val="singleLevel"/>
    <w:tmpl w:val="3F915A20"/>
    <w:lvl w:ilvl="0" w:tentative="0">
      <w:start w:val="1"/>
      <w:numFmt w:val="decimal"/>
      <w:lvlText w:val="%1."/>
      <w:lvlJc w:val="left"/>
      <w:pPr>
        <w:ind w:left="425" w:hanging="425"/>
      </w:pPr>
      <w:rPr>
        <w:rFonts w:hint="default"/>
      </w:rPr>
    </w:lvl>
  </w:abstractNum>
  <w:abstractNum w:abstractNumId="8">
    <w:nsid w:val="4348F21E"/>
    <w:multiLevelType w:val="singleLevel"/>
    <w:tmpl w:val="4348F21E"/>
    <w:lvl w:ilvl="0" w:tentative="0">
      <w:start w:val="2"/>
      <w:numFmt w:val="chineseCounting"/>
      <w:suff w:val="nothing"/>
      <w:lvlText w:val="（%1）"/>
      <w:lvlJc w:val="left"/>
      <w:rPr>
        <w:rFonts w:hint="eastAsia"/>
      </w:rPr>
    </w:lvl>
  </w:abstractNum>
  <w:num w:numId="1">
    <w:abstractNumId w:val="5"/>
  </w:num>
  <w:num w:numId="2">
    <w:abstractNumId w:val="1"/>
  </w:num>
  <w:num w:numId="3">
    <w:abstractNumId w:val="0"/>
  </w:num>
  <w:num w:numId="4">
    <w:abstractNumId w:val="6"/>
  </w:num>
  <w:num w:numId="5">
    <w:abstractNumId w:val="3"/>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360"/>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E846A8"/>
    <w:rsid w:val="02042FF6"/>
    <w:rsid w:val="02C95694"/>
    <w:rsid w:val="052D7DE2"/>
    <w:rsid w:val="054139AD"/>
    <w:rsid w:val="05C30DAE"/>
    <w:rsid w:val="06187A08"/>
    <w:rsid w:val="08647E03"/>
    <w:rsid w:val="09EB5400"/>
    <w:rsid w:val="0B8B6FBF"/>
    <w:rsid w:val="0C3E7214"/>
    <w:rsid w:val="0CB75D8E"/>
    <w:rsid w:val="0CEA1975"/>
    <w:rsid w:val="0E1D7993"/>
    <w:rsid w:val="0E3A2108"/>
    <w:rsid w:val="0F0703C9"/>
    <w:rsid w:val="0FA60D19"/>
    <w:rsid w:val="100266D5"/>
    <w:rsid w:val="106F6E4D"/>
    <w:rsid w:val="10B8722F"/>
    <w:rsid w:val="10C055FF"/>
    <w:rsid w:val="115C6E23"/>
    <w:rsid w:val="12E32045"/>
    <w:rsid w:val="12E323AE"/>
    <w:rsid w:val="14646A93"/>
    <w:rsid w:val="14824CD0"/>
    <w:rsid w:val="14B01502"/>
    <w:rsid w:val="15384EA3"/>
    <w:rsid w:val="165A70B2"/>
    <w:rsid w:val="166C7B4E"/>
    <w:rsid w:val="16BB723D"/>
    <w:rsid w:val="16C87A9A"/>
    <w:rsid w:val="176465E5"/>
    <w:rsid w:val="18564A25"/>
    <w:rsid w:val="186D0E5F"/>
    <w:rsid w:val="1C641F67"/>
    <w:rsid w:val="1FE711BC"/>
    <w:rsid w:val="219649FD"/>
    <w:rsid w:val="235F73C6"/>
    <w:rsid w:val="240371BF"/>
    <w:rsid w:val="25F97394"/>
    <w:rsid w:val="26593D78"/>
    <w:rsid w:val="267E0390"/>
    <w:rsid w:val="28864B76"/>
    <w:rsid w:val="28B94F83"/>
    <w:rsid w:val="29155781"/>
    <w:rsid w:val="29F50236"/>
    <w:rsid w:val="29FD04D3"/>
    <w:rsid w:val="2A027D08"/>
    <w:rsid w:val="2A6A2D30"/>
    <w:rsid w:val="2AD7285E"/>
    <w:rsid w:val="2B276583"/>
    <w:rsid w:val="2BD3096E"/>
    <w:rsid w:val="300F3678"/>
    <w:rsid w:val="30657361"/>
    <w:rsid w:val="310721E0"/>
    <w:rsid w:val="317A770F"/>
    <w:rsid w:val="319F7F4E"/>
    <w:rsid w:val="327C0079"/>
    <w:rsid w:val="350044E4"/>
    <w:rsid w:val="35414E52"/>
    <w:rsid w:val="37E160DC"/>
    <w:rsid w:val="398120AD"/>
    <w:rsid w:val="398E5FF8"/>
    <w:rsid w:val="39AC2DFA"/>
    <w:rsid w:val="3B1C5744"/>
    <w:rsid w:val="3B49167B"/>
    <w:rsid w:val="3D643129"/>
    <w:rsid w:val="3DB3025F"/>
    <w:rsid w:val="3FBC55B5"/>
    <w:rsid w:val="410D132A"/>
    <w:rsid w:val="41847593"/>
    <w:rsid w:val="41865FCB"/>
    <w:rsid w:val="42550253"/>
    <w:rsid w:val="473C702D"/>
    <w:rsid w:val="493043C6"/>
    <w:rsid w:val="4A062631"/>
    <w:rsid w:val="4A23004D"/>
    <w:rsid w:val="4A876846"/>
    <w:rsid w:val="4CCA4CE0"/>
    <w:rsid w:val="4D286635"/>
    <w:rsid w:val="4D7F73B3"/>
    <w:rsid w:val="4DB9353F"/>
    <w:rsid w:val="51DE2750"/>
    <w:rsid w:val="51E40EDC"/>
    <w:rsid w:val="53370970"/>
    <w:rsid w:val="555C2782"/>
    <w:rsid w:val="555F66F5"/>
    <w:rsid w:val="577F57F4"/>
    <w:rsid w:val="5A1F7E0D"/>
    <w:rsid w:val="5B277C4F"/>
    <w:rsid w:val="5BD57900"/>
    <w:rsid w:val="5BDA1589"/>
    <w:rsid w:val="5C246AD5"/>
    <w:rsid w:val="5DDA46B7"/>
    <w:rsid w:val="5E0A6FAD"/>
    <w:rsid w:val="5E164F33"/>
    <w:rsid w:val="5E6943E7"/>
    <w:rsid w:val="5EF501D8"/>
    <w:rsid w:val="5F502ACD"/>
    <w:rsid w:val="5F7A1300"/>
    <w:rsid w:val="5F872127"/>
    <w:rsid w:val="617D6E86"/>
    <w:rsid w:val="61936E77"/>
    <w:rsid w:val="61FE5B72"/>
    <w:rsid w:val="62E61AD5"/>
    <w:rsid w:val="63897562"/>
    <w:rsid w:val="658B353D"/>
    <w:rsid w:val="66855BC6"/>
    <w:rsid w:val="6B0C338F"/>
    <w:rsid w:val="6C0D11B8"/>
    <w:rsid w:val="6C851C53"/>
    <w:rsid w:val="6CC277CC"/>
    <w:rsid w:val="6E2E072F"/>
    <w:rsid w:val="6F6435EE"/>
    <w:rsid w:val="709E5B60"/>
    <w:rsid w:val="70C85A61"/>
    <w:rsid w:val="7282398A"/>
    <w:rsid w:val="72934DE5"/>
    <w:rsid w:val="74AA17A4"/>
    <w:rsid w:val="751D481C"/>
    <w:rsid w:val="756C3A8C"/>
    <w:rsid w:val="767E36DF"/>
    <w:rsid w:val="76A82B7F"/>
    <w:rsid w:val="775C59A1"/>
    <w:rsid w:val="78060780"/>
    <w:rsid w:val="79FF14D0"/>
    <w:rsid w:val="7CC92647"/>
    <w:rsid w:val="7D404BB3"/>
    <w:rsid w:val="7DDA300B"/>
    <w:rsid w:val="7E2C7BC7"/>
    <w:rsid w:val="7EC01FF8"/>
    <w:rsid w:val="7EC866B1"/>
    <w:rsid w:val="7EEC2D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11786</Words>
  <Characters>12587</Characters>
  <Lines>68</Lines>
  <Paragraphs>19</Paragraphs>
  <TotalTime>0</TotalTime>
  <ScaleCrop>false</ScaleCrop>
  <LinksUpToDate>false</LinksUpToDate>
  <CharactersWithSpaces>12754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2024-12-05T01:22:11Z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E4A717DD4D2947DF848DB5B48CBDAB8D</vt:lpwstr>
  </property>
</Properties>
</file>