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400" w:firstLineChars="1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昭化区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统计局行政执法集中公示目录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统计局行政执法主体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统计局行政执法人员清单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统计局行政执法权力、责任清单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统计局重大行政执法审核目录清单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统计局行政执法（监督信息）救济渠道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行政执法责任制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统计局行政执法自由裁量标准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七、广元市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统计局随机抽查事项清单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八、广元市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统计局行政执法文书样式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九、广元市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昭化区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统计局上年度本机关行政执法数据总体情况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十、广元市昭化区统计局实行行政执法三项制度方案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广元市昭化区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统计局行政执法集中内容公示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一、广元市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昭化区</w:t>
      </w:r>
      <w:r>
        <w:rPr>
          <w:rFonts w:hint="eastAsia" w:ascii="黑体" w:hAnsi="黑体" w:eastAsia="黑体" w:cs="黑体"/>
          <w:sz w:val="32"/>
          <w:szCs w:val="32"/>
        </w:rPr>
        <w:t>统计局行政执法主体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广元市司法局  </w:t>
      </w:r>
      <w: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行政执法主体1个</w:t>
      </w:r>
      <w:r>
        <w:rPr>
          <w:rFonts w:hint="eastAsia" w:ascii="仿宋_GB2312" w:hAnsi="仿宋_GB2312" w:eastAsia="仿宋_GB2312" w:cs="仿宋_GB2312"/>
          <w:sz w:val="32"/>
          <w:szCs w:val="32"/>
        </w:rPr>
        <w:t>：广元市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昭化区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地址:广元市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昭化区元坝镇京兆路31号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邮编:628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电话0839-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8722711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</w:pPr>
      <w:r>
        <w:t>窗体底端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</w:pPr>
      <w: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行政执法机构设置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办公室（执法队）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</w:t>
      </w:r>
      <w:r>
        <w:rPr>
          <w:rFonts w:ascii="仿宋_GB2312" w:hAnsi="仿宋_GB2312" w:eastAsia="仿宋_GB2312" w:cs="仿宋_GB2312"/>
          <w:sz w:val="32"/>
          <w:szCs w:val="32"/>
        </w:rPr>
        <w:t>宣传贯彻统计法律、法规，起草地方统计政策规定；拟定全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统计重大业务的政策措施，对起草的规范性文件进行审核；承担行政复议、应诉和其他法律性事务；依法审批涉外统计调查机构和项目；贯彻执行国家统计制度和国家统计标准，拟订全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统计制度改革规划，制订地方统计制度和地方统计标准；组织实施全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统计调查业务的设计和监督管理；负责对全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统计工作的监督、检查，受理统计违法行为的检举、控告，依法查处统计违法案件。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何清萍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联系电话：0839-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8722711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二、广元市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昭化区</w:t>
      </w:r>
      <w:r>
        <w:rPr>
          <w:rFonts w:hint="eastAsia" w:ascii="黑体" w:hAnsi="黑体" w:eastAsia="黑体" w:cs="黑体"/>
          <w:sz w:val="32"/>
          <w:szCs w:val="32"/>
        </w:rPr>
        <w:t>统计局行政执法人员清单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持</w:t>
      </w:r>
      <w:r>
        <w:rPr>
          <w:rFonts w:ascii="仿宋_GB2312" w:hAnsi="仿宋_GB2312" w:eastAsia="仿宋_GB2312" w:cs="仿宋_GB2312"/>
          <w:sz w:val="32"/>
          <w:szCs w:val="32"/>
        </w:rPr>
        <w:t>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统计执法</w:t>
      </w:r>
      <w:r>
        <w:rPr>
          <w:rFonts w:ascii="仿宋_GB2312" w:hAnsi="仿宋_GB2312" w:eastAsia="仿宋_GB2312" w:cs="仿宋_GB2312"/>
          <w:sz w:val="32"/>
          <w:szCs w:val="32"/>
        </w:rPr>
        <w:t>检查证人员清单</w:t>
      </w:r>
    </w:p>
    <w:tbl>
      <w:tblPr>
        <w:tblStyle w:val="9"/>
        <w:tblW w:w="82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423"/>
        <w:gridCol w:w="4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证件编号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何清萍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_GB2312"/>
                <w:sz w:val="30"/>
                <w:u w:val="none"/>
                <w:lang w:val="en-US" w:eastAsia="zh-CN"/>
              </w:rPr>
              <w:t>NBS-5101-2017-0706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三、广元市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昭化区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统计局行政执法权力、责任清单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四川政务服务网、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广元市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昭化区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人民政府网（含行政执法权力及责任事项的权限、职责、服务指南、法定依据、流程图、程序）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"http://www.sczwfw.gov.cn/jiq/front/item/bmft_index?deptCode=687658&amp;areaCode=510811000000"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http://www.sczwfw.gov.cn/jiq/front/item/bmft_index?deptCode=687658&amp;areaCode=510811000000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四、广元市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昭化区</w:t>
      </w:r>
      <w:r>
        <w:rPr>
          <w:rFonts w:hint="eastAsia" w:ascii="黑体" w:hAnsi="黑体" w:eastAsia="黑体" w:cs="黑体"/>
          <w:sz w:val="32"/>
          <w:szCs w:val="32"/>
        </w:rPr>
        <w:t>统计局重大行政执法审核目录清单（共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重大行政处罚：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对个人处以2000元以上罚款或者对单位处以2万元以上罚款。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其他涉及国家利益、公共利益、当事人重大权益或者社会影响较大的行政执法决定。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五、广元市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昭化区</w:t>
      </w:r>
      <w:r>
        <w:rPr>
          <w:rFonts w:hint="eastAsia" w:ascii="黑体" w:hAnsi="黑体" w:eastAsia="黑体" w:cs="黑体"/>
          <w:sz w:val="32"/>
          <w:szCs w:val="32"/>
        </w:rPr>
        <w:t>统计局行政执法（监督信息）救济渠道、行政执法责任制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当事人依法享有的权利、救济途径、方式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属地复议机关：广元市昭化区人民政府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复议办案机关：广元市昭化区司法局复议应诉股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地址：四川省广元市昭化区元坝镇滨河路65号（昭化区司法局二楼）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电话：0839-5205421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上级复议机关：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复议办案科室：广元市统计局政策法规科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地址：广元市利州区人民路北段24号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电话：0839-3090771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单位：广元市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昭化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区人民法院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元市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昭化区元坝镇欧家河益昌大道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电话：0839-8722611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（三）对行政执法的监督投诉举报的方式、途径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昭化区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2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昭化区元坝镇京兆路31号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投诉电话：0839-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8722711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行政执法责任制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《国务院办公厅关于推行行政执法责任制的若干意见》（国办发〔2005〕37号）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《四川省人民政府办公厅关于深化行政执法责任制的实施意见》(川办发〔2005〕36号)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《四川省落实行政执法责任制全面推进依法行政考核办法》(川府法〔2005〕24号)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四川省行政执法监督条例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行政机关公务员处分条例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事业单位工作人员处分暂行规定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六、广元市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昭化区</w:t>
      </w:r>
      <w:r>
        <w:rPr>
          <w:rFonts w:hint="eastAsia" w:ascii="黑体" w:hAnsi="黑体" w:eastAsia="黑体" w:cs="黑体"/>
          <w:sz w:val="32"/>
          <w:szCs w:val="32"/>
        </w:rPr>
        <w:t>统计局行政执法自由裁量标准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《四川省规范行政执法裁量权规定》 四川省人民政府令第278号公布2014年5月17日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《四川省统计行政处罚裁量权实施办法（试行）》 （川统计〔2020〕20号）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七、广元市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昭化区</w:t>
      </w:r>
      <w:r>
        <w:rPr>
          <w:rFonts w:hint="eastAsia" w:ascii="黑体" w:hAnsi="黑体" w:eastAsia="黑体" w:cs="黑体"/>
          <w:sz w:val="32"/>
          <w:szCs w:val="32"/>
        </w:rPr>
        <w:t>统计局随机抽查事项清单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color w:val="545454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抽查</w:t>
      </w:r>
      <w:r>
        <w:rPr>
          <w:rFonts w:ascii="仿宋_GB2312" w:hAnsi="宋体" w:eastAsia="仿宋_GB2312" w:cs="仿宋_GB2312"/>
          <w:kern w:val="0"/>
          <w:sz w:val="32"/>
          <w:szCs w:val="32"/>
        </w:rPr>
        <w:t>事项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名称</w:t>
      </w:r>
      <w:r>
        <w:rPr>
          <w:rFonts w:ascii="仿宋_GB2312" w:hAnsi="宋体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核查统计数据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检查依据：《中华人民共和国统计法》第三十二条；《中华人民共和国统计法实施条例》第三十七条、第三十九条；《四川省统计管理条例》第二十七条、第三十一条；《四川省统计执法“双随机”抽查实施办法（试行）》第七条</w:t>
      </w:r>
      <w:r>
        <w:rPr>
          <w:rFonts w:ascii="仿宋_GB2312" w:hAnsi="宋体" w:eastAsia="仿宋_GB2312" w:cs="仿宋_GB2312"/>
          <w:kern w:val="0"/>
          <w:sz w:val="32"/>
          <w:szCs w:val="32"/>
        </w:rPr>
        <w:t>、第九条。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检查对象：统计调查对象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检查内容：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一）调查对象依法提供统计资料情况；（二）调查对象依法设置原始记录、统计台账情况；（三）调查对象依法建立并执行统计资料管理制度情况；（四）调查对象依法为履行法定填报职责提供保障情况；（五）调查对象依法配合统计调查和统计监督情况；（六）地方和部门执行遵守统计法情况；（七）地方和部门履行法定统计职责情况；（八）地方和部门执行国家统计政令和统计行政管理制度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八、广元市昭化区统计局行政执法文书样式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800" w:firstLineChars="25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《国家统计局办公室关于印发常用统计</w:t>
      </w:r>
      <w:r>
        <w:rPr>
          <w:rFonts w:ascii="仿宋_GB2312" w:hAnsi="宋体" w:eastAsia="仿宋_GB2312" w:cs="仿宋_GB2312"/>
          <w:kern w:val="0"/>
          <w:sz w:val="32"/>
          <w:szCs w:val="32"/>
        </w:rPr>
        <w:t>执法文书样式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的通知》（国</w:t>
      </w:r>
      <w:r>
        <w:rPr>
          <w:rFonts w:ascii="仿宋_GB2312" w:hAnsi="宋体" w:eastAsia="仿宋_GB2312" w:cs="仿宋_GB2312"/>
          <w:kern w:val="0"/>
          <w:sz w:val="32"/>
          <w:szCs w:val="32"/>
        </w:rPr>
        <w:t>统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办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宋体" w:eastAsia="仿宋_GB2312" w:cs="仿宋_GB2312"/>
          <w:kern w:val="0"/>
          <w:sz w:val="32"/>
          <w:szCs w:val="32"/>
        </w:rPr>
        <w:t>66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号)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九、广元市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昭化区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统计局上年度本机关行政执法数据总体情况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"http://www.cnzh.gov.cn/News/Detail/20220106162212670.html" </w:instrTex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http://www.cnzh.gov.cn/News/Detail/20220106162212670.html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十、广元市昭化区统计局实行行政执法三项制度方案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《四川省行政执法公示办法》《四川省行政执法全过程记录办法》《四川省重大行政执法决定法制审核办法》（川办发〔2021〕3号）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PZMfdEAAAADAQAADwAAAAAAAAABACAAAAA4AAAAZHJz&#10;L2Rvd25yZXYueG1sUEsBAhQAFAAAAAgAh07iQMqxiFL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MDJhMjFhZjIwNmI1ZGFiYjUxM2IxYTdlNWFkYmQifQ=="/>
  </w:docVars>
  <w:rsids>
    <w:rsidRoot w:val="00E6122D"/>
    <w:rsid w:val="001847F9"/>
    <w:rsid w:val="00193BEA"/>
    <w:rsid w:val="001C02F5"/>
    <w:rsid w:val="001E513A"/>
    <w:rsid w:val="002A067C"/>
    <w:rsid w:val="00334B70"/>
    <w:rsid w:val="00350789"/>
    <w:rsid w:val="00374F33"/>
    <w:rsid w:val="00391A13"/>
    <w:rsid w:val="005838BF"/>
    <w:rsid w:val="005842FA"/>
    <w:rsid w:val="005B1F0B"/>
    <w:rsid w:val="006F1CEB"/>
    <w:rsid w:val="00722757"/>
    <w:rsid w:val="0076307A"/>
    <w:rsid w:val="00774C89"/>
    <w:rsid w:val="00886EF7"/>
    <w:rsid w:val="00897321"/>
    <w:rsid w:val="008B1A0C"/>
    <w:rsid w:val="0090275A"/>
    <w:rsid w:val="009168E8"/>
    <w:rsid w:val="009242C2"/>
    <w:rsid w:val="009C5E2A"/>
    <w:rsid w:val="00AB4A6E"/>
    <w:rsid w:val="00AD2FB9"/>
    <w:rsid w:val="00AF0501"/>
    <w:rsid w:val="00B04907"/>
    <w:rsid w:val="00B94B4D"/>
    <w:rsid w:val="00C3393E"/>
    <w:rsid w:val="00C76966"/>
    <w:rsid w:val="00CD5B95"/>
    <w:rsid w:val="00CD7FCC"/>
    <w:rsid w:val="00D749B6"/>
    <w:rsid w:val="00D85B9A"/>
    <w:rsid w:val="00DA1AAA"/>
    <w:rsid w:val="00DC05F5"/>
    <w:rsid w:val="00DF2BFC"/>
    <w:rsid w:val="00E6122D"/>
    <w:rsid w:val="00F66FA8"/>
    <w:rsid w:val="134C7901"/>
    <w:rsid w:val="1C3A3D08"/>
    <w:rsid w:val="377E282A"/>
    <w:rsid w:val="39511C67"/>
    <w:rsid w:val="3BACDC95"/>
    <w:rsid w:val="3C5F3DF0"/>
    <w:rsid w:val="3FE21789"/>
    <w:rsid w:val="41F867C6"/>
    <w:rsid w:val="67FA9FAC"/>
    <w:rsid w:val="68D05542"/>
    <w:rsid w:val="70833EF6"/>
    <w:rsid w:val="7FFFD9B5"/>
    <w:rsid w:val="BDEEED86"/>
    <w:rsid w:val="EEC33FAF"/>
    <w:rsid w:val="FD772D21"/>
    <w:rsid w:val="FFE5D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FollowedHyperlink"/>
    <w:qFormat/>
    <w:uiPriority w:val="0"/>
    <w:rPr>
      <w:color w:val="800080"/>
      <w:u w:val="none"/>
    </w:rPr>
  </w:style>
  <w:style w:type="character" w:styleId="12">
    <w:name w:val="Hyperlink"/>
    <w:qFormat/>
    <w:uiPriority w:val="0"/>
    <w:rPr>
      <w:color w:val="0000FF"/>
      <w:u w:val="none"/>
    </w:rPr>
  </w:style>
  <w:style w:type="character" w:customStyle="1" w:styleId="13">
    <w:name w:val="17"/>
    <w:qFormat/>
    <w:uiPriority w:val="0"/>
    <w:rPr>
      <w:rFonts w:hint="default" w:ascii="Times New Roman" w:hAnsi="Times New Roman" w:eastAsia="楷体_GB2312" w:cs="Times New Roman"/>
      <w:sz w:val="28"/>
      <w:szCs w:val="28"/>
    </w:rPr>
  </w:style>
  <w:style w:type="paragraph" w:customStyle="1" w:styleId="14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6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1876</Words>
  <Characters>2157</Characters>
  <Lines>19</Lines>
  <Paragraphs>5</Paragraphs>
  <TotalTime>7</TotalTime>
  <ScaleCrop>false</ScaleCrop>
  <LinksUpToDate>false</LinksUpToDate>
  <CharactersWithSpaces>2200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2020-06-06T00:53:00Z</dcterms:created>
  <dc:creator>lenovo</dc:creator>
  <cp:lastModifiedBy>user</cp:lastModifiedBy>
  <cp:lastPrinted>2020-06-07T07:02:00Z</cp:lastPrinted>
  <dcterms:modified xsi:type="dcterms:W3CDTF">2022-07-15T17:20:47Z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8EA2F8CBCEB5420082DF993D9469B018</vt:lpwstr>
  </property>
</Properties>
</file>