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E0FC17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附件：</w:t>
      </w:r>
    </w:p>
    <w:p w14:paraId="30E4858F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广元市昭化区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2024年公开引进高层次人才和招聘急需紧缺专业人才</w:t>
      </w:r>
    </w:p>
    <w:p w14:paraId="450AA885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default" w:ascii="宋体" w:hAnsi="宋体" w:eastAsia="宋体" w:cs="宋体"/>
          <w:b/>
          <w:bCs/>
          <w:sz w:val="44"/>
          <w:szCs w:val="44"/>
          <w:lang w:val="en-US" w:eastAsia="zh-CN"/>
        </w:rPr>
        <w:t>拟聘人员名单（第一批）</w:t>
      </w:r>
    </w:p>
    <w:tbl>
      <w:tblPr>
        <w:tblStyle w:val="3"/>
        <w:tblW w:w="14013" w:type="dxa"/>
        <w:tblInd w:w="-54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3"/>
        <w:gridCol w:w="2837"/>
        <w:gridCol w:w="1050"/>
        <w:gridCol w:w="938"/>
        <w:gridCol w:w="1137"/>
        <w:gridCol w:w="1100"/>
        <w:gridCol w:w="2525"/>
        <w:gridCol w:w="2513"/>
        <w:gridCol w:w="1150"/>
      </w:tblGrid>
      <w:tr w14:paraId="785F40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FBE0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799B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招聘单位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F949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68DA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性别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47B8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学历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0A25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学位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102E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毕业院校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21B5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FFC6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考察体检</w:t>
            </w:r>
          </w:p>
          <w:p w14:paraId="57E6B5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情况</w:t>
            </w:r>
          </w:p>
        </w:tc>
      </w:tr>
      <w:tr w14:paraId="5D3BCF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22C1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83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D91F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昭化区融媒体中心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7FBE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刘航</w:t>
            </w: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CFC4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BF54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7556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1427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贵州师范大学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B04B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播音与主持艺术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C31B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26CB79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10C3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921B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昭化区融媒体中心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4585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陈思霖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6E6A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D4A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10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853D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B6F4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四川电影电视学院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BD7C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播音与主持艺术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5BA5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14D665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6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D505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8708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昭化区统战事务中心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BD6E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赵玉婷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B5AB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A152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</w:t>
            </w:r>
          </w:p>
        </w:tc>
        <w:tc>
          <w:tcPr>
            <w:tcW w:w="110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1956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E505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西华师范大学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AEC9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法律（法学）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EB29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7BCF15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F108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4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36B1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昭化区公路养护段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FABD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雍莉苹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E9FA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0E29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</w:t>
            </w:r>
          </w:p>
        </w:tc>
        <w:tc>
          <w:tcPr>
            <w:tcW w:w="110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3035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86E7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西南石油大学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80A5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土木工程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0B51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684A96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6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427F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5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28DF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昭化区公路养护段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7760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欧志林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43E9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9B84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10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89C5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8B2C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四川工商学院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3181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土木工程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A31D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4D756A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8CF9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6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B736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昭化区小一型水库事务中心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5E9C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杨林奇</w:t>
            </w: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F31B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3887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BD30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5C37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西昌学院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26D3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给排水科学与工程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77EF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372B8E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2CE2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7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A99F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昭化区小一型水库事务中心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E4E0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李恒隆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7D43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8AE9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10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BF60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86B0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电子科技大学成都学院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038E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软件工程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0F8C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238049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6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FA31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8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0764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昭化区水产事务中心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BCAD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刘慧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E638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5902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</w:t>
            </w:r>
          </w:p>
        </w:tc>
        <w:tc>
          <w:tcPr>
            <w:tcW w:w="110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F9E2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6CE9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湖南农业大学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4CEC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资源利用与植物保护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23C6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177FA2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95BE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9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D15B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昭化区农业机械事务中心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75A4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余慧</w:t>
            </w: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90D8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029A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E4BE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E66D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西南民族大学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1A5B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农艺与种业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587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61343F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6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3913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10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B811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昭化区林业科技推广服务中心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4E92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唐佳俊</w:t>
            </w: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324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5D53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34B5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3804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贵州大学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2B46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林学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71FE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563341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6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CC9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B417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昭化区商务服务中心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6141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周春</w:t>
            </w: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1240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E71F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C83D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2418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重庆工商大学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61B4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金融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80A0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37B99F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6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6074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12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0A6E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昭化区妇幼保健院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F2F3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周秀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480A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D6F6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10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9BDF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7EA0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锦州医科大学医疗学院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DE6D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E770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0D200B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61EA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13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F421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昭化区人民医院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C411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高鹏鹏</w:t>
            </w: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C17D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555A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E978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EA9F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辽宁何氏医学院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005E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769D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033F16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4147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14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ECB4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昭化区人民医院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1EF8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李潇</w:t>
            </w: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017F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4AD0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A649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7125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西南医科大学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129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7E91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002AD0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6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5027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15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80D6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昭化区信访接待中心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9C2B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张淑雯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FB57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96E3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</w:t>
            </w:r>
          </w:p>
        </w:tc>
        <w:tc>
          <w:tcPr>
            <w:tcW w:w="110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7376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BB6E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上海政法学院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6EB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法学（宪法学与行政法学）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E281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710165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6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8E43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16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1B95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昭化区绿色家居产业推进中心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3DA2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张晗琪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3E0C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01F9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</w:t>
            </w:r>
          </w:p>
        </w:tc>
        <w:tc>
          <w:tcPr>
            <w:tcW w:w="110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368A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0906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南昌航空大学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B363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环境工程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795F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405D49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01DB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17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25CF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昭化区职业高级中学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A2E9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闫佳佳</w:t>
            </w: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8794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391B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8DA4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D035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四川工商学院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B99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会计学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79BF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00B5C1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76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13B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18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B489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磨滩镇观音小学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3C8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周志坤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251D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478F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10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FD52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CC56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成都文理学院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D076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汉语言文学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E60D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45F96D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76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472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3A1D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昭化区东城幼儿园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CE93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唐方纤</w:t>
            </w: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FE7B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1A5D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C5D7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F889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宜宾学院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9490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学前教育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703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0C0563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76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D138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5CBA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太公镇小学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6D40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吴亚</w:t>
            </w: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0C93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06C9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0CD6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A698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内江师范学院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389F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汉语言文学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A121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5213A4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76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3BE8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21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91C2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虎跳镇丁家小学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8923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王博立</w:t>
            </w:r>
          </w:p>
        </w:tc>
        <w:tc>
          <w:tcPr>
            <w:tcW w:w="93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5C4F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CF9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D13E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2787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云南师范大学文理学院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6E4A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体育教育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7A2C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  <w:tr w14:paraId="0F68EF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76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FFB1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22</w:t>
            </w:r>
          </w:p>
        </w:tc>
        <w:tc>
          <w:tcPr>
            <w:tcW w:w="28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7A41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昭化区职业高级中学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4224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朱亚昀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D459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CB12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10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5FF7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1D44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天津医科大学临床医学院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66B3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护理学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647D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</w:tr>
    </w:tbl>
    <w:p w14:paraId="6ABBE955">
      <w:pPr>
        <w:spacing w:line="240" w:lineRule="auto"/>
        <w:rPr>
          <w:rFonts w:hint="eastAsia" w:ascii="仿宋_GB2312" w:hAnsi="Times New Roman" w:eastAsia="仿宋_GB2312" w:cs="Times New Roman"/>
          <w:sz w:val="32"/>
          <w:szCs w:val="32"/>
        </w:rPr>
      </w:pPr>
      <w:bookmarkStart w:id="0" w:name="_GoBack"/>
      <w:bookmarkEnd w:id="0"/>
    </w:p>
    <w:p w14:paraId="7DC5A5CB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6E83339"/>
    <w:rsid w:val="57C2052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rPr>
      <w:rFonts w:ascii="Times New Roman" w:hAnsi="Times New Roman" w:eastAsia="仿宋_GB2312" w:cs="Times New Roman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763</Words>
  <Characters>779</Characters>
  <Lines>0</Lines>
  <Paragraphs>0</Paragraphs>
  <TotalTime>0</TotalTime>
  <ScaleCrop>false</ScaleCrop>
  <LinksUpToDate>false</LinksUpToDate>
  <CharactersWithSpaces>779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昭化融媒体</cp:lastModifiedBy>
  <dcterms:modified xsi:type="dcterms:W3CDTF">2025-03-17T07:11:18Z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eyJoZGlkIjoiMGVhYTg4NGNkZWJkODFjNzcyZDRjM2M4Y2UzNjI5ZmUiLCJ1c2VySWQiOiI2MTE2MzEwMDYifQ==</vt:lpwstr>
  </property>
  <property fmtid="{D5CDD505-2E9C-101B-9397-08002B2CF9AE}" pid="4" name="ICV">
    <vt:lpwstr>10DDF14381AD48B1AFE741164F99F022_12</vt:lpwstr>
  </property>
</Properties>
</file>