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308384006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2019年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7-8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昭化区城区环境空气质量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  <w:bookmarkStart w:id="1" w:name="_GoBack"/>
      <w:bookmarkEnd w:id="1"/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一、环境空气质量监测完成情况</w:t>
      </w:r>
    </w:p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  <w:lang w:eastAsia="zh-CN"/>
        </w:rPr>
        <w:t>2019年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7-8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Cs w:val="28"/>
        </w:rPr>
        <w:t xml:space="preserve">，区环境监测站按照《环境空气质量自动监测技术规范》要求对昭化区城区环境空气质量进行自动连续监测，其中监测站点采用点式干法系统，监测项目为二氧化硫、二氧化氮、可吸入颗粒物、一氧化碳、臭氧和细颗粒物共六个项目。监测点位、监测项目及分析方法见表1、表2。 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</w:rPr>
        <w:t xml:space="preserve">表1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监测点位及项目</w:t>
      </w:r>
    </w:p>
    <w:tbl>
      <w:tblPr>
        <w:tblStyle w:val="7"/>
        <w:tblW w:w="8730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803"/>
        <w:gridCol w:w="430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01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类别</w:t>
            </w:r>
          </w:p>
        </w:tc>
        <w:tc>
          <w:tcPr>
            <w:tcW w:w="18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监测点位及编号</w:t>
            </w:r>
          </w:p>
        </w:tc>
        <w:tc>
          <w:tcPr>
            <w:tcW w:w="43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监测项目</w:t>
            </w:r>
          </w:p>
        </w:tc>
        <w:tc>
          <w:tcPr>
            <w:tcW w:w="1725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901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空气</w:t>
            </w:r>
          </w:p>
        </w:tc>
        <w:tc>
          <w:tcPr>
            <w:tcW w:w="180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中心城区</w:t>
            </w:r>
          </w:p>
        </w:tc>
        <w:tc>
          <w:tcPr>
            <w:tcW w:w="4301" w:type="dxa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二氧化硫(SO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)、二氧化氮(NO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)、可吸入颗粒物(PM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)、一氧化碳(CO)、臭氧(O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)、细颗粒物(PM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2.5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连续自动监测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表2  分析方法一览表</w:t>
      </w:r>
    </w:p>
    <w:tbl>
      <w:tblPr>
        <w:tblStyle w:val="7"/>
        <w:tblW w:w="8680" w:type="dxa"/>
        <w:jc w:val="center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283"/>
        <w:gridCol w:w="1594"/>
        <w:gridCol w:w="3001"/>
        <w:gridCol w:w="1111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Header/>
          <w:jc w:val="center"/>
        </w:trPr>
        <w:tc>
          <w:tcPr>
            <w:tcW w:w="637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12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15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监测方法</w:t>
            </w:r>
          </w:p>
        </w:tc>
        <w:tc>
          <w:tcPr>
            <w:tcW w:w="30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方法来源</w:t>
            </w:r>
          </w:p>
        </w:tc>
        <w:tc>
          <w:tcPr>
            <w:tcW w:w="11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检出限</w:t>
            </w:r>
          </w:p>
        </w:tc>
        <w:tc>
          <w:tcPr>
            <w:tcW w:w="1054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37" w:type="dxa"/>
            <w:vMerge w:val="restart"/>
            <w:tcBorders>
              <w:lef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空气自动监测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二氧化硫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紫外荧光法</w:t>
            </w:r>
          </w:p>
        </w:tc>
        <w:tc>
          <w:tcPr>
            <w:tcW w:w="30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μg/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4"/>
                <w:lang w:eastAsia="zh-CN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37" w:type="dxa"/>
            <w:vMerge w:val="continue"/>
            <w:tcBorders>
              <w:lef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二氧化氮</w:t>
            </w:r>
          </w:p>
        </w:tc>
        <w:tc>
          <w:tcPr>
            <w:tcW w:w="1594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化学发光法</w:t>
            </w:r>
          </w:p>
        </w:tc>
        <w:tc>
          <w:tcPr>
            <w:tcW w:w="3001" w:type="dxa"/>
            <w:tcBorders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tcBorders>
              <w:bottom w:val="single" w:color="auto" w:sz="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54" w:type="dxa"/>
            <w:tcBorders>
              <w:bottom w:val="single" w:color="auto" w:sz="2" w:space="0"/>
              <w:right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μg/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4"/>
                <w:lang w:eastAsia="zh-CN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37" w:type="dxa"/>
            <w:vMerge w:val="continue"/>
            <w:tcBorders>
              <w:lef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可吸入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颗粒物</w:t>
            </w:r>
          </w:p>
        </w:tc>
        <w:tc>
          <w:tcPr>
            <w:tcW w:w="15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Beta射线衰减法</w:t>
            </w:r>
          </w:p>
        </w:tc>
        <w:tc>
          <w:tcPr>
            <w:tcW w:w="30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μg/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4"/>
                <w:lang w:eastAsia="zh-CN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37" w:type="dxa"/>
            <w:vMerge w:val="continue"/>
            <w:tcBorders>
              <w:lef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一氧化碳</w:t>
            </w:r>
          </w:p>
        </w:tc>
        <w:tc>
          <w:tcPr>
            <w:tcW w:w="1594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红外吸收光谱法</w:t>
            </w:r>
          </w:p>
        </w:tc>
        <w:tc>
          <w:tcPr>
            <w:tcW w:w="3001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tcBorders>
              <w:top w:val="single" w:color="auto" w:sz="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0.06</w:t>
            </w:r>
          </w:p>
        </w:tc>
        <w:tc>
          <w:tcPr>
            <w:tcW w:w="1054" w:type="dxa"/>
            <w:tcBorders>
              <w:top w:val="single" w:color="auto" w:sz="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mg/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37" w:type="dxa"/>
            <w:vMerge w:val="continue"/>
            <w:tcBorders>
              <w:left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臭氧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紫外光度法</w:t>
            </w:r>
          </w:p>
        </w:tc>
        <w:tc>
          <w:tcPr>
            <w:tcW w:w="30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μg/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37" w:type="dxa"/>
            <w:vMerge w:val="continue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细颗粒物</w:t>
            </w:r>
          </w:p>
        </w:tc>
        <w:tc>
          <w:tcPr>
            <w:tcW w:w="159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Beta射线衰减法</w:t>
            </w:r>
          </w:p>
        </w:tc>
        <w:tc>
          <w:tcPr>
            <w:tcW w:w="300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《空气和废气监测分析方法》第四版</w:t>
            </w:r>
          </w:p>
        </w:tc>
        <w:tc>
          <w:tcPr>
            <w:tcW w:w="1111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54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μg/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m³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二、环境空气质量监测结果</w:t>
      </w:r>
    </w:p>
    <w:p>
      <w:pPr>
        <w:pStyle w:val="10"/>
        <w:spacing w:line="560" w:lineRule="exact"/>
        <w:ind w:left="0" w:leftChars="0" w:firstLine="560" w:firstLineChars="200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7-8月</w:t>
      </w:r>
      <w:r>
        <w:rPr>
          <w:rFonts w:hint="default" w:ascii="Times New Roman" w:hAnsi="Times New Roman" w:eastAsia="仿宋_GB2312" w:cs="Times New Roman"/>
          <w:szCs w:val="28"/>
        </w:rPr>
        <w:t>二氧化硫平均浓度为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28"/>
        </w:rPr>
        <w:t>μg/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，二氧化氮平均浓度为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Cs w:val="28"/>
        </w:rPr>
        <w:t>μg/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，可吸入颗粒物（PM10）平均浓度为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Cs w:val="28"/>
        </w:rPr>
        <w:t>μg/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，细颗粒物（PM2.5）平均浓度为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Cs w:val="28"/>
        </w:rPr>
        <w:t>μg/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，一氧化碳平均浓度为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szCs w:val="28"/>
        </w:rPr>
        <w:t>mg/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，臭氧平均浓度为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134</w:t>
      </w:r>
      <w:r>
        <w:rPr>
          <w:rFonts w:hint="default" w:ascii="Times New Roman" w:hAnsi="Times New Roman" w:eastAsia="仿宋_GB2312" w:cs="Times New Roman"/>
          <w:szCs w:val="28"/>
        </w:rPr>
        <w:t>μg/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eastAsia="仿宋_GB2312" w:cs="Times New Roman"/>
          <w:sz w:val="28"/>
          <w:szCs w:val="28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Cs w:val="28"/>
        </w:rPr>
        <w:t>。环境空气质量监测统计结果见表3。</w:t>
      </w:r>
    </w:p>
    <w:p>
      <w:pPr>
        <w:autoSpaceDE w:val="0"/>
        <w:autoSpaceDN w:val="0"/>
        <w:adjustRightInd w:val="0"/>
        <w:ind w:firstLine="1124" w:firstLineChars="400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 xml:space="preserve">表3  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eastAsia="zh-CN"/>
        </w:rPr>
        <w:t>2019年7-8月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各月环境空气质量监测结果表</w:t>
      </w:r>
    </w:p>
    <w:p>
      <w:pPr>
        <w:autoSpaceDE w:val="0"/>
        <w:autoSpaceDN w:val="0"/>
        <w:adjustRightInd w:val="0"/>
        <w:ind w:firstLine="6000" w:firstLineChars="2500"/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（</w:t>
      </w:r>
      <w:r>
        <w:rPr>
          <w:rStyle w:val="13"/>
          <w:rFonts w:hint="default" w:ascii="Times New Roman" w:hAnsi="Times New Roman" w:eastAsia="仿宋_GB2312" w:cs="Times New Roman"/>
        </w:rPr>
        <w:t>单位：</w:t>
      </w:r>
      <w:r>
        <w:rPr>
          <w:rStyle w:val="11"/>
          <w:rFonts w:hint="default" w:ascii="Times New Roman" w:hAnsi="Times New Roman" w:eastAsia="仿宋_GB2312" w:cs="Times New Roman"/>
        </w:rPr>
        <w:t>ug/</w:t>
      </w:r>
      <w:r>
        <w:rPr>
          <w:rStyle w:val="11"/>
          <w:rFonts w:hint="default" w:ascii="Times New Roman" w:hAnsi="Times New Roman" w:eastAsia="仿宋_GB2312" w:cs="Times New Roman"/>
          <w:lang w:eastAsia="zh-CN"/>
        </w:rPr>
        <w:t>m³</w:t>
      </w:r>
      <w:r>
        <w:rPr>
          <w:rStyle w:val="11"/>
          <w:rFonts w:hint="default" w:ascii="Times New Roman" w:hAnsi="Times New Roman" w:eastAsia="仿宋_GB2312" w:cs="Times New Roman"/>
        </w:rPr>
        <w:t>,CO:mg/</w:t>
      </w:r>
      <w:r>
        <w:rPr>
          <w:rStyle w:val="11"/>
          <w:rFonts w:hint="default" w:ascii="Times New Roman" w:hAnsi="Times New Roman" w:eastAsia="仿宋_GB2312" w:cs="Times New Roman"/>
          <w:lang w:eastAsia="zh-CN"/>
        </w:rPr>
        <w:t>m³</w:t>
      </w:r>
      <w:r>
        <w:rPr>
          <w:rFonts w:hint="default" w:ascii="Times New Roman" w:hAnsi="Times New Roman" w:eastAsia="仿宋_GB2312" w:cs="Times New Roman"/>
          <w:sz w:val="24"/>
        </w:rPr>
        <w:t>）</w:t>
      </w:r>
    </w:p>
    <w:tbl>
      <w:tblPr>
        <w:tblStyle w:val="7"/>
        <w:tblpPr w:leftFromText="180" w:rightFromText="180" w:vertAnchor="text" w:horzAnchor="page" w:tblpXSpec="center" w:tblpY="126"/>
        <w:tblOverlap w:val="never"/>
        <w:tblW w:w="85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1223"/>
        <w:gridCol w:w="1223"/>
        <w:gridCol w:w="1029"/>
        <w:gridCol w:w="1416"/>
        <w:gridCol w:w="1223"/>
        <w:gridCol w:w="1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月份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二氧化硫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二氧化氮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臭氧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可吸入颗粒物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细颗粒物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一氧化碳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  <w:t>月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223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8月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141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4"/>
                <w:lang w:val="en-US" w:eastAsia="zh-CN"/>
              </w:rPr>
              <w:t>0.9</w:t>
            </w:r>
          </w:p>
        </w:tc>
      </w:tr>
    </w:tbl>
    <w:p>
      <w:pPr>
        <w:ind w:firstLine="414" w:firstLineChars="148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三、环境空气质量评价</w:t>
      </w:r>
    </w:p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楷体_GB2312" w:cs="Times New Roman"/>
          <w:szCs w:val="28"/>
        </w:rPr>
      </w:pPr>
      <w:r>
        <w:rPr>
          <w:rFonts w:hint="default" w:ascii="Times New Roman" w:hAnsi="Times New Roman" w:eastAsia="楷体_GB2312" w:cs="Times New Roman"/>
          <w:szCs w:val="28"/>
        </w:rPr>
        <w:t>（一）评价标准</w:t>
      </w:r>
    </w:p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8"/>
        </w:rPr>
        <w:t>按照《环境空气质量评价技术规范(试行)》(HJ663-2013)技术要求对监测结果进行评价，执行《环境空气质量标准》（GB3095－2012）二级标准。</w:t>
      </w:r>
    </w:p>
    <w:p>
      <w:pPr>
        <w:jc w:val="center"/>
        <w:rPr>
          <w:rFonts w:hint="default" w:ascii="Times New Roman" w:hAnsi="Times New Roman" w:eastAsia="仿宋_GB2312" w:cs="Times New Roman"/>
          <w:b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pacing w:val="-4"/>
          <w:sz w:val="28"/>
          <w:szCs w:val="28"/>
        </w:rPr>
        <w:t>表4 环境空气质量标准</w:t>
      </w:r>
    </w:p>
    <w:tbl>
      <w:tblPr>
        <w:tblStyle w:val="7"/>
        <w:tblW w:w="86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008"/>
        <w:gridCol w:w="1006"/>
        <w:gridCol w:w="1007"/>
        <w:gridCol w:w="820"/>
        <w:gridCol w:w="21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监测项目</w:t>
            </w:r>
          </w:p>
        </w:tc>
        <w:tc>
          <w:tcPr>
            <w:tcW w:w="2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取值时间</w:t>
            </w:r>
          </w:p>
        </w:tc>
        <w:tc>
          <w:tcPr>
            <w:tcW w:w="28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浓度限值</w:t>
            </w:r>
          </w:p>
        </w:tc>
        <w:tc>
          <w:tcPr>
            <w:tcW w:w="21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标准名称及编号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一级标准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二级标准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单位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二氧化硫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24小时平均值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50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150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  <w:t>《环境空气质量标准》（GB3095－2012）表1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年平均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二氧化氮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24小时平均值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80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80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年平均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可吸入颗粒物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24小时平均值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50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150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年平均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一氧化碳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24小时平均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臭氧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日最大8小时平均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100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细颗粒物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24小时平均值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35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75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年均值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μg/</w:t>
            </w:r>
            <w:r>
              <w:rPr>
                <w:rFonts w:hint="default" w:ascii="Times New Roman" w:hAnsi="Times New Roman" w:cs="Times New Roman"/>
                <w:lang w:eastAsia="zh-CN"/>
              </w:rPr>
              <w:t>m³</w:t>
            </w:r>
          </w:p>
        </w:tc>
        <w:tc>
          <w:tcPr>
            <w:tcW w:w="21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</w:tbl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楷体_GB2312" w:cs="Times New Roman"/>
          <w:szCs w:val="28"/>
        </w:rPr>
      </w:pPr>
      <w:r>
        <w:rPr>
          <w:rFonts w:hint="default" w:ascii="Times New Roman" w:hAnsi="Times New Roman" w:eastAsia="楷体_GB2312" w:cs="Times New Roman"/>
          <w:szCs w:val="28"/>
        </w:rPr>
        <w:t>（二）评价方法</w:t>
      </w:r>
    </w:p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选取二氧化硫、二氧化氮、可吸入颗粒物、臭氧8小时平均、一氧化碳、细颗粒物六个项目作为评价参数，采用空气质量指数AQI进行分析评价，并按照《环境空气质量评价技术规范(试行)》规定对单项指标24小时平均相对应的百分位数进行评价。</w:t>
      </w:r>
    </w:p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楷体_GB2312" w:cs="Times New Roman"/>
          <w:szCs w:val="28"/>
        </w:rPr>
      </w:pPr>
      <w:r>
        <w:rPr>
          <w:rFonts w:hint="default" w:ascii="Times New Roman" w:hAnsi="Times New Roman" w:eastAsia="楷体_GB2312" w:cs="Times New Roman"/>
          <w:szCs w:val="28"/>
        </w:rPr>
        <w:t>（三）分级标准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表5   空气环境质量评价分级标准</w:t>
      </w:r>
    </w:p>
    <w:tbl>
      <w:tblPr>
        <w:tblStyle w:val="7"/>
        <w:tblW w:w="84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148"/>
        <w:gridCol w:w="1149"/>
        <w:gridCol w:w="1149"/>
        <w:gridCol w:w="1151"/>
        <w:gridCol w:w="1149"/>
        <w:gridCol w:w="11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AQI值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0～50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51～100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101～150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151~200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201～300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&gt;300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空气质量级别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一级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二级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三级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四级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五级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六级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空气质量状况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优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良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轻微污染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轻度污染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中度污染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重污染</w:t>
            </w:r>
          </w:p>
        </w:tc>
      </w:tr>
    </w:tbl>
    <w:p>
      <w:pPr>
        <w:pStyle w:val="10"/>
        <w:spacing w:line="560" w:lineRule="exact"/>
        <w:ind w:firstLine="560" w:firstLineChars="200"/>
        <w:rPr>
          <w:rFonts w:hint="default" w:ascii="Times New Roman" w:hAnsi="Times New Roman" w:eastAsia="楷体_GB2312" w:cs="Times New Roman"/>
          <w:szCs w:val="28"/>
        </w:rPr>
      </w:pPr>
      <w:r>
        <w:rPr>
          <w:rFonts w:hint="default" w:ascii="Times New Roman" w:hAnsi="Times New Roman" w:eastAsia="楷体_GB2312" w:cs="Times New Roman"/>
          <w:szCs w:val="28"/>
        </w:rPr>
        <w:t>（四）评价结果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我站每日对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昭化区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城区空气质量指数AQI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计算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，按照空气环境质量评价分级标准对环境空气质量进行评价，同时按照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《环境空气质量评价技术规范(试行)》中年评价要求对单项指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标进行相应百分位数数值进行等级评价，评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价统计情况见表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eastAsia="zh-CN"/>
        </w:rPr>
        <w:t>。</w:t>
      </w:r>
    </w:p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 xml:space="preserve">表6  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eastAsia="zh-CN"/>
        </w:rPr>
        <w:t>2019年7-8月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环境空气日报统计表</w:t>
      </w:r>
    </w:p>
    <w:tbl>
      <w:tblPr>
        <w:tblStyle w:val="7"/>
        <w:tblW w:w="9280" w:type="dxa"/>
        <w:jc w:val="center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93"/>
        <w:gridCol w:w="594"/>
        <w:gridCol w:w="596"/>
        <w:gridCol w:w="593"/>
        <w:gridCol w:w="593"/>
        <w:gridCol w:w="594"/>
        <w:gridCol w:w="594"/>
        <w:gridCol w:w="595"/>
        <w:gridCol w:w="595"/>
        <w:gridCol w:w="595"/>
        <w:gridCol w:w="594"/>
        <w:gridCol w:w="592"/>
        <w:gridCol w:w="594"/>
        <w:gridCol w:w="7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年度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一级(优)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二级(良)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三级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(轻度污染)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四级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(中度污染)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五级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(重度污染)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六级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(严重污染)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环境空气质量达标情况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</w:tcPr>
          <w:p>
            <w:pPr>
              <w:ind w:right="56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天数(天)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比例(%)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达标天数(天)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达标率(%)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2019年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7-8月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48.4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51.6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46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有效监测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天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djustRightInd w:val="0"/>
        <w:snapToGrid w:val="0"/>
        <w:ind w:firstLine="562" w:firstLineChars="200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adjustRightInd w:val="0"/>
        <w:snapToGrid w:val="0"/>
        <w:ind w:firstLine="562" w:firstLineChars="200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adjustRightInd w:val="0"/>
        <w:snapToGrid w:val="0"/>
        <w:ind w:firstLine="562" w:firstLineChars="200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3"/>
    <w:rsid w:val="002051CE"/>
    <w:rsid w:val="002F58D0"/>
    <w:rsid w:val="00377425"/>
    <w:rsid w:val="003A258B"/>
    <w:rsid w:val="00422313"/>
    <w:rsid w:val="00455690"/>
    <w:rsid w:val="005256D9"/>
    <w:rsid w:val="00690D3B"/>
    <w:rsid w:val="00B97FB3"/>
    <w:rsid w:val="00D05F98"/>
    <w:rsid w:val="010E6304"/>
    <w:rsid w:val="01551152"/>
    <w:rsid w:val="01997BE0"/>
    <w:rsid w:val="02284C5B"/>
    <w:rsid w:val="024B0984"/>
    <w:rsid w:val="027559EE"/>
    <w:rsid w:val="03D747DF"/>
    <w:rsid w:val="03EB6D00"/>
    <w:rsid w:val="040A5DB4"/>
    <w:rsid w:val="04375DB5"/>
    <w:rsid w:val="04807F46"/>
    <w:rsid w:val="04891F2C"/>
    <w:rsid w:val="04AD42F7"/>
    <w:rsid w:val="058662A9"/>
    <w:rsid w:val="05B407BF"/>
    <w:rsid w:val="06582350"/>
    <w:rsid w:val="06797D58"/>
    <w:rsid w:val="06E226B4"/>
    <w:rsid w:val="06ED7147"/>
    <w:rsid w:val="070A020A"/>
    <w:rsid w:val="074062D2"/>
    <w:rsid w:val="08CF1285"/>
    <w:rsid w:val="099C34BC"/>
    <w:rsid w:val="0A0F3404"/>
    <w:rsid w:val="0A417B67"/>
    <w:rsid w:val="0A4C2698"/>
    <w:rsid w:val="0A6A5C3D"/>
    <w:rsid w:val="0B241EE0"/>
    <w:rsid w:val="0B2C2E42"/>
    <w:rsid w:val="0B370F3F"/>
    <w:rsid w:val="0C882CEB"/>
    <w:rsid w:val="0C9C3307"/>
    <w:rsid w:val="0D4352C1"/>
    <w:rsid w:val="0D8B7729"/>
    <w:rsid w:val="0DC72655"/>
    <w:rsid w:val="0E013D66"/>
    <w:rsid w:val="0E2A3729"/>
    <w:rsid w:val="0E4945E5"/>
    <w:rsid w:val="0E7A2FD8"/>
    <w:rsid w:val="0F0A34B9"/>
    <w:rsid w:val="0FBC31FB"/>
    <w:rsid w:val="0FE428FD"/>
    <w:rsid w:val="100A6ECC"/>
    <w:rsid w:val="102209EB"/>
    <w:rsid w:val="102B0921"/>
    <w:rsid w:val="10584946"/>
    <w:rsid w:val="108007AA"/>
    <w:rsid w:val="10E209F0"/>
    <w:rsid w:val="10E62B82"/>
    <w:rsid w:val="110C27D9"/>
    <w:rsid w:val="116739CE"/>
    <w:rsid w:val="117C1ABF"/>
    <w:rsid w:val="12135FEE"/>
    <w:rsid w:val="12391771"/>
    <w:rsid w:val="13387B2F"/>
    <w:rsid w:val="13730F35"/>
    <w:rsid w:val="143A52D4"/>
    <w:rsid w:val="144E3C95"/>
    <w:rsid w:val="145F2AA1"/>
    <w:rsid w:val="14791CC1"/>
    <w:rsid w:val="147F7F46"/>
    <w:rsid w:val="15FA5FDF"/>
    <w:rsid w:val="165E4C0A"/>
    <w:rsid w:val="16607E16"/>
    <w:rsid w:val="168E2745"/>
    <w:rsid w:val="17090A70"/>
    <w:rsid w:val="177E39FE"/>
    <w:rsid w:val="17B05AF3"/>
    <w:rsid w:val="185F1932"/>
    <w:rsid w:val="187C46B1"/>
    <w:rsid w:val="188E6566"/>
    <w:rsid w:val="18D706BC"/>
    <w:rsid w:val="18DF685F"/>
    <w:rsid w:val="191329FC"/>
    <w:rsid w:val="19420680"/>
    <w:rsid w:val="19D8063C"/>
    <w:rsid w:val="1B3E5186"/>
    <w:rsid w:val="1B5C3D03"/>
    <w:rsid w:val="1B7859F7"/>
    <w:rsid w:val="1BA97A9E"/>
    <w:rsid w:val="1BBA1170"/>
    <w:rsid w:val="1BC10DA0"/>
    <w:rsid w:val="1C176F5F"/>
    <w:rsid w:val="1C1F206E"/>
    <w:rsid w:val="1C4161A8"/>
    <w:rsid w:val="1C985ACF"/>
    <w:rsid w:val="1CB20235"/>
    <w:rsid w:val="1CCD584F"/>
    <w:rsid w:val="1D2626C9"/>
    <w:rsid w:val="1D303148"/>
    <w:rsid w:val="1D8C74F0"/>
    <w:rsid w:val="1D963EF8"/>
    <w:rsid w:val="1E2F07FD"/>
    <w:rsid w:val="1E3F4424"/>
    <w:rsid w:val="1ECC1160"/>
    <w:rsid w:val="1F2D73B9"/>
    <w:rsid w:val="1F3C338E"/>
    <w:rsid w:val="1F4D7E81"/>
    <w:rsid w:val="1F583FB8"/>
    <w:rsid w:val="1F5F2296"/>
    <w:rsid w:val="1FCA14B3"/>
    <w:rsid w:val="21234240"/>
    <w:rsid w:val="21583AD9"/>
    <w:rsid w:val="21D75E20"/>
    <w:rsid w:val="22631ACB"/>
    <w:rsid w:val="22811993"/>
    <w:rsid w:val="22916B3A"/>
    <w:rsid w:val="22AE374D"/>
    <w:rsid w:val="23872AC0"/>
    <w:rsid w:val="23A014DC"/>
    <w:rsid w:val="23C61B57"/>
    <w:rsid w:val="23DE284E"/>
    <w:rsid w:val="243338AF"/>
    <w:rsid w:val="24841995"/>
    <w:rsid w:val="24B30EB5"/>
    <w:rsid w:val="24BA6B3E"/>
    <w:rsid w:val="25287E22"/>
    <w:rsid w:val="25475FF4"/>
    <w:rsid w:val="257F4CB6"/>
    <w:rsid w:val="25A6650F"/>
    <w:rsid w:val="26142E02"/>
    <w:rsid w:val="26553663"/>
    <w:rsid w:val="26C84478"/>
    <w:rsid w:val="279B16D2"/>
    <w:rsid w:val="28075BE4"/>
    <w:rsid w:val="28272C8B"/>
    <w:rsid w:val="29AC4FB4"/>
    <w:rsid w:val="29BB7CFC"/>
    <w:rsid w:val="29D16F36"/>
    <w:rsid w:val="2A423861"/>
    <w:rsid w:val="2A8D4E99"/>
    <w:rsid w:val="2AC7661B"/>
    <w:rsid w:val="2AF62509"/>
    <w:rsid w:val="2B1A1C71"/>
    <w:rsid w:val="2C2F77D8"/>
    <w:rsid w:val="2C940360"/>
    <w:rsid w:val="2D411952"/>
    <w:rsid w:val="2DFD2703"/>
    <w:rsid w:val="2E154517"/>
    <w:rsid w:val="2EC53E7B"/>
    <w:rsid w:val="2EC737F0"/>
    <w:rsid w:val="2F0F68E3"/>
    <w:rsid w:val="2F390B89"/>
    <w:rsid w:val="2F921225"/>
    <w:rsid w:val="2F945254"/>
    <w:rsid w:val="2FA6451B"/>
    <w:rsid w:val="2FF82B8D"/>
    <w:rsid w:val="2FFD5D2F"/>
    <w:rsid w:val="303D4E30"/>
    <w:rsid w:val="30E850A0"/>
    <w:rsid w:val="31137129"/>
    <w:rsid w:val="32DE12F7"/>
    <w:rsid w:val="33080733"/>
    <w:rsid w:val="33EC51B5"/>
    <w:rsid w:val="349C04EE"/>
    <w:rsid w:val="34A93E29"/>
    <w:rsid w:val="35A05670"/>
    <w:rsid w:val="35AA4DD7"/>
    <w:rsid w:val="35E40442"/>
    <w:rsid w:val="3635753A"/>
    <w:rsid w:val="36601AD3"/>
    <w:rsid w:val="36820AE0"/>
    <w:rsid w:val="36B438B8"/>
    <w:rsid w:val="36D63F87"/>
    <w:rsid w:val="36DB4B1B"/>
    <w:rsid w:val="37087FE6"/>
    <w:rsid w:val="3732551C"/>
    <w:rsid w:val="3785133C"/>
    <w:rsid w:val="37AE0FDF"/>
    <w:rsid w:val="37B07F2B"/>
    <w:rsid w:val="37BD0F6C"/>
    <w:rsid w:val="37D403DD"/>
    <w:rsid w:val="391A5D8A"/>
    <w:rsid w:val="396432EC"/>
    <w:rsid w:val="397B655D"/>
    <w:rsid w:val="39D178E0"/>
    <w:rsid w:val="3A256E57"/>
    <w:rsid w:val="3A2D3A5A"/>
    <w:rsid w:val="3A800389"/>
    <w:rsid w:val="3AF342A3"/>
    <w:rsid w:val="3AF425C7"/>
    <w:rsid w:val="3B2968B5"/>
    <w:rsid w:val="3B4E3ED9"/>
    <w:rsid w:val="3B6B658C"/>
    <w:rsid w:val="3BF33794"/>
    <w:rsid w:val="3D313D0E"/>
    <w:rsid w:val="3E371B7B"/>
    <w:rsid w:val="3E6D1FAC"/>
    <w:rsid w:val="3F2C5183"/>
    <w:rsid w:val="3F576C30"/>
    <w:rsid w:val="41565451"/>
    <w:rsid w:val="415B6B7E"/>
    <w:rsid w:val="41803D8D"/>
    <w:rsid w:val="41C87AF2"/>
    <w:rsid w:val="41E12D12"/>
    <w:rsid w:val="422B0621"/>
    <w:rsid w:val="42EB15E2"/>
    <w:rsid w:val="42EE7219"/>
    <w:rsid w:val="43C743C9"/>
    <w:rsid w:val="43DB6965"/>
    <w:rsid w:val="446A683C"/>
    <w:rsid w:val="44D304C3"/>
    <w:rsid w:val="458F49B9"/>
    <w:rsid w:val="45A3693A"/>
    <w:rsid w:val="45B52020"/>
    <w:rsid w:val="461746E6"/>
    <w:rsid w:val="468870E4"/>
    <w:rsid w:val="46DA6A77"/>
    <w:rsid w:val="472B660D"/>
    <w:rsid w:val="478E5BF3"/>
    <w:rsid w:val="47D82A49"/>
    <w:rsid w:val="47FE7B82"/>
    <w:rsid w:val="4832471F"/>
    <w:rsid w:val="49493F37"/>
    <w:rsid w:val="498C006B"/>
    <w:rsid w:val="49A84DCF"/>
    <w:rsid w:val="4B1F2DB5"/>
    <w:rsid w:val="4BE9761D"/>
    <w:rsid w:val="4C020640"/>
    <w:rsid w:val="4C1345D4"/>
    <w:rsid w:val="4C21460A"/>
    <w:rsid w:val="4C860E82"/>
    <w:rsid w:val="4D357E7D"/>
    <w:rsid w:val="4D591798"/>
    <w:rsid w:val="4DD64881"/>
    <w:rsid w:val="4E8273DA"/>
    <w:rsid w:val="4E9D03F2"/>
    <w:rsid w:val="4F1F2F07"/>
    <w:rsid w:val="4FB80034"/>
    <w:rsid w:val="513A40D0"/>
    <w:rsid w:val="52180CC9"/>
    <w:rsid w:val="52345680"/>
    <w:rsid w:val="52935A63"/>
    <w:rsid w:val="52AA4A62"/>
    <w:rsid w:val="530D684D"/>
    <w:rsid w:val="53120726"/>
    <w:rsid w:val="53835CB9"/>
    <w:rsid w:val="53D027F3"/>
    <w:rsid w:val="53F95579"/>
    <w:rsid w:val="544F1772"/>
    <w:rsid w:val="54756229"/>
    <w:rsid w:val="54D20442"/>
    <w:rsid w:val="5597277B"/>
    <w:rsid w:val="55A930B9"/>
    <w:rsid w:val="55ED0BDE"/>
    <w:rsid w:val="5604752C"/>
    <w:rsid w:val="562D58E6"/>
    <w:rsid w:val="56B00CC9"/>
    <w:rsid w:val="57153C67"/>
    <w:rsid w:val="57644225"/>
    <w:rsid w:val="57971F6E"/>
    <w:rsid w:val="57BD428D"/>
    <w:rsid w:val="57F57886"/>
    <w:rsid w:val="580C1F83"/>
    <w:rsid w:val="58BA45A1"/>
    <w:rsid w:val="590F32DA"/>
    <w:rsid w:val="591D69EF"/>
    <w:rsid w:val="5A9F2030"/>
    <w:rsid w:val="5AA85835"/>
    <w:rsid w:val="5B6231CE"/>
    <w:rsid w:val="5CCA608C"/>
    <w:rsid w:val="5CF30013"/>
    <w:rsid w:val="5CFA7D45"/>
    <w:rsid w:val="5D151ED3"/>
    <w:rsid w:val="5D7B6C9C"/>
    <w:rsid w:val="5E015B86"/>
    <w:rsid w:val="5E8B6B62"/>
    <w:rsid w:val="5F361683"/>
    <w:rsid w:val="5F5B6D8B"/>
    <w:rsid w:val="62661DD6"/>
    <w:rsid w:val="63664FA8"/>
    <w:rsid w:val="636A1561"/>
    <w:rsid w:val="66C32148"/>
    <w:rsid w:val="66C414E6"/>
    <w:rsid w:val="673B2E9A"/>
    <w:rsid w:val="67482874"/>
    <w:rsid w:val="6755177A"/>
    <w:rsid w:val="687D155E"/>
    <w:rsid w:val="69135701"/>
    <w:rsid w:val="691F3497"/>
    <w:rsid w:val="69463471"/>
    <w:rsid w:val="69504D03"/>
    <w:rsid w:val="69A1175C"/>
    <w:rsid w:val="69AB62AC"/>
    <w:rsid w:val="6A252E03"/>
    <w:rsid w:val="6A36623E"/>
    <w:rsid w:val="6AF24DC7"/>
    <w:rsid w:val="6B1D413C"/>
    <w:rsid w:val="6B5C39A4"/>
    <w:rsid w:val="6BEB25B2"/>
    <w:rsid w:val="6C10246A"/>
    <w:rsid w:val="6C8B547A"/>
    <w:rsid w:val="6C9A6322"/>
    <w:rsid w:val="6DD61686"/>
    <w:rsid w:val="6DFE0041"/>
    <w:rsid w:val="6E161C59"/>
    <w:rsid w:val="6E5C19CA"/>
    <w:rsid w:val="6E9A4D3E"/>
    <w:rsid w:val="6EA50429"/>
    <w:rsid w:val="6F182CDF"/>
    <w:rsid w:val="6F552BC4"/>
    <w:rsid w:val="6F990A47"/>
    <w:rsid w:val="701B65D7"/>
    <w:rsid w:val="70E17CA1"/>
    <w:rsid w:val="7146444C"/>
    <w:rsid w:val="71EA5C27"/>
    <w:rsid w:val="72135C9F"/>
    <w:rsid w:val="72542133"/>
    <w:rsid w:val="730935E0"/>
    <w:rsid w:val="730D3A25"/>
    <w:rsid w:val="73124D5B"/>
    <w:rsid w:val="73411891"/>
    <w:rsid w:val="736E2212"/>
    <w:rsid w:val="743F0563"/>
    <w:rsid w:val="74772F9F"/>
    <w:rsid w:val="74B72292"/>
    <w:rsid w:val="74DB43DC"/>
    <w:rsid w:val="75C213AA"/>
    <w:rsid w:val="75F4654A"/>
    <w:rsid w:val="762203EC"/>
    <w:rsid w:val="763A1F0C"/>
    <w:rsid w:val="768A54BE"/>
    <w:rsid w:val="76927FEE"/>
    <w:rsid w:val="76BB3C24"/>
    <w:rsid w:val="76C05F75"/>
    <w:rsid w:val="76E973A8"/>
    <w:rsid w:val="77C67C8A"/>
    <w:rsid w:val="7823182C"/>
    <w:rsid w:val="782E131E"/>
    <w:rsid w:val="78451436"/>
    <w:rsid w:val="78BF369D"/>
    <w:rsid w:val="78E62435"/>
    <w:rsid w:val="791D5127"/>
    <w:rsid w:val="79665601"/>
    <w:rsid w:val="799E19E6"/>
    <w:rsid w:val="7A1F19B8"/>
    <w:rsid w:val="7A64252B"/>
    <w:rsid w:val="7C040F82"/>
    <w:rsid w:val="7C1A3BF1"/>
    <w:rsid w:val="7C71715C"/>
    <w:rsid w:val="7D611B3F"/>
    <w:rsid w:val="7D6651F6"/>
    <w:rsid w:val="7DA82E7F"/>
    <w:rsid w:val="7DFD7FBD"/>
    <w:rsid w:val="7E0F5533"/>
    <w:rsid w:val="7E154296"/>
    <w:rsid w:val="7F975B44"/>
    <w:rsid w:val="7FFD6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jy正文"/>
    <w:basedOn w:val="1"/>
    <w:qFormat/>
    <w:uiPriority w:val="0"/>
    <w:pPr>
      <w:spacing w:line="300" w:lineRule="auto"/>
      <w:ind w:firstLine="573"/>
    </w:pPr>
    <w:rPr>
      <w:rFonts w:cs="宋体"/>
      <w:sz w:val="28"/>
      <w:szCs w:val="20"/>
    </w:rPr>
  </w:style>
  <w:style w:type="character" w:customStyle="1" w:styleId="1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342</Words>
  <Characters>1954</Characters>
  <Lines>16</Lines>
  <Paragraphs>4</Paragraphs>
  <TotalTime>27</TotalTime>
  <ScaleCrop>false</ScaleCrop>
  <LinksUpToDate>false</LinksUpToDate>
  <CharactersWithSpaces>2292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2017-10-12T03:41:00Z</dcterms:created>
  <dc:creator>Administrator</dc:creator>
  <cp:lastModifiedBy>黑条子</cp:lastModifiedBy>
  <cp:lastPrinted>2018-07-30T02:16:00Z</cp:lastPrinted>
  <dcterms:modified xsi:type="dcterms:W3CDTF">2019-09-16T06:58:48Z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