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597"/>
      <w:bookmarkStart w:id="4" w:name="_Toc15396475"/>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96598"/>
      <w:bookmarkStart w:id="7" w:name="_Toc15396476"/>
      <w:bookmarkStart w:id="8" w:name="_Toc15377194"/>
      <w:bookmarkStart w:id="9" w:name="_Toc15378442"/>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广元市昭化区交通运输局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val="en-US" w:eastAsia="zh-CN"/>
        </w:rPr>
        <w:t>说明</w:t>
      </w:r>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widowControl/>
        <w:jc w:val="both"/>
      </w:pPr>
      <w:bookmarkStart w:id="12" w:name="_Toc15377196"/>
      <w:bookmarkStart w:id="13" w:name="_Toc15396599"/>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8"/>
        <w:jc w:val="both"/>
        <w:rPr>
          <w:rFonts w:cstheme="minorBidi"/>
        </w:rPr>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rPr>
        <w:t>部门概况</w:t>
      </w:r>
      <w:r>
        <w:rPr>
          <w:rFonts w:hint="eastAsia"/>
        </w:rPr>
        <w:fldChar w:fldCharType="end"/>
      </w:r>
    </w:p>
    <w:p>
      <w:pPr>
        <w:pStyle w:val="9"/>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hint="eastAsia"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fldChar w:fldCharType="end"/>
      </w:r>
    </w:p>
    <w:p>
      <w:pPr>
        <w:pStyle w:val="8"/>
        <w:jc w:val="both"/>
      </w:pPr>
      <w:r>
        <w:fldChar w:fldCharType="begin"/>
      </w:r>
      <w:r>
        <w:instrText xml:space="preserve"> HYPERLINK \l "_Toc15396602" </w:instrText>
      </w:r>
      <w:r>
        <w:fldChar w:fldCharType="separate"/>
      </w:r>
      <w:r>
        <w:rPr>
          <w:rStyle w:val="18"/>
          <w:rFonts w:hint="eastAsia"/>
        </w:rPr>
        <w:t>第二部分</w:t>
      </w:r>
      <w:r>
        <w:rPr>
          <w:rStyle w:val="18"/>
        </w:rPr>
        <w:t xml:space="preserve"> 201</w:t>
      </w:r>
      <w:r>
        <w:rPr>
          <w:rStyle w:val="18"/>
          <w:rFonts w:hint="eastAsia"/>
          <w:lang w:val="en-US" w:eastAsia="zh-CN"/>
        </w:rPr>
        <w:t>9</w:t>
      </w:r>
      <w:r>
        <w:rPr>
          <w:rStyle w:val="18"/>
          <w:rFonts w:hint="eastAsia"/>
        </w:rPr>
        <w:t>年度部门决算情况说明</w:t>
      </w:r>
      <w:r>
        <w:fldChar w:fldCharType="end"/>
      </w:r>
    </w:p>
    <w:p>
      <w:pPr>
        <w:pStyle w:val="9"/>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 xml:space="preserve"> 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"_Toc15396611" </w:instrText>
      </w:r>
      <w:r>
        <w:fldChar w:fldCharType="separate"/>
      </w:r>
      <w:r>
        <w:rPr>
          <w:rFonts w:hint="eastAsia"/>
          <w:lang w:eastAsia="zh-CN"/>
        </w:rPr>
        <w:t>十</w:t>
      </w:r>
      <w:r>
        <w:rPr>
          <w:rFonts w:hint="eastAsia"/>
        </w:rPr>
        <w:t>、</w:t>
      </w:r>
      <w:r>
        <w:rPr>
          <w:rStyle w:val="18"/>
          <w:rFonts w:hint="eastAsia" w:ascii="仿宋" w:hAnsi="仿宋" w:eastAsia="仿宋"/>
          <w:sz w:val="28"/>
          <w:szCs w:val="28"/>
        </w:rPr>
        <w:t xml:space="preserve"> </w:t>
      </w:r>
      <w:r>
        <w:rPr>
          <w:rStyle w:val="18"/>
          <w:rFonts w:hint="eastAsia" w:ascii="仿宋" w:hAnsi="仿宋" w:eastAsia="仿宋"/>
          <w:sz w:val="28"/>
          <w:szCs w:val="28"/>
          <w:lang w:eastAsia="zh-CN"/>
        </w:rPr>
        <w:t>预算绩效情况说明</w:t>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一、其他重要事项的情况说明</w:t>
      </w:r>
      <w:r>
        <w:rPr>
          <w:rFonts w:ascii="仿宋" w:hAnsi="仿宋" w:eastAsia="仿宋"/>
          <w:sz w:val="28"/>
          <w:szCs w:val="28"/>
        </w:rPr>
        <w:fldChar w:fldCharType="end"/>
      </w:r>
    </w:p>
    <w:p>
      <w:pPr>
        <w:pStyle w:val="8"/>
        <w:jc w:val="both"/>
        <w:rPr>
          <w:rFonts w:cstheme="minorBidi"/>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fldChar w:fldCharType="end"/>
      </w:r>
    </w:p>
    <w:p>
      <w:pPr>
        <w:pStyle w:val="8"/>
        <w:jc w:val="both"/>
        <w:rPr>
          <w:rFonts w:cstheme="minorBidi"/>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fldChar w:fldCharType="end"/>
      </w:r>
    </w:p>
    <w:p>
      <w:pPr>
        <w:pStyle w:val="9"/>
        <w:rPr>
          <w:rFonts w:ascii="仿宋" w:hAnsi="仿宋" w:eastAsia="仿宋" w:cstheme="minorBidi"/>
          <w:sz w:val="28"/>
          <w:szCs w:val="28"/>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1</w:t>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"_Toc15396617"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2</w:t>
      </w:r>
      <w:r>
        <w:rPr>
          <w:rFonts w:ascii="仿宋" w:hAnsi="仿宋" w:eastAsia="仿宋"/>
          <w:sz w:val="28"/>
          <w:szCs w:val="28"/>
        </w:rPr>
        <w:fldChar w:fldCharType="end"/>
      </w:r>
    </w:p>
    <w:p>
      <w:pPr>
        <w:pStyle w:val="8"/>
        <w:jc w:val="both"/>
        <w:rPr>
          <w:rFonts w:cstheme="minorBidi"/>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w:t>
      </w:r>
      <w:r>
        <w:rPr>
          <w:rStyle w:val="18"/>
          <w:bCs/>
          <w:kern w:val="44"/>
        </w:rPr>
        <w:t xml:space="preserve"> </w:t>
      </w:r>
      <w:r>
        <w:rPr>
          <w:rStyle w:val="18"/>
          <w:rFonts w:hint="eastAsia"/>
          <w:bCs/>
          <w:kern w:val="44"/>
        </w:rPr>
        <w:t>附表</w:t>
      </w:r>
      <w:r>
        <w:fldChar w:fldCharType="end"/>
      </w:r>
    </w:p>
    <w:p>
      <w:pPr>
        <w:pStyle w:val="9"/>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fldChar w:fldCharType="end"/>
      </w:r>
    </w:p>
    <w:p>
      <w:pPr>
        <w:pStyle w:val="9"/>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p>
    <w:p>
      <w:pPr>
        <w:pStyle w:val="4"/>
        <w:jc w:val="center"/>
        <w:rPr>
          <w:rFonts w:ascii="黑体" w:eastAsia="黑体"/>
          <w:color w:val="000000"/>
          <w:sz w:val="32"/>
          <w:szCs w:val="32"/>
        </w:rPr>
      </w:pPr>
      <w:r>
        <w:rPr>
          <w:rFonts w:hint="eastAsia" w:ascii="黑体" w:hAnsi="黑体" w:eastAsia="黑体"/>
          <w:b w:val="0"/>
        </w:rPr>
        <w:t xml:space="preserve">第一部分 </w:t>
      </w:r>
      <w:r>
        <w:rPr>
          <w:rStyle w:val="23"/>
          <w:rFonts w:hint="eastAsia" w:ascii="黑体" w:hAnsi="黑体" w:eastAsia="黑体"/>
          <w:b w:val="0"/>
          <w:bCs w:val="0"/>
        </w:rPr>
        <w:t>部门概况</w:t>
      </w:r>
      <w:bookmarkEnd w:id="12"/>
      <w:bookmarkEnd w:id="13"/>
    </w:p>
    <w:p>
      <w:pPr>
        <w:pStyle w:val="5"/>
        <w:rPr>
          <w:rStyle w:val="24"/>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4"/>
          <w:rFonts w:hint="eastAsia" w:ascii="黑体" w:hAnsi="黑体" w:eastAsia="黑体"/>
          <w:b w:val="0"/>
          <w:bCs w:val="0"/>
        </w:rPr>
        <w:t>本职能及主要工作</w:t>
      </w:r>
      <w:bookmarkEnd w:id="14"/>
      <w:bookmarkEnd w:id="15"/>
    </w:p>
    <w:p>
      <w:pPr>
        <w:pStyle w:val="7"/>
        <w:keepNext w:val="0"/>
        <w:keepLines w:val="0"/>
        <w:pageBreakBefore w:val="0"/>
        <w:kinsoku/>
        <w:wordWrap/>
        <w:overflowPunct/>
        <w:topLinePunct w:val="0"/>
        <w:autoSpaceDE/>
        <w:autoSpaceDN/>
        <w:bidi w:val="0"/>
        <w:adjustRightInd w:val="0"/>
        <w:snapToGrid/>
        <w:spacing w:beforeLines="0" w:line="480" w:lineRule="exact"/>
        <w:ind w:firstLine="672" w:firstLineChars="210"/>
        <w:textAlignment w:val="auto"/>
        <w:outlineLvl w:val="2"/>
        <w:rPr>
          <w:rFonts w:hint="eastAsia" w:ascii="仿宋" w:hAnsi="仿宋" w:eastAsia="仿宋" w:cs="Times New Roman"/>
          <w:kern w:val="2"/>
          <w:sz w:val="32"/>
          <w:szCs w:val="32"/>
          <w:lang w:val="en-US" w:eastAsia="zh-CN" w:bidi="ar-SA"/>
        </w:rPr>
      </w:pPr>
      <w:bookmarkStart w:id="16" w:name="_Toc15377198"/>
      <w:bookmarkStart w:id="17" w:name="_Toc15378445"/>
      <w:r>
        <w:rPr>
          <w:rFonts w:hint="eastAsia" w:ascii="仿宋" w:hAnsi="仿宋" w:eastAsia="仿宋" w:cs="Times New Roman"/>
          <w:kern w:val="2"/>
          <w:sz w:val="32"/>
          <w:szCs w:val="32"/>
          <w:lang w:val="en-US" w:eastAsia="zh-CN" w:bidi="ar-SA"/>
        </w:rPr>
        <w:t>（一）主要职能。</w:t>
      </w:r>
      <w:bookmarkEnd w:id="16"/>
      <w:bookmarkEnd w:id="17"/>
    </w:p>
    <w:p>
      <w:pPr>
        <w:pStyle w:val="10"/>
        <w:keepNext w:val="0"/>
        <w:keepLines w:val="0"/>
        <w:pageBreakBefore w:val="0"/>
        <w:widowControl/>
        <w:suppressLineNumbers w:val="0"/>
        <w:tabs>
          <w:tab w:val="center" w:pos="5155"/>
        </w:tabs>
        <w:kinsoku/>
        <w:wordWrap/>
        <w:overflowPunct/>
        <w:topLinePunct w:val="0"/>
        <w:autoSpaceDE/>
        <w:autoSpaceDN/>
        <w:bidi w:val="0"/>
        <w:snapToGrid/>
        <w:spacing w:before="0" w:beforeAutospacing="0" w:after="0" w:afterAutospacing="0" w:line="480" w:lineRule="exact"/>
        <w:ind w:left="0" w:right="0" w:firstLine="420"/>
        <w:jc w:val="left"/>
        <w:textAlignment w:val="auto"/>
        <w:rPr>
          <w:rFonts w:hint="eastAsia" w:ascii="仿宋" w:hAnsi="仿宋" w:eastAsia="仿宋" w:cs="Times New Roman"/>
          <w:kern w:val="2"/>
          <w:sz w:val="32"/>
          <w:szCs w:val="32"/>
          <w:lang w:val="en-US" w:eastAsia="zh-CN" w:bidi="ar-SA"/>
        </w:rPr>
      </w:pPr>
      <w:bookmarkStart w:id="18" w:name="_Toc15378446"/>
      <w:bookmarkStart w:id="19" w:name="_Toc15377199"/>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t>1.贯彻执行国家有关交通运输行业的方针、政策和法律、法规。组织拟订并监督实施公路、水路等行业规划、政策和标准，会同相关部门组织编制综合运输体系规划，参与拟订物流业发展战略和规划。</w:t>
      </w:r>
    </w:p>
    <w:p>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42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2.拟定全区交通运输政策规定，负责本系统、本部门依法行政工作，落实行政执法责任制。指导公路、水路行业有关体制改革工作。  </w:t>
      </w:r>
    </w:p>
    <w:p>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42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3.承担道路、水路交通运输市场监管责任，组织制订道路、水路运输有关政策并监督实施，指导城乡客运管理工作，指导出租汽车行业管理工作，会同相关部门制定运输价格。  </w:t>
      </w:r>
    </w:p>
    <w:p>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42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5.负责提出公路、水路固定资产投资规模和方向、区财政性资金安排建议，按照规定权限审批、核准国家、省、市、区规划内和年度计划规模内固定资产投资项目；会同相关部门拟订公路、水路有关规费政策并监督实施，提出有关财政、土地、价格等政策建议；指导交通运输行业审计工作。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6.承担公路、水路建设市场监管责任。拟订公路、水路工程建设相关政策、制度、技术标准并监督实施，组织实施公路、水路有关重点工程建设和工程质量、安全生产监督管理工作；负责对交通行业和产业项目的招标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相关部门组织实施交通运输行业职业资格管理工作。  </w:t>
      </w:r>
    </w:p>
    <w:p>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42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7.指导公路、水路行业安全生产和应急管理工作。按规定组织协调国家及省市重点物资和紧急客货运输，负责重点干线路网运行监测和协调；组织协调地方交通战备工作，承担国防动员有关工作。  </w:t>
      </w:r>
    </w:p>
    <w:p>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42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8.贯彻实施交通运输科技政策，组织重大科技开发；指导交通运输信息化建设，监测分析运行情况，开展相关统计工作，发布有关信息。指导公路、水路行业环境保护和节能减排工作。  </w:t>
      </w:r>
    </w:p>
    <w:p>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42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9.负责公路、水路有关涉外工作，开展对外经济技术交流与合作，指导全区交通运输行业招商引资和利用外资工作。  </w:t>
      </w:r>
    </w:p>
    <w:p>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42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10.承担区政府公布的有关行政审批事项。  </w:t>
      </w:r>
    </w:p>
    <w:p>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42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11.承办区政府交办的其他事项。 </w:t>
      </w:r>
    </w:p>
    <w:p>
      <w:pPr>
        <w:pStyle w:val="7"/>
        <w:adjustRightInd w:val="0"/>
        <w:snapToGrid w:val="0"/>
        <w:spacing w:before="93" w:line="600" w:lineRule="exact"/>
        <w:ind w:firstLine="672" w:firstLineChars="210"/>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（二）2019年重点工作完成情况。</w:t>
      </w:r>
      <w:bookmarkEnd w:id="18"/>
      <w:bookmarkEnd w:id="19"/>
      <w:bookmarkStart w:id="20" w:name="_Toc15396601"/>
      <w:bookmarkStart w:id="21" w:name="_Toc15377200"/>
    </w:p>
    <w:p>
      <w:pPr>
        <w:pStyle w:val="7"/>
        <w:numPr>
          <w:ilvl w:val="0"/>
          <w:numId w:val="0"/>
        </w:numPr>
        <w:adjustRightInd w:val="0"/>
        <w:snapToGrid w:val="0"/>
        <w:spacing w:before="93" w:line="600" w:lineRule="exact"/>
        <w:ind w:firstLine="640" w:firstLineChars="200"/>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深入推进“脱贫奔康交通三年大会战”，交通基础设施建设持续加快推进，坚持把抓项目投资作为全局推进项目建设工作的重中之重，扎实开展交通项目建设大比武全年新开工交通项目投资达15.484亿元，在建重点交通项目投资达30亿元以上。截至10月底，实现入库7.76亿元，完成区下达的全年6.5亿元目标任务的119%，预计年底将完成8亿元以上。昭化城区葭萌路改建完工，柏林沟至文村、清水主体基本完工，三江新区“两路一隧”路基基本贯通，桥梁桩基基本完成，邓家河嘉陵江大桥加快主体施工，环湖旅游公路、虎跳南流嘉陵江大桥、</w:t>
      </w:r>
      <w:bookmarkStart w:id="77" w:name="_GoBack"/>
      <w:bookmarkEnd w:id="77"/>
      <w:r>
        <w:rPr>
          <w:rFonts w:hint="eastAsia" w:ascii="仿宋" w:hAnsi="仿宋" w:eastAsia="仿宋" w:cs="Times New Roman"/>
          <w:kern w:val="2"/>
          <w:sz w:val="32"/>
          <w:szCs w:val="32"/>
          <w:lang w:val="en-US" w:eastAsia="zh-CN" w:bidi="ar-SA"/>
        </w:rPr>
        <w:t>栖凤峡—平乐寺—紫云湖旅游环线公路全面开工建设，正有序推进，柏林沟镇张家河渡改公路桥、三溪渡（八里湾）大桥加快基础施工，市交通公司负责建设、我局负责征收工作的国道212线长滩河大桥至韩家垭（高家湾）改线工程全面开工。在22个乡镇（街道）18个贫困村和38个非贫困村中实施新建村道31.2公里，加宽村道43.99公里，新建通组道路91.74公里，新建明觉五房、柳桥小寺山等园区道路11.921公里，危桥重建工程1座。投资近1.5亿元。投入200余万元全面完成夏季水毁修复，共计修复国道212线2处和广永路、苍香路、黑射路、石白路等县乡道公路12处路段。完成村道安保工程56.5公里。卫子机械化养护中心主体工程基本完工。完成元坝、卫子、太公养护站房风貌塑造及太公养护站“厕所革命”项目建设。新建昭化城区葭萌路公交招呼站8个、村级招呼站33个，维修村级招呼站19个。水运设施建设有序推进，川北（虎跳）水上应急救援基地全面建成，虎跳航道工作船（综合）码头加快建设，建成紫云水库、马蹄滩库区、红岩3处水上应急救助点，建成嘉陵江亭子口库区、马蹄滩库区、工农、紫云水库码头视频监控19处、船舶视频监控5处。</w:t>
      </w:r>
    </w:p>
    <w:p>
      <w:p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狠抓项目储备和申报，项目资金争取和规划有序开展。抓住“美丽乡村旅游示范公路申报”、“2020年路网结构改造工程计划编制”等机遇，结合昭化交通运输网络发展实际，实地采集并规划上报了美丽乡村旅游公路9条181.3公里，上报国省县乡道危桥5座/659延米，村道7座/1612延米。以上项目均已纳入全省交通发展规划。5座危桥取得省交通运输厅公路局初步设计文件批复，5座危桥完成初步设计工作，正在报省公路局审批。完成危桥检测17座，并取得检测报告等。围绕乡镇行政区划调整做实交通规划工作。按照“多规合一”，实现交通廊道与“三区三线”划定有效衔接，将G212、G542、S205线及快速通道等11个项目纳入国土空间控制规划，总里程约400km左右。按照省厅编制全省农村公路网规划（2020--2035）工作部署，全面启动全区农村公路网编制工作，将规划布局连接所有乡镇、建制村和自然村，因地制宜加密相邻节点的路网，推动区域道路“成网、成片、成环”。按照“政策不变、力度不减”的原则，原则不调低被撤并乡镇农村公路网等级，启动拟被撤并乡镇农村公路路网规划建设，提升改造村、社道路水平和加快镇域村际“断头路”新建。</w:t>
      </w:r>
    </w:p>
    <w:p>
      <w:p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全面规范交通行业管理，交通运输服务保障能力不断加强。加强公路日常养护。组织养护职工进行全天候清扫保洁，及时清理路面、路肩、边沟的杂物、垃圾、堆积物等。整修路肩边坡500余公里，疏通边沟700余公里，完成广永路、虎张路、石白路等路面沉陷、翻浆坑槽挖补累计6000余立方米。认真开展桥梁安全隐患排查，加强桥梁日常养护，全面落实桥梁“四个一”管理制度，确保桥梁长期处于安全运行状态。扎实开展公路路域环境、污染公路等专项整治行动，保证了管养路段达到“畅、安、舒、美”的公路养护要求。依法打击非法营运。组织较大规模的打非治违专项整治行动6次，出动执法人员832人次，检查车辆1416台次。查处各类道路运输违法经营行为105起，其中，查扣涉嫌非法营运车辆32台次，纠正其他违法经营行为73起，收缴罚款8.77万余元，有效维护了运输市场秩序。加大路政管理力度。全年常态化坚持每天两台车、两班人对国、省、县、乡道公路和重要旅游道路进行日常巡查，出动路政巡查车560余台次，巡查人员2700余人次，发现和查处损害公路路产路权的案件27件，清理道路堆占270处57立方米，清理非交通标志标牌45块，清理墙体广告67幅，清理其他广告98幅，发放《责令整改通知书》55份，治理涉路施工17处，及时消除了道路各类安全隐患，有效保障了公路的安全畅通。狠抓货运车辆超限超载的专项治理，设置昭化鸭浮、元坝红土垭流动治超点2处，检测车辆2095台次，卸载车辆36台次，卸载吨位244.75吨，向交警部门抄告车辆9台次,超限车辆比例为1.8%，双超治理工作成效显著。强化航务海事管理。组织召开了全区水上交通安全联席会议，区政府与各涉水乡镇签订了《水上交通安全管理责任书》，认真落实乡镇船舶四级安全管理责任制，切实加强船舶的日常安全监管。深入开展“平安交通”、“中小型船舶”、“非法码头”、“水上交通污染防治”等专项整治行动，有力确保了水上交通安全。积极开展嘉陵江川江境段航运配套工作亭子口库尾整治工作，整改非法渡人渔船1艘，吸沙船2艘上岸，在主汛期前将停泊在昭化河段的23艘航道整治船舶统一强制移泊至红岩镇天子墓防汛区进行防汛。项目建设质量监管全面加强。实行“政府监督、法人管理、社会监理、企业自检”的四级质量保证体系，严格质量把关。强化对安全生产的监督检查，将安全生产管理与质量监督工作紧密结合，采取巡视检查和专项检查等形式，对辖区内的建设项目安全生产进行有效监督，全年施工现场检查30余次，实施项目监督检测15次，参加工地会议3次，发出质量安全检查通知书20份，发出现场抽查意见通知书20份。全力争创“四好农村公路”示范县。制发《关于</w:t>
      </w:r>
      <w:bookmarkStart w:id="22" w:name="OLE_LINK1"/>
      <w:r>
        <w:rPr>
          <w:rFonts w:hint="eastAsia" w:ascii="仿宋" w:hAnsi="仿宋" w:eastAsia="仿宋" w:cs="Times New Roman"/>
          <w:kern w:val="2"/>
          <w:sz w:val="32"/>
          <w:szCs w:val="32"/>
          <w:lang w:val="en-US" w:eastAsia="zh-CN" w:bidi="ar-SA"/>
        </w:rPr>
        <w:t>广元市昭化区创建省级“四好农村公路”示范县</w:t>
      </w:r>
      <w:bookmarkEnd w:id="22"/>
      <w:r>
        <w:rPr>
          <w:rFonts w:hint="eastAsia" w:ascii="仿宋" w:hAnsi="仿宋" w:eastAsia="仿宋" w:cs="Times New Roman"/>
          <w:kern w:val="2"/>
          <w:sz w:val="32"/>
          <w:szCs w:val="32"/>
          <w:lang w:val="en-US" w:eastAsia="zh-CN" w:bidi="ar-SA"/>
        </w:rPr>
        <w:t>实施方案》，落实了机构、人员、职责，全面启动创建工作。建立“区、乡、村”三级路长责任体系，路网管理能力进一步加强。</w:t>
      </w:r>
    </w:p>
    <w:p>
      <w:p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认真履行行业监管职责，交通运输行业安全形势持续稳定。认真履行行业安全生产监管职责，与下属各单位、各下属单位与管理对象共层层签订年度安全生产责任书，圆满地完成了2019年春运工作任务和今年安全生产工作任务。开展安全生产宣传教育，共发放宣传单2400多份，出动宣传车30车次，悬挂宣传横幅22条，张贴宣传标语500多张，进行安全教育8次，开展安全应急管理培训2期。开展安全生产大检查，今年来共出动出动执法人员400余人次，检查车辆1320余台次，检查客运企业（站场）2家，驾培企业2家，发现安全隐患及问题12处，提出整改意见12条。组织召开水上运输安全例会4次，到亭子湖旅游景区或乡镇涉水渡口开展水路运政安全生产组织各类安全检查48次，与水务、公安、安监、交通等部门联合检查12次，发放水上交通安全教育通知书和宣传资料2400余份，排查整改安全隐患9起。对危险路段、地质灾害路段、事故易发路段安全隐患进行了大排查，共排查出各类道路安全隐患30处，目前已整治22处，正在整改8处，完成隐患整治资金100余万元。做好安全应急管理工作，完善各类应急预案，指导、协助有关运输、维修企业开展应急演练，落实货车35台、客车20台作为道路运输应急储备车辆，组建了公路和水上交通应急抢险救援队伍，配备了应急救援抢险物资，提高了应急救援能力。</w:t>
      </w:r>
    </w:p>
    <w:p>
      <w:pPr>
        <w:pStyle w:val="5"/>
        <w:ind w:firstLine="640" w:firstLineChars="200"/>
        <w:rPr>
          <w:rStyle w:val="24"/>
          <w:rFonts w:hint="eastAsia" w:ascii="黑体" w:hAnsi="黑体" w:eastAsia="黑体"/>
          <w:b w:val="0"/>
          <w:bCs w:val="0"/>
        </w:rPr>
      </w:pPr>
      <w:r>
        <w:rPr>
          <w:rFonts w:hint="eastAsia" w:ascii="黑体" w:eastAsia="黑体"/>
          <w:b w:val="0"/>
          <w:color w:val="000000"/>
        </w:rPr>
        <w:t>二、</w:t>
      </w:r>
      <w:r>
        <w:rPr>
          <w:rFonts w:hint="eastAsia" w:ascii="黑体" w:hAnsi="黑体" w:eastAsia="黑体"/>
          <w:b w:val="0"/>
          <w:color w:val="000000"/>
        </w:rPr>
        <w:t>机</w:t>
      </w:r>
      <w:r>
        <w:rPr>
          <w:rStyle w:val="24"/>
          <w:rFonts w:hint="eastAsia" w:ascii="黑体" w:hAnsi="黑体" w:eastAsia="黑体"/>
          <w:b w:val="0"/>
          <w:bCs w:val="0"/>
        </w:rPr>
        <w:t>构设置</w:t>
      </w:r>
      <w:bookmarkEnd w:id="20"/>
      <w:bookmarkEnd w:id="21"/>
    </w:p>
    <w:p>
      <w:pPr>
        <w:pStyle w:val="5"/>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区交通运输局下属二级单位4个，其中行政单位0个，参照公务员法管理的事业单位3个，其他事业单位1个。</w:t>
      </w:r>
    </w:p>
    <w:p>
      <w:pPr>
        <w:pStyle w:val="2"/>
        <w:ind w:left="0" w:leftChars="0"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区交通运输局</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年度部门决算编制范围的二级预算单位</w:t>
      </w:r>
      <w:r>
        <w:rPr>
          <w:rFonts w:hint="eastAsia" w:ascii="仿宋" w:hAnsi="仿宋" w:eastAsia="仿宋"/>
          <w:color w:val="000000"/>
          <w:sz w:val="32"/>
          <w:szCs w:val="32"/>
          <w:lang w:val="en-US" w:eastAsia="zh-CN"/>
        </w:rPr>
        <w:t>0个。</w:t>
      </w:r>
      <w:bookmarkStart w:id="23" w:name="_Toc15377204"/>
      <w:bookmarkStart w:id="24" w:name="_Toc15396602"/>
    </w:p>
    <w:p>
      <w:pPr>
        <w:rPr>
          <w:rFonts w:hint="eastAsia"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p>
    <w:p>
      <w:pPr>
        <w:rPr>
          <w:rFonts w:hint="eastAsia"/>
        </w:rPr>
      </w:pPr>
    </w:p>
    <w:p>
      <w:pPr>
        <w:pStyle w:val="2"/>
        <w:rPr>
          <w:rFonts w:hint="eastAsia"/>
        </w:rPr>
      </w:pPr>
    </w:p>
    <w:p>
      <w:pPr>
        <w:pStyle w:val="4"/>
        <w:ind w:right="440"/>
        <w:jc w:val="center"/>
        <w:rPr>
          <w:rStyle w:val="23"/>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3"/>
          <w:rFonts w:hint="eastAsia" w:ascii="黑体" w:hAnsi="黑体" w:eastAsia="黑体"/>
          <w:b w:val="0"/>
          <w:bCs w:val="0"/>
        </w:rPr>
        <w:t>2019年度部门决算情况说明</w:t>
      </w:r>
      <w:bookmarkEnd w:id="23"/>
      <w:bookmarkEnd w:id="24"/>
    </w:p>
    <w:p/>
    <w:p>
      <w:pPr>
        <w:pStyle w:val="25"/>
        <w:numPr>
          <w:ilvl w:val="0"/>
          <w:numId w:val="1"/>
        </w:numPr>
        <w:spacing w:line="600" w:lineRule="exact"/>
        <w:ind w:firstLineChars="0"/>
        <w:outlineLvl w:val="1"/>
        <w:rPr>
          <w:rStyle w:val="24"/>
          <w:rFonts w:ascii="黑体" w:hAnsi="黑体" w:eastAsia="黑体"/>
          <w:b w:val="0"/>
        </w:rPr>
      </w:pPr>
      <w:bookmarkStart w:id="25" w:name="_Toc15377205"/>
      <w:bookmarkStart w:id="26" w:name="_Toc15396603"/>
      <w:r>
        <w:rPr>
          <w:rFonts w:hint="eastAsia" w:ascii="黑体" w:hAnsi="黑体" w:eastAsia="黑体"/>
          <w:color w:val="000000"/>
          <w:sz w:val="32"/>
          <w:szCs w:val="32"/>
        </w:rPr>
        <w:t>收</w:t>
      </w:r>
      <w:r>
        <w:rPr>
          <w:rStyle w:val="24"/>
          <w:rFonts w:hint="eastAsia" w:ascii="黑体" w:hAnsi="黑体" w:eastAsia="黑体"/>
          <w:b w:val="0"/>
        </w:rPr>
        <w:t>入支出决算总体情况说明</w:t>
      </w:r>
      <w:bookmarkEnd w:id="25"/>
      <w:bookmarkEnd w:id="26"/>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40173.19万元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2979.19万元，年末结转37194</w:t>
      </w:r>
      <w:r>
        <w:rPr>
          <w:rFonts w:hint="eastAsia" w:ascii="仿宋" w:hAnsi="仿宋" w:eastAsia="仿宋"/>
          <w:color w:val="000000"/>
          <w:sz w:val="32"/>
          <w:szCs w:val="32"/>
        </w:rPr>
        <w:t>万元。与2018年相比，收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15921.94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65.65</w:t>
      </w:r>
      <w:r>
        <w:rPr>
          <w:rFonts w:ascii="仿宋" w:hAnsi="仿宋" w:eastAsia="仿宋"/>
          <w:color w:val="000000"/>
          <w:sz w:val="32"/>
          <w:szCs w:val="32"/>
        </w:rPr>
        <w:t>%</w:t>
      </w:r>
      <w:r>
        <w:rPr>
          <w:rFonts w:hint="eastAsia" w:ascii="仿宋" w:hAnsi="仿宋" w:eastAsia="仿宋"/>
          <w:color w:val="000000"/>
          <w:sz w:val="32"/>
          <w:szCs w:val="32"/>
          <w:lang w:eastAsia="zh-CN"/>
        </w:rPr>
        <w:t>，支出减少</w:t>
      </w:r>
      <w:r>
        <w:rPr>
          <w:rFonts w:hint="eastAsia" w:ascii="仿宋" w:hAnsi="仿宋" w:eastAsia="仿宋"/>
          <w:color w:val="000000"/>
          <w:sz w:val="32"/>
          <w:szCs w:val="32"/>
          <w:lang w:val="en-US" w:eastAsia="zh-CN"/>
        </w:rPr>
        <w:t>21272.06，减少87.71%</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2019年项目资金支出减少。</w:t>
      </w:r>
    </w:p>
    <w:p>
      <w:pPr>
        <w:pStyle w:val="25"/>
        <w:numPr>
          <w:ilvl w:val="0"/>
          <w:numId w:val="1"/>
        </w:numPr>
        <w:spacing w:line="600" w:lineRule="exact"/>
        <w:ind w:firstLineChars="0"/>
        <w:outlineLvl w:val="1"/>
        <w:rPr>
          <w:rStyle w:val="24"/>
          <w:rFonts w:ascii="黑体" w:hAnsi="黑体" w:eastAsia="黑体"/>
          <w:b w:val="0"/>
        </w:rPr>
      </w:pPr>
      <w:bookmarkStart w:id="27" w:name="_Toc15377206"/>
      <w:bookmarkStart w:id="28" w:name="_Toc15396604"/>
      <w:r>
        <w:rPr>
          <w:rFonts w:hint="eastAsia" w:ascii="黑体" w:hAnsi="黑体" w:eastAsia="黑体"/>
          <w:color w:val="000000"/>
          <w:sz w:val="32"/>
          <w:szCs w:val="32"/>
        </w:rPr>
        <w:t>收</w:t>
      </w:r>
      <w:r>
        <w:rPr>
          <w:rStyle w:val="24"/>
          <w:rFonts w:hint="eastAsia" w:ascii="黑体" w:hAnsi="黑体" w:eastAsia="黑体"/>
          <w:b w:val="0"/>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40173.79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40173.19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5"/>
        <w:numPr>
          <w:ilvl w:val="0"/>
          <w:numId w:val="1"/>
        </w:numPr>
        <w:spacing w:line="600" w:lineRule="exact"/>
        <w:ind w:firstLineChars="0"/>
        <w:outlineLvl w:val="1"/>
        <w:rPr>
          <w:rStyle w:val="24"/>
          <w:rFonts w:ascii="黑体" w:hAnsi="黑体" w:eastAsia="黑体"/>
          <w:b w:val="0"/>
        </w:rPr>
      </w:pPr>
      <w:bookmarkStart w:id="29" w:name="_Toc15396605"/>
      <w:bookmarkStart w:id="30" w:name="_Toc15377207"/>
      <w:r>
        <w:rPr>
          <w:rFonts w:hint="eastAsia" w:ascii="黑体" w:hAnsi="黑体" w:eastAsia="黑体"/>
          <w:color w:val="000000"/>
          <w:sz w:val="32"/>
          <w:szCs w:val="32"/>
        </w:rPr>
        <w:t>支</w:t>
      </w:r>
      <w:r>
        <w:rPr>
          <w:rStyle w:val="24"/>
          <w:rFonts w:hint="eastAsia" w:ascii="黑体" w:hAnsi="黑体" w:eastAsia="黑体"/>
          <w:b w:val="0"/>
        </w:rPr>
        <w:t>出决算情况说明</w:t>
      </w:r>
      <w:bookmarkEnd w:id="29"/>
      <w:bookmarkEnd w:id="30"/>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2979.19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285.29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2693.90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90.42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4"/>
          <w:rFonts w:ascii="黑体" w:hAnsi="黑体" w:eastAsia="黑体"/>
          <w:b w:val="0"/>
        </w:rPr>
      </w:pPr>
      <w:bookmarkStart w:id="31" w:name="_Toc15377208"/>
      <w:bookmarkStart w:id="32" w:name="_Toc15396606"/>
      <w:r>
        <w:rPr>
          <w:rFonts w:hint="eastAsia" w:ascii="黑体" w:hAnsi="黑体" w:eastAsia="黑体"/>
          <w:color w:val="000000"/>
          <w:sz w:val="32"/>
          <w:szCs w:val="32"/>
        </w:rPr>
        <w:t>四、财</w:t>
      </w:r>
      <w:r>
        <w:rPr>
          <w:rStyle w:val="24"/>
          <w:rFonts w:hint="eastAsia" w:ascii="黑体" w:hAnsi="黑体" w:eastAsia="黑体"/>
          <w:b w:val="0"/>
        </w:rPr>
        <w:t>政拨款收入支出决算总体情况说明</w:t>
      </w:r>
      <w:bookmarkEnd w:id="31"/>
      <w:bookmarkEnd w:id="3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40173.19万元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2979.19万元，年末结转37194</w:t>
      </w:r>
      <w:r>
        <w:rPr>
          <w:rFonts w:hint="eastAsia" w:ascii="仿宋" w:hAnsi="仿宋" w:eastAsia="仿宋"/>
          <w:color w:val="000000"/>
          <w:sz w:val="32"/>
          <w:szCs w:val="32"/>
        </w:rPr>
        <w:t>万元。与2018年相比，收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15921.94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65.65</w:t>
      </w:r>
      <w:r>
        <w:rPr>
          <w:rFonts w:ascii="仿宋" w:hAnsi="仿宋" w:eastAsia="仿宋"/>
          <w:color w:val="000000"/>
          <w:sz w:val="32"/>
          <w:szCs w:val="32"/>
        </w:rPr>
        <w:t>%</w:t>
      </w:r>
      <w:r>
        <w:rPr>
          <w:rFonts w:hint="eastAsia" w:ascii="仿宋" w:hAnsi="仿宋" w:eastAsia="仿宋"/>
          <w:color w:val="000000"/>
          <w:sz w:val="32"/>
          <w:szCs w:val="32"/>
          <w:lang w:eastAsia="zh-CN"/>
        </w:rPr>
        <w:t>，支出减少</w:t>
      </w:r>
      <w:r>
        <w:rPr>
          <w:rFonts w:hint="eastAsia" w:ascii="仿宋" w:hAnsi="仿宋" w:eastAsia="仿宋"/>
          <w:color w:val="000000"/>
          <w:sz w:val="32"/>
          <w:szCs w:val="32"/>
          <w:lang w:val="en-US" w:eastAsia="zh-CN"/>
        </w:rPr>
        <w:t>21272.06，减少87.71%</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2019年项目资金支出减少。</w:t>
      </w:r>
    </w:p>
    <w:p>
      <w:pPr>
        <w:spacing w:line="600" w:lineRule="exact"/>
        <w:ind w:firstLine="640" w:firstLineChars="200"/>
        <w:outlineLvl w:val="1"/>
        <w:rPr>
          <w:rStyle w:val="24"/>
          <w:rFonts w:ascii="黑体" w:hAnsi="黑体" w:eastAsia="黑体"/>
          <w:b w:val="0"/>
        </w:rPr>
      </w:pPr>
      <w:bookmarkStart w:id="33" w:name="_Toc15377209"/>
      <w:bookmarkStart w:id="34"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4"/>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2979.19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21272.06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87.72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2019年项目资金支出减少。</w:t>
      </w: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2979.19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28.71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0.96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10.49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0.35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32.84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1.11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lang w:eastAsia="zh-CN"/>
          <w14:textFill>
            <w14:solidFill>
              <w14:schemeClr w14:val="tx1"/>
            </w14:solidFill>
          </w14:textFill>
        </w:rPr>
        <w:t>交通运输支出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2907.15万元，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97.58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7" w:name="_Toc15377212"/>
      <w:r>
        <w:rPr>
          <w:rFonts w:hint="eastAsia" w:ascii="仿宋" w:hAnsi="仿宋" w:eastAsia="仿宋"/>
          <w:b/>
          <w:color w:val="000000"/>
          <w:sz w:val="32"/>
          <w:szCs w:val="32"/>
        </w:rPr>
        <w:t>（三）一般公共预算财政拨款支出决算具体情况</w:t>
      </w:r>
      <w:bookmarkEnd w:id="37"/>
    </w:p>
    <w:p>
      <w:pPr>
        <w:spacing w:line="600" w:lineRule="exact"/>
        <w:ind w:firstLine="643" w:firstLineChars="200"/>
        <w:outlineLvl w:val="2"/>
        <w:rPr>
          <w:rFonts w:ascii="仿宋" w:hAnsi="仿宋" w:eastAsia="仿宋"/>
          <w:color w:val="FF0000"/>
          <w:sz w:val="32"/>
          <w:szCs w:val="32"/>
        </w:rPr>
      </w:pPr>
      <w:bookmarkStart w:id="38" w:name="_Toc15377444"/>
      <w:bookmarkStart w:id="39" w:name="_Toc15378460"/>
      <w:bookmarkStart w:id="40" w:name="_Toc15377213"/>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2979.19</w:t>
      </w:r>
      <w:r>
        <w:rPr>
          <w:rFonts w:hint="eastAsia" w:ascii="仿宋" w:hAnsi="仿宋" w:eastAsia="仿宋"/>
          <w:color w:val="000000" w:themeColor="text1"/>
          <w:sz w:val="32"/>
          <w:szCs w:val="32"/>
          <w14:textFill>
            <w14:solidFill>
              <w14:schemeClr w14:val="tx1"/>
            </w14:solidFill>
          </w14:textFill>
        </w:rPr>
        <w:t>，</w:t>
      </w:r>
      <w:r>
        <w:rPr>
          <w:rStyle w:val="13"/>
          <w:rFonts w:hint="eastAsia" w:ascii="仿宋" w:hAnsi="仿宋" w:eastAsia="仿宋"/>
          <w:bCs/>
          <w:color w:val="000000" w:themeColor="text1"/>
          <w:sz w:val="32"/>
          <w:szCs w:val="32"/>
          <w14:textFill>
            <w14:solidFill>
              <w14:schemeClr w14:val="tx1"/>
            </w14:solidFill>
          </w14:textFill>
        </w:rPr>
        <w:t>完成</w:t>
      </w:r>
      <w:r>
        <w:rPr>
          <w:rStyle w:val="13"/>
          <w:rFonts w:hint="eastAsia" w:ascii="仿宋" w:hAnsi="仿宋" w:eastAsia="仿宋"/>
          <w:bCs/>
          <w:color w:val="000000"/>
          <w:sz w:val="32"/>
          <w:szCs w:val="32"/>
        </w:rPr>
        <w:t>预算</w:t>
      </w:r>
      <w:r>
        <w:rPr>
          <w:rStyle w:val="13"/>
          <w:rFonts w:hint="eastAsia" w:ascii="仿宋" w:hAnsi="仿宋" w:eastAsia="仿宋"/>
          <w:bCs/>
          <w:color w:val="000000"/>
          <w:sz w:val="32"/>
          <w:szCs w:val="32"/>
          <w:lang w:val="en-US" w:eastAsia="zh-CN"/>
        </w:rPr>
        <w:t>7.41</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8"/>
      <w:bookmarkEnd w:id="39"/>
      <w:bookmarkEnd w:id="40"/>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lang w:val="en-US" w:eastAsia="zh-CN"/>
        </w:rPr>
        <w:t>1</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28.71</w:t>
      </w:r>
      <w:r>
        <w:rPr>
          <w:rStyle w:val="13"/>
          <w:rFonts w:hint="eastAsia" w:ascii="仿宋" w:hAnsi="仿宋" w:eastAsia="仿宋"/>
          <w:b w:val="0"/>
          <w:bCs/>
          <w:color w:val="000000"/>
          <w:sz w:val="32"/>
          <w:szCs w:val="32"/>
        </w:rPr>
        <w:t>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lang w:val="en-US" w:eastAsia="zh-CN"/>
        </w:rPr>
        <w:t>2</w:t>
      </w:r>
      <w:r>
        <w:rPr>
          <w:rStyle w:val="13"/>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10.49</w:t>
      </w:r>
      <w:r>
        <w:rPr>
          <w:rStyle w:val="13"/>
          <w:rFonts w:hint="eastAsia" w:ascii="仿宋" w:hAnsi="仿宋" w:eastAsia="仿宋"/>
          <w:b w:val="0"/>
          <w:bCs/>
          <w:color w:val="000000"/>
          <w:sz w:val="32"/>
          <w:szCs w:val="32"/>
        </w:rPr>
        <w:t>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hint="default" w:ascii="仿宋" w:hAnsi="仿宋" w:eastAsia="仿宋"/>
          <w:color w:val="000000"/>
          <w:sz w:val="32"/>
          <w:szCs w:val="32"/>
          <w:lang w:val="en-US" w:eastAsia="zh-CN"/>
        </w:rPr>
      </w:pPr>
      <w:r>
        <w:rPr>
          <w:rStyle w:val="13"/>
          <w:rFonts w:hint="eastAsia" w:ascii="仿宋" w:hAnsi="仿宋" w:eastAsia="仿宋"/>
          <w:bCs/>
          <w:color w:val="000000"/>
          <w:sz w:val="32"/>
          <w:szCs w:val="32"/>
          <w:lang w:val="en-US" w:eastAsia="zh-CN"/>
        </w:rPr>
        <w:t>3</w:t>
      </w:r>
      <w:r>
        <w:rPr>
          <w:rStyle w:val="13"/>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交通运输</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w:t>
      </w:r>
      <w:r>
        <w:rPr>
          <w:rStyle w:val="13"/>
          <w:rFonts w:hint="eastAsia" w:ascii="仿宋" w:hAnsi="仿宋" w:eastAsia="仿宋"/>
          <w:b w:val="0"/>
          <w:bCs/>
          <w:color w:val="000000"/>
          <w:sz w:val="32"/>
          <w:szCs w:val="32"/>
          <w:lang w:val="en-US" w:eastAsia="zh-CN"/>
        </w:rPr>
        <w:t>2907.15万元，</w:t>
      </w:r>
      <w:r>
        <w:rPr>
          <w:rStyle w:val="13"/>
          <w:rFonts w:hint="eastAsia" w:ascii="仿宋" w:hAnsi="仿宋" w:eastAsia="仿宋"/>
          <w:b w:val="0"/>
          <w:bCs/>
          <w:color w:val="000000"/>
          <w:sz w:val="32"/>
          <w:szCs w:val="32"/>
        </w:rPr>
        <w:t>完成预算</w:t>
      </w:r>
      <w:r>
        <w:rPr>
          <w:rStyle w:val="13"/>
          <w:rFonts w:hint="eastAsia" w:ascii="仿宋" w:hAnsi="仿宋" w:eastAsia="仿宋"/>
          <w:b w:val="0"/>
          <w:bCs/>
          <w:color w:val="000000"/>
          <w:sz w:val="32"/>
          <w:szCs w:val="32"/>
          <w:lang w:val="en-US" w:eastAsia="zh-CN"/>
        </w:rPr>
        <w:t>7.25</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lang w:val="en-US" w:eastAsia="zh-CN"/>
        </w:rPr>
        <w:t>，</w:t>
      </w:r>
    </w:p>
    <w:p>
      <w:pPr>
        <w:tabs>
          <w:tab w:val="right" w:pos="8306"/>
        </w:tabs>
        <w:spacing w:line="600" w:lineRule="exact"/>
        <w:outlineLvl w:val="1"/>
        <w:rPr>
          <w:rFonts w:hint="eastAsia"/>
          <w:lang w:eastAsia="zh-CN"/>
        </w:rPr>
      </w:pPr>
      <w:bookmarkStart w:id="41" w:name="_Toc15377214"/>
      <w:bookmarkStart w:id="42" w:name="_Toc15396608"/>
      <w:r>
        <w:rPr>
          <w:rFonts w:hint="eastAsia" w:ascii="仿宋" w:hAnsi="仿宋" w:eastAsia="仿宋"/>
          <w:color w:val="000000"/>
          <w:sz w:val="32"/>
          <w:szCs w:val="32"/>
          <w:lang w:eastAsia="zh-CN"/>
        </w:rPr>
        <w:t>决算数小于预算数的主要原因是项目资金支出减少。</w:t>
      </w:r>
    </w:p>
    <w:p>
      <w:pPr>
        <w:tabs>
          <w:tab w:val="right" w:pos="8306"/>
        </w:tabs>
        <w:spacing w:line="600" w:lineRule="exact"/>
        <w:ind w:firstLine="640"/>
        <w:outlineLvl w:val="1"/>
        <w:rPr>
          <w:rFonts w:hint="default" w:ascii="黑体" w:eastAsia="仿宋"/>
          <w:color w:val="000000"/>
          <w:sz w:val="32"/>
          <w:szCs w:val="32"/>
          <w:lang w:val="en-US" w:eastAsia="zh-CN"/>
        </w:rPr>
      </w:pPr>
      <w:r>
        <w:rPr>
          <w:rStyle w:val="13"/>
          <w:rFonts w:hint="eastAsia" w:ascii="仿宋" w:hAnsi="仿宋" w:eastAsia="仿宋"/>
          <w:bCs/>
          <w:color w:val="000000"/>
          <w:sz w:val="32"/>
          <w:szCs w:val="32"/>
          <w:lang w:val="en-US" w:eastAsia="zh-CN"/>
        </w:rPr>
        <w:t>4</w:t>
      </w:r>
      <w:r>
        <w:rPr>
          <w:rStyle w:val="13"/>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交通运输</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w:t>
      </w:r>
      <w:r>
        <w:rPr>
          <w:rStyle w:val="13"/>
          <w:rFonts w:hint="eastAsia" w:ascii="仿宋" w:hAnsi="仿宋" w:eastAsia="仿宋"/>
          <w:b w:val="0"/>
          <w:bCs/>
          <w:color w:val="000000"/>
          <w:sz w:val="32"/>
          <w:szCs w:val="32"/>
          <w:lang w:eastAsia="zh-CN"/>
        </w:rPr>
        <w:t>决算</w:t>
      </w:r>
      <w:r>
        <w:rPr>
          <w:rStyle w:val="13"/>
          <w:rFonts w:hint="eastAsia" w:ascii="仿宋" w:hAnsi="仿宋" w:eastAsia="仿宋"/>
          <w:b w:val="0"/>
          <w:bCs/>
          <w:color w:val="000000"/>
          <w:sz w:val="32"/>
          <w:szCs w:val="32"/>
          <w:lang w:val="en-US" w:eastAsia="zh-CN"/>
        </w:rPr>
        <w:t>32.84万元，完成预算100%。</w:t>
      </w:r>
    </w:p>
    <w:p>
      <w:pPr>
        <w:tabs>
          <w:tab w:val="right" w:pos="8306"/>
        </w:tabs>
        <w:spacing w:line="600" w:lineRule="exact"/>
        <w:ind w:firstLine="640"/>
        <w:outlineLvl w:val="1"/>
        <w:rPr>
          <w:rStyle w:val="24"/>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4"/>
          <w:rFonts w:hint="eastAsia" w:ascii="黑体" w:hAnsi="黑体" w:eastAsia="黑体"/>
          <w:b w:val="0"/>
        </w:rPr>
        <w:t>般公共预算财政拨款基本支出决算情况说明</w:t>
      </w:r>
      <w:bookmarkEnd w:id="41"/>
      <w:bookmarkEnd w:id="42"/>
      <w:r>
        <w:rPr>
          <w:rStyle w:val="24"/>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285.29</w:t>
      </w:r>
      <w:r>
        <w:rPr>
          <w:rFonts w:hint="eastAsia" w:ascii="仿宋" w:hAnsi="仿宋" w:eastAsia="仿宋"/>
          <w:color w:val="000000"/>
          <w:sz w:val="32"/>
          <w:szCs w:val="32"/>
        </w:rPr>
        <w:t>万元，其中：人员经费</w:t>
      </w:r>
      <w:r>
        <w:rPr>
          <w:rFonts w:hint="eastAsia" w:ascii="仿宋" w:hAnsi="仿宋" w:eastAsia="仿宋"/>
          <w:color w:val="000000"/>
          <w:sz w:val="32"/>
          <w:szCs w:val="32"/>
          <w:lang w:val="en-US" w:eastAsia="zh-CN"/>
        </w:rPr>
        <w:t>228.18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57.11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4"/>
          <w:rFonts w:ascii="黑体" w:hAnsi="黑体" w:eastAsia="黑体"/>
          <w:b w:val="0"/>
        </w:rPr>
      </w:pPr>
      <w:bookmarkStart w:id="43" w:name="_Toc15396609"/>
      <w:bookmarkStart w:id="44" w:name="_Toc15377215"/>
      <w:r>
        <w:rPr>
          <w:rFonts w:hint="eastAsia" w:ascii="黑体" w:eastAsia="黑体"/>
          <w:color w:val="000000"/>
          <w:sz w:val="32"/>
          <w:szCs w:val="32"/>
        </w:rPr>
        <w:t>七、</w:t>
      </w:r>
      <w:r>
        <w:rPr>
          <w:rStyle w:val="24"/>
          <w:rFonts w:hint="eastAsia" w:ascii="黑体" w:hAnsi="黑体" w:eastAsia="黑体"/>
        </w:rPr>
        <w:t>“</w:t>
      </w:r>
      <w:r>
        <w:rPr>
          <w:rStyle w:val="24"/>
          <w:rFonts w:hint="eastAsia" w:ascii="黑体" w:hAnsi="黑体" w:eastAsia="黑体"/>
          <w:b w:val="0"/>
        </w:rPr>
        <w:t>三公”经费财政拨款支出决算情况说明</w:t>
      </w:r>
      <w:bookmarkEnd w:id="43"/>
      <w:bookmarkEnd w:id="44"/>
    </w:p>
    <w:p>
      <w:pPr>
        <w:spacing w:line="600" w:lineRule="exact"/>
        <w:ind w:firstLine="640"/>
        <w:outlineLvl w:val="2"/>
        <w:rPr>
          <w:rFonts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5.43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48.05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厉行节俭</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hint="eastAsia" w:ascii="仿宋" w:hAnsi="仿宋" w:eastAsia="仿宋"/>
          <w:b w:val="0"/>
          <w:bCs/>
          <w:color w:val="000000"/>
          <w:sz w:val="32"/>
          <w:szCs w:val="32"/>
          <w:lang w:val="en-US" w:eastAsia="zh-CN"/>
        </w:rPr>
        <w:t>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（团组名称、出访地点、取得成效）</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hint="eastAsia" w:ascii="仿宋" w:hAnsi="仿宋" w:eastAsia="仿宋"/>
          <w:b w:val="0"/>
          <w:bCs/>
          <w:color w:val="000000"/>
          <w:sz w:val="32"/>
          <w:szCs w:val="32"/>
          <w:lang w:val="en-US" w:eastAsia="zh-CN"/>
        </w:rPr>
        <w:t>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5.43</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hint="eastAsia" w:ascii="仿宋" w:hAnsi="仿宋" w:eastAsia="仿宋"/>
          <w:b w:val="0"/>
          <w:bCs/>
          <w:color w:val="000000"/>
          <w:sz w:val="32"/>
          <w:szCs w:val="32"/>
          <w:lang w:val="en-US" w:eastAsia="zh-CN"/>
        </w:rPr>
        <w:t>48.05</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16.85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厉行节俭，</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5.43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开展项目管理业务活动生活接待费开支</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68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678</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5.43</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上级部门及各项专家评审接待开支</w:t>
      </w:r>
      <w:r>
        <w:rPr>
          <w:rFonts w:hint="eastAsia" w:ascii="仿宋_GB2312" w:eastAsia="仿宋_GB2312"/>
          <w:color w:val="000000"/>
          <w:sz w:val="32"/>
          <w:szCs w:val="32"/>
        </w:rPr>
        <w:t>。</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bookmarkStart w:id="47" w:name="_Toc15377218"/>
      <w:bookmarkStart w:id="48" w:name="_Toc15396610"/>
    </w:p>
    <w:p>
      <w:pPr>
        <w:spacing w:line="600" w:lineRule="exact"/>
        <w:ind w:firstLine="640"/>
        <w:outlineLvl w:val="1"/>
        <w:rPr>
          <w:rStyle w:val="24"/>
          <w:rFonts w:ascii="黑体" w:hAnsi="黑体" w:eastAsia="黑体"/>
        </w:rPr>
      </w:pPr>
      <w:r>
        <w:rPr>
          <w:rFonts w:hint="eastAsia" w:ascii="黑体" w:eastAsia="黑体"/>
          <w:color w:val="000000"/>
          <w:sz w:val="32"/>
          <w:szCs w:val="32"/>
        </w:rPr>
        <w:t>八、</w:t>
      </w:r>
      <w:r>
        <w:rPr>
          <w:rStyle w:val="24"/>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4"/>
          <w:rFonts w:ascii="黑体" w:hAnsi="黑体" w:eastAsia="黑体"/>
          <w:b w:val="0"/>
        </w:rPr>
      </w:pPr>
      <w:bookmarkStart w:id="49" w:name="_Toc15377219"/>
      <w:bookmarkStart w:id="50" w:name="_Toc15396611"/>
      <w:r>
        <w:rPr>
          <w:rStyle w:val="24"/>
          <w:rFonts w:hint="eastAsia" w:ascii="黑体" w:hAnsi="黑体" w:eastAsia="黑体"/>
          <w:b w:val="0"/>
        </w:rPr>
        <w:t>国有资本经营预算支出决算情况说明</w:t>
      </w:r>
      <w:bookmarkEnd w:id="49"/>
      <w:bookmarkEnd w:id="5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4"/>
          <w:rFonts w:ascii="黑体" w:hAnsi="黑体" w:eastAsia="黑体"/>
        </w:rPr>
      </w:pPr>
      <w:bookmarkStart w:id="51" w:name="_Toc15377221"/>
      <w:bookmarkStart w:id="52" w:name="_Toc15396612"/>
      <w:r>
        <w:rPr>
          <w:rFonts w:hint="eastAsia" w:ascii="黑体" w:hAnsi="黑体" w:eastAsia="黑体"/>
          <w:color w:val="000000"/>
          <w:sz w:val="32"/>
          <w:szCs w:val="32"/>
        </w:rPr>
        <w:t>十</w:t>
      </w:r>
      <w:r>
        <w:rPr>
          <w:rStyle w:val="24"/>
          <w:rFonts w:hint="eastAsia" w:ascii="黑体" w:hAnsi="黑体" w:eastAsia="黑体"/>
        </w:rPr>
        <w:t>、</w:t>
      </w:r>
      <w:r>
        <w:rPr>
          <w:rStyle w:val="24"/>
          <w:rFonts w:hint="eastAsia" w:ascii="黑体" w:hAnsi="黑体" w:eastAsia="黑体"/>
          <w:b w:val="0"/>
        </w:rPr>
        <w:t>其他重要事项的情况说明</w:t>
      </w:r>
      <w:bookmarkEnd w:id="51"/>
      <w:bookmarkEnd w:id="52"/>
    </w:p>
    <w:p>
      <w:pPr>
        <w:spacing w:line="600" w:lineRule="exact"/>
        <w:ind w:firstLine="643" w:firstLineChars="200"/>
        <w:outlineLvl w:val="2"/>
        <w:rPr>
          <w:rFonts w:ascii="仿宋" w:hAnsi="仿宋" w:eastAsia="仿宋"/>
          <w:color w:val="000000"/>
          <w:sz w:val="32"/>
          <w:szCs w:val="32"/>
        </w:rPr>
      </w:pPr>
      <w:bookmarkStart w:id="53" w:name="_Toc15377222"/>
      <w:r>
        <w:rPr>
          <w:rFonts w:hint="eastAsia" w:ascii="仿宋" w:hAnsi="仿宋" w:eastAsia="仿宋"/>
          <w:b/>
          <w:color w:val="000000"/>
          <w:sz w:val="32"/>
          <w:szCs w:val="32"/>
        </w:rPr>
        <w:t>（一）机关运行经费支出情况</w:t>
      </w:r>
      <w:bookmarkEnd w:id="53"/>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区交通运输局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57.11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103.9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64.53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人员减少，厉行节俭。</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3"/>
      <w:r>
        <w:rPr>
          <w:rFonts w:hint="eastAsia" w:ascii="仿宋" w:hAnsi="仿宋" w:eastAsia="仿宋"/>
          <w:b/>
          <w:color w:val="000000"/>
          <w:sz w:val="32"/>
          <w:szCs w:val="32"/>
        </w:rPr>
        <w:t>（二）政府采购支出情况</w:t>
      </w:r>
      <w:bookmarkEnd w:id="5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区交通运输局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4"/>
      <w:r>
        <w:rPr>
          <w:rFonts w:hint="eastAsia" w:ascii="仿宋" w:hAnsi="仿宋" w:eastAsia="仿宋"/>
          <w:b/>
          <w:color w:val="000000"/>
          <w:sz w:val="32"/>
          <w:szCs w:val="32"/>
        </w:rPr>
        <w:t>（三）国有资产占有使用情况</w:t>
      </w:r>
      <w:bookmarkEnd w:id="55"/>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区交通运输局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Style w:val="2"/>
      </w:pPr>
    </w:p>
    <w:p>
      <w:pPr>
        <w:pStyle w:val="7"/>
        <w:spacing w:before="3" w:line="348" w:lineRule="auto"/>
        <w:ind w:right="2445" w:firstLine="588" w:firstLineChars="200"/>
        <w:rPr>
          <w:rFonts w:hint="eastAsia" w:ascii="黑体" w:hAnsi="黑体" w:eastAsia="黑体" w:cs="黑体"/>
          <w:b w:val="0"/>
          <w:bCs w:val="0"/>
          <w:sz w:val="32"/>
          <w:szCs w:val="32"/>
        </w:rPr>
      </w:pPr>
      <w:r>
        <w:rPr>
          <w:rFonts w:hint="eastAsia" w:ascii="黑体" w:hAnsi="黑体" w:eastAsia="黑体" w:cs="黑体"/>
          <w:b w:val="0"/>
          <w:bCs w:val="0"/>
          <w:spacing w:val="-13"/>
          <w:sz w:val="32"/>
          <w:szCs w:val="32"/>
          <w:lang w:val="en-US" w:eastAsia="zh-CN"/>
        </w:rPr>
        <w:t>十一、预算</w:t>
      </w:r>
      <w:r>
        <w:rPr>
          <w:rFonts w:hint="eastAsia" w:ascii="黑体" w:hAnsi="黑体" w:eastAsia="黑体" w:cs="黑体"/>
          <w:b w:val="0"/>
          <w:bCs w:val="0"/>
          <w:spacing w:val="-13"/>
          <w:sz w:val="32"/>
          <w:szCs w:val="32"/>
        </w:rPr>
        <w:t>绩效情况说明</w:t>
      </w:r>
    </w:p>
    <w:p>
      <w:pPr>
        <w:pStyle w:val="6"/>
        <w:spacing w:before="0" w:line="401" w:lineRule="exact"/>
        <w:ind w:left="0" w:leftChars="0" w:firstLine="321" w:firstLineChars="100"/>
      </w:pPr>
      <w:r>
        <w:rPr>
          <w:rFonts w:hint="eastAsia" w:ascii="楷体" w:eastAsia="楷体"/>
        </w:rPr>
        <w:t>（一）</w:t>
      </w:r>
      <w:r>
        <w:t>预算绩效管理工作开展情况。</w:t>
      </w:r>
    </w:p>
    <w:p>
      <w:pPr>
        <w:pStyle w:val="7"/>
        <w:spacing w:before="185" w:line="350" w:lineRule="auto"/>
        <w:ind w:right="937" w:firstLine="640"/>
      </w:pPr>
      <w:r>
        <w:rPr>
          <w:spacing w:val="-2"/>
        </w:rPr>
        <w:t>根据预算绩效管理要求，本部门</w:t>
      </w:r>
      <w:r>
        <w:t>（单位</w:t>
      </w:r>
      <w:r>
        <w:rPr>
          <w:spacing w:val="-5"/>
        </w:rPr>
        <w:t>）</w:t>
      </w:r>
      <w:r>
        <w:t>在年初预算编</w:t>
      </w:r>
      <w:r>
        <w:rPr>
          <w:spacing w:val="-13"/>
        </w:rPr>
        <w:t xml:space="preserve">制阶段，组织对 </w:t>
      </w:r>
      <w:r>
        <w:t>1</w:t>
      </w:r>
      <w:r>
        <w:rPr>
          <w:spacing w:val="-15"/>
        </w:rPr>
        <w:t xml:space="preserve"> 项目开展了预算事前绩效评估，对 </w:t>
      </w:r>
      <w:r>
        <w:t>1</w:t>
      </w:r>
      <w:r>
        <w:rPr>
          <w:spacing w:val="-28"/>
        </w:rPr>
        <w:t xml:space="preserve"> 个项</w:t>
      </w:r>
      <w:r>
        <w:rPr>
          <w:spacing w:val="-7"/>
        </w:rPr>
        <w:t xml:space="preserve">目编制了绩效目标，预算执行过程中，选取 </w:t>
      </w:r>
      <w:r>
        <w:t>1</w:t>
      </w:r>
      <w:r>
        <w:rPr>
          <w:spacing w:val="-13"/>
        </w:rPr>
        <w:t xml:space="preserve"> 个项目开展绩</w:t>
      </w:r>
      <w:r>
        <w:rPr>
          <w:spacing w:val="-9"/>
        </w:rPr>
        <w:t xml:space="preserve">效监控，年终执行完毕后，对 </w:t>
      </w:r>
      <w:r>
        <w:t>1</w:t>
      </w:r>
      <w:r>
        <w:rPr>
          <w:spacing w:val="-10"/>
        </w:rPr>
        <w:t xml:space="preserve"> 个项目开展了绩效目标完成情况梳理填报。</w:t>
      </w:r>
    </w:p>
    <w:p>
      <w:pPr>
        <w:pStyle w:val="7"/>
        <w:spacing w:before="43" w:line="350" w:lineRule="auto"/>
        <w:ind w:right="779" w:firstLine="576" w:firstLineChars="200"/>
      </w:pPr>
      <w:r>
        <w:rPr>
          <w:spacing w:val="-6"/>
        </w:rPr>
        <w:t xml:space="preserve">本部门按要求对 </w:t>
      </w:r>
      <w:r>
        <w:t>201</w:t>
      </w:r>
      <w:r>
        <w:rPr>
          <w:rFonts w:hint="eastAsia"/>
          <w:lang w:val="en-US" w:eastAsia="zh-CN"/>
        </w:rPr>
        <w:t>9</w:t>
      </w:r>
      <w:r>
        <w:rPr>
          <w:spacing w:val="-2"/>
        </w:rPr>
        <w:t xml:space="preserve"> 年部门整体支出开展绩效自评，</w:t>
      </w:r>
      <w:r>
        <w:rPr>
          <w:spacing w:val="-7"/>
        </w:rPr>
        <w:t xml:space="preserve">从评价情况来看 </w:t>
      </w:r>
      <w:r>
        <w:t>201</w:t>
      </w:r>
      <w:r>
        <w:rPr>
          <w:rFonts w:hint="eastAsia"/>
          <w:lang w:val="en-US" w:eastAsia="zh-CN"/>
        </w:rPr>
        <w:t>9</w:t>
      </w:r>
      <w:r>
        <w:rPr>
          <w:spacing w:val="-4"/>
        </w:rPr>
        <w:t>年财务支出符合国家财经法规和财务</w:t>
      </w:r>
      <w:r>
        <w:rPr>
          <w:spacing w:val="-5"/>
        </w:rPr>
        <w:t>管理制度规定以及有关专项资金管理办法的规定，资金的拨</w:t>
      </w:r>
      <w:r>
        <w:rPr>
          <w:spacing w:val="-6"/>
        </w:rPr>
        <w:t>付有完整的审批过程和手续，支出基本符合部门预算批复的</w:t>
      </w:r>
      <w:r>
        <w:rPr>
          <w:spacing w:val="-4"/>
          <w:w w:val="95"/>
        </w:rPr>
        <w:t>用途，资金使用无截留、挤占、挪用、虚列支出等情况</w:t>
      </w:r>
      <w:r>
        <w:rPr>
          <w:rFonts w:hint="eastAsia"/>
          <w:spacing w:val="-4"/>
          <w:w w:val="95"/>
          <w:lang w:eastAsia="zh-CN"/>
        </w:rPr>
        <w:t>，</w:t>
      </w:r>
      <w:r>
        <w:rPr>
          <w:rFonts w:hint="eastAsia"/>
          <w:spacing w:val="-4"/>
          <w:w w:val="95"/>
          <w:lang w:val="en-US" w:eastAsia="zh-CN"/>
        </w:rPr>
        <w:t>根据</w:t>
      </w:r>
      <w:r>
        <w:rPr>
          <w:spacing w:val="-7"/>
        </w:rPr>
        <w:t xml:space="preserve">区政府绩效考核文件精神，绩效目标在 </w:t>
      </w:r>
      <w:r>
        <w:t>201</w:t>
      </w:r>
      <w:r>
        <w:rPr>
          <w:rFonts w:hint="eastAsia"/>
          <w:lang w:val="en-US" w:eastAsia="zh-CN"/>
        </w:rPr>
        <w:t>9</w:t>
      </w:r>
      <w:r>
        <w:rPr>
          <w:spacing w:val="-13"/>
        </w:rPr>
        <w:t xml:space="preserve">年基本完成， </w:t>
      </w:r>
      <w:r>
        <w:rPr>
          <w:spacing w:val="-10"/>
        </w:rPr>
        <w:t>在保障机关运转、履行职能职责上整体情况良好。综合评价结果为良级。</w:t>
      </w:r>
    </w:p>
    <w:p>
      <w:pPr>
        <w:pStyle w:val="6"/>
        <w:spacing w:before="0" w:line="397" w:lineRule="exact"/>
        <w:ind w:left="0" w:leftChars="0" w:firstLine="321" w:firstLineChars="100"/>
      </w:pPr>
      <w:r>
        <w:rPr>
          <w:rFonts w:hint="eastAsia" w:ascii="楷体" w:eastAsia="楷体"/>
        </w:rPr>
        <w:t>（二）</w:t>
      </w:r>
      <w:r>
        <w:t>项目绩效目标完成情况。</w:t>
      </w:r>
    </w:p>
    <w:p>
      <w:pPr>
        <w:pStyle w:val="7"/>
        <w:spacing w:before="171"/>
        <w:ind w:firstLine="600" w:firstLineChars="200"/>
      </w:pPr>
      <w:r>
        <w:t>本部门在 201</w:t>
      </w:r>
      <w:r>
        <w:rPr>
          <w:rFonts w:hint="eastAsia"/>
          <w:lang w:val="en-US" w:eastAsia="zh-CN"/>
        </w:rPr>
        <w:t>9</w:t>
      </w:r>
      <w:r>
        <w:t>年度部门决算中反映农村公路建设项目</w:t>
      </w:r>
    </w:p>
    <w:p>
      <w:pPr>
        <w:pStyle w:val="7"/>
        <w:spacing w:before="170"/>
      </w:pPr>
      <w:r>
        <w:t>等 1 个项目绩效目标实际完成情况。</w:t>
      </w:r>
    </w:p>
    <w:p>
      <w:pPr>
        <w:pStyle w:val="7"/>
        <w:spacing w:before="169" w:line="340" w:lineRule="auto"/>
        <w:ind w:right="844" w:firstLine="640"/>
        <w:jc w:val="both"/>
        <w:rPr>
          <w:rFonts w:hint="default" w:eastAsia="仿宋_GB2312"/>
          <w:lang w:val="en-US" w:eastAsia="zh-CN"/>
        </w:rPr>
        <w:sectPr>
          <w:footerReference r:id="rId3" w:type="default"/>
          <w:pgSz w:w="11910" w:h="16840"/>
          <w:pgMar w:top="1540" w:right="860" w:bottom="1300" w:left="860" w:header="0" w:footer="1116" w:gutter="0"/>
          <w:pgNumType w:start="10"/>
          <w:cols w:space="720" w:num="1"/>
        </w:sectPr>
      </w:pPr>
      <w:r>
        <w:rPr>
          <w:spacing w:val="-1"/>
        </w:rPr>
        <w:t>农村公路建设项目绩效目标完成情况综述。项目全年预</w:t>
      </w:r>
      <w:r>
        <w:rPr>
          <w:spacing w:val="-28"/>
        </w:rPr>
        <w:t xml:space="preserve">算数 </w:t>
      </w:r>
      <w:r>
        <w:t>10429</w:t>
      </w:r>
      <w:r>
        <w:rPr>
          <w:spacing w:val="-20"/>
        </w:rPr>
        <w:t xml:space="preserve"> 万元，执行数为 </w:t>
      </w:r>
      <w:r>
        <w:t>10429</w:t>
      </w:r>
      <w:r>
        <w:rPr>
          <w:spacing w:val="-19"/>
        </w:rPr>
        <w:t xml:space="preserve"> 万元，完成预算的 </w:t>
      </w:r>
      <w:r>
        <w:t>100%。通过项目实施，完成村道加宽 1 米 226.28 公里，完成 3.5</w:t>
      </w:r>
      <w:r>
        <w:rPr>
          <w:spacing w:val="-9"/>
        </w:rPr>
        <w:t xml:space="preserve">米社道建设 </w:t>
      </w:r>
      <w:r>
        <w:t>275.28</w:t>
      </w:r>
      <w:r>
        <w:rPr>
          <w:spacing w:val="-19"/>
        </w:rPr>
        <w:t xml:space="preserve"> 公里，完成 </w:t>
      </w:r>
      <w:r>
        <w:t>4.5</w:t>
      </w:r>
      <w:r>
        <w:rPr>
          <w:spacing w:val="-28"/>
        </w:rPr>
        <w:t xml:space="preserve"> 米村道 </w:t>
      </w:r>
      <w:r>
        <w:t>28.85</w:t>
      </w:r>
      <w:r>
        <w:rPr>
          <w:spacing w:val="-12"/>
        </w:rPr>
        <w:t xml:space="preserve"> 公里，发</w:t>
      </w:r>
      <w:r>
        <w:rPr>
          <w:spacing w:val="-10"/>
        </w:rPr>
        <w:t>现的主要问题：项目前期建设规划需进一步加强针对性。下</w:t>
      </w:r>
      <w:r>
        <w:t>一步改进措施：加强项目前期规划的针对性。</w:t>
      </w:r>
    </w:p>
    <w:p>
      <w:pPr>
        <w:pStyle w:val="7"/>
        <w:spacing w:before="10"/>
        <w:ind w:left="0"/>
        <w:rPr>
          <w:sz w:val="28"/>
        </w:rPr>
      </w:pPr>
    </w:p>
    <w:p>
      <w:pPr>
        <w:spacing w:before="0"/>
        <w:ind w:left="1132" w:right="880" w:firstLine="0"/>
        <w:jc w:val="center"/>
        <w:rPr>
          <w:rFonts w:hint="eastAsia" w:ascii="黑体" w:eastAsia="黑体"/>
          <w:sz w:val="36"/>
        </w:rPr>
      </w:pPr>
      <w:r>
        <w:rPr>
          <w:rFonts w:hint="eastAsia" w:ascii="黑体" w:eastAsia="黑体"/>
          <w:sz w:val="36"/>
        </w:rPr>
        <w:t>项目支出绩效目标完成情况表</w:t>
      </w:r>
    </w:p>
    <w:p>
      <w:pPr>
        <w:spacing w:before="163"/>
        <w:ind w:left="1132" w:right="738" w:firstLine="0"/>
        <w:jc w:val="center"/>
        <w:rPr>
          <w:rFonts w:hint="eastAsia" w:ascii="宋体" w:eastAsia="宋体"/>
          <w:sz w:val="36"/>
        </w:rPr>
      </w:pPr>
      <w:r>
        <w:rPr>
          <w:rFonts w:hint="eastAsia" w:ascii="宋体" w:eastAsia="宋体"/>
          <w:sz w:val="36"/>
        </w:rPr>
        <w:t>(201</w:t>
      </w:r>
      <w:r>
        <w:rPr>
          <w:rFonts w:hint="eastAsia" w:ascii="宋体" w:eastAsia="宋体"/>
          <w:sz w:val="36"/>
          <w:lang w:val="en-US" w:eastAsia="zh-CN"/>
        </w:rPr>
        <w:t>9</w:t>
      </w:r>
      <w:r>
        <w:rPr>
          <w:rFonts w:hint="eastAsia" w:ascii="宋体" w:eastAsia="宋体"/>
          <w:sz w:val="36"/>
        </w:rPr>
        <w:t>年度)</w:t>
      </w:r>
    </w:p>
    <w:p>
      <w:pPr>
        <w:pStyle w:val="7"/>
        <w:spacing w:before="4"/>
        <w:ind w:left="0"/>
        <w:rPr>
          <w:rFonts w:ascii="宋体"/>
          <w:sz w:val="6"/>
        </w:rPr>
      </w:pPr>
    </w:p>
    <w:tbl>
      <w:tblPr>
        <w:tblStyle w:val="1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2392"/>
        <w:gridCol w:w="2392"/>
        <w:gridCol w:w="2394"/>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782" w:type="dxa"/>
            <w:gridSpan w:val="2"/>
          </w:tcPr>
          <w:p>
            <w:pPr>
              <w:pStyle w:val="34"/>
              <w:spacing w:before="18" w:line="288" w:lineRule="exact"/>
              <w:ind w:left="910"/>
              <w:rPr>
                <w:sz w:val="24"/>
              </w:rPr>
            </w:pPr>
            <w:r>
              <w:rPr>
                <w:sz w:val="24"/>
              </w:rPr>
              <w:t>项目名称</w:t>
            </w:r>
          </w:p>
        </w:tc>
        <w:tc>
          <w:tcPr>
            <w:tcW w:w="7178" w:type="dxa"/>
            <w:gridSpan w:val="3"/>
          </w:tcPr>
          <w:p>
            <w:pPr>
              <w:pStyle w:val="34"/>
              <w:spacing w:before="18" w:line="288" w:lineRule="exact"/>
              <w:ind w:left="2246" w:right="2239"/>
              <w:jc w:val="center"/>
              <w:rPr>
                <w:sz w:val="24"/>
              </w:rPr>
            </w:pPr>
            <w:r>
              <w:rPr>
                <w:sz w:val="24"/>
              </w:rPr>
              <w:t>201</w:t>
            </w:r>
            <w:r>
              <w:rPr>
                <w:rFonts w:hint="eastAsia"/>
                <w:sz w:val="24"/>
                <w:lang w:val="en-US" w:eastAsia="zh-CN"/>
              </w:rPr>
              <w:t>9</w:t>
            </w:r>
            <w:r>
              <w:rPr>
                <w:sz w:val="24"/>
              </w:rPr>
              <w:t>年度农村公路建设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782" w:type="dxa"/>
            <w:gridSpan w:val="2"/>
          </w:tcPr>
          <w:p>
            <w:pPr>
              <w:pStyle w:val="34"/>
              <w:spacing w:before="18" w:line="289" w:lineRule="exact"/>
              <w:ind w:left="910"/>
              <w:rPr>
                <w:sz w:val="24"/>
              </w:rPr>
            </w:pPr>
            <w:r>
              <w:rPr>
                <w:sz w:val="24"/>
              </w:rPr>
              <w:t>预算单位</w:t>
            </w:r>
          </w:p>
        </w:tc>
        <w:tc>
          <w:tcPr>
            <w:tcW w:w="7178" w:type="dxa"/>
            <w:gridSpan w:val="3"/>
          </w:tcPr>
          <w:p>
            <w:pPr>
              <w:pStyle w:val="34"/>
              <w:spacing w:before="18" w:line="289" w:lineRule="exact"/>
              <w:ind w:left="2248" w:right="2239"/>
              <w:jc w:val="center"/>
              <w:rPr>
                <w:sz w:val="24"/>
              </w:rPr>
            </w:pPr>
            <w:r>
              <w:rPr>
                <w:sz w:val="24"/>
              </w:rPr>
              <w:t>广元市昭化区交通运输局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90" w:type="dxa"/>
            <w:vMerge w:val="restart"/>
          </w:tcPr>
          <w:p>
            <w:pPr>
              <w:pStyle w:val="34"/>
              <w:spacing w:before="19" w:line="242" w:lineRule="auto"/>
              <w:ind w:left="15" w:right="2" w:firstLine="60"/>
              <w:jc w:val="both"/>
              <w:rPr>
                <w:sz w:val="24"/>
              </w:rPr>
            </w:pPr>
            <w:r>
              <w:rPr>
                <w:sz w:val="24"/>
              </w:rPr>
              <w:t xml:space="preserve">预算执行情况 </w:t>
            </w:r>
            <w:r>
              <w:rPr>
                <w:spacing w:val="-9"/>
                <w:sz w:val="24"/>
              </w:rPr>
              <w:t>(万</w:t>
            </w:r>
          </w:p>
          <w:p>
            <w:pPr>
              <w:pStyle w:val="34"/>
              <w:spacing w:before="10" w:line="288" w:lineRule="exact"/>
              <w:ind w:left="15"/>
              <w:rPr>
                <w:sz w:val="24"/>
              </w:rPr>
            </w:pPr>
            <w:r>
              <w:rPr>
                <w:spacing w:val="-8"/>
                <w:sz w:val="24"/>
              </w:rPr>
              <w:t>元)</w:t>
            </w:r>
          </w:p>
        </w:tc>
        <w:tc>
          <w:tcPr>
            <w:tcW w:w="2392" w:type="dxa"/>
          </w:tcPr>
          <w:p>
            <w:pPr>
              <w:pStyle w:val="34"/>
              <w:spacing w:before="19" w:line="288" w:lineRule="exact"/>
              <w:ind w:left="8"/>
              <w:jc w:val="center"/>
              <w:rPr>
                <w:sz w:val="24"/>
              </w:rPr>
            </w:pPr>
            <w:r>
              <w:rPr>
                <w:sz w:val="24"/>
              </w:rPr>
              <w:t>预算数:</w:t>
            </w:r>
          </w:p>
        </w:tc>
        <w:tc>
          <w:tcPr>
            <w:tcW w:w="2392" w:type="dxa"/>
          </w:tcPr>
          <w:p>
            <w:pPr>
              <w:pStyle w:val="34"/>
              <w:spacing w:before="19" w:line="288" w:lineRule="exact"/>
              <w:ind w:left="7"/>
              <w:jc w:val="center"/>
              <w:rPr>
                <w:sz w:val="24"/>
              </w:rPr>
            </w:pPr>
            <w:r>
              <w:rPr>
                <w:sz w:val="24"/>
              </w:rPr>
              <w:t>10429 万元</w:t>
            </w:r>
          </w:p>
        </w:tc>
        <w:tc>
          <w:tcPr>
            <w:tcW w:w="2394" w:type="dxa"/>
          </w:tcPr>
          <w:p>
            <w:pPr>
              <w:pStyle w:val="34"/>
              <w:spacing w:before="19" w:line="288" w:lineRule="exact"/>
              <w:ind w:left="9"/>
              <w:jc w:val="center"/>
              <w:rPr>
                <w:sz w:val="24"/>
              </w:rPr>
            </w:pPr>
            <w:r>
              <w:rPr>
                <w:sz w:val="24"/>
              </w:rPr>
              <w:t>执行数:</w:t>
            </w:r>
          </w:p>
        </w:tc>
        <w:tc>
          <w:tcPr>
            <w:tcW w:w="2392" w:type="dxa"/>
          </w:tcPr>
          <w:p>
            <w:pPr>
              <w:pStyle w:val="34"/>
              <w:spacing w:before="19" w:line="288" w:lineRule="exact"/>
              <w:ind w:left="11"/>
              <w:jc w:val="center"/>
              <w:rPr>
                <w:sz w:val="24"/>
              </w:rPr>
            </w:pPr>
            <w:r>
              <w:rPr>
                <w:sz w:val="24"/>
              </w:rPr>
              <w:t>10429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90" w:type="dxa"/>
            <w:vMerge w:val="continue"/>
            <w:tcBorders>
              <w:top w:val="nil"/>
            </w:tcBorders>
          </w:tcPr>
          <w:p>
            <w:pPr>
              <w:rPr>
                <w:sz w:val="2"/>
                <w:szCs w:val="2"/>
              </w:rPr>
            </w:pPr>
          </w:p>
        </w:tc>
        <w:tc>
          <w:tcPr>
            <w:tcW w:w="2392" w:type="dxa"/>
          </w:tcPr>
          <w:p>
            <w:pPr>
              <w:pStyle w:val="34"/>
              <w:spacing w:before="18" w:line="289" w:lineRule="exact"/>
              <w:ind w:left="8"/>
              <w:jc w:val="center"/>
              <w:rPr>
                <w:sz w:val="24"/>
              </w:rPr>
            </w:pPr>
            <w:r>
              <w:rPr>
                <w:sz w:val="24"/>
              </w:rPr>
              <w:t>其中-财政拨款:</w:t>
            </w:r>
          </w:p>
        </w:tc>
        <w:tc>
          <w:tcPr>
            <w:tcW w:w="2392" w:type="dxa"/>
          </w:tcPr>
          <w:p>
            <w:pPr>
              <w:pStyle w:val="34"/>
              <w:spacing w:before="18" w:line="289" w:lineRule="exact"/>
              <w:ind w:left="7"/>
              <w:jc w:val="center"/>
              <w:rPr>
                <w:sz w:val="24"/>
              </w:rPr>
            </w:pPr>
            <w:r>
              <w:rPr>
                <w:sz w:val="24"/>
              </w:rPr>
              <w:t>10429 万元</w:t>
            </w:r>
          </w:p>
        </w:tc>
        <w:tc>
          <w:tcPr>
            <w:tcW w:w="2394" w:type="dxa"/>
          </w:tcPr>
          <w:p>
            <w:pPr>
              <w:pStyle w:val="34"/>
              <w:spacing w:before="18" w:line="289" w:lineRule="exact"/>
              <w:ind w:left="9"/>
              <w:jc w:val="center"/>
              <w:rPr>
                <w:sz w:val="24"/>
              </w:rPr>
            </w:pPr>
            <w:r>
              <w:rPr>
                <w:sz w:val="24"/>
              </w:rPr>
              <w:t>其中-财政拨款:</w:t>
            </w:r>
          </w:p>
        </w:tc>
        <w:tc>
          <w:tcPr>
            <w:tcW w:w="2392" w:type="dxa"/>
          </w:tcPr>
          <w:p>
            <w:pPr>
              <w:pStyle w:val="34"/>
              <w:spacing w:before="18" w:line="289" w:lineRule="exact"/>
              <w:ind w:left="11"/>
              <w:jc w:val="center"/>
              <w:rPr>
                <w:sz w:val="24"/>
              </w:rPr>
            </w:pPr>
            <w:r>
              <w:rPr>
                <w:sz w:val="24"/>
              </w:rPr>
              <w:t>10429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390" w:type="dxa"/>
            <w:vMerge w:val="continue"/>
            <w:tcBorders>
              <w:top w:val="nil"/>
            </w:tcBorders>
          </w:tcPr>
          <w:p>
            <w:pPr>
              <w:rPr>
                <w:sz w:val="2"/>
                <w:szCs w:val="2"/>
              </w:rPr>
            </w:pPr>
          </w:p>
        </w:tc>
        <w:tc>
          <w:tcPr>
            <w:tcW w:w="2392" w:type="dxa"/>
          </w:tcPr>
          <w:p>
            <w:pPr>
              <w:pStyle w:val="34"/>
              <w:rPr>
                <w:sz w:val="24"/>
              </w:rPr>
            </w:pPr>
          </w:p>
          <w:p>
            <w:pPr>
              <w:pStyle w:val="34"/>
              <w:rPr>
                <w:sz w:val="24"/>
              </w:rPr>
            </w:pPr>
          </w:p>
          <w:p>
            <w:pPr>
              <w:pStyle w:val="34"/>
              <w:spacing w:before="158"/>
              <w:ind w:left="8"/>
              <w:jc w:val="center"/>
              <w:rPr>
                <w:sz w:val="24"/>
              </w:rPr>
            </w:pPr>
            <w:r>
              <w:rPr>
                <w:sz w:val="24"/>
              </w:rPr>
              <w:t>其它资金:</w:t>
            </w:r>
          </w:p>
        </w:tc>
        <w:tc>
          <w:tcPr>
            <w:tcW w:w="2392" w:type="dxa"/>
          </w:tcPr>
          <w:p>
            <w:pPr>
              <w:pStyle w:val="34"/>
              <w:rPr>
                <w:sz w:val="24"/>
              </w:rPr>
            </w:pPr>
          </w:p>
          <w:p>
            <w:pPr>
              <w:pStyle w:val="34"/>
              <w:rPr>
                <w:sz w:val="24"/>
              </w:rPr>
            </w:pPr>
          </w:p>
          <w:p>
            <w:pPr>
              <w:pStyle w:val="34"/>
              <w:spacing w:before="158"/>
              <w:ind w:left="9"/>
              <w:jc w:val="center"/>
              <w:rPr>
                <w:sz w:val="24"/>
              </w:rPr>
            </w:pPr>
            <w:r>
              <w:rPr>
                <w:sz w:val="24"/>
              </w:rPr>
              <w:t>0</w:t>
            </w:r>
          </w:p>
        </w:tc>
        <w:tc>
          <w:tcPr>
            <w:tcW w:w="2394" w:type="dxa"/>
          </w:tcPr>
          <w:p>
            <w:pPr>
              <w:pStyle w:val="34"/>
              <w:rPr>
                <w:sz w:val="24"/>
              </w:rPr>
            </w:pPr>
          </w:p>
          <w:p>
            <w:pPr>
              <w:pStyle w:val="34"/>
              <w:rPr>
                <w:sz w:val="24"/>
              </w:rPr>
            </w:pPr>
          </w:p>
          <w:p>
            <w:pPr>
              <w:pStyle w:val="34"/>
              <w:spacing w:before="158"/>
              <w:ind w:left="9"/>
              <w:jc w:val="center"/>
              <w:rPr>
                <w:sz w:val="24"/>
              </w:rPr>
            </w:pPr>
            <w:r>
              <w:rPr>
                <w:sz w:val="24"/>
              </w:rPr>
              <w:t>其它资金:</w:t>
            </w:r>
          </w:p>
        </w:tc>
        <w:tc>
          <w:tcPr>
            <w:tcW w:w="2392" w:type="dxa"/>
          </w:tcPr>
          <w:p>
            <w:pPr>
              <w:pStyle w:val="34"/>
              <w:rPr>
                <w:sz w:val="24"/>
              </w:rPr>
            </w:pPr>
          </w:p>
          <w:p>
            <w:pPr>
              <w:pStyle w:val="34"/>
              <w:rPr>
                <w:sz w:val="24"/>
              </w:rPr>
            </w:pPr>
          </w:p>
          <w:p>
            <w:pPr>
              <w:pStyle w:val="34"/>
              <w:spacing w:before="158"/>
              <w:ind w:left="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90" w:type="dxa"/>
            <w:vMerge w:val="restart"/>
          </w:tcPr>
          <w:p>
            <w:pPr>
              <w:pStyle w:val="34"/>
              <w:spacing w:before="15" w:line="310" w:lineRule="atLeast"/>
              <w:ind w:left="75" w:right="62"/>
              <w:jc w:val="both"/>
              <w:rPr>
                <w:sz w:val="24"/>
              </w:rPr>
            </w:pPr>
            <w:r>
              <w:rPr>
                <w:sz w:val="24"/>
              </w:rPr>
              <w:t>年度目标完成</w:t>
            </w:r>
          </w:p>
        </w:tc>
        <w:tc>
          <w:tcPr>
            <w:tcW w:w="4784" w:type="dxa"/>
            <w:gridSpan w:val="2"/>
          </w:tcPr>
          <w:p>
            <w:pPr>
              <w:pStyle w:val="34"/>
              <w:spacing w:before="18" w:line="289" w:lineRule="exact"/>
              <w:ind w:left="512" w:right="501"/>
              <w:jc w:val="center"/>
              <w:rPr>
                <w:sz w:val="24"/>
              </w:rPr>
            </w:pPr>
            <w:r>
              <w:rPr>
                <w:sz w:val="24"/>
              </w:rPr>
              <w:t>预期目标</w:t>
            </w:r>
          </w:p>
        </w:tc>
        <w:tc>
          <w:tcPr>
            <w:tcW w:w="4786" w:type="dxa"/>
            <w:gridSpan w:val="2"/>
          </w:tcPr>
          <w:p>
            <w:pPr>
              <w:pStyle w:val="34"/>
              <w:spacing w:before="18" w:line="289" w:lineRule="exact"/>
              <w:ind w:left="511" w:right="504"/>
              <w:jc w:val="center"/>
              <w:rPr>
                <w:sz w:val="24"/>
              </w:rPr>
            </w:pPr>
            <w:r>
              <w:rPr>
                <w:sz w:val="24"/>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390" w:type="dxa"/>
            <w:vMerge w:val="continue"/>
            <w:tcBorders>
              <w:top w:val="nil"/>
            </w:tcBorders>
          </w:tcPr>
          <w:p>
            <w:pPr>
              <w:rPr>
                <w:sz w:val="2"/>
                <w:szCs w:val="2"/>
              </w:rPr>
            </w:pPr>
          </w:p>
        </w:tc>
        <w:tc>
          <w:tcPr>
            <w:tcW w:w="4784" w:type="dxa"/>
            <w:gridSpan w:val="2"/>
          </w:tcPr>
          <w:p>
            <w:pPr>
              <w:pStyle w:val="34"/>
              <w:spacing w:before="9"/>
              <w:rPr>
                <w:sz w:val="24"/>
              </w:rPr>
            </w:pPr>
          </w:p>
          <w:p>
            <w:pPr>
              <w:pStyle w:val="34"/>
              <w:ind w:left="512" w:right="501"/>
              <w:jc w:val="center"/>
              <w:rPr>
                <w:sz w:val="24"/>
              </w:rPr>
            </w:pPr>
            <w:r>
              <w:rPr>
                <w:sz w:val="24"/>
              </w:rPr>
              <w:t>加宽 1 米村道建设 226.28 公里；</w:t>
            </w:r>
          </w:p>
          <w:p>
            <w:pPr>
              <w:pStyle w:val="34"/>
              <w:spacing w:before="5"/>
              <w:ind w:left="512" w:right="501"/>
              <w:jc w:val="center"/>
              <w:rPr>
                <w:sz w:val="24"/>
              </w:rPr>
            </w:pPr>
            <w:r>
              <w:rPr>
                <w:sz w:val="24"/>
              </w:rPr>
              <w:t>新建 3.5 米社道 275.28 公里；</w:t>
            </w:r>
          </w:p>
          <w:p>
            <w:pPr>
              <w:pStyle w:val="34"/>
              <w:spacing w:before="4"/>
              <w:ind w:left="512" w:right="501"/>
              <w:jc w:val="center"/>
              <w:rPr>
                <w:sz w:val="24"/>
              </w:rPr>
            </w:pPr>
            <w:r>
              <w:rPr>
                <w:sz w:val="24"/>
              </w:rPr>
              <w:t>新建 4.5 米村道 28.85 公里。</w:t>
            </w:r>
          </w:p>
        </w:tc>
        <w:tc>
          <w:tcPr>
            <w:tcW w:w="4786" w:type="dxa"/>
            <w:gridSpan w:val="2"/>
          </w:tcPr>
          <w:p>
            <w:pPr>
              <w:pStyle w:val="34"/>
              <w:spacing w:before="9"/>
              <w:rPr>
                <w:sz w:val="24"/>
              </w:rPr>
            </w:pPr>
          </w:p>
          <w:p>
            <w:pPr>
              <w:pStyle w:val="34"/>
              <w:ind w:left="511" w:right="504"/>
              <w:jc w:val="center"/>
              <w:rPr>
                <w:sz w:val="24"/>
              </w:rPr>
            </w:pPr>
            <w:r>
              <w:rPr>
                <w:sz w:val="24"/>
              </w:rPr>
              <w:t>加宽 1 米村道建设 226.28 公里；</w:t>
            </w:r>
          </w:p>
          <w:p>
            <w:pPr>
              <w:pStyle w:val="34"/>
              <w:spacing w:before="5"/>
              <w:ind w:left="511" w:right="504"/>
              <w:jc w:val="center"/>
              <w:rPr>
                <w:sz w:val="24"/>
              </w:rPr>
            </w:pPr>
            <w:r>
              <w:rPr>
                <w:sz w:val="24"/>
              </w:rPr>
              <w:t>新建 3.5 米社道 275.28 公里；</w:t>
            </w:r>
          </w:p>
          <w:p>
            <w:pPr>
              <w:pStyle w:val="34"/>
              <w:spacing w:before="4"/>
              <w:ind w:left="511" w:right="504"/>
              <w:jc w:val="center"/>
              <w:rPr>
                <w:sz w:val="24"/>
              </w:rPr>
            </w:pPr>
            <w:r>
              <w:rPr>
                <w:sz w:val="24"/>
              </w:rPr>
              <w:t>新建 4.5 米村道 28.85 公里。</w:t>
            </w:r>
          </w:p>
        </w:tc>
      </w:tr>
    </w:tbl>
    <w:p>
      <w:pPr>
        <w:spacing w:after="0"/>
        <w:jc w:val="both"/>
        <w:rPr>
          <w:sz w:val="24"/>
        </w:rPr>
        <w:sectPr>
          <w:pgSz w:w="11910" w:h="16840"/>
          <w:pgMar w:top="1540" w:right="860" w:bottom="1380" w:left="860" w:header="0" w:footer="1116" w:gutter="0"/>
          <w:cols w:space="720" w:num="1"/>
        </w:sectPr>
      </w:pPr>
    </w:p>
    <w:tbl>
      <w:tblPr>
        <w:tblStyle w:val="1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390" w:type="dxa"/>
          </w:tcPr>
          <w:p>
            <w:pPr>
              <w:pStyle w:val="34"/>
              <w:spacing w:before="17" w:line="242" w:lineRule="auto"/>
              <w:ind w:left="75" w:right="62"/>
              <w:rPr>
                <w:sz w:val="24"/>
              </w:rPr>
            </w:pPr>
            <w:r>
              <w:rPr>
                <w:sz w:val="24"/>
              </w:rPr>
              <w:t>情况</w:t>
            </w:r>
          </w:p>
        </w:tc>
        <w:tc>
          <w:tcPr>
            <w:tcW w:w="4784" w:type="dxa"/>
            <w:gridSpan w:val="3"/>
          </w:tcPr>
          <w:p>
            <w:pPr>
              <w:pStyle w:val="34"/>
              <w:rPr>
                <w:rFonts w:ascii="Times New Roman"/>
                <w:sz w:val="22"/>
              </w:rPr>
            </w:pPr>
          </w:p>
        </w:tc>
        <w:tc>
          <w:tcPr>
            <w:tcW w:w="4786" w:type="dxa"/>
            <w:gridSpan w:val="2"/>
          </w:tcPr>
          <w:p>
            <w:pPr>
              <w:pStyle w:val="3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restart"/>
          </w:tcPr>
          <w:p>
            <w:pPr>
              <w:pStyle w:val="34"/>
              <w:rPr>
                <w:sz w:val="24"/>
              </w:rPr>
            </w:pPr>
          </w:p>
          <w:p>
            <w:pPr>
              <w:pStyle w:val="34"/>
              <w:rPr>
                <w:sz w:val="24"/>
              </w:rPr>
            </w:pPr>
          </w:p>
          <w:p>
            <w:pPr>
              <w:pStyle w:val="34"/>
              <w:rPr>
                <w:sz w:val="24"/>
              </w:rPr>
            </w:pPr>
          </w:p>
          <w:p>
            <w:pPr>
              <w:pStyle w:val="34"/>
              <w:rPr>
                <w:sz w:val="24"/>
              </w:rPr>
            </w:pPr>
          </w:p>
          <w:p>
            <w:pPr>
              <w:pStyle w:val="34"/>
              <w:rPr>
                <w:sz w:val="24"/>
              </w:rPr>
            </w:pPr>
          </w:p>
          <w:p>
            <w:pPr>
              <w:pStyle w:val="34"/>
              <w:rPr>
                <w:sz w:val="24"/>
              </w:rPr>
            </w:pPr>
          </w:p>
          <w:p>
            <w:pPr>
              <w:pStyle w:val="34"/>
              <w:rPr>
                <w:sz w:val="24"/>
              </w:rPr>
            </w:pPr>
          </w:p>
          <w:p>
            <w:pPr>
              <w:pStyle w:val="34"/>
              <w:rPr>
                <w:sz w:val="24"/>
              </w:rPr>
            </w:pPr>
          </w:p>
          <w:p>
            <w:pPr>
              <w:pStyle w:val="34"/>
              <w:rPr>
                <w:sz w:val="24"/>
              </w:rPr>
            </w:pPr>
          </w:p>
          <w:p>
            <w:pPr>
              <w:pStyle w:val="34"/>
              <w:rPr>
                <w:sz w:val="24"/>
              </w:rPr>
            </w:pPr>
          </w:p>
          <w:p>
            <w:pPr>
              <w:pStyle w:val="34"/>
              <w:rPr>
                <w:sz w:val="24"/>
              </w:rPr>
            </w:pPr>
          </w:p>
          <w:p>
            <w:pPr>
              <w:pStyle w:val="34"/>
              <w:spacing w:before="5"/>
              <w:rPr>
                <w:sz w:val="30"/>
              </w:rPr>
            </w:pPr>
          </w:p>
          <w:p>
            <w:pPr>
              <w:pStyle w:val="34"/>
              <w:spacing w:before="1" w:line="242" w:lineRule="auto"/>
              <w:ind w:left="75" w:right="62"/>
              <w:jc w:val="both"/>
              <w:rPr>
                <w:sz w:val="24"/>
              </w:rPr>
            </w:pPr>
            <w:r>
              <w:rPr>
                <w:sz w:val="24"/>
              </w:rPr>
              <w:t>绩效指标完成情况</w:t>
            </w:r>
          </w:p>
        </w:tc>
        <w:tc>
          <w:tcPr>
            <w:tcW w:w="1367" w:type="dxa"/>
          </w:tcPr>
          <w:p>
            <w:pPr>
              <w:pStyle w:val="34"/>
              <w:spacing w:before="12"/>
              <w:rPr>
                <w:sz w:val="29"/>
              </w:rPr>
            </w:pPr>
          </w:p>
          <w:p>
            <w:pPr>
              <w:pStyle w:val="34"/>
              <w:ind w:left="61" w:right="55"/>
              <w:jc w:val="center"/>
              <w:rPr>
                <w:sz w:val="24"/>
              </w:rPr>
            </w:pPr>
            <w:r>
              <w:rPr>
                <w:sz w:val="24"/>
              </w:rPr>
              <w:t>一级指标</w:t>
            </w:r>
          </w:p>
        </w:tc>
        <w:tc>
          <w:tcPr>
            <w:tcW w:w="1025" w:type="dxa"/>
          </w:tcPr>
          <w:p>
            <w:pPr>
              <w:pStyle w:val="34"/>
              <w:spacing w:before="12"/>
              <w:rPr>
                <w:sz w:val="29"/>
              </w:rPr>
            </w:pPr>
          </w:p>
          <w:p>
            <w:pPr>
              <w:pStyle w:val="34"/>
              <w:ind w:right="20"/>
              <w:jc w:val="right"/>
              <w:rPr>
                <w:sz w:val="24"/>
              </w:rPr>
            </w:pPr>
            <w:r>
              <w:rPr>
                <w:sz w:val="24"/>
              </w:rPr>
              <w:t>二级指标</w:t>
            </w:r>
          </w:p>
        </w:tc>
        <w:tc>
          <w:tcPr>
            <w:tcW w:w="2392" w:type="dxa"/>
          </w:tcPr>
          <w:p>
            <w:pPr>
              <w:pStyle w:val="34"/>
              <w:spacing w:before="12"/>
              <w:rPr>
                <w:sz w:val="29"/>
              </w:rPr>
            </w:pPr>
          </w:p>
          <w:p>
            <w:pPr>
              <w:pStyle w:val="34"/>
              <w:ind w:left="9"/>
              <w:jc w:val="center"/>
              <w:rPr>
                <w:sz w:val="24"/>
              </w:rPr>
            </w:pPr>
            <w:r>
              <w:rPr>
                <w:sz w:val="24"/>
              </w:rPr>
              <w:t>三级指标</w:t>
            </w:r>
          </w:p>
        </w:tc>
        <w:tc>
          <w:tcPr>
            <w:tcW w:w="2394" w:type="dxa"/>
          </w:tcPr>
          <w:p>
            <w:pPr>
              <w:pStyle w:val="34"/>
              <w:spacing w:before="10"/>
              <w:rPr>
                <w:sz w:val="17"/>
              </w:rPr>
            </w:pPr>
          </w:p>
          <w:p>
            <w:pPr>
              <w:pStyle w:val="34"/>
              <w:spacing w:line="242" w:lineRule="auto"/>
              <w:ind w:left="536" w:right="45" w:hanging="480"/>
              <w:rPr>
                <w:sz w:val="24"/>
              </w:rPr>
            </w:pPr>
            <w:r>
              <w:rPr>
                <w:sz w:val="24"/>
              </w:rPr>
              <w:t>预期指标值(包含数字及文字描述)</w:t>
            </w:r>
          </w:p>
        </w:tc>
        <w:tc>
          <w:tcPr>
            <w:tcW w:w="2392" w:type="dxa"/>
          </w:tcPr>
          <w:p>
            <w:pPr>
              <w:pStyle w:val="34"/>
              <w:spacing w:before="10"/>
              <w:rPr>
                <w:sz w:val="17"/>
              </w:rPr>
            </w:pPr>
          </w:p>
          <w:p>
            <w:pPr>
              <w:pStyle w:val="34"/>
              <w:spacing w:line="242" w:lineRule="auto"/>
              <w:ind w:left="295" w:right="44" w:hanging="240"/>
              <w:rPr>
                <w:sz w:val="24"/>
              </w:rPr>
            </w:pPr>
            <w:r>
              <w:rPr>
                <w:sz w:val="24"/>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390" w:type="dxa"/>
            <w:vMerge w:val="continue"/>
            <w:tcBorders>
              <w:top w:val="nil"/>
            </w:tcBorders>
          </w:tcPr>
          <w:p>
            <w:pPr>
              <w:rPr>
                <w:sz w:val="2"/>
                <w:szCs w:val="2"/>
              </w:rPr>
            </w:pPr>
          </w:p>
        </w:tc>
        <w:tc>
          <w:tcPr>
            <w:tcW w:w="1367" w:type="dxa"/>
          </w:tcPr>
          <w:p>
            <w:pPr>
              <w:pStyle w:val="34"/>
              <w:spacing w:before="3"/>
              <w:rPr>
                <w:sz w:val="26"/>
              </w:rPr>
            </w:pPr>
          </w:p>
          <w:p>
            <w:pPr>
              <w:pStyle w:val="34"/>
              <w:spacing w:before="1"/>
              <w:ind w:left="61" w:right="55"/>
              <w:jc w:val="center"/>
              <w:rPr>
                <w:sz w:val="24"/>
              </w:rPr>
            </w:pPr>
            <w:r>
              <w:rPr>
                <w:sz w:val="24"/>
              </w:rPr>
              <w:t>产出指标</w:t>
            </w:r>
          </w:p>
        </w:tc>
        <w:tc>
          <w:tcPr>
            <w:tcW w:w="1025" w:type="dxa"/>
          </w:tcPr>
          <w:p>
            <w:pPr>
              <w:pStyle w:val="34"/>
              <w:spacing w:before="3"/>
              <w:rPr>
                <w:sz w:val="26"/>
              </w:rPr>
            </w:pPr>
          </w:p>
          <w:p>
            <w:pPr>
              <w:pStyle w:val="34"/>
              <w:spacing w:before="1"/>
              <w:ind w:right="20"/>
              <w:jc w:val="right"/>
              <w:rPr>
                <w:sz w:val="24"/>
              </w:rPr>
            </w:pPr>
            <w:r>
              <w:rPr>
                <w:sz w:val="24"/>
              </w:rPr>
              <w:t>数量指标</w:t>
            </w:r>
          </w:p>
        </w:tc>
        <w:tc>
          <w:tcPr>
            <w:tcW w:w="2392" w:type="dxa"/>
          </w:tcPr>
          <w:p>
            <w:pPr>
              <w:pStyle w:val="34"/>
              <w:spacing w:before="25"/>
              <w:ind w:left="235"/>
              <w:rPr>
                <w:sz w:val="24"/>
              </w:rPr>
            </w:pPr>
            <w:r>
              <w:rPr>
                <w:sz w:val="24"/>
              </w:rPr>
              <w:t>加宽 1 米村道建设</w:t>
            </w:r>
          </w:p>
          <w:p>
            <w:pPr>
              <w:pStyle w:val="34"/>
              <w:spacing w:before="4"/>
              <w:ind w:left="444"/>
              <w:rPr>
                <w:sz w:val="24"/>
              </w:rPr>
            </w:pPr>
            <w:r>
              <w:rPr>
                <w:sz w:val="24"/>
              </w:rPr>
              <w:t>226.28 公里；</w:t>
            </w:r>
          </w:p>
        </w:tc>
        <w:tc>
          <w:tcPr>
            <w:tcW w:w="2394" w:type="dxa"/>
          </w:tcPr>
          <w:p>
            <w:pPr>
              <w:pStyle w:val="34"/>
              <w:spacing w:before="3"/>
              <w:rPr>
                <w:sz w:val="26"/>
              </w:rPr>
            </w:pPr>
          </w:p>
          <w:p>
            <w:pPr>
              <w:pStyle w:val="34"/>
              <w:spacing w:before="1"/>
              <w:ind w:left="565"/>
              <w:rPr>
                <w:sz w:val="24"/>
              </w:rPr>
            </w:pPr>
            <w:r>
              <w:rPr>
                <w:sz w:val="24"/>
              </w:rPr>
              <w:t>226.28 公里</w:t>
            </w:r>
          </w:p>
        </w:tc>
        <w:tc>
          <w:tcPr>
            <w:tcW w:w="2392" w:type="dxa"/>
          </w:tcPr>
          <w:p>
            <w:pPr>
              <w:pStyle w:val="34"/>
              <w:spacing w:before="3"/>
              <w:rPr>
                <w:sz w:val="26"/>
              </w:rPr>
            </w:pPr>
          </w:p>
          <w:p>
            <w:pPr>
              <w:pStyle w:val="34"/>
              <w:spacing w:before="1"/>
              <w:ind w:left="566"/>
              <w:rPr>
                <w:sz w:val="24"/>
              </w:rPr>
            </w:pPr>
            <w:r>
              <w:rPr>
                <w:sz w:val="24"/>
              </w:rPr>
              <w:t>226.28 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390" w:type="dxa"/>
            <w:vMerge w:val="continue"/>
            <w:tcBorders>
              <w:top w:val="nil"/>
            </w:tcBorders>
          </w:tcPr>
          <w:p>
            <w:pPr>
              <w:rPr>
                <w:sz w:val="2"/>
                <w:szCs w:val="2"/>
              </w:rPr>
            </w:pPr>
          </w:p>
        </w:tc>
        <w:tc>
          <w:tcPr>
            <w:tcW w:w="1367" w:type="dxa"/>
          </w:tcPr>
          <w:p>
            <w:pPr>
              <w:pStyle w:val="34"/>
              <w:rPr>
                <w:sz w:val="24"/>
              </w:rPr>
            </w:pPr>
          </w:p>
          <w:p>
            <w:pPr>
              <w:pStyle w:val="34"/>
              <w:spacing w:before="203"/>
              <w:ind w:left="61" w:right="55"/>
              <w:jc w:val="center"/>
              <w:rPr>
                <w:sz w:val="24"/>
              </w:rPr>
            </w:pPr>
            <w:r>
              <w:rPr>
                <w:sz w:val="24"/>
              </w:rPr>
              <w:t>产出指标</w:t>
            </w:r>
          </w:p>
        </w:tc>
        <w:tc>
          <w:tcPr>
            <w:tcW w:w="1025" w:type="dxa"/>
          </w:tcPr>
          <w:p>
            <w:pPr>
              <w:pStyle w:val="34"/>
              <w:rPr>
                <w:sz w:val="24"/>
              </w:rPr>
            </w:pPr>
          </w:p>
          <w:p>
            <w:pPr>
              <w:pStyle w:val="34"/>
              <w:spacing w:before="203"/>
              <w:ind w:right="20"/>
              <w:jc w:val="right"/>
              <w:rPr>
                <w:sz w:val="24"/>
              </w:rPr>
            </w:pPr>
            <w:r>
              <w:rPr>
                <w:sz w:val="24"/>
              </w:rPr>
              <w:t>数量指标</w:t>
            </w:r>
          </w:p>
        </w:tc>
        <w:tc>
          <w:tcPr>
            <w:tcW w:w="2392" w:type="dxa"/>
          </w:tcPr>
          <w:p>
            <w:pPr>
              <w:pStyle w:val="34"/>
              <w:spacing w:before="9"/>
              <w:rPr>
                <w:sz w:val="27"/>
              </w:rPr>
            </w:pPr>
          </w:p>
          <w:p>
            <w:pPr>
              <w:pStyle w:val="34"/>
              <w:ind w:left="355"/>
              <w:rPr>
                <w:sz w:val="24"/>
              </w:rPr>
            </w:pPr>
            <w:r>
              <w:rPr>
                <w:sz w:val="24"/>
              </w:rPr>
              <w:t>新建 3.5 米社道</w:t>
            </w:r>
          </w:p>
          <w:p>
            <w:pPr>
              <w:pStyle w:val="34"/>
              <w:spacing w:before="4"/>
              <w:ind w:left="564"/>
              <w:rPr>
                <w:sz w:val="24"/>
              </w:rPr>
            </w:pPr>
            <w:r>
              <w:rPr>
                <w:sz w:val="24"/>
              </w:rPr>
              <w:t>275.28 公里</w:t>
            </w:r>
          </w:p>
        </w:tc>
        <w:tc>
          <w:tcPr>
            <w:tcW w:w="2394" w:type="dxa"/>
          </w:tcPr>
          <w:p>
            <w:pPr>
              <w:pStyle w:val="34"/>
              <w:rPr>
                <w:sz w:val="24"/>
              </w:rPr>
            </w:pPr>
          </w:p>
          <w:p>
            <w:pPr>
              <w:pStyle w:val="34"/>
              <w:spacing w:before="203"/>
              <w:ind w:left="565"/>
              <w:rPr>
                <w:sz w:val="24"/>
              </w:rPr>
            </w:pPr>
            <w:r>
              <w:rPr>
                <w:sz w:val="24"/>
              </w:rPr>
              <w:t>275.28 公里</w:t>
            </w:r>
          </w:p>
        </w:tc>
        <w:tc>
          <w:tcPr>
            <w:tcW w:w="2392" w:type="dxa"/>
          </w:tcPr>
          <w:p>
            <w:pPr>
              <w:pStyle w:val="34"/>
              <w:rPr>
                <w:sz w:val="24"/>
              </w:rPr>
            </w:pPr>
          </w:p>
          <w:p>
            <w:pPr>
              <w:pStyle w:val="34"/>
              <w:spacing w:before="203"/>
              <w:ind w:left="566"/>
              <w:rPr>
                <w:sz w:val="24"/>
              </w:rPr>
            </w:pPr>
            <w:r>
              <w:rPr>
                <w:sz w:val="24"/>
              </w:rPr>
              <w:t>275.28 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390" w:type="dxa"/>
            <w:vMerge w:val="continue"/>
            <w:tcBorders>
              <w:top w:val="nil"/>
            </w:tcBorders>
          </w:tcPr>
          <w:p>
            <w:pPr>
              <w:rPr>
                <w:sz w:val="2"/>
                <w:szCs w:val="2"/>
              </w:rPr>
            </w:pPr>
          </w:p>
        </w:tc>
        <w:tc>
          <w:tcPr>
            <w:tcW w:w="1367" w:type="dxa"/>
          </w:tcPr>
          <w:p>
            <w:pPr>
              <w:pStyle w:val="34"/>
              <w:spacing w:before="12"/>
              <w:rPr>
                <w:sz w:val="29"/>
              </w:rPr>
            </w:pPr>
          </w:p>
          <w:p>
            <w:pPr>
              <w:pStyle w:val="34"/>
              <w:ind w:left="61" w:right="55"/>
              <w:jc w:val="center"/>
              <w:rPr>
                <w:sz w:val="24"/>
              </w:rPr>
            </w:pPr>
            <w:r>
              <w:rPr>
                <w:sz w:val="24"/>
              </w:rPr>
              <w:t>产出指标</w:t>
            </w:r>
          </w:p>
        </w:tc>
        <w:tc>
          <w:tcPr>
            <w:tcW w:w="1025" w:type="dxa"/>
          </w:tcPr>
          <w:p>
            <w:pPr>
              <w:pStyle w:val="34"/>
              <w:spacing w:before="12"/>
              <w:rPr>
                <w:sz w:val="29"/>
              </w:rPr>
            </w:pPr>
          </w:p>
          <w:p>
            <w:pPr>
              <w:pStyle w:val="34"/>
              <w:ind w:right="20"/>
              <w:jc w:val="right"/>
              <w:rPr>
                <w:sz w:val="24"/>
              </w:rPr>
            </w:pPr>
            <w:r>
              <w:rPr>
                <w:sz w:val="24"/>
              </w:rPr>
              <w:t>数量指标</w:t>
            </w:r>
          </w:p>
        </w:tc>
        <w:tc>
          <w:tcPr>
            <w:tcW w:w="2392" w:type="dxa"/>
          </w:tcPr>
          <w:p>
            <w:pPr>
              <w:pStyle w:val="34"/>
              <w:spacing w:before="10"/>
              <w:rPr>
                <w:sz w:val="17"/>
              </w:rPr>
            </w:pPr>
          </w:p>
          <w:p>
            <w:pPr>
              <w:pStyle w:val="34"/>
              <w:spacing w:line="242" w:lineRule="auto"/>
              <w:ind w:left="955" w:right="24" w:hanging="941"/>
              <w:rPr>
                <w:sz w:val="24"/>
              </w:rPr>
            </w:pPr>
            <w:r>
              <w:rPr>
                <w:spacing w:val="-20"/>
                <w:sz w:val="24"/>
              </w:rPr>
              <w:t xml:space="preserve">新建 </w:t>
            </w:r>
            <w:r>
              <w:rPr>
                <w:sz w:val="24"/>
              </w:rPr>
              <w:t>4.5</w:t>
            </w:r>
            <w:r>
              <w:rPr>
                <w:spacing w:val="-24"/>
                <w:sz w:val="24"/>
              </w:rPr>
              <w:t xml:space="preserve"> 米村道 </w:t>
            </w:r>
            <w:r>
              <w:rPr>
                <w:spacing w:val="-4"/>
                <w:sz w:val="24"/>
              </w:rPr>
              <w:t xml:space="preserve">28.85 </w:t>
            </w:r>
            <w:r>
              <w:rPr>
                <w:sz w:val="24"/>
              </w:rPr>
              <w:t>公里</w:t>
            </w:r>
          </w:p>
        </w:tc>
        <w:tc>
          <w:tcPr>
            <w:tcW w:w="2394" w:type="dxa"/>
          </w:tcPr>
          <w:p>
            <w:pPr>
              <w:pStyle w:val="34"/>
              <w:spacing w:before="12"/>
              <w:rPr>
                <w:sz w:val="29"/>
              </w:rPr>
            </w:pPr>
          </w:p>
          <w:p>
            <w:pPr>
              <w:pStyle w:val="34"/>
              <w:ind w:left="625"/>
              <w:rPr>
                <w:sz w:val="24"/>
              </w:rPr>
            </w:pPr>
            <w:r>
              <w:rPr>
                <w:sz w:val="24"/>
              </w:rPr>
              <w:t>28.85 公里</w:t>
            </w:r>
          </w:p>
        </w:tc>
        <w:tc>
          <w:tcPr>
            <w:tcW w:w="2392" w:type="dxa"/>
          </w:tcPr>
          <w:p>
            <w:pPr>
              <w:pStyle w:val="34"/>
              <w:spacing w:before="12"/>
              <w:rPr>
                <w:sz w:val="29"/>
              </w:rPr>
            </w:pPr>
          </w:p>
          <w:p>
            <w:pPr>
              <w:pStyle w:val="34"/>
              <w:ind w:left="626"/>
              <w:rPr>
                <w:sz w:val="24"/>
              </w:rPr>
            </w:pPr>
            <w:r>
              <w:rPr>
                <w:sz w:val="24"/>
              </w:rPr>
              <w:t>28.85 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continue"/>
            <w:tcBorders>
              <w:top w:val="nil"/>
            </w:tcBorders>
          </w:tcPr>
          <w:p>
            <w:pPr>
              <w:rPr>
                <w:sz w:val="2"/>
                <w:szCs w:val="2"/>
              </w:rPr>
            </w:pPr>
          </w:p>
        </w:tc>
        <w:tc>
          <w:tcPr>
            <w:tcW w:w="1367" w:type="dxa"/>
          </w:tcPr>
          <w:p>
            <w:pPr>
              <w:pStyle w:val="34"/>
              <w:spacing w:before="11"/>
              <w:rPr>
                <w:sz w:val="29"/>
              </w:rPr>
            </w:pPr>
          </w:p>
          <w:p>
            <w:pPr>
              <w:pStyle w:val="34"/>
              <w:ind w:left="61" w:right="55"/>
              <w:jc w:val="center"/>
              <w:rPr>
                <w:sz w:val="24"/>
              </w:rPr>
            </w:pPr>
            <w:r>
              <w:rPr>
                <w:sz w:val="24"/>
              </w:rPr>
              <w:t>产出指标</w:t>
            </w:r>
          </w:p>
        </w:tc>
        <w:tc>
          <w:tcPr>
            <w:tcW w:w="1025" w:type="dxa"/>
          </w:tcPr>
          <w:p>
            <w:pPr>
              <w:pStyle w:val="34"/>
              <w:spacing w:before="11"/>
              <w:rPr>
                <w:sz w:val="29"/>
              </w:rPr>
            </w:pPr>
          </w:p>
          <w:p>
            <w:pPr>
              <w:pStyle w:val="34"/>
              <w:ind w:right="20"/>
              <w:jc w:val="right"/>
              <w:rPr>
                <w:sz w:val="24"/>
              </w:rPr>
            </w:pPr>
            <w:r>
              <w:rPr>
                <w:sz w:val="24"/>
              </w:rPr>
              <w:t>质量指标</w:t>
            </w:r>
          </w:p>
        </w:tc>
        <w:tc>
          <w:tcPr>
            <w:tcW w:w="2392" w:type="dxa"/>
          </w:tcPr>
          <w:p>
            <w:pPr>
              <w:pStyle w:val="34"/>
              <w:spacing w:before="8"/>
              <w:rPr>
                <w:sz w:val="17"/>
              </w:rPr>
            </w:pPr>
          </w:p>
          <w:p>
            <w:pPr>
              <w:pStyle w:val="34"/>
              <w:spacing w:before="1" w:line="242" w:lineRule="auto"/>
              <w:ind w:left="955" w:right="3" w:hanging="941"/>
              <w:rPr>
                <w:sz w:val="24"/>
              </w:rPr>
            </w:pPr>
            <w:r>
              <w:rPr>
                <w:spacing w:val="-7"/>
                <w:sz w:val="24"/>
              </w:rPr>
              <w:t>道路设计、建设管理达</w:t>
            </w:r>
            <w:r>
              <w:rPr>
                <w:sz w:val="24"/>
              </w:rPr>
              <w:t>标率</w:t>
            </w:r>
          </w:p>
        </w:tc>
        <w:tc>
          <w:tcPr>
            <w:tcW w:w="2394" w:type="dxa"/>
          </w:tcPr>
          <w:p>
            <w:pPr>
              <w:pStyle w:val="34"/>
              <w:spacing w:before="11"/>
              <w:rPr>
                <w:sz w:val="29"/>
              </w:rPr>
            </w:pPr>
          </w:p>
          <w:p>
            <w:pPr>
              <w:pStyle w:val="34"/>
              <w:ind w:left="9"/>
              <w:jc w:val="center"/>
              <w:rPr>
                <w:sz w:val="24"/>
              </w:rPr>
            </w:pPr>
            <w:r>
              <w:rPr>
                <w:sz w:val="24"/>
              </w:rPr>
              <w:t>100%</w:t>
            </w:r>
          </w:p>
        </w:tc>
        <w:tc>
          <w:tcPr>
            <w:tcW w:w="2392" w:type="dxa"/>
          </w:tcPr>
          <w:p>
            <w:pPr>
              <w:pStyle w:val="34"/>
              <w:spacing w:before="11"/>
              <w:rPr>
                <w:sz w:val="29"/>
              </w:rPr>
            </w:pPr>
          </w:p>
          <w:p>
            <w:pPr>
              <w:pStyle w:val="34"/>
              <w:ind w:left="9"/>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390" w:type="dxa"/>
            <w:vMerge w:val="continue"/>
            <w:tcBorders>
              <w:top w:val="nil"/>
            </w:tcBorders>
          </w:tcPr>
          <w:p>
            <w:pPr>
              <w:rPr>
                <w:sz w:val="2"/>
                <w:szCs w:val="2"/>
              </w:rPr>
            </w:pPr>
          </w:p>
        </w:tc>
        <w:tc>
          <w:tcPr>
            <w:tcW w:w="1367" w:type="dxa"/>
          </w:tcPr>
          <w:p>
            <w:pPr>
              <w:pStyle w:val="34"/>
              <w:spacing w:before="12"/>
              <w:rPr>
                <w:sz w:val="29"/>
              </w:rPr>
            </w:pPr>
          </w:p>
          <w:p>
            <w:pPr>
              <w:pStyle w:val="34"/>
              <w:ind w:left="61" w:right="55"/>
              <w:jc w:val="center"/>
              <w:rPr>
                <w:sz w:val="24"/>
              </w:rPr>
            </w:pPr>
            <w:r>
              <w:rPr>
                <w:sz w:val="24"/>
              </w:rPr>
              <w:t>产出指标</w:t>
            </w:r>
          </w:p>
        </w:tc>
        <w:tc>
          <w:tcPr>
            <w:tcW w:w="1025" w:type="dxa"/>
          </w:tcPr>
          <w:p>
            <w:pPr>
              <w:pStyle w:val="34"/>
              <w:spacing w:before="12"/>
              <w:rPr>
                <w:sz w:val="29"/>
              </w:rPr>
            </w:pPr>
          </w:p>
          <w:p>
            <w:pPr>
              <w:pStyle w:val="34"/>
              <w:ind w:right="20"/>
              <w:jc w:val="right"/>
              <w:rPr>
                <w:sz w:val="24"/>
              </w:rPr>
            </w:pPr>
            <w:r>
              <w:rPr>
                <w:sz w:val="24"/>
              </w:rPr>
              <w:t>时效指标</w:t>
            </w:r>
          </w:p>
        </w:tc>
        <w:tc>
          <w:tcPr>
            <w:tcW w:w="2392" w:type="dxa"/>
          </w:tcPr>
          <w:p>
            <w:pPr>
              <w:pStyle w:val="34"/>
              <w:spacing w:before="9"/>
              <w:rPr>
                <w:sz w:val="17"/>
              </w:rPr>
            </w:pPr>
          </w:p>
          <w:p>
            <w:pPr>
              <w:pStyle w:val="34"/>
              <w:spacing w:before="1" w:line="242" w:lineRule="auto"/>
              <w:ind w:left="475" w:right="-44" w:hanging="461"/>
              <w:rPr>
                <w:sz w:val="24"/>
              </w:rPr>
            </w:pPr>
            <w:r>
              <w:rPr>
                <w:sz w:val="24"/>
              </w:rPr>
              <w:t>开工时间、完工时间、投入使用时间</w:t>
            </w:r>
          </w:p>
        </w:tc>
        <w:tc>
          <w:tcPr>
            <w:tcW w:w="2394" w:type="dxa"/>
          </w:tcPr>
          <w:p>
            <w:pPr>
              <w:pStyle w:val="34"/>
              <w:spacing w:before="71"/>
              <w:ind w:left="9"/>
              <w:jc w:val="center"/>
              <w:rPr>
                <w:sz w:val="24"/>
              </w:rPr>
            </w:pPr>
            <w:r>
              <w:rPr>
                <w:spacing w:val="-20"/>
                <w:sz w:val="24"/>
              </w:rPr>
              <w:t xml:space="preserve">开工 </w:t>
            </w:r>
            <w:r>
              <w:rPr>
                <w:sz w:val="24"/>
              </w:rPr>
              <w:t>2018</w:t>
            </w:r>
            <w:r>
              <w:rPr>
                <w:spacing w:val="-40"/>
                <w:sz w:val="24"/>
              </w:rPr>
              <w:t xml:space="preserve"> 年 </w:t>
            </w:r>
            <w:r>
              <w:rPr>
                <w:sz w:val="24"/>
              </w:rPr>
              <w:t>3</w:t>
            </w:r>
            <w:r>
              <w:rPr>
                <w:spacing w:val="-15"/>
                <w:sz w:val="24"/>
              </w:rPr>
              <w:t xml:space="preserve"> 月，完</w:t>
            </w:r>
          </w:p>
          <w:p>
            <w:pPr>
              <w:pStyle w:val="34"/>
              <w:spacing w:before="5"/>
              <w:ind w:left="7"/>
              <w:jc w:val="center"/>
              <w:rPr>
                <w:sz w:val="24"/>
              </w:rPr>
            </w:pPr>
            <w:r>
              <w:rPr>
                <w:spacing w:val="-30"/>
                <w:sz w:val="24"/>
              </w:rPr>
              <w:t xml:space="preserve">工 </w:t>
            </w:r>
            <w:r>
              <w:rPr>
                <w:sz w:val="24"/>
              </w:rPr>
              <w:t>2018</w:t>
            </w:r>
            <w:r>
              <w:rPr>
                <w:spacing w:val="-40"/>
                <w:sz w:val="24"/>
              </w:rPr>
              <w:t xml:space="preserve"> 年 </w:t>
            </w:r>
            <w:r>
              <w:rPr>
                <w:sz w:val="24"/>
              </w:rPr>
              <w:t>12</w:t>
            </w:r>
            <w:r>
              <w:rPr>
                <w:spacing w:val="-20"/>
                <w:sz w:val="24"/>
              </w:rPr>
              <w:t xml:space="preserve"> 月，投入</w:t>
            </w:r>
          </w:p>
          <w:p>
            <w:pPr>
              <w:pStyle w:val="34"/>
              <w:spacing w:before="5"/>
              <w:ind w:left="9"/>
              <w:jc w:val="center"/>
              <w:rPr>
                <w:sz w:val="24"/>
              </w:rPr>
            </w:pPr>
            <w:r>
              <w:rPr>
                <w:sz w:val="24"/>
              </w:rPr>
              <w:t>使用 2019 年 1 月</w:t>
            </w:r>
          </w:p>
        </w:tc>
        <w:tc>
          <w:tcPr>
            <w:tcW w:w="2392" w:type="dxa"/>
          </w:tcPr>
          <w:p>
            <w:pPr>
              <w:pStyle w:val="34"/>
              <w:spacing w:before="71"/>
              <w:ind w:left="9"/>
              <w:jc w:val="center"/>
              <w:rPr>
                <w:sz w:val="24"/>
              </w:rPr>
            </w:pPr>
            <w:r>
              <w:rPr>
                <w:spacing w:val="-20"/>
                <w:sz w:val="24"/>
              </w:rPr>
              <w:t xml:space="preserve">开工 </w:t>
            </w:r>
            <w:r>
              <w:rPr>
                <w:sz w:val="24"/>
              </w:rPr>
              <w:t>2018</w:t>
            </w:r>
            <w:r>
              <w:rPr>
                <w:spacing w:val="-40"/>
                <w:sz w:val="24"/>
              </w:rPr>
              <w:t xml:space="preserve"> 年 </w:t>
            </w:r>
            <w:r>
              <w:rPr>
                <w:sz w:val="24"/>
              </w:rPr>
              <w:t>3</w:t>
            </w:r>
            <w:r>
              <w:rPr>
                <w:spacing w:val="-15"/>
                <w:sz w:val="24"/>
              </w:rPr>
              <w:t xml:space="preserve"> 月，完</w:t>
            </w:r>
          </w:p>
          <w:p>
            <w:pPr>
              <w:pStyle w:val="34"/>
              <w:spacing w:before="5"/>
              <w:ind w:left="9"/>
              <w:jc w:val="center"/>
              <w:rPr>
                <w:sz w:val="24"/>
              </w:rPr>
            </w:pPr>
            <w:r>
              <w:rPr>
                <w:spacing w:val="-30"/>
                <w:sz w:val="24"/>
              </w:rPr>
              <w:t xml:space="preserve">工 </w:t>
            </w:r>
            <w:r>
              <w:rPr>
                <w:sz w:val="24"/>
              </w:rPr>
              <w:t>2018</w:t>
            </w:r>
            <w:r>
              <w:rPr>
                <w:spacing w:val="-40"/>
                <w:sz w:val="24"/>
              </w:rPr>
              <w:t xml:space="preserve"> 年 </w:t>
            </w:r>
            <w:r>
              <w:rPr>
                <w:sz w:val="24"/>
              </w:rPr>
              <w:t>12</w:t>
            </w:r>
            <w:r>
              <w:rPr>
                <w:spacing w:val="-21"/>
                <w:sz w:val="24"/>
              </w:rPr>
              <w:t xml:space="preserve"> 月，投入</w:t>
            </w:r>
          </w:p>
          <w:p>
            <w:pPr>
              <w:pStyle w:val="34"/>
              <w:spacing w:before="5"/>
              <w:ind w:left="9"/>
              <w:jc w:val="center"/>
              <w:rPr>
                <w:sz w:val="24"/>
              </w:rPr>
            </w:pPr>
            <w:r>
              <w:rPr>
                <w:sz w:val="24"/>
              </w:rPr>
              <w:t>使用 2019 年 1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continue"/>
            <w:tcBorders>
              <w:top w:val="nil"/>
            </w:tcBorders>
          </w:tcPr>
          <w:p>
            <w:pPr>
              <w:rPr>
                <w:sz w:val="2"/>
                <w:szCs w:val="2"/>
              </w:rPr>
            </w:pPr>
          </w:p>
        </w:tc>
        <w:tc>
          <w:tcPr>
            <w:tcW w:w="1367" w:type="dxa"/>
          </w:tcPr>
          <w:p>
            <w:pPr>
              <w:pStyle w:val="34"/>
              <w:spacing w:before="10"/>
              <w:rPr>
                <w:sz w:val="29"/>
              </w:rPr>
            </w:pPr>
          </w:p>
          <w:p>
            <w:pPr>
              <w:pStyle w:val="34"/>
              <w:spacing w:before="1"/>
              <w:ind w:left="61" w:right="55"/>
              <w:jc w:val="center"/>
              <w:rPr>
                <w:sz w:val="24"/>
              </w:rPr>
            </w:pPr>
            <w:r>
              <w:rPr>
                <w:sz w:val="24"/>
              </w:rPr>
              <w:t>效益指标</w:t>
            </w:r>
          </w:p>
        </w:tc>
        <w:tc>
          <w:tcPr>
            <w:tcW w:w="1025" w:type="dxa"/>
          </w:tcPr>
          <w:p>
            <w:pPr>
              <w:pStyle w:val="34"/>
              <w:spacing w:before="8"/>
              <w:rPr>
                <w:sz w:val="17"/>
              </w:rPr>
            </w:pPr>
          </w:p>
          <w:p>
            <w:pPr>
              <w:pStyle w:val="34"/>
              <w:spacing w:line="242" w:lineRule="auto"/>
              <w:ind w:left="272" w:right="20" w:hanging="240"/>
              <w:rPr>
                <w:sz w:val="24"/>
              </w:rPr>
            </w:pPr>
            <w:r>
              <w:rPr>
                <w:sz w:val="24"/>
              </w:rPr>
              <w:t>社会效益指标</w:t>
            </w:r>
          </w:p>
        </w:tc>
        <w:tc>
          <w:tcPr>
            <w:tcW w:w="2392" w:type="dxa"/>
          </w:tcPr>
          <w:p>
            <w:pPr>
              <w:pStyle w:val="34"/>
              <w:spacing w:before="8"/>
              <w:rPr>
                <w:sz w:val="17"/>
              </w:rPr>
            </w:pPr>
          </w:p>
          <w:p>
            <w:pPr>
              <w:pStyle w:val="34"/>
              <w:spacing w:line="242" w:lineRule="auto"/>
              <w:ind w:left="355" w:right="3" w:hanging="341"/>
              <w:rPr>
                <w:sz w:val="24"/>
              </w:rPr>
            </w:pPr>
            <w:r>
              <w:rPr>
                <w:spacing w:val="-7"/>
                <w:sz w:val="24"/>
              </w:rPr>
              <w:t>覆盖贫困村个数、覆盖</w:t>
            </w:r>
            <w:r>
              <w:rPr>
                <w:sz w:val="24"/>
              </w:rPr>
              <w:t>非贫困村个数。</w:t>
            </w:r>
          </w:p>
        </w:tc>
        <w:tc>
          <w:tcPr>
            <w:tcW w:w="2394" w:type="dxa"/>
          </w:tcPr>
          <w:p>
            <w:pPr>
              <w:pStyle w:val="34"/>
              <w:spacing w:before="8"/>
              <w:rPr>
                <w:sz w:val="17"/>
              </w:rPr>
            </w:pPr>
          </w:p>
          <w:p>
            <w:pPr>
              <w:pStyle w:val="34"/>
              <w:spacing w:line="242" w:lineRule="auto"/>
              <w:ind w:left="836" w:right="45" w:hanging="780"/>
              <w:rPr>
                <w:sz w:val="24"/>
              </w:rPr>
            </w:pPr>
            <w:r>
              <w:rPr>
                <w:sz w:val="24"/>
              </w:rPr>
              <w:t>27</w:t>
            </w:r>
            <w:r>
              <w:rPr>
                <w:spacing w:val="-12"/>
                <w:sz w:val="24"/>
              </w:rPr>
              <w:t xml:space="preserve"> 个贫困村</w:t>
            </w:r>
            <w:r>
              <w:rPr>
                <w:sz w:val="24"/>
              </w:rPr>
              <w:t>，75</w:t>
            </w:r>
            <w:r>
              <w:rPr>
                <w:spacing w:val="-26"/>
                <w:sz w:val="24"/>
              </w:rPr>
              <w:t xml:space="preserve"> 个非</w:t>
            </w:r>
            <w:r>
              <w:rPr>
                <w:sz w:val="24"/>
              </w:rPr>
              <w:t>贫困村</w:t>
            </w:r>
          </w:p>
        </w:tc>
        <w:tc>
          <w:tcPr>
            <w:tcW w:w="2392" w:type="dxa"/>
          </w:tcPr>
          <w:p>
            <w:pPr>
              <w:pStyle w:val="34"/>
              <w:spacing w:before="8"/>
              <w:rPr>
                <w:sz w:val="17"/>
              </w:rPr>
            </w:pPr>
          </w:p>
          <w:p>
            <w:pPr>
              <w:pStyle w:val="34"/>
              <w:spacing w:line="242" w:lineRule="auto"/>
              <w:ind w:left="835" w:right="44" w:hanging="780"/>
              <w:rPr>
                <w:sz w:val="24"/>
              </w:rPr>
            </w:pPr>
            <w:r>
              <w:rPr>
                <w:sz w:val="24"/>
              </w:rPr>
              <w:t>27</w:t>
            </w:r>
            <w:r>
              <w:rPr>
                <w:spacing w:val="-12"/>
                <w:sz w:val="24"/>
              </w:rPr>
              <w:t xml:space="preserve"> 个贫困村</w:t>
            </w:r>
            <w:r>
              <w:rPr>
                <w:sz w:val="24"/>
              </w:rPr>
              <w:t>，75</w:t>
            </w:r>
            <w:r>
              <w:rPr>
                <w:spacing w:val="-26"/>
                <w:sz w:val="24"/>
              </w:rPr>
              <w:t xml:space="preserve"> 个非</w:t>
            </w:r>
            <w:r>
              <w:rPr>
                <w:sz w:val="24"/>
              </w:rPr>
              <w:t>贫困村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390" w:type="dxa"/>
            <w:vMerge w:val="continue"/>
            <w:tcBorders>
              <w:top w:val="nil"/>
            </w:tcBorders>
          </w:tcPr>
          <w:p>
            <w:pPr>
              <w:rPr>
                <w:sz w:val="2"/>
                <w:szCs w:val="2"/>
              </w:rPr>
            </w:pPr>
          </w:p>
        </w:tc>
        <w:tc>
          <w:tcPr>
            <w:tcW w:w="1367" w:type="dxa"/>
          </w:tcPr>
          <w:p>
            <w:pPr>
              <w:pStyle w:val="34"/>
              <w:rPr>
                <w:sz w:val="24"/>
              </w:rPr>
            </w:pPr>
          </w:p>
          <w:p>
            <w:pPr>
              <w:pStyle w:val="34"/>
              <w:spacing w:before="203"/>
              <w:ind w:left="61" w:right="55"/>
              <w:jc w:val="center"/>
              <w:rPr>
                <w:sz w:val="24"/>
              </w:rPr>
            </w:pPr>
            <w:r>
              <w:rPr>
                <w:sz w:val="24"/>
              </w:rPr>
              <w:t>效益指标</w:t>
            </w:r>
          </w:p>
        </w:tc>
        <w:tc>
          <w:tcPr>
            <w:tcW w:w="1025" w:type="dxa"/>
          </w:tcPr>
          <w:p>
            <w:pPr>
              <w:pStyle w:val="34"/>
              <w:spacing w:before="8"/>
              <w:rPr>
                <w:sz w:val="27"/>
              </w:rPr>
            </w:pPr>
          </w:p>
          <w:p>
            <w:pPr>
              <w:pStyle w:val="34"/>
              <w:spacing w:line="242" w:lineRule="auto"/>
              <w:ind w:left="152" w:right="20" w:hanging="120"/>
              <w:rPr>
                <w:sz w:val="24"/>
              </w:rPr>
            </w:pPr>
            <w:r>
              <w:rPr>
                <w:sz w:val="24"/>
              </w:rPr>
              <w:t>可持续影响指标</w:t>
            </w:r>
          </w:p>
        </w:tc>
        <w:tc>
          <w:tcPr>
            <w:tcW w:w="2392" w:type="dxa"/>
          </w:tcPr>
          <w:p>
            <w:pPr>
              <w:pStyle w:val="34"/>
              <w:rPr>
                <w:sz w:val="24"/>
              </w:rPr>
            </w:pPr>
          </w:p>
          <w:p>
            <w:pPr>
              <w:pStyle w:val="34"/>
              <w:spacing w:before="203"/>
              <w:ind w:left="9"/>
              <w:jc w:val="center"/>
              <w:rPr>
                <w:sz w:val="24"/>
              </w:rPr>
            </w:pPr>
            <w:r>
              <w:rPr>
                <w:sz w:val="24"/>
              </w:rPr>
              <w:t>新增公路使用年限</w:t>
            </w:r>
          </w:p>
        </w:tc>
        <w:tc>
          <w:tcPr>
            <w:tcW w:w="2394" w:type="dxa"/>
          </w:tcPr>
          <w:p>
            <w:pPr>
              <w:pStyle w:val="34"/>
              <w:rPr>
                <w:sz w:val="24"/>
              </w:rPr>
            </w:pPr>
          </w:p>
          <w:p>
            <w:pPr>
              <w:pStyle w:val="34"/>
              <w:spacing w:before="203"/>
              <w:ind w:left="7"/>
              <w:jc w:val="center"/>
              <w:rPr>
                <w:sz w:val="24"/>
              </w:rPr>
            </w:pPr>
            <w:r>
              <w:rPr>
                <w:sz w:val="24"/>
              </w:rPr>
              <w:t>≥8 年</w:t>
            </w:r>
          </w:p>
        </w:tc>
        <w:tc>
          <w:tcPr>
            <w:tcW w:w="2392" w:type="dxa"/>
          </w:tcPr>
          <w:p>
            <w:pPr>
              <w:pStyle w:val="34"/>
              <w:rPr>
                <w:sz w:val="24"/>
              </w:rPr>
            </w:pPr>
          </w:p>
          <w:p>
            <w:pPr>
              <w:pStyle w:val="34"/>
              <w:spacing w:before="203"/>
              <w:ind w:left="11"/>
              <w:jc w:val="center"/>
              <w:rPr>
                <w:sz w:val="24"/>
              </w:rPr>
            </w:pPr>
            <w:r>
              <w:rPr>
                <w:sz w:val="24"/>
              </w:rPr>
              <w:t>≥8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390" w:type="dxa"/>
            <w:vMerge w:val="continue"/>
            <w:tcBorders>
              <w:top w:val="nil"/>
            </w:tcBorders>
          </w:tcPr>
          <w:p>
            <w:pPr>
              <w:rPr>
                <w:sz w:val="2"/>
                <w:szCs w:val="2"/>
              </w:rPr>
            </w:pPr>
          </w:p>
        </w:tc>
        <w:tc>
          <w:tcPr>
            <w:tcW w:w="1367" w:type="dxa"/>
          </w:tcPr>
          <w:p>
            <w:pPr>
              <w:pStyle w:val="34"/>
              <w:spacing w:before="1"/>
              <w:rPr>
                <w:sz w:val="30"/>
              </w:rPr>
            </w:pPr>
          </w:p>
          <w:p>
            <w:pPr>
              <w:pStyle w:val="34"/>
              <w:spacing w:before="1"/>
              <w:ind w:left="61" w:right="55"/>
              <w:jc w:val="center"/>
              <w:rPr>
                <w:sz w:val="24"/>
              </w:rPr>
            </w:pPr>
            <w:r>
              <w:rPr>
                <w:sz w:val="24"/>
              </w:rPr>
              <w:t>满意度指标</w:t>
            </w:r>
          </w:p>
        </w:tc>
        <w:tc>
          <w:tcPr>
            <w:tcW w:w="1025" w:type="dxa"/>
          </w:tcPr>
          <w:p>
            <w:pPr>
              <w:pStyle w:val="34"/>
              <w:spacing w:before="12"/>
              <w:rPr>
                <w:sz w:val="17"/>
              </w:rPr>
            </w:pPr>
          </w:p>
          <w:p>
            <w:pPr>
              <w:pStyle w:val="34"/>
              <w:spacing w:line="242" w:lineRule="auto"/>
              <w:ind w:left="152" w:right="20" w:hanging="120"/>
              <w:rPr>
                <w:sz w:val="24"/>
              </w:rPr>
            </w:pPr>
            <w:r>
              <w:rPr>
                <w:sz w:val="24"/>
              </w:rPr>
              <w:t>服务对象满意度</w:t>
            </w:r>
          </w:p>
        </w:tc>
        <w:tc>
          <w:tcPr>
            <w:tcW w:w="2392" w:type="dxa"/>
          </w:tcPr>
          <w:p>
            <w:pPr>
              <w:pStyle w:val="34"/>
              <w:spacing w:before="1"/>
              <w:rPr>
                <w:sz w:val="30"/>
              </w:rPr>
            </w:pPr>
          </w:p>
          <w:p>
            <w:pPr>
              <w:pStyle w:val="34"/>
              <w:spacing w:before="1"/>
              <w:ind w:left="9"/>
              <w:jc w:val="center"/>
              <w:rPr>
                <w:sz w:val="24"/>
              </w:rPr>
            </w:pPr>
            <w:r>
              <w:rPr>
                <w:sz w:val="24"/>
              </w:rPr>
              <w:t>项目覆盖群众满意度</w:t>
            </w:r>
          </w:p>
        </w:tc>
        <w:tc>
          <w:tcPr>
            <w:tcW w:w="2394" w:type="dxa"/>
          </w:tcPr>
          <w:p>
            <w:pPr>
              <w:pStyle w:val="34"/>
              <w:spacing w:before="1"/>
              <w:rPr>
                <w:sz w:val="30"/>
              </w:rPr>
            </w:pPr>
          </w:p>
          <w:p>
            <w:pPr>
              <w:pStyle w:val="34"/>
              <w:spacing w:before="1"/>
              <w:ind w:left="9"/>
              <w:jc w:val="center"/>
              <w:rPr>
                <w:sz w:val="24"/>
              </w:rPr>
            </w:pPr>
            <w:r>
              <w:rPr>
                <w:sz w:val="24"/>
              </w:rPr>
              <w:t>≥100%</w:t>
            </w:r>
          </w:p>
        </w:tc>
        <w:tc>
          <w:tcPr>
            <w:tcW w:w="2392" w:type="dxa"/>
          </w:tcPr>
          <w:p>
            <w:pPr>
              <w:pStyle w:val="34"/>
              <w:spacing w:before="1"/>
              <w:rPr>
                <w:sz w:val="30"/>
              </w:rPr>
            </w:pPr>
          </w:p>
          <w:p>
            <w:pPr>
              <w:pStyle w:val="34"/>
              <w:spacing w:before="1"/>
              <w:ind w:left="9"/>
              <w:jc w:val="center"/>
              <w:rPr>
                <w:sz w:val="24"/>
              </w:rPr>
            </w:pPr>
            <w:r>
              <w:rPr>
                <w:sz w:val="24"/>
              </w:rPr>
              <w:t>≥100%</w:t>
            </w:r>
          </w:p>
        </w:tc>
      </w:tr>
    </w:tbl>
    <w:p>
      <w:pPr>
        <w:pStyle w:val="7"/>
        <w:ind w:left="0"/>
      </w:pPr>
      <w:bookmarkStart w:id="56" w:name="_bookmark13"/>
      <w:bookmarkEnd w:id="56"/>
    </w:p>
    <w:p>
      <w:pPr>
        <w:spacing w:after="0"/>
        <w:sectPr>
          <w:pgSz w:w="11910" w:h="16840"/>
          <w:pgMar w:top="1420" w:right="860" w:bottom="1300" w:left="860" w:header="0" w:footer="1116" w:gutter="0"/>
          <w:cols w:space="720" w:num="1"/>
        </w:sectPr>
      </w:pPr>
    </w:p>
    <w:p>
      <w:pPr>
        <w:pStyle w:val="7"/>
        <w:spacing w:before="189"/>
        <w:ind w:firstLine="828" w:firstLineChars="200"/>
        <w:jc w:val="center"/>
        <w:rPr>
          <w:rFonts w:hint="eastAsia" w:ascii="黑体" w:hAnsi="黑体" w:eastAsia="黑体" w:cs="黑体"/>
          <w:sz w:val="44"/>
          <w:szCs w:val="44"/>
        </w:rPr>
      </w:pPr>
      <w:bookmarkStart w:id="57" w:name="十一、其他重要事项的情况说明"/>
      <w:bookmarkEnd w:id="57"/>
      <w:r>
        <w:rPr>
          <w:rFonts w:hint="eastAsia" w:ascii="黑体" w:hAnsi="黑体" w:eastAsia="黑体" w:cs="黑体"/>
          <w:spacing w:val="-13"/>
          <w:sz w:val="44"/>
          <w:szCs w:val="44"/>
        </w:rPr>
        <w:t>第三部分 名词解释</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 算资金。</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 取得的收入。</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3.经营收入：指事业单位在专业业务活动及其辅助活动 之外开展非独立核算经营活动取得的收入。</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4.其他收入：指单位取得的除上述收入以外的各项收入。</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5.用事业基金弥补收支差额：指事业单位在当年的财政拨款收入、事业收入、经营收入、其他收入不足以安排当年 支出的情况下，使用以前年度积累的事业基金（事业单位当 年收支相抵后按国家规定提取、用于弥补以后年度收支差额的基金）弥补本年度收支缺口的资金。</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6.年初结转和结余：指以前年度尚未完成、结转到本年 按有关规定继续使用的资金。</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7.结余分配：指事业单位按照事业单位会计制度的规定 从非财政补助结余中分配的事业基金和职工福利基金等。</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8、年末结转和结余：指单位按有关规定结转到下年或 以后年度继续使用的资金。</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9.基本支出：指为保障机构正常运转、完成日常工作任</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务而发生的人员支出和公用支出。</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10.项目支出：指在基本支出之外为完成特定行政任务 和事业发展目标所发生的支出。</w:t>
      </w:r>
    </w:p>
    <w:p>
      <w:pPr>
        <w:pStyle w:val="7"/>
        <w:spacing w:before="189"/>
        <w:ind w:firstLine="640" w:firstLineChars="200"/>
        <w:rPr>
          <w:rFonts w:hint="eastAsia" w:ascii="仿宋" w:hAnsi="仿宋" w:eastAsia="仿宋" w:cs="仿宋"/>
          <w:sz w:val="32"/>
          <w:szCs w:val="32"/>
        </w:rPr>
      </w:pP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11.经营支出：指事业单位在专业业务活动及其辅助活 动之外开展非独立核算经营活动发生的支出。</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12.“三公”经费：指部门用财政拨款安排的因公出国</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（境）费、公务用车购置及运行费和公务接待费。其中，因公出国（境）费反映单位公务出国（境）的国际旅费、国外城市间交通费、住宿费、伙食费、培训费、公杂费等支出； 公务用车购置及运行费反映单位公务用车车辆购置支出（含车辆购置税）及租用费、燃料费、维修费、过路过桥费、保险费等支出；公务接待费反映单位按规定开支的各类公务接待（含外宾接待）支出。</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13.机关运行经费：为保障行政单位（含参照公务员法</w:t>
      </w:r>
    </w:p>
    <w:p>
      <w:pPr>
        <w:pStyle w:val="7"/>
        <w:spacing w:before="189"/>
        <w:ind w:firstLine="640" w:firstLineChars="200"/>
        <w:rPr>
          <w:rFonts w:hint="eastAsia" w:ascii="仿宋" w:hAnsi="仿宋" w:eastAsia="仿宋" w:cs="仿宋"/>
          <w:sz w:val="32"/>
          <w:szCs w:val="32"/>
        </w:rPr>
      </w:pPr>
      <w:r>
        <w:rPr>
          <w:rFonts w:hint="eastAsia" w:ascii="仿宋" w:hAnsi="仿宋" w:eastAsia="仿宋" w:cs="仿宋"/>
          <w:sz w:val="32"/>
          <w:szCs w:val="32"/>
        </w:rPr>
        <w:t>管理的事业单位）运行用于购买货物和服务的各项资金，包 括办公及印刷费、邮电费、差旅费、会议费、福利费、日常 维修费、专用材料及一般设备购置费、办公用房水电费、办公用房取暖费、办公用房物业管理费、公务用车运行维护费以及其他费用。</w:t>
      </w:r>
    </w:p>
    <w:p>
      <w:pPr>
        <w:pStyle w:val="7"/>
        <w:spacing w:before="189"/>
        <w:ind w:firstLine="600" w:firstLineChars="200"/>
        <w:rPr>
          <w:rFonts w:hint="eastAsia"/>
        </w:rPr>
      </w:pPr>
    </w:p>
    <w:p>
      <w:pPr>
        <w:pStyle w:val="7"/>
        <w:spacing w:before="189"/>
        <w:ind w:firstLine="828" w:firstLineChars="200"/>
        <w:jc w:val="center"/>
        <w:rPr>
          <w:rFonts w:hint="eastAsia" w:ascii="黑体" w:hAnsi="黑体" w:eastAsia="黑体" w:cs="黑体"/>
          <w:sz w:val="44"/>
          <w:szCs w:val="44"/>
        </w:rPr>
      </w:pPr>
      <w:r>
        <w:rPr>
          <w:rFonts w:hint="eastAsia" w:ascii="黑体" w:hAnsi="黑体" w:eastAsia="黑体" w:cs="黑体"/>
          <w:spacing w:val="-13"/>
          <w:sz w:val="44"/>
          <w:szCs w:val="44"/>
        </w:rPr>
        <w:t>第四部分 附件</w:t>
      </w:r>
    </w:p>
    <w:p>
      <w:pPr>
        <w:pStyle w:val="7"/>
        <w:spacing w:before="189"/>
        <w:ind w:firstLine="600" w:firstLineChars="200"/>
        <w:rPr>
          <w:rFonts w:hint="eastAsia"/>
        </w:rPr>
      </w:pPr>
      <w:r>
        <w:rPr>
          <w:rFonts w:hint="eastAsia"/>
        </w:rPr>
        <w:t>附件 1</w:t>
      </w:r>
    </w:p>
    <w:p>
      <w:pPr>
        <w:spacing w:line="600" w:lineRule="exact"/>
        <w:jc w:val="center"/>
        <w:outlineLvl w:val="0"/>
        <w:rPr>
          <w:rFonts w:hint="eastAsia" w:ascii="黑体" w:hAnsi="黑体" w:eastAsia="黑体" w:cs="方正小标宋简体"/>
          <w:sz w:val="36"/>
          <w:szCs w:val="36"/>
          <w:lang w:eastAsia="zh-CN"/>
        </w:rPr>
      </w:pPr>
      <w:r>
        <w:rPr>
          <w:rFonts w:hint="eastAsia" w:ascii="黑体" w:hAnsi="黑体" w:eastAsia="黑体" w:cs="方正小标宋简体"/>
          <w:sz w:val="36"/>
          <w:szCs w:val="36"/>
          <w:lang w:eastAsia="zh-CN"/>
        </w:rPr>
        <w:t>广元市昭化区交通运输局 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lang w:eastAsia="zh-CN"/>
        </w:rPr>
        <w:t>年部门整体支出绩效评价报告</w:t>
      </w:r>
    </w:p>
    <w:p>
      <w:pPr>
        <w:pStyle w:val="7"/>
        <w:spacing w:before="189"/>
        <w:ind w:firstLine="600" w:firstLineChars="200"/>
        <w:rPr>
          <w:rFonts w:hint="eastAsia"/>
        </w:rPr>
      </w:pPr>
      <w:r>
        <w:rPr>
          <w:rFonts w:hint="eastAsia"/>
        </w:rPr>
        <w:t>一、部门（单位）概况</w:t>
      </w:r>
    </w:p>
    <w:p>
      <w:pPr>
        <w:pStyle w:val="7"/>
        <w:spacing w:before="189"/>
        <w:ind w:firstLine="600" w:firstLineChars="200"/>
        <w:rPr>
          <w:rFonts w:hint="eastAsia"/>
        </w:rPr>
      </w:pPr>
      <w:r>
        <w:rPr>
          <w:rFonts w:hint="eastAsia"/>
        </w:rPr>
        <w:t>（一）机构组成。</w:t>
      </w:r>
    </w:p>
    <w:p>
      <w:pPr>
        <w:pStyle w:val="7"/>
        <w:spacing w:before="189"/>
        <w:ind w:firstLine="600" w:firstLineChars="200"/>
        <w:rPr>
          <w:rFonts w:hint="eastAsia"/>
        </w:rPr>
      </w:pPr>
      <w:r>
        <w:rPr>
          <w:rFonts w:hint="eastAsia"/>
        </w:rPr>
        <w:t>昭化区交通运输局下属二级单位 4 个，其中行政单位 0个，参照公务员法管理的事业单位 3 个（区海事处、区路政所、区运管所），其他事业单位 1 个（区公路养护段）。局内设机构有：办公室、财务股、人事股、安全股、 规划股、建管股、法规股、交战办、质监站、农建办等。</w:t>
      </w:r>
    </w:p>
    <w:p>
      <w:pPr>
        <w:pStyle w:val="7"/>
        <w:spacing w:before="189"/>
        <w:ind w:firstLine="600" w:firstLineChars="200"/>
        <w:rPr>
          <w:rFonts w:hint="eastAsia"/>
        </w:rPr>
      </w:pPr>
      <w:r>
        <w:rPr>
          <w:rFonts w:hint="eastAsia"/>
        </w:rPr>
        <w:t>（二）机构职能。</w:t>
      </w:r>
    </w:p>
    <w:p>
      <w:pPr>
        <w:pStyle w:val="7"/>
        <w:spacing w:before="189"/>
        <w:ind w:firstLine="600" w:firstLineChars="200"/>
        <w:rPr>
          <w:rFonts w:hint="eastAsia"/>
        </w:rPr>
      </w:pPr>
      <w:r>
        <w:rPr>
          <w:rFonts w:hint="eastAsia"/>
        </w:rPr>
        <w:t>广元市昭化区交通运输局始建于 1985 年，是财政全额拨款的行政单位，实行昭化区人民政府领导，负责组织管理全县综合交通运输体系建设，会同有关部门组织全县综合交通运输体系规划，统筹规划公路、水路行业发展，指导交通运输枢纽规划和管理等。</w:t>
      </w:r>
    </w:p>
    <w:p>
      <w:pPr>
        <w:pStyle w:val="7"/>
        <w:spacing w:before="189"/>
        <w:ind w:firstLine="600" w:firstLineChars="200"/>
        <w:rPr>
          <w:rFonts w:hint="eastAsia"/>
        </w:rPr>
      </w:pPr>
      <w:r>
        <w:rPr>
          <w:rFonts w:hint="eastAsia"/>
        </w:rPr>
        <w:t>（三）人员概况。</w:t>
      </w:r>
    </w:p>
    <w:p>
      <w:pPr>
        <w:pStyle w:val="7"/>
        <w:spacing w:before="189"/>
        <w:ind w:firstLine="600" w:firstLineChars="200"/>
        <w:rPr>
          <w:rFonts w:hint="eastAsia"/>
        </w:rPr>
      </w:pPr>
      <w:r>
        <w:rPr>
          <w:rFonts w:hint="eastAsia"/>
        </w:rPr>
        <w:t>区交通运输局公务员在职在编人员 11 人，事业人员 1</w:t>
      </w:r>
      <w:r>
        <w:rPr>
          <w:rFonts w:hint="eastAsia"/>
          <w:lang w:val="en-US" w:eastAsia="zh-CN"/>
        </w:rPr>
        <w:t>5</w:t>
      </w:r>
      <w:r>
        <w:rPr>
          <w:rFonts w:hint="eastAsia"/>
        </w:rPr>
        <w:t>人。</w:t>
      </w:r>
    </w:p>
    <w:p>
      <w:pPr>
        <w:pStyle w:val="7"/>
        <w:spacing w:before="189"/>
        <w:ind w:firstLine="600" w:firstLineChars="200"/>
        <w:rPr>
          <w:rFonts w:hint="eastAsia"/>
        </w:rPr>
      </w:pPr>
      <w:r>
        <w:rPr>
          <w:rFonts w:hint="eastAsia"/>
        </w:rPr>
        <w:t>二、部门财政资金收支情况</w:t>
      </w:r>
    </w:p>
    <w:p>
      <w:pPr>
        <w:pStyle w:val="7"/>
        <w:spacing w:before="189"/>
        <w:ind w:firstLine="600" w:firstLineChars="200"/>
        <w:rPr>
          <w:rFonts w:hint="eastAsia"/>
        </w:rPr>
      </w:pPr>
      <w:r>
        <w:rPr>
          <w:rFonts w:hint="eastAsia"/>
        </w:rPr>
        <w:t>（一）部门财政资金收入情况。</w:t>
      </w:r>
    </w:p>
    <w:p>
      <w:pPr>
        <w:pStyle w:val="7"/>
        <w:spacing w:before="189"/>
        <w:ind w:firstLine="600" w:firstLineChars="200"/>
        <w:rPr>
          <w:rFonts w:hint="eastAsia"/>
        </w:rPr>
      </w:pPr>
      <w:r>
        <w:rPr>
          <w:rFonts w:hint="eastAsia"/>
        </w:rPr>
        <w:t>201</w:t>
      </w:r>
      <w:r>
        <w:rPr>
          <w:rFonts w:hint="eastAsia"/>
          <w:lang w:val="en-US" w:eastAsia="zh-CN"/>
        </w:rPr>
        <w:t>9</w:t>
      </w:r>
      <w:r>
        <w:rPr>
          <w:rFonts w:hint="eastAsia"/>
        </w:rPr>
        <w:t xml:space="preserve"> 年部门预算收入 </w:t>
      </w:r>
      <w:r>
        <w:rPr>
          <w:rFonts w:hint="eastAsia"/>
          <w:lang w:val="en-US" w:eastAsia="zh-CN"/>
        </w:rPr>
        <w:t>40173.19</w:t>
      </w:r>
      <w:r>
        <w:rPr>
          <w:rFonts w:hint="eastAsia"/>
        </w:rPr>
        <w:t xml:space="preserve"> 万元，其中：人员经费为 </w:t>
      </w:r>
      <w:r>
        <w:rPr>
          <w:rFonts w:hint="eastAsia"/>
          <w:lang w:val="en-US" w:eastAsia="zh-CN"/>
        </w:rPr>
        <w:t>228.18</w:t>
      </w:r>
      <w:r>
        <w:rPr>
          <w:rFonts w:hint="eastAsia"/>
        </w:rPr>
        <w:t xml:space="preserve"> 万元，公用经费 </w:t>
      </w:r>
      <w:r>
        <w:rPr>
          <w:rFonts w:hint="eastAsia"/>
          <w:lang w:val="en-US" w:eastAsia="zh-CN"/>
        </w:rPr>
        <w:t>57.11</w:t>
      </w:r>
      <w:r>
        <w:rPr>
          <w:rFonts w:hint="eastAsia"/>
        </w:rPr>
        <w:t xml:space="preserve"> 万元，项目经费 </w:t>
      </w:r>
      <w:r>
        <w:rPr>
          <w:rFonts w:hint="eastAsia"/>
          <w:lang w:val="en-US" w:eastAsia="zh-CN"/>
        </w:rPr>
        <w:t>2693.9</w:t>
      </w:r>
      <w:r>
        <w:rPr>
          <w:rFonts w:hint="eastAsia"/>
        </w:rPr>
        <w:t xml:space="preserve"> 万元。</w:t>
      </w:r>
    </w:p>
    <w:p>
      <w:pPr>
        <w:pStyle w:val="7"/>
        <w:spacing w:before="189"/>
        <w:ind w:firstLine="600" w:firstLineChars="200"/>
        <w:rPr>
          <w:rFonts w:hint="eastAsia"/>
        </w:rPr>
      </w:pPr>
      <w:r>
        <w:rPr>
          <w:rFonts w:hint="eastAsia"/>
        </w:rPr>
        <w:t>（二）部门财政资金支出情况。</w:t>
      </w:r>
    </w:p>
    <w:p>
      <w:pPr>
        <w:pStyle w:val="7"/>
        <w:spacing w:before="189"/>
        <w:ind w:firstLine="600" w:firstLineChars="200"/>
        <w:rPr>
          <w:rFonts w:hint="eastAsia"/>
        </w:rPr>
      </w:pPr>
      <w:r>
        <w:rPr>
          <w:rFonts w:hint="eastAsia"/>
        </w:rPr>
        <w:t>201</w:t>
      </w:r>
      <w:r>
        <w:rPr>
          <w:rFonts w:hint="eastAsia"/>
          <w:lang w:val="en-US" w:eastAsia="zh-CN"/>
        </w:rPr>
        <w:t>9</w:t>
      </w:r>
      <w:r>
        <w:rPr>
          <w:rFonts w:hint="eastAsia"/>
        </w:rPr>
        <w:t xml:space="preserve">年部门预算支出 </w:t>
      </w:r>
      <w:r>
        <w:rPr>
          <w:rFonts w:hint="eastAsia"/>
          <w:lang w:val="en-US" w:eastAsia="zh-CN"/>
        </w:rPr>
        <w:t>2979.19</w:t>
      </w:r>
      <w:r>
        <w:rPr>
          <w:rFonts w:hint="eastAsia"/>
        </w:rPr>
        <w:t xml:space="preserve"> 万元。其中：人员经费为</w:t>
      </w:r>
      <w:r>
        <w:rPr>
          <w:rFonts w:hint="eastAsia"/>
          <w:lang w:val="en-US" w:eastAsia="zh-CN"/>
        </w:rPr>
        <w:t>228.18</w:t>
      </w:r>
      <w:r>
        <w:rPr>
          <w:rFonts w:hint="eastAsia"/>
        </w:rPr>
        <w:t xml:space="preserve"> 万元，公用经费 </w:t>
      </w:r>
      <w:r>
        <w:rPr>
          <w:rFonts w:hint="eastAsia"/>
          <w:lang w:val="en-US" w:eastAsia="zh-CN"/>
        </w:rPr>
        <w:t>57.11</w:t>
      </w:r>
      <w:r>
        <w:rPr>
          <w:rFonts w:hint="eastAsia"/>
        </w:rPr>
        <w:t>万元。项目经费</w:t>
      </w:r>
      <w:r>
        <w:rPr>
          <w:rFonts w:hint="eastAsia"/>
          <w:lang w:val="en-US" w:eastAsia="zh-CN"/>
        </w:rPr>
        <w:t>2693.9</w:t>
      </w:r>
      <w:r>
        <w:rPr>
          <w:rFonts w:hint="eastAsia"/>
        </w:rPr>
        <w:t xml:space="preserve"> 万元。</w:t>
      </w:r>
    </w:p>
    <w:p>
      <w:pPr>
        <w:pStyle w:val="7"/>
        <w:numPr>
          <w:ilvl w:val="0"/>
          <w:numId w:val="0"/>
        </w:numPr>
        <w:spacing w:before="189"/>
        <w:ind w:left="640" w:leftChars="0"/>
        <w:rPr>
          <w:rFonts w:hint="eastAsia"/>
        </w:rPr>
      </w:pPr>
      <w:r>
        <w:rPr>
          <w:rFonts w:hint="eastAsia"/>
          <w:lang w:val="en-US" w:eastAsia="zh-CN"/>
        </w:rPr>
        <w:t>三、</w:t>
      </w:r>
      <w:r>
        <w:rPr>
          <w:rFonts w:hint="eastAsia"/>
        </w:rPr>
        <w:t>部门整体预算绩效管理情况</w:t>
      </w:r>
    </w:p>
    <w:p>
      <w:pPr>
        <w:pStyle w:val="7"/>
        <w:numPr>
          <w:ilvl w:val="0"/>
          <w:numId w:val="0"/>
        </w:numPr>
        <w:spacing w:before="189"/>
        <w:ind w:left="640" w:leftChars="0"/>
        <w:rPr>
          <w:rFonts w:hint="eastAsia"/>
        </w:rPr>
      </w:pPr>
      <w:r>
        <w:rPr>
          <w:rFonts w:hint="eastAsia"/>
        </w:rPr>
        <w:t>（一）部门预算管理。</w:t>
      </w:r>
    </w:p>
    <w:p>
      <w:pPr>
        <w:pStyle w:val="7"/>
        <w:spacing w:before="189"/>
        <w:ind w:firstLine="600" w:firstLineChars="200"/>
        <w:rPr>
          <w:rFonts w:hint="eastAsia"/>
        </w:rPr>
      </w:pPr>
      <w:r>
        <w:rPr>
          <w:rFonts w:hint="eastAsia"/>
        </w:rPr>
        <w:t>1、部门预算编制情况。我处严格按照规定编制收入预算、支出预算（含基本支出、项目支出）、三公经费预算等。 编制准确，正确使用功能科目和经济科目、准确编列资金性质和资金级次、按政府审定的方案规范编制项目支出，不漏报、错报，及时报送区财政局。201</w:t>
      </w:r>
      <w:r>
        <w:rPr>
          <w:rFonts w:hint="eastAsia"/>
          <w:lang w:val="en-US" w:eastAsia="zh-CN"/>
        </w:rPr>
        <w:t>9</w:t>
      </w:r>
      <w:r>
        <w:rPr>
          <w:rFonts w:hint="eastAsia"/>
        </w:rPr>
        <w:t>年，我局预算收入</w:t>
      </w:r>
      <w:r>
        <w:rPr>
          <w:rFonts w:hint="eastAsia"/>
          <w:lang w:val="en-US" w:eastAsia="zh-CN"/>
        </w:rPr>
        <w:t>40173.19</w:t>
      </w:r>
      <w:r>
        <w:rPr>
          <w:rFonts w:hint="eastAsia"/>
        </w:rPr>
        <w:t xml:space="preserve">万元,其中：公共预算基本支出 </w:t>
      </w:r>
      <w:r>
        <w:rPr>
          <w:rFonts w:hint="eastAsia"/>
          <w:lang w:val="en-US" w:eastAsia="zh-CN"/>
        </w:rPr>
        <w:t>285.29</w:t>
      </w:r>
      <w:r>
        <w:rPr>
          <w:rFonts w:hint="eastAsia"/>
        </w:rPr>
        <w:t xml:space="preserve">万元、项目支出 </w:t>
      </w:r>
      <w:r>
        <w:rPr>
          <w:rFonts w:hint="eastAsia"/>
          <w:lang w:val="en-US" w:eastAsia="zh-CN"/>
        </w:rPr>
        <w:t>2693.9</w:t>
      </w:r>
      <w:r>
        <w:rPr>
          <w:rFonts w:hint="eastAsia"/>
        </w:rPr>
        <w:t>万元。</w:t>
      </w:r>
    </w:p>
    <w:p>
      <w:pPr>
        <w:pStyle w:val="7"/>
        <w:spacing w:before="189"/>
        <w:ind w:firstLine="600" w:firstLineChars="200"/>
        <w:rPr>
          <w:rFonts w:hint="eastAsia"/>
        </w:rPr>
      </w:pPr>
      <w:r>
        <w:rPr>
          <w:rFonts w:hint="eastAsia"/>
        </w:rPr>
        <w:t>2、预算执行情况。一是规章制度建立健全，制度执行严格合规，会计核算符合相关规定。二是严格按照有关规定， 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pPr>
        <w:pStyle w:val="7"/>
        <w:spacing w:before="189"/>
        <w:ind w:firstLine="600" w:firstLineChars="200"/>
        <w:rPr>
          <w:rFonts w:hint="eastAsia"/>
        </w:rPr>
      </w:pPr>
      <w:r>
        <w:rPr>
          <w:rFonts w:hint="eastAsia"/>
        </w:rPr>
        <w:t>（二）专项预算管理。</w:t>
      </w:r>
    </w:p>
    <w:p>
      <w:pPr>
        <w:pStyle w:val="7"/>
        <w:spacing w:before="189"/>
        <w:ind w:firstLine="600" w:firstLineChars="200"/>
        <w:rPr>
          <w:rFonts w:hint="eastAsia"/>
        </w:rPr>
      </w:pPr>
      <w:r>
        <w:rPr>
          <w:rFonts w:hint="eastAsia"/>
        </w:rPr>
        <w:t>预算对农村公路建设项目资金</w:t>
      </w:r>
      <w:r>
        <w:rPr>
          <w:rFonts w:hint="eastAsia"/>
          <w:lang w:val="en-US" w:eastAsia="zh-CN"/>
        </w:rPr>
        <w:t>2693.9</w:t>
      </w:r>
      <w:r>
        <w:rPr>
          <w:rFonts w:hint="eastAsia"/>
        </w:rPr>
        <w:t xml:space="preserve">万元，实际支出 </w:t>
      </w:r>
      <w:r>
        <w:rPr>
          <w:rFonts w:hint="eastAsia"/>
          <w:lang w:val="en-US" w:eastAsia="zh-CN"/>
        </w:rPr>
        <w:t>2693.9</w:t>
      </w:r>
      <w:r>
        <w:rPr>
          <w:rFonts w:hint="eastAsia"/>
        </w:rPr>
        <w:t>万元，支出程序严密、考核规范、支付及时， 预算绩效目标完成、达到了预期的效果，无违规违纪情况。</w:t>
      </w:r>
    </w:p>
    <w:p>
      <w:pPr>
        <w:pStyle w:val="7"/>
        <w:spacing w:before="189"/>
        <w:ind w:firstLine="600" w:firstLineChars="200"/>
        <w:rPr>
          <w:rFonts w:hint="eastAsia"/>
        </w:rPr>
      </w:pPr>
      <w:r>
        <w:rPr>
          <w:rFonts w:hint="eastAsia"/>
        </w:rPr>
        <w:t>（三）结果应用情况。</w:t>
      </w:r>
    </w:p>
    <w:p>
      <w:pPr>
        <w:pStyle w:val="7"/>
        <w:spacing w:before="189"/>
        <w:ind w:firstLine="600" w:firstLineChars="200"/>
        <w:rPr>
          <w:rFonts w:hint="eastAsia"/>
        </w:rPr>
      </w:pPr>
      <w:r>
        <w:rPr>
          <w:rFonts w:hint="eastAsia"/>
        </w:rPr>
        <w:t>我局对部门预算绩效管理工作开展情况认真进行了自查自评。绩效评价自查开展覆盖各重点支出，将评价结果作为预算安排的重要依据，参照项目年度预算执行情 况、“三年滚动规划”执行情况统筹项目支出需求，保障重点支出，调整支出结构，优化财政资金配置，不断强化绩效理念，推动我局部门整体绩效管理水平不断提升。</w:t>
      </w:r>
    </w:p>
    <w:p>
      <w:pPr>
        <w:pStyle w:val="7"/>
        <w:spacing w:before="189"/>
        <w:ind w:firstLine="600" w:firstLineChars="200"/>
        <w:rPr>
          <w:rFonts w:hint="eastAsia"/>
        </w:rPr>
      </w:pPr>
      <w:r>
        <w:rPr>
          <w:rFonts w:hint="eastAsia"/>
        </w:rPr>
        <w:t>四、评价结论及建议</w:t>
      </w:r>
    </w:p>
    <w:p>
      <w:pPr>
        <w:pStyle w:val="7"/>
        <w:spacing w:before="189"/>
        <w:ind w:firstLine="600" w:firstLineChars="200"/>
        <w:rPr>
          <w:rFonts w:hint="eastAsia"/>
        </w:rPr>
      </w:pPr>
      <w:r>
        <w:rPr>
          <w:rFonts w:hint="eastAsia"/>
        </w:rPr>
        <w:t>（一）评价结论。</w:t>
      </w:r>
    </w:p>
    <w:p>
      <w:pPr>
        <w:pStyle w:val="7"/>
        <w:spacing w:before="189"/>
        <w:ind w:firstLine="600" w:firstLineChars="200"/>
        <w:rPr>
          <w:rFonts w:hint="eastAsia"/>
        </w:rPr>
      </w:pPr>
      <w:r>
        <w:rPr>
          <w:rFonts w:hint="eastAsia"/>
        </w:rPr>
        <w:t>201</w:t>
      </w:r>
      <w:r>
        <w:rPr>
          <w:rFonts w:hint="eastAsia"/>
          <w:lang w:val="en-US" w:eastAsia="zh-CN"/>
        </w:rPr>
        <w:t>9</w:t>
      </w:r>
      <w:r>
        <w:rPr>
          <w:rFonts w:hint="eastAsia"/>
        </w:rPr>
        <w:t>年我局部门整体支出绩效评价自查自评结果良好，全年基本支出保证了部门的正常运行和日常工作的正常开展，达到预期绩效目标。按照绩效评价指标体系自评得分 98 分。</w:t>
      </w:r>
    </w:p>
    <w:p>
      <w:pPr>
        <w:pStyle w:val="7"/>
        <w:spacing w:before="189"/>
        <w:ind w:firstLine="600" w:firstLineChars="200"/>
        <w:rPr>
          <w:rFonts w:hint="eastAsia"/>
        </w:rPr>
      </w:pPr>
      <w:r>
        <w:rPr>
          <w:rFonts w:hint="eastAsia"/>
        </w:rPr>
        <w:t>（二）存在问题。</w:t>
      </w:r>
    </w:p>
    <w:p>
      <w:pPr>
        <w:pStyle w:val="7"/>
        <w:spacing w:before="189"/>
        <w:ind w:firstLine="600" w:firstLineChars="200"/>
        <w:rPr>
          <w:rFonts w:hint="eastAsia"/>
        </w:rPr>
      </w:pPr>
      <w:r>
        <w:rPr>
          <w:rFonts w:hint="eastAsia"/>
        </w:rPr>
        <w:t>一是预算编制精准性还有待进一步提高。在预算编制过程中与业务股室沟通不够，造成在开展过程中应急性时间较多，造成预算与实际支出费用存在偏差，在支出时也还存在申报计划是功能科目与实际支出不一致的情况，从而造成预算编制不够精确。二是公务卡使用率偏少。</w:t>
      </w:r>
    </w:p>
    <w:p>
      <w:pPr>
        <w:pStyle w:val="7"/>
        <w:spacing w:before="189"/>
        <w:ind w:firstLine="600" w:firstLineChars="200"/>
        <w:rPr>
          <w:rFonts w:hint="eastAsia"/>
        </w:rPr>
      </w:pPr>
      <w:r>
        <w:rPr>
          <w:rFonts w:hint="eastAsia"/>
        </w:rPr>
        <w:t>（三）改进建议。</w:t>
      </w:r>
    </w:p>
    <w:p>
      <w:pPr>
        <w:pStyle w:val="7"/>
        <w:spacing w:before="189"/>
        <w:ind w:firstLine="600" w:firstLineChars="200"/>
        <w:rPr>
          <w:rFonts w:hint="eastAsia"/>
        </w:rPr>
      </w:pPr>
      <w:r>
        <w:rPr>
          <w:rFonts w:hint="eastAsia"/>
        </w:rPr>
        <w:t>1、精准编制预算。严格按照政策标准，优化支出结构， 加快工作进度，提高预算编制的科学化精细化水平。</w:t>
      </w:r>
    </w:p>
    <w:p>
      <w:pPr>
        <w:pStyle w:val="7"/>
        <w:spacing w:before="189"/>
        <w:ind w:firstLine="600" w:firstLineChars="200"/>
        <w:rPr>
          <w:rFonts w:hint="eastAsia"/>
        </w:rPr>
      </w:pPr>
      <w:r>
        <w:rPr>
          <w:rFonts w:hint="eastAsia"/>
        </w:rPr>
        <w:t>2、加强公务卡的使用，能够使用公务卡支付的尽量使 用公务卡支付。</w:t>
      </w:r>
    </w:p>
    <w:p>
      <w:pPr>
        <w:pStyle w:val="7"/>
        <w:spacing w:before="189"/>
        <w:ind w:firstLine="600" w:firstLineChars="200"/>
        <w:rPr>
          <w:rFonts w:hint="eastAsia"/>
        </w:rPr>
      </w:pPr>
      <w:bookmarkStart w:id="58" w:name="第四部分 附件"/>
      <w:bookmarkEnd w:id="58"/>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7"/>
        <w:spacing w:before="189"/>
        <w:ind w:firstLine="600" w:firstLineChars="200"/>
        <w:rPr>
          <w:rFonts w:hint="eastAsia"/>
        </w:rPr>
      </w:pPr>
    </w:p>
    <w:p>
      <w:pPr>
        <w:pStyle w:val="5"/>
        <w:rPr>
          <w:rStyle w:val="23"/>
          <w:rFonts w:ascii="仿宋" w:hAnsi="仿宋" w:eastAsia="仿宋"/>
          <w:b w:val="0"/>
          <w:bCs w:val="0"/>
          <w:sz w:val="32"/>
          <w:szCs w:val="32"/>
        </w:rPr>
      </w:pPr>
      <w:bookmarkStart w:id="59" w:name="_Toc15396617"/>
      <w:r>
        <w:rPr>
          <w:rStyle w:val="23"/>
          <w:rFonts w:hint="eastAsia" w:ascii="仿宋" w:hAnsi="仿宋" w:eastAsia="仿宋"/>
          <w:b w:val="0"/>
          <w:bCs w:val="0"/>
          <w:sz w:val="32"/>
          <w:szCs w:val="32"/>
        </w:rPr>
        <w:t>附件2</w:t>
      </w:r>
      <w:bookmarkEnd w:id="59"/>
    </w:p>
    <w:p>
      <w:pPr>
        <w:spacing w:line="580" w:lineRule="exact"/>
        <w:jc w:val="center"/>
        <w:rPr>
          <w:rFonts w:hint="eastAsia"/>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年项目支出绩效评价报告</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一、评价工作开展及项目情况</w:t>
      </w:r>
    </w:p>
    <w:p>
      <w:pPr>
        <w:pStyle w:val="7"/>
        <w:spacing w:before="189"/>
        <w:ind w:firstLine="600" w:firstLineChars="200"/>
        <w:rPr>
          <w:rFonts w:hint="eastAsia"/>
        </w:rPr>
      </w:pPr>
      <w:r>
        <w:rPr>
          <w:rFonts w:hint="eastAsia"/>
        </w:rPr>
        <w:t>（一）预算绩效管理工作开展情况。</w:t>
      </w:r>
    </w:p>
    <w:p>
      <w:pPr>
        <w:pStyle w:val="7"/>
        <w:spacing w:before="189"/>
        <w:ind w:firstLine="600" w:firstLineChars="200"/>
        <w:rPr>
          <w:rFonts w:hint="eastAsia"/>
        </w:rPr>
      </w:pPr>
      <w:r>
        <w:rPr>
          <w:rFonts w:hint="eastAsia"/>
        </w:rPr>
        <w:t>根据预算绩效管理要求，本部门（单位）在年初预算编制阶段，组织对 1 项目开展了预算事前绩效评估，对 1 个项目编制了绩效目标，预算执行过程中，选取 1 个项目开展绩效监控，年终执行完毕后，对 1 个项目开展了绩效目标完成情况梳理填报。</w:t>
      </w:r>
    </w:p>
    <w:p>
      <w:pPr>
        <w:pStyle w:val="7"/>
        <w:spacing w:before="189"/>
        <w:ind w:firstLine="600" w:firstLineChars="200"/>
        <w:rPr>
          <w:rFonts w:hint="eastAsia"/>
        </w:rPr>
      </w:pPr>
      <w:r>
        <w:rPr>
          <w:rFonts w:hint="eastAsia"/>
        </w:rPr>
        <w:t>本部门按要求对 201</w:t>
      </w:r>
      <w:r>
        <w:rPr>
          <w:rFonts w:hint="eastAsia"/>
          <w:lang w:val="en-US" w:eastAsia="zh-CN"/>
        </w:rPr>
        <w:t>9</w:t>
      </w:r>
      <w:r>
        <w:rPr>
          <w:rFonts w:hint="eastAsia"/>
        </w:rPr>
        <w:t>年部门整体支出开展绩效自评，从评价情况来看 201</w:t>
      </w:r>
      <w:r>
        <w:rPr>
          <w:rFonts w:hint="eastAsia"/>
          <w:lang w:val="en-US" w:eastAsia="zh-CN"/>
        </w:rPr>
        <w:t>9</w:t>
      </w:r>
      <w:r>
        <w:rPr>
          <w:rFonts w:hint="eastAsia"/>
        </w:rPr>
        <w:t>年财务支出符合国家财经法规和财务管理制度规定以及有关专项资金管理办法的规定，资金的拨付有完整的审批过程和手续，支出基本符合部门预算批复的用途，资金使用无截留、挤占、挪用、虚列支出等情况。</w:t>
      </w:r>
      <w:r>
        <w:rPr>
          <w:rFonts w:hint="eastAsia"/>
          <w:lang w:val="en-US" w:eastAsia="zh-CN"/>
        </w:rPr>
        <w:t>根</w:t>
      </w:r>
      <w:r>
        <w:rPr>
          <w:rFonts w:hint="eastAsia"/>
        </w:rPr>
        <w:t>据区政府绩效考核文件精神，绩效目标在 201</w:t>
      </w:r>
      <w:r>
        <w:rPr>
          <w:rFonts w:hint="eastAsia"/>
          <w:lang w:val="en-US" w:eastAsia="zh-CN"/>
        </w:rPr>
        <w:t>9</w:t>
      </w:r>
      <w:r>
        <w:rPr>
          <w:rFonts w:hint="eastAsia"/>
        </w:rPr>
        <w:t>年基本完成， 在保障机关运转、履行职能职责上整体情况良好。综合评价结果为良级。</w:t>
      </w:r>
    </w:p>
    <w:p>
      <w:pPr>
        <w:pStyle w:val="7"/>
        <w:spacing w:before="189"/>
        <w:ind w:firstLine="600" w:firstLineChars="200"/>
        <w:rPr>
          <w:rFonts w:hint="eastAsia"/>
        </w:rPr>
      </w:pPr>
      <w:r>
        <w:rPr>
          <w:rFonts w:hint="eastAsia"/>
        </w:rPr>
        <w:t>（二）项目绩效目标完成情况。</w:t>
      </w:r>
    </w:p>
    <w:p>
      <w:pPr>
        <w:pStyle w:val="7"/>
        <w:spacing w:before="189"/>
        <w:ind w:firstLine="600" w:firstLineChars="200"/>
        <w:rPr>
          <w:rFonts w:hint="eastAsia"/>
        </w:rPr>
      </w:pPr>
      <w:r>
        <w:rPr>
          <w:rFonts w:hint="eastAsia"/>
        </w:rPr>
        <w:t>本部门在 201</w:t>
      </w:r>
      <w:r>
        <w:rPr>
          <w:rFonts w:hint="eastAsia"/>
          <w:lang w:val="en-US" w:eastAsia="zh-CN"/>
        </w:rPr>
        <w:t>9</w:t>
      </w:r>
      <w:r>
        <w:rPr>
          <w:rFonts w:hint="eastAsia"/>
        </w:rPr>
        <w:t>年度部门决算中反映农村公路建设项目等</w:t>
      </w:r>
      <w:r>
        <w:rPr>
          <w:rFonts w:hint="eastAsia"/>
          <w:lang w:val="en-US" w:eastAsia="zh-CN"/>
        </w:rPr>
        <w:t>1</w:t>
      </w:r>
      <w:r>
        <w:rPr>
          <w:rFonts w:hint="eastAsia"/>
        </w:rPr>
        <w:t>个项目绩效目标实际完成情况。</w:t>
      </w:r>
    </w:p>
    <w:p>
      <w:pPr>
        <w:pStyle w:val="7"/>
        <w:spacing w:before="189"/>
        <w:ind w:firstLine="600" w:firstLineChars="200"/>
        <w:rPr>
          <w:rFonts w:hint="eastAsia"/>
        </w:rPr>
      </w:pPr>
      <w:r>
        <w:rPr>
          <w:rFonts w:hint="eastAsia"/>
        </w:rPr>
        <w:t>农村公路建设项目绩效目标完成情况综述。项目全年预算数 10429 万元，执行数为 10429 万元，完成预算的 100%。通过项目实施，完成村道加宽 1 米 226.28 公里，完成 3.5米社道建设 275.28 公里，完成 4.5 米村道 28.85 公里，发现的主要问题：项目前期建设规划需进一步加强针对性。下一步改进措施：加强项目前期规划的针对性。</w:t>
      </w:r>
    </w:p>
    <w:p>
      <w:pPr>
        <w:pStyle w:val="7"/>
        <w:spacing w:before="189"/>
        <w:ind w:firstLine="600" w:firstLineChars="200"/>
        <w:rPr>
          <w:rFonts w:hint="eastAsia"/>
        </w:rPr>
      </w:pPr>
      <w:r>
        <w:rPr>
          <w:rFonts w:hint="eastAsia"/>
        </w:rPr>
        <w:t>项目支出绩效目标完成情况表</w:t>
      </w:r>
    </w:p>
    <w:p>
      <w:pPr>
        <w:pStyle w:val="5"/>
        <w:ind w:right="880"/>
        <w:jc w:val="center"/>
      </w:pPr>
      <w:r>
        <w:t>项目支出绩效目标完成情况表</w:t>
      </w:r>
    </w:p>
    <w:p>
      <w:pPr>
        <w:spacing w:before="162"/>
        <w:ind w:left="1132" w:right="738" w:firstLine="0"/>
        <w:jc w:val="center"/>
        <w:rPr>
          <w:rFonts w:hint="eastAsia" w:ascii="宋体" w:eastAsia="宋体"/>
          <w:sz w:val="36"/>
        </w:rPr>
      </w:pPr>
      <w:r>
        <w:rPr>
          <w:rFonts w:hint="eastAsia" w:ascii="宋体" w:eastAsia="宋体"/>
          <w:sz w:val="36"/>
        </w:rPr>
        <w:t>(201</w:t>
      </w:r>
      <w:r>
        <w:rPr>
          <w:rFonts w:hint="eastAsia" w:ascii="宋体" w:eastAsia="宋体"/>
          <w:sz w:val="36"/>
          <w:lang w:val="en-US" w:eastAsia="zh-CN"/>
        </w:rPr>
        <w:t>9</w:t>
      </w:r>
      <w:r>
        <w:rPr>
          <w:rFonts w:hint="eastAsia" w:ascii="宋体" w:eastAsia="宋体"/>
          <w:sz w:val="36"/>
        </w:rPr>
        <w:t>年度)</w:t>
      </w:r>
    </w:p>
    <w:p>
      <w:pPr>
        <w:pStyle w:val="7"/>
        <w:spacing w:before="5"/>
        <w:ind w:left="0"/>
        <w:rPr>
          <w:rFonts w:ascii="宋体"/>
          <w:sz w:val="6"/>
        </w:rPr>
      </w:pPr>
    </w:p>
    <w:tbl>
      <w:tblPr>
        <w:tblStyle w:val="1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7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782" w:type="dxa"/>
          </w:tcPr>
          <w:p>
            <w:pPr>
              <w:pStyle w:val="34"/>
              <w:spacing w:before="18" w:line="289" w:lineRule="exact"/>
              <w:ind w:right="899"/>
              <w:jc w:val="right"/>
              <w:rPr>
                <w:sz w:val="24"/>
              </w:rPr>
            </w:pPr>
            <w:r>
              <w:rPr>
                <w:sz w:val="24"/>
              </w:rPr>
              <w:t>项目名称</w:t>
            </w:r>
          </w:p>
        </w:tc>
        <w:tc>
          <w:tcPr>
            <w:tcW w:w="7178" w:type="dxa"/>
          </w:tcPr>
          <w:p>
            <w:pPr>
              <w:pStyle w:val="34"/>
              <w:spacing w:before="18" w:line="289" w:lineRule="exact"/>
              <w:ind w:left="2246" w:right="2239"/>
              <w:jc w:val="center"/>
              <w:rPr>
                <w:sz w:val="24"/>
              </w:rPr>
            </w:pPr>
            <w:r>
              <w:rPr>
                <w:sz w:val="24"/>
              </w:rPr>
              <w:t>201</w:t>
            </w:r>
            <w:r>
              <w:rPr>
                <w:rFonts w:hint="eastAsia"/>
                <w:sz w:val="24"/>
                <w:lang w:val="en-US" w:eastAsia="zh-CN"/>
              </w:rPr>
              <w:t>9</w:t>
            </w:r>
            <w:r>
              <w:rPr>
                <w:sz w:val="24"/>
              </w:rPr>
              <w:t>年度农村公路建设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82" w:type="dxa"/>
          </w:tcPr>
          <w:p>
            <w:pPr>
              <w:pStyle w:val="34"/>
              <w:spacing w:before="17" w:line="288" w:lineRule="exact"/>
              <w:ind w:right="899"/>
              <w:jc w:val="right"/>
              <w:rPr>
                <w:sz w:val="24"/>
              </w:rPr>
            </w:pPr>
            <w:r>
              <w:rPr>
                <w:sz w:val="24"/>
              </w:rPr>
              <w:t>预算单位</w:t>
            </w:r>
          </w:p>
        </w:tc>
        <w:tc>
          <w:tcPr>
            <w:tcW w:w="7178" w:type="dxa"/>
          </w:tcPr>
          <w:p>
            <w:pPr>
              <w:pStyle w:val="34"/>
              <w:spacing w:before="17" w:line="288" w:lineRule="exact"/>
              <w:ind w:left="2248" w:right="2239"/>
              <w:jc w:val="center"/>
              <w:rPr>
                <w:sz w:val="24"/>
              </w:rPr>
            </w:pPr>
            <w:r>
              <w:rPr>
                <w:sz w:val="24"/>
              </w:rPr>
              <w:t>广元市昭化区交通运输局</w:t>
            </w:r>
          </w:p>
        </w:tc>
      </w:tr>
    </w:tbl>
    <w:p>
      <w:pPr>
        <w:spacing w:after="0" w:line="288" w:lineRule="exact"/>
        <w:jc w:val="center"/>
        <w:rPr>
          <w:sz w:val="24"/>
        </w:rPr>
        <w:sectPr>
          <w:footerReference r:id="rId4" w:type="default"/>
          <w:pgSz w:w="11910" w:h="16840"/>
          <w:pgMar w:top="1500" w:right="860" w:bottom="1300" w:left="860" w:header="0" w:footer="1116" w:gutter="0"/>
          <w:pgNumType w:start="20"/>
          <w:cols w:space="720" w:num="1"/>
        </w:sectPr>
      </w:pPr>
    </w:p>
    <w:tbl>
      <w:tblPr>
        <w:tblStyle w:val="1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90" w:type="dxa"/>
            <w:vMerge w:val="restart"/>
          </w:tcPr>
          <w:p>
            <w:pPr>
              <w:pStyle w:val="34"/>
              <w:spacing w:before="17" w:line="242" w:lineRule="auto"/>
              <w:ind w:left="15" w:right="2" w:firstLine="60"/>
              <w:jc w:val="both"/>
              <w:rPr>
                <w:sz w:val="24"/>
              </w:rPr>
            </w:pPr>
            <w:r>
              <w:rPr>
                <w:sz w:val="24"/>
              </w:rPr>
              <w:t xml:space="preserve">预算执行情况 </w:t>
            </w:r>
            <w:r>
              <w:rPr>
                <w:spacing w:val="-9"/>
                <w:sz w:val="24"/>
              </w:rPr>
              <w:t>(万</w:t>
            </w:r>
          </w:p>
          <w:p>
            <w:pPr>
              <w:pStyle w:val="34"/>
              <w:spacing w:before="10" w:line="289" w:lineRule="exact"/>
              <w:ind w:left="15"/>
              <w:rPr>
                <w:sz w:val="24"/>
              </w:rPr>
            </w:pPr>
            <w:r>
              <w:rPr>
                <w:spacing w:val="-8"/>
                <w:sz w:val="24"/>
              </w:rPr>
              <w:t>元)</w:t>
            </w:r>
          </w:p>
        </w:tc>
        <w:tc>
          <w:tcPr>
            <w:tcW w:w="2392" w:type="dxa"/>
            <w:gridSpan w:val="2"/>
          </w:tcPr>
          <w:p>
            <w:pPr>
              <w:pStyle w:val="34"/>
              <w:spacing w:before="17" w:line="289" w:lineRule="exact"/>
              <w:ind w:left="775"/>
              <w:rPr>
                <w:sz w:val="24"/>
              </w:rPr>
            </w:pPr>
            <w:r>
              <w:rPr>
                <w:sz w:val="24"/>
              </w:rPr>
              <w:t>预算数:</w:t>
            </w:r>
          </w:p>
        </w:tc>
        <w:tc>
          <w:tcPr>
            <w:tcW w:w="2392" w:type="dxa"/>
          </w:tcPr>
          <w:p>
            <w:pPr>
              <w:pStyle w:val="34"/>
              <w:spacing w:before="17" w:line="289" w:lineRule="exact"/>
              <w:ind w:left="7"/>
              <w:jc w:val="center"/>
              <w:rPr>
                <w:sz w:val="24"/>
              </w:rPr>
            </w:pPr>
            <w:r>
              <w:rPr>
                <w:sz w:val="24"/>
              </w:rPr>
              <w:t>10429 万元</w:t>
            </w:r>
          </w:p>
        </w:tc>
        <w:tc>
          <w:tcPr>
            <w:tcW w:w="2394" w:type="dxa"/>
          </w:tcPr>
          <w:p>
            <w:pPr>
              <w:pStyle w:val="34"/>
              <w:spacing w:before="17" w:line="289" w:lineRule="exact"/>
              <w:ind w:left="9"/>
              <w:jc w:val="center"/>
              <w:rPr>
                <w:sz w:val="24"/>
              </w:rPr>
            </w:pPr>
            <w:r>
              <w:rPr>
                <w:sz w:val="24"/>
              </w:rPr>
              <w:t>执行数:</w:t>
            </w:r>
          </w:p>
        </w:tc>
        <w:tc>
          <w:tcPr>
            <w:tcW w:w="2392" w:type="dxa"/>
          </w:tcPr>
          <w:p>
            <w:pPr>
              <w:pStyle w:val="34"/>
              <w:spacing w:before="17" w:line="289" w:lineRule="exact"/>
              <w:ind w:left="11"/>
              <w:jc w:val="center"/>
              <w:rPr>
                <w:sz w:val="24"/>
              </w:rPr>
            </w:pPr>
            <w:r>
              <w:rPr>
                <w:sz w:val="24"/>
              </w:rPr>
              <w:t>10429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90" w:type="dxa"/>
            <w:vMerge w:val="continue"/>
            <w:tcBorders>
              <w:top w:val="nil"/>
            </w:tcBorders>
          </w:tcPr>
          <w:p>
            <w:pPr>
              <w:rPr>
                <w:sz w:val="2"/>
                <w:szCs w:val="2"/>
              </w:rPr>
            </w:pPr>
          </w:p>
        </w:tc>
        <w:tc>
          <w:tcPr>
            <w:tcW w:w="2392" w:type="dxa"/>
            <w:gridSpan w:val="2"/>
          </w:tcPr>
          <w:p>
            <w:pPr>
              <w:pStyle w:val="34"/>
              <w:spacing w:before="19" w:line="288" w:lineRule="exact"/>
              <w:ind w:left="355"/>
              <w:rPr>
                <w:sz w:val="24"/>
              </w:rPr>
            </w:pPr>
            <w:r>
              <w:rPr>
                <w:sz w:val="24"/>
              </w:rPr>
              <w:t>其中-财政拨款:</w:t>
            </w:r>
          </w:p>
        </w:tc>
        <w:tc>
          <w:tcPr>
            <w:tcW w:w="2392" w:type="dxa"/>
          </w:tcPr>
          <w:p>
            <w:pPr>
              <w:pStyle w:val="34"/>
              <w:spacing w:before="19" w:line="288" w:lineRule="exact"/>
              <w:ind w:left="7"/>
              <w:jc w:val="center"/>
              <w:rPr>
                <w:sz w:val="24"/>
              </w:rPr>
            </w:pPr>
            <w:r>
              <w:rPr>
                <w:sz w:val="24"/>
              </w:rPr>
              <w:t>10429 万元</w:t>
            </w:r>
          </w:p>
        </w:tc>
        <w:tc>
          <w:tcPr>
            <w:tcW w:w="2394" w:type="dxa"/>
          </w:tcPr>
          <w:p>
            <w:pPr>
              <w:pStyle w:val="34"/>
              <w:spacing w:before="19" w:line="288" w:lineRule="exact"/>
              <w:ind w:left="9"/>
              <w:jc w:val="center"/>
              <w:rPr>
                <w:sz w:val="24"/>
              </w:rPr>
            </w:pPr>
            <w:r>
              <w:rPr>
                <w:sz w:val="24"/>
              </w:rPr>
              <w:t>其中-财政拨款:</w:t>
            </w:r>
          </w:p>
        </w:tc>
        <w:tc>
          <w:tcPr>
            <w:tcW w:w="2392" w:type="dxa"/>
          </w:tcPr>
          <w:p>
            <w:pPr>
              <w:pStyle w:val="34"/>
              <w:spacing w:before="19" w:line="288" w:lineRule="exact"/>
              <w:ind w:left="11"/>
              <w:jc w:val="center"/>
              <w:rPr>
                <w:sz w:val="24"/>
              </w:rPr>
            </w:pPr>
            <w:r>
              <w:rPr>
                <w:sz w:val="24"/>
              </w:rPr>
              <w:t>10429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390" w:type="dxa"/>
            <w:vMerge w:val="continue"/>
            <w:tcBorders>
              <w:top w:val="nil"/>
            </w:tcBorders>
          </w:tcPr>
          <w:p>
            <w:pPr>
              <w:rPr>
                <w:sz w:val="2"/>
                <w:szCs w:val="2"/>
              </w:rPr>
            </w:pPr>
          </w:p>
        </w:tc>
        <w:tc>
          <w:tcPr>
            <w:tcW w:w="2392" w:type="dxa"/>
            <w:gridSpan w:val="2"/>
          </w:tcPr>
          <w:p>
            <w:pPr>
              <w:pStyle w:val="34"/>
              <w:rPr>
                <w:sz w:val="24"/>
              </w:rPr>
            </w:pPr>
          </w:p>
          <w:p>
            <w:pPr>
              <w:pStyle w:val="34"/>
              <w:rPr>
                <w:sz w:val="24"/>
              </w:rPr>
            </w:pPr>
          </w:p>
          <w:p>
            <w:pPr>
              <w:pStyle w:val="34"/>
              <w:spacing w:before="159"/>
              <w:ind w:left="655"/>
              <w:rPr>
                <w:sz w:val="24"/>
              </w:rPr>
            </w:pPr>
            <w:r>
              <w:rPr>
                <w:sz w:val="24"/>
              </w:rPr>
              <w:t>其它资金:</w:t>
            </w:r>
          </w:p>
        </w:tc>
        <w:tc>
          <w:tcPr>
            <w:tcW w:w="2392" w:type="dxa"/>
          </w:tcPr>
          <w:p>
            <w:pPr>
              <w:pStyle w:val="34"/>
              <w:rPr>
                <w:sz w:val="24"/>
              </w:rPr>
            </w:pPr>
          </w:p>
          <w:p>
            <w:pPr>
              <w:pStyle w:val="34"/>
              <w:rPr>
                <w:sz w:val="24"/>
              </w:rPr>
            </w:pPr>
          </w:p>
          <w:p>
            <w:pPr>
              <w:pStyle w:val="34"/>
              <w:spacing w:before="159"/>
              <w:ind w:left="9"/>
              <w:jc w:val="center"/>
              <w:rPr>
                <w:sz w:val="24"/>
              </w:rPr>
            </w:pPr>
            <w:r>
              <w:rPr>
                <w:sz w:val="24"/>
              </w:rPr>
              <w:t>0</w:t>
            </w:r>
          </w:p>
        </w:tc>
        <w:tc>
          <w:tcPr>
            <w:tcW w:w="2394" w:type="dxa"/>
          </w:tcPr>
          <w:p>
            <w:pPr>
              <w:pStyle w:val="34"/>
              <w:rPr>
                <w:sz w:val="24"/>
              </w:rPr>
            </w:pPr>
          </w:p>
          <w:p>
            <w:pPr>
              <w:pStyle w:val="34"/>
              <w:rPr>
                <w:sz w:val="24"/>
              </w:rPr>
            </w:pPr>
          </w:p>
          <w:p>
            <w:pPr>
              <w:pStyle w:val="34"/>
              <w:spacing w:before="159"/>
              <w:ind w:left="9"/>
              <w:jc w:val="center"/>
              <w:rPr>
                <w:sz w:val="24"/>
              </w:rPr>
            </w:pPr>
            <w:r>
              <w:rPr>
                <w:sz w:val="24"/>
              </w:rPr>
              <w:t>其它资金:</w:t>
            </w:r>
          </w:p>
        </w:tc>
        <w:tc>
          <w:tcPr>
            <w:tcW w:w="2392" w:type="dxa"/>
          </w:tcPr>
          <w:p>
            <w:pPr>
              <w:pStyle w:val="34"/>
              <w:rPr>
                <w:sz w:val="24"/>
              </w:rPr>
            </w:pPr>
          </w:p>
          <w:p>
            <w:pPr>
              <w:pStyle w:val="34"/>
              <w:rPr>
                <w:sz w:val="24"/>
              </w:rPr>
            </w:pPr>
          </w:p>
          <w:p>
            <w:pPr>
              <w:pStyle w:val="34"/>
              <w:spacing w:before="159"/>
              <w:ind w:left="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90" w:type="dxa"/>
            <w:vMerge w:val="restart"/>
          </w:tcPr>
          <w:p>
            <w:pPr>
              <w:pStyle w:val="34"/>
              <w:spacing w:before="16" w:line="310" w:lineRule="atLeast"/>
              <w:ind w:left="75" w:right="62"/>
              <w:jc w:val="both"/>
              <w:rPr>
                <w:sz w:val="24"/>
              </w:rPr>
            </w:pPr>
            <w:r>
              <w:rPr>
                <w:sz w:val="24"/>
              </w:rPr>
              <w:t>年度目标完成情况</w:t>
            </w:r>
          </w:p>
        </w:tc>
        <w:tc>
          <w:tcPr>
            <w:tcW w:w="4784" w:type="dxa"/>
            <w:gridSpan w:val="3"/>
          </w:tcPr>
          <w:p>
            <w:pPr>
              <w:pStyle w:val="34"/>
              <w:spacing w:before="19" w:line="288" w:lineRule="exact"/>
              <w:ind w:left="512" w:right="501"/>
              <w:jc w:val="center"/>
              <w:rPr>
                <w:sz w:val="24"/>
              </w:rPr>
            </w:pPr>
            <w:r>
              <w:rPr>
                <w:sz w:val="24"/>
              </w:rPr>
              <w:t>预期目标</w:t>
            </w:r>
          </w:p>
        </w:tc>
        <w:tc>
          <w:tcPr>
            <w:tcW w:w="4786" w:type="dxa"/>
            <w:gridSpan w:val="2"/>
          </w:tcPr>
          <w:p>
            <w:pPr>
              <w:pStyle w:val="34"/>
              <w:spacing w:before="19" w:line="288" w:lineRule="exact"/>
              <w:ind w:left="511" w:right="504"/>
              <w:jc w:val="center"/>
              <w:rPr>
                <w:sz w:val="24"/>
              </w:rPr>
            </w:pPr>
            <w:r>
              <w:rPr>
                <w:sz w:val="24"/>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390" w:type="dxa"/>
            <w:vMerge w:val="continue"/>
            <w:tcBorders>
              <w:top w:val="nil"/>
            </w:tcBorders>
          </w:tcPr>
          <w:p>
            <w:pPr>
              <w:rPr>
                <w:sz w:val="2"/>
                <w:szCs w:val="2"/>
              </w:rPr>
            </w:pPr>
          </w:p>
        </w:tc>
        <w:tc>
          <w:tcPr>
            <w:tcW w:w="4784" w:type="dxa"/>
            <w:gridSpan w:val="3"/>
          </w:tcPr>
          <w:p>
            <w:pPr>
              <w:pStyle w:val="34"/>
              <w:rPr>
                <w:sz w:val="24"/>
              </w:rPr>
            </w:pPr>
          </w:p>
          <w:p>
            <w:pPr>
              <w:pStyle w:val="34"/>
              <w:spacing w:before="2"/>
              <w:rPr>
                <w:sz w:val="25"/>
              </w:rPr>
            </w:pPr>
          </w:p>
          <w:p>
            <w:pPr>
              <w:pStyle w:val="34"/>
              <w:ind w:left="512" w:right="501"/>
              <w:jc w:val="center"/>
              <w:rPr>
                <w:sz w:val="24"/>
              </w:rPr>
            </w:pPr>
            <w:r>
              <w:rPr>
                <w:sz w:val="24"/>
              </w:rPr>
              <w:t>加宽 1 米村道建设 226.28 公里；</w:t>
            </w:r>
          </w:p>
          <w:p>
            <w:pPr>
              <w:pStyle w:val="34"/>
              <w:spacing w:before="4"/>
              <w:ind w:left="512" w:right="501"/>
              <w:jc w:val="center"/>
              <w:rPr>
                <w:sz w:val="24"/>
              </w:rPr>
            </w:pPr>
            <w:r>
              <w:rPr>
                <w:sz w:val="24"/>
              </w:rPr>
              <w:t>新建 3.5 米社道 275.28 公里；</w:t>
            </w:r>
          </w:p>
          <w:p>
            <w:pPr>
              <w:pStyle w:val="34"/>
              <w:spacing w:before="5"/>
              <w:ind w:left="512" w:right="501"/>
              <w:jc w:val="center"/>
              <w:rPr>
                <w:sz w:val="24"/>
              </w:rPr>
            </w:pPr>
            <w:r>
              <w:rPr>
                <w:sz w:val="24"/>
              </w:rPr>
              <w:t>新建 4.5 米村道 28.85 公里。</w:t>
            </w:r>
          </w:p>
        </w:tc>
        <w:tc>
          <w:tcPr>
            <w:tcW w:w="4786" w:type="dxa"/>
            <w:gridSpan w:val="2"/>
          </w:tcPr>
          <w:p>
            <w:pPr>
              <w:pStyle w:val="34"/>
              <w:rPr>
                <w:sz w:val="24"/>
              </w:rPr>
            </w:pPr>
          </w:p>
          <w:p>
            <w:pPr>
              <w:pStyle w:val="34"/>
              <w:spacing w:before="2"/>
              <w:rPr>
                <w:sz w:val="25"/>
              </w:rPr>
            </w:pPr>
          </w:p>
          <w:p>
            <w:pPr>
              <w:pStyle w:val="34"/>
              <w:ind w:left="511" w:right="504"/>
              <w:jc w:val="center"/>
              <w:rPr>
                <w:sz w:val="24"/>
              </w:rPr>
            </w:pPr>
            <w:r>
              <w:rPr>
                <w:sz w:val="24"/>
              </w:rPr>
              <w:t>加宽 1 米村道建设 226.28 公里；</w:t>
            </w:r>
          </w:p>
          <w:p>
            <w:pPr>
              <w:pStyle w:val="34"/>
              <w:spacing w:before="4"/>
              <w:ind w:left="511" w:right="504"/>
              <w:jc w:val="center"/>
              <w:rPr>
                <w:sz w:val="24"/>
              </w:rPr>
            </w:pPr>
            <w:r>
              <w:rPr>
                <w:sz w:val="24"/>
              </w:rPr>
              <w:t>新建 3.5 米社道 275.28 公里；</w:t>
            </w:r>
          </w:p>
          <w:p>
            <w:pPr>
              <w:pStyle w:val="34"/>
              <w:spacing w:before="5"/>
              <w:ind w:left="511" w:right="504"/>
              <w:jc w:val="center"/>
              <w:rPr>
                <w:sz w:val="24"/>
              </w:rPr>
            </w:pPr>
            <w:r>
              <w:rPr>
                <w:sz w:val="24"/>
              </w:rPr>
              <w:t>新建 4.5 米村道 28.85 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390" w:type="dxa"/>
            <w:vMerge w:val="restart"/>
          </w:tcPr>
          <w:p>
            <w:pPr>
              <w:pStyle w:val="34"/>
              <w:rPr>
                <w:sz w:val="24"/>
              </w:rPr>
            </w:pPr>
          </w:p>
          <w:p>
            <w:pPr>
              <w:pStyle w:val="34"/>
              <w:rPr>
                <w:sz w:val="24"/>
              </w:rPr>
            </w:pPr>
          </w:p>
          <w:p>
            <w:pPr>
              <w:pStyle w:val="34"/>
              <w:rPr>
                <w:sz w:val="24"/>
              </w:rPr>
            </w:pPr>
          </w:p>
          <w:p>
            <w:pPr>
              <w:pStyle w:val="34"/>
              <w:rPr>
                <w:sz w:val="24"/>
              </w:rPr>
            </w:pPr>
          </w:p>
          <w:p>
            <w:pPr>
              <w:pStyle w:val="34"/>
              <w:rPr>
                <w:sz w:val="24"/>
              </w:rPr>
            </w:pPr>
          </w:p>
          <w:p>
            <w:pPr>
              <w:pStyle w:val="34"/>
              <w:rPr>
                <w:sz w:val="24"/>
              </w:rPr>
            </w:pPr>
          </w:p>
          <w:p>
            <w:pPr>
              <w:pStyle w:val="34"/>
              <w:rPr>
                <w:sz w:val="24"/>
              </w:rPr>
            </w:pPr>
          </w:p>
          <w:p>
            <w:pPr>
              <w:pStyle w:val="34"/>
              <w:spacing w:before="11"/>
              <w:rPr>
                <w:sz w:val="32"/>
              </w:rPr>
            </w:pPr>
          </w:p>
          <w:p>
            <w:pPr>
              <w:pStyle w:val="34"/>
              <w:spacing w:line="242" w:lineRule="auto"/>
              <w:ind w:left="75" w:right="62"/>
              <w:jc w:val="both"/>
              <w:rPr>
                <w:sz w:val="24"/>
              </w:rPr>
            </w:pPr>
            <w:r>
              <w:rPr>
                <w:sz w:val="24"/>
              </w:rPr>
              <w:t>绩效指标完成情况</w:t>
            </w:r>
          </w:p>
        </w:tc>
        <w:tc>
          <w:tcPr>
            <w:tcW w:w="1367" w:type="dxa"/>
          </w:tcPr>
          <w:p>
            <w:pPr>
              <w:pStyle w:val="34"/>
              <w:spacing w:before="11"/>
              <w:rPr>
                <w:sz w:val="29"/>
              </w:rPr>
            </w:pPr>
          </w:p>
          <w:p>
            <w:pPr>
              <w:pStyle w:val="34"/>
              <w:ind w:right="193"/>
              <w:jc w:val="right"/>
              <w:rPr>
                <w:sz w:val="24"/>
              </w:rPr>
            </w:pPr>
            <w:r>
              <w:rPr>
                <w:sz w:val="24"/>
              </w:rPr>
              <w:t>一级指标</w:t>
            </w:r>
          </w:p>
        </w:tc>
        <w:tc>
          <w:tcPr>
            <w:tcW w:w="1025" w:type="dxa"/>
          </w:tcPr>
          <w:p>
            <w:pPr>
              <w:pStyle w:val="34"/>
              <w:spacing w:before="11"/>
              <w:rPr>
                <w:sz w:val="29"/>
              </w:rPr>
            </w:pPr>
          </w:p>
          <w:p>
            <w:pPr>
              <w:pStyle w:val="34"/>
              <w:ind w:right="20"/>
              <w:jc w:val="right"/>
              <w:rPr>
                <w:sz w:val="24"/>
              </w:rPr>
            </w:pPr>
            <w:r>
              <w:rPr>
                <w:sz w:val="24"/>
              </w:rPr>
              <w:t>二级指标</w:t>
            </w:r>
          </w:p>
        </w:tc>
        <w:tc>
          <w:tcPr>
            <w:tcW w:w="2392" w:type="dxa"/>
          </w:tcPr>
          <w:p>
            <w:pPr>
              <w:pStyle w:val="34"/>
              <w:spacing w:before="11"/>
              <w:rPr>
                <w:sz w:val="29"/>
              </w:rPr>
            </w:pPr>
          </w:p>
          <w:p>
            <w:pPr>
              <w:pStyle w:val="34"/>
              <w:ind w:left="9"/>
              <w:jc w:val="center"/>
              <w:rPr>
                <w:sz w:val="24"/>
              </w:rPr>
            </w:pPr>
            <w:r>
              <w:rPr>
                <w:sz w:val="24"/>
              </w:rPr>
              <w:t>三级指标</w:t>
            </w:r>
          </w:p>
        </w:tc>
        <w:tc>
          <w:tcPr>
            <w:tcW w:w="2394" w:type="dxa"/>
          </w:tcPr>
          <w:p>
            <w:pPr>
              <w:pStyle w:val="34"/>
              <w:spacing w:before="8"/>
              <w:rPr>
                <w:sz w:val="17"/>
              </w:rPr>
            </w:pPr>
          </w:p>
          <w:p>
            <w:pPr>
              <w:pStyle w:val="34"/>
              <w:spacing w:before="1" w:line="242" w:lineRule="auto"/>
              <w:ind w:left="536" w:right="45" w:hanging="480"/>
              <w:rPr>
                <w:sz w:val="24"/>
              </w:rPr>
            </w:pPr>
            <w:r>
              <w:rPr>
                <w:sz w:val="24"/>
              </w:rPr>
              <w:t>预期指标值(包含数字及文字描述)</w:t>
            </w:r>
          </w:p>
        </w:tc>
        <w:tc>
          <w:tcPr>
            <w:tcW w:w="2392" w:type="dxa"/>
          </w:tcPr>
          <w:p>
            <w:pPr>
              <w:pStyle w:val="34"/>
              <w:spacing w:before="8"/>
              <w:rPr>
                <w:sz w:val="17"/>
              </w:rPr>
            </w:pPr>
          </w:p>
          <w:p>
            <w:pPr>
              <w:pStyle w:val="34"/>
              <w:spacing w:before="1" w:line="242" w:lineRule="auto"/>
              <w:ind w:left="295" w:right="44" w:hanging="240"/>
              <w:rPr>
                <w:sz w:val="24"/>
              </w:rPr>
            </w:pPr>
            <w:r>
              <w:rPr>
                <w:sz w:val="24"/>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390" w:type="dxa"/>
            <w:vMerge w:val="continue"/>
            <w:tcBorders>
              <w:top w:val="nil"/>
            </w:tcBorders>
          </w:tcPr>
          <w:p>
            <w:pPr>
              <w:rPr>
                <w:sz w:val="2"/>
                <w:szCs w:val="2"/>
              </w:rPr>
            </w:pPr>
          </w:p>
        </w:tc>
        <w:tc>
          <w:tcPr>
            <w:tcW w:w="1367" w:type="dxa"/>
          </w:tcPr>
          <w:p>
            <w:pPr>
              <w:pStyle w:val="34"/>
              <w:spacing w:before="5"/>
              <w:rPr>
                <w:sz w:val="26"/>
              </w:rPr>
            </w:pPr>
          </w:p>
          <w:p>
            <w:pPr>
              <w:pStyle w:val="34"/>
              <w:ind w:right="193"/>
              <w:jc w:val="right"/>
              <w:rPr>
                <w:sz w:val="24"/>
              </w:rPr>
            </w:pPr>
            <w:r>
              <w:rPr>
                <w:sz w:val="24"/>
              </w:rPr>
              <w:t>产出指标</w:t>
            </w:r>
          </w:p>
        </w:tc>
        <w:tc>
          <w:tcPr>
            <w:tcW w:w="1025" w:type="dxa"/>
          </w:tcPr>
          <w:p>
            <w:pPr>
              <w:pStyle w:val="34"/>
              <w:spacing w:before="5"/>
              <w:rPr>
                <w:sz w:val="26"/>
              </w:rPr>
            </w:pPr>
          </w:p>
          <w:p>
            <w:pPr>
              <w:pStyle w:val="34"/>
              <w:ind w:right="20"/>
              <w:jc w:val="right"/>
              <w:rPr>
                <w:sz w:val="24"/>
              </w:rPr>
            </w:pPr>
            <w:r>
              <w:rPr>
                <w:sz w:val="24"/>
              </w:rPr>
              <w:t>数量指标</w:t>
            </w:r>
          </w:p>
        </w:tc>
        <w:tc>
          <w:tcPr>
            <w:tcW w:w="2392" w:type="dxa"/>
          </w:tcPr>
          <w:p>
            <w:pPr>
              <w:pStyle w:val="34"/>
              <w:spacing w:before="26"/>
              <w:ind w:left="235"/>
              <w:rPr>
                <w:sz w:val="24"/>
              </w:rPr>
            </w:pPr>
            <w:r>
              <w:rPr>
                <w:sz w:val="24"/>
              </w:rPr>
              <w:t>加宽 1 米村道建设</w:t>
            </w:r>
          </w:p>
          <w:p>
            <w:pPr>
              <w:pStyle w:val="34"/>
              <w:spacing w:before="4"/>
              <w:ind w:left="444"/>
              <w:rPr>
                <w:sz w:val="24"/>
              </w:rPr>
            </w:pPr>
            <w:r>
              <w:rPr>
                <w:sz w:val="24"/>
              </w:rPr>
              <w:t>226.28 公里；</w:t>
            </w:r>
          </w:p>
        </w:tc>
        <w:tc>
          <w:tcPr>
            <w:tcW w:w="2394" w:type="dxa"/>
          </w:tcPr>
          <w:p>
            <w:pPr>
              <w:pStyle w:val="34"/>
              <w:spacing w:before="5"/>
              <w:rPr>
                <w:sz w:val="26"/>
              </w:rPr>
            </w:pPr>
          </w:p>
          <w:p>
            <w:pPr>
              <w:pStyle w:val="34"/>
              <w:ind w:left="565"/>
              <w:rPr>
                <w:sz w:val="24"/>
              </w:rPr>
            </w:pPr>
            <w:r>
              <w:rPr>
                <w:sz w:val="24"/>
              </w:rPr>
              <w:t>226.28 公里</w:t>
            </w:r>
          </w:p>
        </w:tc>
        <w:tc>
          <w:tcPr>
            <w:tcW w:w="2392" w:type="dxa"/>
          </w:tcPr>
          <w:p>
            <w:pPr>
              <w:pStyle w:val="34"/>
              <w:spacing w:before="5"/>
              <w:rPr>
                <w:sz w:val="26"/>
              </w:rPr>
            </w:pPr>
          </w:p>
          <w:p>
            <w:pPr>
              <w:pStyle w:val="34"/>
              <w:ind w:left="566"/>
              <w:rPr>
                <w:sz w:val="24"/>
              </w:rPr>
            </w:pPr>
            <w:r>
              <w:rPr>
                <w:sz w:val="24"/>
              </w:rPr>
              <w:t>226.28 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390" w:type="dxa"/>
            <w:vMerge w:val="continue"/>
            <w:tcBorders>
              <w:top w:val="nil"/>
            </w:tcBorders>
          </w:tcPr>
          <w:p>
            <w:pPr>
              <w:rPr>
                <w:sz w:val="2"/>
                <w:szCs w:val="2"/>
              </w:rPr>
            </w:pPr>
          </w:p>
        </w:tc>
        <w:tc>
          <w:tcPr>
            <w:tcW w:w="1367" w:type="dxa"/>
          </w:tcPr>
          <w:p>
            <w:pPr>
              <w:pStyle w:val="34"/>
              <w:rPr>
                <w:sz w:val="24"/>
              </w:rPr>
            </w:pPr>
          </w:p>
          <w:p>
            <w:pPr>
              <w:pStyle w:val="34"/>
              <w:spacing w:before="202"/>
              <w:ind w:right="193"/>
              <w:jc w:val="right"/>
              <w:rPr>
                <w:sz w:val="24"/>
              </w:rPr>
            </w:pPr>
            <w:r>
              <w:rPr>
                <w:sz w:val="24"/>
              </w:rPr>
              <w:t>产出指标</w:t>
            </w:r>
          </w:p>
        </w:tc>
        <w:tc>
          <w:tcPr>
            <w:tcW w:w="1025" w:type="dxa"/>
          </w:tcPr>
          <w:p>
            <w:pPr>
              <w:pStyle w:val="34"/>
              <w:rPr>
                <w:sz w:val="24"/>
              </w:rPr>
            </w:pPr>
          </w:p>
          <w:p>
            <w:pPr>
              <w:pStyle w:val="34"/>
              <w:spacing w:before="202"/>
              <w:ind w:right="20"/>
              <w:jc w:val="right"/>
              <w:rPr>
                <w:sz w:val="24"/>
              </w:rPr>
            </w:pPr>
            <w:r>
              <w:rPr>
                <w:sz w:val="24"/>
              </w:rPr>
              <w:t>数量指标</w:t>
            </w:r>
          </w:p>
        </w:tc>
        <w:tc>
          <w:tcPr>
            <w:tcW w:w="2392" w:type="dxa"/>
          </w:tcPr>
          <w:p>
            <w:pPr>
              <w:pStyle w:val="34"/>
              <w:spacing w:before="7"/>
              <w:rPr>
                <w:sz w:val="27"/>
              </w:rPr>
            </w:pPr>
          </w:p>
          <w:p>
            <w:pPr>
              <w:pStyle w:val="34"/>
              <w:spacing w:before="1"/>
              <w:ind w:left="355"/>
              <w:rPr>
                <w:sz w:val="24"/>
              </w:rPr>
            </w:pPr>
            <w:r>
              <w:rPr>
                <w:sz w:val="24"/>
              </w:rPr>
              <w:t>新建 3.5 米社道</w:t>
            </w:r>
          </w:p>
          <w:p>
            <w:pPr>
              <w:pStyle w:val="34"/>
              <w:spacing w:before="4"/>
              <w:ind w:left="564"/>
              <w:rPr>
                <w:sz w:val="24"/>
              </w:rPr>
            </w:pPr>
            <w:r>
              <w:rPr>
                <w:sz w:val="24"/>
              </w:rPr>
              <w:t>275.28 公里</w:t>
            </w:r>
          </w:p>
        </w:tc>
        <w:tc>
          <w:tcPr>
            <w:tcW w:w="2394" w:type="dxa"/>
          </w:tcPr>
          <w:p>
            <w:pPr>
              <w:pStyle w:val="34"/>
              <w:rPr>
                <w:sz w:val="24"/>
              </w:rPr>
            </w:pPr>
          </w:p>
          <w:p>
            <w:pPr>
              <w:pStyle w:val="34"/>
              <w:spacing w:before="202"/>
              <w:ind w:left="565"/>
              <w:rPr>
                <w:sz w:val="24"/>
              </w:rPr>
            </w:pPr>
            <w:r>
              <w:rPr>
                <w:sz w:val="24"/>
              </w:rPr>
              <w:t>275.28 公里</w:t>
            </w:r>
          </w:p>
        </w:tc>
        <w:tc>
          <w:tcPr>
            <w:tcW w:w="2392" w:type="dxa"/>
          </w:tcPr>
          <w:p>
            <w:pPr>
              <w:pStyle w:val="34"/>
              <w:rPr>
                <w:sz w:val="24"/>
              </w:rPr>
            </w:pPr>
          </w:p>
          <w:p>
            <w:pPr>
              <w:pStyle w:val="34"/>
              <w:spacing w:before="202"/>
              <w:ind w:left="566"/>
              <w:rPr>
                <w:sz w:val="24"/>
              </w:rPr>
            </w:pPr>
            <w:r>
              <w:rPr>
                <w:sz w:val="24"/>
              </w:rPr>
              <w:t>275.28 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390" w:type="dxa"/>
            <w:vMerge w:val="continue"/>
            <w:tcBorders>
              <w:top w:val="nil"/>
            </w:tcBorders>
          </w:tcPr>
          <w:p>
            <w:pPr>
              <w:rPr>
                <w:sz w:val="2"/>
                <w:szCs w:val="2"/>
              </w:rPr>
            </w:pPr>
          </w:p>
        </w:tc>
        <w:tc>
          <w:tcPr>
            <w:tcW w:w="1367" w:type="dxa"/>
          </w:tcPr>
          <w:p>
            <w:pPr>
              <w:pStyle w:val="34"/>
              <w:spacing w:before="11"/>
              <w:rPr>
                <w:sz w:val="29"/>
              </w:rPr>
            </w:pPr>
          </w:p>
          <w:p>
            <w:pPr>
              <w:pStyle w:val="34"/>
              <w:ind w:right="193"/>
              <w:jc w:val="right"/>
              <w:rPr>
                <w:sz w:val="24"/>
              </w:rPr>
            </w:pPr>
            <w:r>
              <w:rPr>
                <w:sz w:val="24"/>
              </w:rPr>
              <w:t>产出指标</w:t>
            </w:r>
          </w:p>
        </w:tc>
        <w:tc>
          <w:tcPr>
            <w:tcW w:w="1025" w:type="dxa"/>
          </w:tcPr>
          <w:p>
            <w:pPr>
              <w:pStyle w:val="34"/>
              <w:spacing w:before="11"/>
              <w:rPr>
                <w:sz w:val="29"/>
              </w:rPr>
            </w:pPr>
          </w:p>
          <w:p>
            <w:pPr>
              <w:pStyle w:val="34"/>
              <w:ind w:right="20"/>
              <w:jc w:val="right"/>
              <w:rPr>
                <w:sz w:val="24"/>
              </w:rPr>
            </w:pPr>
            <w:r>
              <w:rPr>
                <w:sz w:val="24"/>
              </w:rPr>
              <w:t>数量指标</w:t>
            </w:r>
          </w:p>
        </w:tc>
        <w:tc>
          <w:tcPr>
            <w:tcW w:w="2392" w:type="dxa"/>
          </w:tcPr>
          <w:p>
            <w:pPr>
              <w:pStyle w:val="34"/>
              <w:spacing w:before="9"/>
              <w:rPr>
                <w:sz w:val="17"/>
              </w:rPr>
            </w:pPr>
          </w:p>
          <w:p>
            <w:pPr>
              <w:pStyle w:val="34"/>
              <w:spacing w:line="242" w:lineRule="auto"/>
              <w:ind w:left="955" w:right="24" w:hanging="941"/>
              <w:rPr>
                <w:sz w:val="24"/>
              </w:rPr>
            </w:pPr>
            <w:r>
              <w:rPr>
                <w:spacing w:val="-20"/>
                <w:sz w:val="24"/>
              </w:rPr>
              <w:t xml:space="preserve">新建 </w:t>
            </w:r>
            <w:r>
              <w:rPr>
                <w:sz w:val="24"/>
              </w:rPr>
              <w:t>4.5</w:t>
            </w:r>
            <w:r>
              <w:rPr>
                <w:spacing w:val="-24"/>
                <w:sz w:val="24"/>
              </w:rPr>
              <w:t xml:space="preserve"> 米村道 </w:t>
            </w:r>
            <w:r>
              <w:rPr>
                <w:spacing w:val="-4"/>
                <w:sz w:val="24"/>
              </w:rPr>
              <w:t xml:space="preserve">28.85 </w:t>
            </w:r>
            <w:r>
              <w:rPr>
                <w:sz w:val="24"/>
              </w:rPr>
              <w:t>公里</w:t>
            </w:r>
          </w:p>
        </w:tc>
        <w:tc>
          <w:tcPr>
            <w:tcW w:w="2394" w:type="dxa"/>
          </w:tcPr>
          <w:p>
            <w:pPr>
              <w:pStyle w:val="34"/>
              <w:spacing w:before="11"/>
              <w:rPr>
                <w:sz w:val="29"/>
              </w:rPr>
            </w:pPr>
          </w:p>
          <w:p>
            <w:pPr>
              <w:pStyle w:val="34"/>
              <w:ind w:left="625"/>
              <w:rPr>
                <w:sz w:val="24"/>
              </w:rPr>
            </w:pPr>
            <w:r>
              <w:rPr>
                <w:sz w:val="24"/>
              </w:rPr>
              <w:t>28.85 公里</w:t>
            </w:r>
          </w:p>
        </w:tc>
        <w:tc>
          <w:tcPr>
            <w:tcW w:w="2392" w:type="dxa"/>
          </w:tcPr>
          <w:p>
            <w:pPr>
              <w:pStyle w:val="34"/>
              <w:spacing w:before="11"/>
              <w:rPr>
                <w:sz w:val="29"/>
              </w:rPr>
            </w:pPr>
          </w:p>
          <w:p>
            <w:pPr>
              <w:pStyle w:val="34"/>
              <w:ind w:left="626"/>
              <w:rPr>
                <w:sz w:val="24"/>
              </w:rPr>
            </w:pPr>
            <w:r>
              <w:rPr>
                <w:sz w:val="24"/>
              </w:rPr>
              <w:t>28.85 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continue"/>
            <w:tcBorders>
              <w:top w:val="nil"/>
            </w:tcBorders>
          </w:tcPr>
          <w:p>
            <w:pPr>
              <w:rPr>
                <w:sz w:val="2"/>
                <w:szCs w:val="2"/>
              </w:rPr>
            </w:pPr>
          </w:p>
        </w:tc>
        <w:tc>
          <w:tcPr>
            <w:tcW w:w="1367" w:type="dxa"/>
          </w:tcPr>
          <w:p>
            <w:pPr>
              <w:pStyle w:val="34"/>
              <w:spacing w:before="12"/>
              <w:rPr>
                <w:sz w:val="29"/>
              </w:rPr>
            </w:pPr>
          </w:p>
          <w:p>
            <w:pPr>
              <w:pStyle w:val="34"/>
              <w:ind w:right="193"/>
              <w:jc w:val="right"/>
              <w:rPr>
                <w:sz w:val="24"/>
              </w:rPr>
            </w:pPr>
            <w:r>
              <w:rPr>
                <w:sz w:val="24"/>
              </w:rPr>
              <w:t>产出指标</w:t>
            </w:r>
          </w:p>
        </w:tc>
        <w:tc>
          <w:tcPr>
            <w:tcW w:w="1025" w:type="dxa"/>
          </w:tcPr>
          <w:p>
            <w:pPr>
              <w:pStyle w:val="34"/>
              <w:spacing w:before="12"/>
              <w:rPr>
                <w:sz w:val="29"/>
              </w:rPr>
            </w:pPr>
          </w:p>
          <w:p>
            <w:pPr>
              <w:pStyle w:val="34"/>
              <w:ind w:right="20"/>
              <w:jc w:val="right"/>
              <w:rPr>
                <w:sz w:val="24"/>
              </w:rPr>
            </w:pPr>
            <w:r>
              <w:rPr>
                <w:sz w:val="24"/>
              </w:rPr>
              <w:t>质量指标</w:t>
            </w:r>
          </w:p>
        </w:tc>
        <w:tc>
          <w:tcPr>
            <w:tcW w:w="2392" w:type="dxa"/>
          </w:tcPr>
          <w:p>
            <w:pPr>
              <w:pStyle w:val="34"/>
              <w:spacing w:before="10"/>
              <w:rPr>
                <w:sz w:val="17"/>
              </w:rPr>
            </w:pPr>
          </w:p>
          <w:p>
            <w:pPr>
              <w:pStyle w:val="34"/>
              <w:spacing w:line="242" w:lineRule="auto"/>
              <w:ind w:left="955" w:right="3" w:hanging="941"/>
              <w:rPr>
                <w:sz w:val="24"/>
              </w:rPr>
            </w:pPr>
            <w:r>
              <w:rPr>
                <w:spacing w:val="-7"/>
                <w:sz w:val="24"/>
              </w:rPr>
              <w:t>道路设计、建设管理达</w:t>
            </w:r>
            <w:r>
              <w:rPr>
                <w:sz w:val="24"/>
              </w:rPr>
              <w:t>标率</w:t>
            </w:r>
          </w:p>
        </w:tc>
        <w:tc>
          <w:tcPr>
            <w:tcW w:w="2394" w:type="dxa"/>
          </w:tcPr>
          <w:p>
            <w:pPr>
              <w:pStyle w:val="34"/>
              <w:spacing w:before="12"/>
              <w:rPr>
                <w:sz w:val="29"/>
              </w:rPr>
            </w:pPr>
          </w:p>
          <w:p>
            <w:pPr>
              <w:pStyle w:val="34"/>
              <w:ind w:left="9"/>
              <w:jc w:val="center"/>
              <w:rPr>
                <w:sz w:val="24"/>
              </w:rPr>
            </w:pPr>
            <w:r>
              <w:rPr>
                <w:sz w:val="24"/>
              </w:rPr>
              <w:t>100%</w:t>
            </w:r>
          </w:p>
        </w:tc>
        <w:tc>
          <w:tcPr>
            <w:tcW w:w="2392" w:type="dxa"/>
          </w:tcPr>
          <w:p>
            <w:pPr>
              <w:pStyle w:val="34"/>
              <w:spacing w:before="12"/>
              <w:rPr>
                <w:sz w:val="29"/>
              </w:rPr>
            </w:pPr>
          </w:p>
          <w:p>
            <w:pPr>
              <w:pStyle w:val="34"/>
              <w:ind w:left="9"/>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continue"/>
            <w:tcBorders>
              <w:top w:val="nil"/>
            </w:tcBorders>
          </w:tcPr>
          <w:p>
            <w:pPr>
              <w:rPr>
                <w:sz w:val="2"/>
                <w:szCs w:val="2"/>
              </w:rPr>
            </w:pPr>
          </w:p>
        </w:tc>
        <w:tc>
          <w:tcPr>
            <w:tcW w:w="1367" w:type="dxa"/>
          </w:tcPr>
          <w:p>
            <w:pPr>
              <w:pStyle w:val="34"/>
              <w:spacing w:before="11"/>
              <w:rPr>
                <w:sz w:val="29"/>
              </w:rPr>
            </w:pPr>
          </w:p>
          <w:p>
            <w:pPr>
              <w:pStyle w:val="34"/>
              <w:ind w:right="193"/>
              <w:jc w:val="right"/>
              <w:rPr>
                <w:sz w:val="24"/>
              </w:rPr>
            </w:pPr>
            <w:r>
              <w:rPr>
                <w:sz w:val="24"/>
              </w:rPr>
              <w:t>产出指标</w:t>
            </w:r>
          </w:p>
        </w:tc>
        <w:tc>
          <w:tcPr>
            <w:tcW w:w="1025" w:type="dxa"/>
          </w:tcPr>
          <w:p>
            <w:pPr>
              <w:pStyle w:val="34"/>
              <w:spacing w:before="11"/>
              <w:rPr>
                <w:sz w:val="29"/>
              </w:rPr>
            </w:pPr>
          </w:p>
          <w:p>
            <w:pPr>
              <w:pStyle w:val="34"/>
              <w:ind w:right="20"/>
              <w:jc w:val="right"/>
              <w:rPr>
                <w:sz w:val="24"/>
              </w:rPr>
            </w:pPr>
            <w:r>
              <w:rPr>
                <w:sz w:val="24"/>
              </w:rPr>
              <w:t>时效指标</w:t>
            </w:r>
          </w:p>
        </w:tc>
        <w:tc>
          <w:tcPr>
            <w:tcW w:w="2392" w:type="dxa"/>
          </w:tcPr>
          <w:p>
            <w:pPr>
              <w:pStyle w:val="34"/>
              <w:spacing w:before="8"/>
              <w:rPr>
                <w:sz w:val="17"/>
              </w:rPr>
            </w:pPr>
          </w:p>
          <w:p>
            <w:pPr>
              <w:pStyle w:val="34"/>
              <w:spacing w:line="242" w:lineRule="auto"/>
              <w:ind w:left="475" w:right="-44" w:hanging="461"/>
              <w:rPr>
                <w:sz w:val="24"/>
              </w:rPr>
            </w:pPr>
            <w:r>
              <w:rPr>
                <w:sz w:val="24"/>
              </w:rPr>
              <w:t>开工时间、完工时间、投入使用时间</w:t>
            </w:r>
          </w:p>
        </w:tc>
        <w:tc>
          <w:tcPr>
            <w:tcW w:w="2394" w:type="dxa"/>
          </w:tcPr>
          <w:p>
            <w:pPr>
              <w:pStyle w:val="34"/>
              <w:spacing w:before="70"/>
              <w:ind w:left="9"/>
              <w:jc w:val="center"/>
              <w:rPr>
                <w:sz w:val="24"/>
              </w:rPr>
            </w:pPr>
            <w:r>
              <w:rPr>
                <w:spacing w:val="-20"/>
                <w:sz w:val="24"/>
              </w:rPr>
              <w:t xml:space="preserve">开工 </w:t>
            </w:r>
            <w:r>
              <w:rPr>
                <w:sz w:val="24"/>
              </w:rPr>
              <w:t>2018</w:t>
            </w:r>
            <w:r>
              <w:rPr>
                <w:spacing w:val="-40"/>
                <w:sz w:val="24"/>
              </w:rPr>
              <w:t xml:space="preserve"> 年 </w:t>
            </w:r>
            <w:r>
              <w:rPr>
                <w:sz w:val="24"/>
              </w:rPr>
              <w:t>3</w:t>
            </w:r>
            <w:r>
              <w:rPr>
                <w:spacing w:val="-15"/>
                <w:sz w:val="24"/>
              </w:rPr>
              <w:t xml:space="preserve"> 月，完</w:t>
            </w:r>
          </w:p>
          <w:p>
            <w:pPr>
              <w:pStyle w:val="34"/>
              <w:spacing w:before="5"/>
              <w:ind w:left="7"/>
              <w:jc w:val="center"/>
              <w:rPr>
                <w:sz w:val="24"/>
              </w:rPr>
            </w:pPr>
            <w:r>
              <w:rPr>
                <w:spacing w:val="-30"/>
                <w:sz w:val="24"/>
              </w:rPr>
              <w:t xml:space="preserve">工 </w:t>
            </w:r>
            <w:r>
              <w:rPr>
                <w:sz w:val="24"/>
              </w:rPr>
              <w:t>2018</w:t>
            </w:r>
            <w:r>
              <w:rPr>
                <w:spacing w:val="-40"/>
                <w:sz w:val="24"/>
              </w:rPr>
              <w:t xml:space="preserve"> 年 </w:t>
            </w:r>
            <w:r>
              <w:rPr>
                <w:sz w:val="24"/>
              </w:rPr>
              <w:t>12</w:t>
            </w:r>
            <w:r>
              <w:rPr>
                <w:spacing w:val="-20"/>
                <w:sz w:val="24"/>
              </w:rPr>
              <w:t xml:space="preserve"> 月，投入</w:t>
            </w:r>
          </w:p>
          <w:p>
            <w:pPr>
              <w:pStyle w:val="34"/>
              <w:spacing w:before="4"/>
              <w:ind w:left="9"/>
              <w:jc w:val="center"/>
              <w:rPr>
                <w:sz w:val="24"/>
              </w:rPr>
            </w:pPr>
            <w:r>
              <w:rPr>
                <w:sz w:val="24"/>
              </w:rPr>
              <w:t>使用 2019 年 1 月</w:t>
            </w:r>
          </w:p>
        </w:tc>
        <w:tc>
          <w:tcPr>
            <w:tcW w:w="2392" w:type="dxa"/>
          </w:tcPr>
          <w:p>
            <w:pPr>
              <w:pStyle w:val="34"/>
              <w:spacing w:before="70"/>
              <w:ind w:left="9"/>
              <w:jc w:val="center"/>
              <w:rPr>
                <w:sz w:val="24"/>
              </w:rPr>
            </w:pPr>
            <w:r>
              <w:rPr>
                <w:spacing w:val="-20"/>
                <w:sz w:val="24"/>
              </w:rPr>
              <w:t xml:space="preserve">开工 </w:t>
            </w:r>
            <w:r>
              <w:rPr>
                <w:sz w:val="24"/>
              </w:rPr>
              <w:t>2018</w:t>
            </w:r>
            <w:r>
              <w:rPr>
                <w:spacing w:val="-40"/>
                <w:sz w:val="24"/>
              </w:rPr>
              <w:t xml:space="preserve"> 年 </w:t>
            </w:r>
            <w:r>
              <w:rPr>
                <w:sz w:val="24"/>
              </w:rPr>
              <w:t>3</w:t>
            </w:r>
            <w:r>
              <w:rPr>
                <w:spacing w:val="-15"/>
                <w:sz w:val="24"/>
              </w:rPr>
              <w:t xml:space="preserve"> 月，完</w:t>
            </w:r>
          </w:p>
          <w:p>
            <w:pPr>
              <w:pStyle w:val="34"/>
              <w:spacing w:before="5"/>
              <w:ind w:left="9"/>
              <w:jc w:val="center"/>
              <w:rPr>
                <w:sz w:val="24"/>
              </w:rPr>
            </w:pPr>
            <w:r>
              <w:rPr>
                <w:spacing w:val="-30"/>
                <w:sz w:val="24"/>
              </w:rPr>
              <w:t xml:space="preserve">工 </w:t>
            </w:r>
            <w:r>
              <w:rPr>
                <w:sz w:val="24"/>
              </w:rPr>
              <w:t>2018</w:t>
            </w:r>
            <w:r>
              <w:rPr>
                <w:spacing w:val="-40"/>
                <w:sz w:val="24"/>
              </w:rPr>
              <w:t xml:space="preserve"> 年 </w:t>
            </w:r>
            <w:r>
              <w:rPr>
                <w:sz w:val="24"/>
              </w:rPr>
              <w:t>12</w:t>
            </w:r>
            <w:r>
              <w:rPr>
                <w:spacing w:val="-21"/>
                <w:sz w:val="24"/>
              </w:rPr>
              <w:t xml:space="preserve"> 月，投入</w:t>
            </w:r>
          </w:p>
          <w:p>
            <w:pPr>
              <w:pStyle w:val="34"/>
              <w:spacing w:before="4"/>
              <w:ind w:left="9"/>
              <w:jc w:val="center"/>
              <w:rPr>
                <w:sz w:val="24"/>
              </w:rPr>
            </w:pPr>
            <w:r>
              <w:rPr>
                <w:sz w:val="24"/>
              </w:rPr>
              <w:t>使用 2019 年 1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390" w:type="dxa"/>
            <w:vMerge w:val="continue"/>
            <w:tcBorders>
              <w:top w:val="nil"/>
            </w:tcBorders>
          </w:tcPr>
          <w:p>
            <w:pPr>
              <w:rPr>
                <w:sz w:val="2"/>
                <w:szCs w:val="2"/>
              </w:rPr>
            </w:pPr>
          </w:p>
        </w:tc>
        <w:tc>
          <w:tcPr>
            <w:tcW w:w="1367" w:type="dxa"/>
          </w:tcPr>
          <w:p>
            <w:pPr>
              <w:pStyle w:val="34"/>
              <w:spacing w:before="12"/>
              <w:rPr>
                <w:sz w:val="29"/>
              </w:rPr>
            </w:pPr>
          </w:p>
          <w:p>
            <w:pPr>
              <w:pStyle w:val="34"/>
              <w:ind w:right="193"/>
              <w:jc w:val="right"/>
              <w:rPr>
                <w:sz w:val="24"/>
              </w:rPr>
            </w:pPr>
            <w:r>
              <w:rPr>
                <w:sz w:val="24"/>
              </w:rPr>
              <w:t>效益指标</w:t>
            </w:r>
          </w:p>
        </w:tc>
        <w:tc>
          <w:tcPr>
            <w:tcW w:w="1025" w:type="dxa"/>
          </w:tcPr>
          <w:p>
            <w:pPr>
              <w:pStyle w:val="34"/>
              <w:spacing w:before="9"/>
              <w:rPr>
                <w:sz w:val="17"/>
              </w:rPr>
            </w:pPr>
          </w:p>
          <w:p>
            <w:pPr>
              <w:pStyle w:val="34"/>
              <w:spacing w:line="242" w:lineRule="auto"/>
              <w:ind w:left="272" w:right="20" w:hanging="240"/>
              <w:rPr>
                <w:sz w:val="24"/>
              </w:rPr>
            </w:pPr>
            <w:r>
              <w:rPr>
                <w:sz w:val="24"/>
              </w:rPr>
              <w:t>社会效益指标</w:t>
            </w:r>
          </w:p>
        </w:tc>
        <w:tc>
          <w:tcPr>
            <w:tcW w:w="2392" w:type="dxa"/>
          </w:tcPr>
          <w:p>
            <w:pPr>
              <w:pStyle w:val="34"/>
              <w:spacing w:before="9"/>
              <w:rPr>
                <w:sz w:val="17"/>
              </w:rPr>
            </w:pPr>
          </w:p>
          <w:p>
            <w:pPr>
              <w:pStyle w:val="34"/>
              <w:spacing w:line="242" w:lineRule="auto"/>
              <w:ind w:left="355" w:right="3" w:hanging="341"/>
              <w:rPr>
                <w:sz w:val="24"/>
              </w:rPr>
            </w:pPr>
            <w:r>
              <w:rPr>
                <w:spacing w:val="-7"/>
                <w:sz w:val="24"/>
              </w:rPr>
              <w:t>覆盖贫困村个数、覆盖</w:t>
            </w:r>
            <w:r>
              <w:rPr>
                <w:sz w:val="24"/>
              </w:rPr>
              <w:t>非贫困村个数。</w:t>
            </w:r>
          </w:p>
        </w:tc>
        <w:tc>
          <w:tcPr>
            <w:tcW w:w="2394" w:type="dxa"/>
          </w:tcPr>
          <w:p>
            <w:pPr>
              <w:pStyle w:val="34"/>
              <w:spacing w:before="9"/>
              <w:rPr>
                <w:sz w:val="17"/>
              </w:rPr>
            </w:pPr>
          </w:p>
          <w:p>
            <w:pPr>
              <w:pStyle w:val="34"/>
              <w:spacing w:line="242" w:lineRule="auto"/>
              <w:ind w:left="836" w:right="45" w:hanging="780"/>
              <w:rPr>
                <w:sz w:val="24"/>
              </w:rPr>
            </w:pPr>
            <w:r>
              <w:rPr>
                <w:sz w:val="24"/>
              </w:rPr>
              <w:t>27</w:t>
            </w:r>
            <w:r>
              <w:rPr>
                <w:spacing w:val="-12"/>
                <w:sz w:val="24"/>
              </w:rPr>
              <w:t xml:space="preserve"> 个贫困村</w:t>
            </w:r>
            <w:r>
              <w:rPr>
                <w:sz w:val="24"/>
              </w:rPr>
              <w:t>，75</w:t>
            </w:r>
            <w:r>
              <w:rPr>
                <w:spacing w:val="-26"/>
                <w:sz w:val="24"/>
              </w:rPr>
              <w:t xml:space="preserve"> 个非</w:t>
            </w:r>
            <w:r>
              <w:rPr>
                <w:sz w:val="24"/>
              </w:rPr>
              <w:t>贫困村</w:t>
            </w:r>
          </w:p>
        </w:tc>
        <w:tc>
          <w:tcPr>
            <w:tcW w:w="2392" w:type="dxa"/>
          </w:tcPr>
          <w:p>
            <w:pPr>
              <w:pStyle w:val="34"/>
              <w:spacing w:before="9"/>
              <w:rPr>
                <w:sz w:val="17"/>
              </w:rPr>
            </w:pPr>
          </w:p>
          <w:p>
            <w:pPr>
              <w:pStyle w:val="34"/>
              <w:spacing w:line="242" w:lineRule="auto"/>
              <w:ind w:left="835" w:right="44" w:hanging="780"/>
              <w:rPr>
                <w:sz w:val="24"/>
              </w:rPr>
            </w:pPr>
            <w:r>
              <w:rPr>
                <w:sz w:val="24"/>
              </w:rPr>
              <w:t>27</w:t>
            </w:r>
            <w:r>
              <w:rPr>
                <w:spacing w:val="-12"/>
                <w:sz w:val="24"/>
              </w:rPr>
              <w:t xml:space="preserve"> 个贫困村</w:t>
            </w:r>
            <w:r>
              <w:rPr>
                <w:sz w:val="24"/>
              </w:rPr>
              <w:t>，75</w:t>
            </w:r>
            <w:r>
              <w:rPr>
                <w:spacing w:val="-26"/>
                <w:sz w:val="24"/>
              </w:rPr>
              <w:t xml:space="preserve"> 个非</w:t>
            </w:r>
            <w:r>
              <w:rPr>
                <w:sz w:val="24"/>
              </w:rPr>
              <w:t>贫困村</w:t>
            </w:r>
          </w:p>
        </w:tc>
      </w:tr>
    </w:tbl>
    <w:p>
      <w:pPr>
        <w:spacing w:after="0" w:line="242" w:lineRule="auto"/>
        <w:rPr>
          <w:sz w:val="24"/>
        </w:rPr>
        <w:sectPr>
          <w:pgSz w:w="11910" w:h="16840"/>
          <w:pgMar w:top="1420" w:right="860" w:bottom="1300" w:left="860" w:header="0" w:footer="1116" w:gutter="0"/>
          <w:cols w:space="720" w:num="1"/>
        </w:sectPr>
      </w:pPr>
    </w:p>
    <w:tbl>
      <w:tblPr>
        <w:tblStyle w:val="1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390" w:type="dxa"/>
            <w:vMerge w:val="restart"/>
          </w:tcPr>
          <w:p>
            <w:pPr>
              <w:pStyle w:val="34"/>
              <w:rPr>
                <w:rFonts w:ascii="Times New Roman"/>
                <w:sz w:val="28"/>
              </w:rPr>
            </w:pPr>
          </w:p>
        </w:tc>
        <w:tc>
          <w:tcPr>
            <w:tcW w:w="1367" w:type="dxa"/>
          </w:tcPr>
          <w:p>
            <w:pPr>
              <w:pStyle w:val="34"/>
              <w:rPr>
                <w:sz w:val="24"/>
              </w:rPr>
            </w:pPr>
          </w:p>
          <w:p>
            <w:pPr>
              <w:pStyle w:val="34"/>
              <w:spacing w:before="202"/>
              <w:ind w:left="61" w:right="55"/>
              <w:jc w:val="center"/>
              <w:rPr>
                <w:sz w:val="24"/>
              </w:rPr>
            </w:pPr>
            <w:r>
              <w:rPr>
                <w:sz w:val="24"/>
              </w:rPr>
              <w:t>效益指标</w:t>
            </w:r>
          </w:p>
        </w:tc>
        <w:tc>
          <w:tcPr>
            <w:tcW w:w="1025" w:type="dxa"/>
          </w:tcPr>
          <w:p>
            <w:pPr>
              <w:pStyle w:val="34"/>
              <w:spacing w:before="7"/>
              <w:rPr>
                <w:sz w:val="27"/>
              </w:rPr>
            </w:pPr>
          </w:p>
          <w:p>
            <w:pPr>
              <w:pStyle w:val="34"/>
              <w:spacing w:line="242" w:lineRule="auto"/>
              <w:ind w:left="152" w:right="20" w:hanging="120"/>
              <w:rPr>
                <w:sz w:val="24"/>
              </w:rPr>
            </w:pPr>
            <w:r>
              <w:rPr>
                <w:sz w:val="24"/>
              </w:rPr>
              <w:t>可持续影响指标</w:t>
            </w:r>
          </w:p>
        </w:tc>
        <w:tc>
          <w:tcPr>
            <w:tcW w:w="2392" w:type="dxa"/>
          </w:tcPr>
          <w:p>
            <w:pPr>
              <w:pStyle w:val="34"/>
              <w:rPr>
                <w:sz w:val="24"/>
              </w:rPr>
            </w:pPr>
          </w:p>
          <w:p>
            <w:pPr>
              <w:pStyle w:val="34"/>
              <w:spacing w:before="202"/>
              <w:ind w:left="9"/>
              <w:jc w:val="center"/>
              <w:rPr>
                <w:sz w:val="24"/>
              </w:rPr>
            </w:pPr>
            <w:r>
              <w:rPr>
                <w:sz w:val="24"/>
              </w:rPr>
              <w:t>新增公路使用年限</w:t>
            </w:r>
          </w:p>
        </w:tc>
        <w:tc>
          <w:tcPr>
            <w:tcW w:w="2394" w:type="dxa"/>
          </w:tcPr>
          <w:p>
            <w:pPr>
              <w:pStyle w:val="34"/>
              <w:rPr>
                <w:sz w:val="24"/>
              </w:rPr>
            </w:pPr>
          </w:p>
          <w:p>
            <w:pPr>
              <w:pStyle w:val="34"/>
              <w:spacing w:before="202"/>
              <w:ind w:left="865"/>
              <w:rPr>
                <w:sz w:val="24"/>
              </w:rPr>
            </w:pPr>
            <w:r>
              <w:rPr>
                <w:sz w:val="24"/>
              </w:rPr>
              <w:t>≥8 年</w:t>
            </w:r>
          </w:p>
        </w:tc>
        <w:tc>
          <w:tcPr>
            <w:tcW w:w="2392" w:type="dxa"/>
          </w:tcPr>
          <w:p>
            <w:pPr>
              <w:pStyle w:val="34"/>
              <w:rPr>
                <w:sz w:val="24"/>
              </w:rPr>
            </w:pPr>
          </w:p>
          <w:p>
            <w:pPr>
              <w:pStyle w:val="34"/>
              <w:spacing w:before="202"/>
              <w:ind w:left="866"/>
              <w:rPr>
                <w:sz w:val="24"/>
              </w:rPr>
            </w:pPr>
            <w:r>
              <w:rPr>
                <w:sz w:val="24"/>
              </w:rPr>
              <w:t>≥8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390" w:type="dxa"/>
            <w:vMerge w:val="continue"/>
            <w:tcBorders>
              <w:top w:val="nil"/>
            </w:tcBorders>
          </w:tcPr>
          <w:p>
            <w:pPr>
              <w:rPr>
                <w:sz w:val="2"/>
                <w:szCs w:val="2"/>
              </w:rPr>
            </w:pPr>
          </w:p>
        </w:tc>
        <w:tc>
          <w:tcPr>
            <w:tcW w:w="1367" w:type="dxa"/>
          </w:tcPr>
          <w:p>
            <w:pPr>
              <w:pStyle w:val="34"/>
              <w:spacing w:before="3"/>
              <w:rPr>
                <w:sz w:val="30"/>
              </w:rPr>
            </w:pPr>
          </w:p>
          <w:p>
            <w:pPr>
              <w:pStyle w:val="34"/>
              <w:ind w:left="61" w:right="55"/>
              <w:jc w:val="center"/>
              <w:rPr>
                <w:sz w:val="24"/>
              </w:rPr>
            </w:pPr>
            <w:r>
              <w:rPr>
                <w:sz w:val="24"/>
              </w:rPr>
              <w:t>满意度指标</w:t>
            </w:r>
          </w:p>
        </w:tc>
        <w:tc>
          <w:tcPr>
            <w:tcW w:w="1025" w:type="dxa"/>
          </w:tcPr>
          <w:p>
            <w:pPr>
              <w:pStyle w:val="34"/>
              <w:rPr>
                <w:sz w:val="18"/>
              </w:rPr>
            </w:pPr>
          </w:p>
          <w:p>
            <w:pPr>
              <w:pStyle w:val="34"/>
              <w:spacing w:before="1" w:line="242" w:lineRule="auto"/>
              <w:ind w:left="152" w:right="20" w:hanging="120"/>
              <w:rPr>
                <w:sz w:val="24"/>
              </w:rPr>
            </w:pPr>
            <w:r>
              <w:rPr>
                <w:sz w:val="24"/>
              </w:rPr>
              <w:t>服务对象满意度</w:t>
            </w:r>
          </w:p>
        </w:tc>
        <w:tc>
          <w:tcPr>
            <w:tcW w:w="2392" w:type="dxa"/>
          </w:tcPr>
          <w:p>
            <w:pPr>
              <w:pStyle w:val="34"/>
              <w:spacing w:before="3"/>
              <w:rPr>
                <w:sz w:val="30"/>
              </w:rPr>
            </w:pPr>
          </w:p>
          <w:p>
            <w:pPr>
              <w:pStyle w:val="34"/>
              <w:ind w:left="9"/>
              <w:jc w:val="center"/>
              <w:rPr>
                <w:sz w:val="24"/>
              </w:rPr>
            </w:pPr>
            <w:r>
              <w:rPr>
                <w:sz w:val="24"/>
              </w:rPr>
              <w:t>项目覆盖群众满意度</w:t>
            </w:r>
          </w:p>
        </w:tc>
        <w:tc>
          <w:tcPr>
            <w:tcW w:w="2394" w:type="dxa"/>
          </w:tcPr>
          <w:p>
            <w:pPr>
              <w:pStyle w:val="34"/>
              <w:spacing w:before="3"/>
              <w:rPr>
                <w:sz w:val="30"/>
              </w:rPr>
            </w:pPr>
          </w:p>
          <w:p>
            <w:pPr>
              <w:pStyle w:val="34"/>
              <w:ind w:left="836"/>
              <w:rPr>
                <w:sz w:val="24"/>
              </w:rPr>
            </w:pPr>
            <w:r>
              <w:rPr>
                <w:sz w:val="24"/>
              </w:rPr>
              <w:t>≥100%</w:t>
            </w:r>
          </w:p>
        </w:tc>
        <w:tc>
          <w:tcPr>
            <w:tcW w:w="2392" w:type="dxa"/>
          </w:tcPr>
          <w:p>
            <w:pPr>
              <w:pStyle w:val="34"/>
              <w:spacing w:before="3"/>
              <w:rPr>
                <w:sz w:val="30"/>
              </w:rPr>
            </w:pPr>
          </w:p>
          <w:p>
            <w:pPr>
              <w:pStyle w:val="34"/>
              <w:ind w:left="835"/>
              <w:rPr>
                <w:sz w:val="24"/>
              </w:rPr>
            </w:pPr>
            <w:r>
              <w:rPr>
                <w:sz w:val="24"/>
              </w:rPr>
              <w:t>≥100%</w:t>
            </w:r>
          </w:p>
        </w:tc>
      </w:tr>
    </w:tbl>
    <w:p>
      <w:pPr>
        <w:pStyle w:val="2"/>
        <w:rPr>
          <w:rFonts w:hint="eastAsia"/>
        </w:rPr>
      </w:pPr>
      <w:bookmarkStart w:id="60" w:name="一、收入支出决算总表"/>
      <w:bookmarkEnd w:id="60"/>
      <w:bookmarkStart w:id="61" w:name="第五部分 附表"/>
      <w:bookmarkEnd w:id="61"/>
      <w:bookmarkStart w:id="62" w:name="_bookmark19"/>
      <w:bookmarkEnd w:id="62"/>
    </w:p>
    <w:p>
      <w:pPr>
        <w:bidi w:val="0"/>
        <w:rPr>
          <w:rFonts w:hint="eastAsia"/>
          <w:lang w:eastAsia="zh-CN"/>
        </w:rPr>
      </w:pPr>
      <w:bookmarkStart w:id="63" w:name="_bookmark20"/>
      <w:bookmarkEnd w:id="63"/>
      <w:bookmarkStart w:id="64" w:name="二、收入总表"/>
      <w:bookmarkEnd w:id="64"/>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ascii="仿宋" w:hAnsi="仿宋" w:eastAsia="仿宋"/>
          <w:b w:val="0"/>
          <w:color w:val="000000"/>
          <w:lang w:eastAsia="zh-CN"/>
        </w:rPr>
      </w:pPr>
    </w:p>
    <w:p>
      <w:pPr>
        <w:pStyle w:val="2"/>
        <w:rPr>
          <w:rFonts w:hint="eastAsia" w:ascii="仿宋" w:hAnsi="仿宋" w:eastAsia="仿宋"/>
          <w:b w:val="0"/>
          <w:color w:val="000000"/>
          <w:lang w:eastAsia="zh-CN"/>
        </w:rPr>
      </w:pPr>
    </w:p>
    <w:p>
      <w:pPr>
        <w:rPr>
          <w:rFonts w:hint="eastAsia"/>
          <w:lang w:eastAsia="zh-CN"/>
        </w:rPr>
      </w:pPr>
    </w:p>
    <w:p>
      <w:pPr>
        <w:spacing w:line="600" w:lineRule="exact"/>
        <w:jc w:val="center"/>
        <w:outlineLvl w:val="0"/>
        <w:rPr>
          <w:rFonts w:hint="eastAsia" w:ascii="仿宋" w:hAnsi="仿宋" w:eastAsia="仿宋"/>
          <w:b w:val="0"/>
          <w:color w:val="000000"/>
          <w:lang w:eastAsia="zh-CN"/>
        </w:rPr>
      </w:pPr>
      <w:r>
        <w:rPr>
          <w:rFonts w:hint="eastAsia" w:ascii="黑体" w:hAnsi="黑体" w:eastAsia="黑体"/>
          <w:color w:val="000000"/>
          <w:sz w:val="44"/>
          <w:szCs w:val="44"/>
        </w:rPr>
        <w:t>第</w:t>
      </w:r>
      <w:r>
        <w:rPr>
          <w:rStyle w:val="23"/>
          <w:rFonts w:hint="eastAsia" w:ascii="黑体" w:hAnsi="黑体" w:eastAsia="黑体"/>
          <w:b w:val="0"/>
        </w:rPr>
        <w:t>五部分 附表</w:t>
      </w:r>
    </w:p>
    <w:p>
      <w:pPr>
        <w:pStyle w:val="5"/>
        <w:rPr>
          <w:rFonts w:ascii="仿宋" w:hAnsi="仿宋" w:eastAsia="仿宋"/>
          <w:color w:val="000000"/>
        </w:rPr>
      </w:pPr>
      <w:r>
        <w:rPr>
          <w:rFonts w:hint="eastAsia" w:ascii="仿宋" w:hAnsi="仿宋" w:eastAsia="仿宋"/>
          <w:b w:val="0"/>
          <w:color w:val="000000"/>
          <w:lang w:eastAsia="zh-CN"/>
        </w:rPr>
        <w:t>一</w:t>
      </w:r>
      <w:r>
        <w:rPr>
          <w:rFonts w:hint="eastAsia" w:ascii="仿宋" w:hAnsi="仿宋" w:eastAsia="仿宋"/>
          <w:b w:val="0"/>
          <w:color w:val="000000"/>
        </w:rPr>
        <w:t>、收</w:t>
      </w:r>
      <w:r>
        <w:rPr>
          <w:rStyle w:val="24"/>
          <w:rFonts w:hint="eastAsia" w:ascii="仿宋" w:hAnsi="仿宋" w:eastAsia="仿宋"/>
          <w:b w:val="0"/>
          <w:bCs w:val="0"/>
        </w:rPr>
        <w:t>入支出决算总表</w:t>
      </w:r>
    </w:p>
    <w:p>
      <w:pPr>
        <w:pStyle w:val="5"/>
        <w:rPr>
          <w:rFonts w:ascii="仿宋" w:hAnsi="仿宋" w:eastAsia="仿宋"/>
          <w:color w:val="000000"/>
        </w:rPr>
      </w:pPr>
      <w:bookmarkStart w:id="65" w:name="_Toc15396620"/>
      <w:r>
        <w:rPr>
          <w:rFonts w:hint="eastAsia" w:ascii="仿宋" w:hAnsi="仿宋" w:eastAsia="仿宋"/>
          <w:b w:val="0"/>
          <w:color w:val="000000"/>
        </w:rPr>
        <w:t>二、收</w:t>
      </w:r>
      <w:r>
        <w:rPr>
          <w:rStyle w:val="24"/>
          <w:rFonts w:hint="eastAsia" w:ascii="仿宋" w:hAnsi="仿宋" w:eastAsia="仿宋"/>
          <w:b w:val="0"/>
          <w:bCs w:val="0"/>
        </w:rPr>
        <w:t>入总表</w:t>
      </w:r>
      <w:bookmarkEnd w:id="65"/>
    </w:p>
    <w:p>
      <w:pPr>
        <w:pStyle w:val="5"/>
        <w:rPr>
          <w:rFonts w:ascii="仿宋" w:hAnsi="仿宋" w:eastAsia="仿宋"/>
          <w:color w:val="000000"/>
        </w:rPr>
      </w:pPr>
      <w:bookmarkStart w:id="66" w:name="_Toc15396621"/>
      <w:r>
        <w:rPr>
          <w:rStyle w:val="24"/>
          <w:rFonts w:hint="eastAsia" w:ascii="仿宋" w:hAnsi="仿宋" w:eastAsia="仿宋"/>
          <w:b w:val="0"/>
          <w:bCs w:val="0"/>
        </w:rPr>
        <w:t>三、</w:t>
      </w:r>
      <w:r>
        <w:rPr>
          <w:rFonts w:hint="eastAsia" w:ascii="仿宋" w:hAnsi="仿宋" w:eastAsia="仿宋"/>
          <w:b w:val="0"/>
          <w:color w:val="000000"/>
        </w:rPr>
        <w:t>支</w:t>
      </w:r>
      <w:r>
        <w:rPr>
          <w:rStyle w:val="24"/>
          <w:rFonts w:hint="eastAsia" w:ascii="仿宋" w:hAnsi="仿宋" w:eastAsia="仿宋"/>
          <w:b w:val="0"/>
          <w:bCs w:val="0"/>
        </w:rPr>
        <w:t>出总表</w:t>
      </w:r>
      <w:bookmarkEnd w:id="66"/>
    </w:p>
    <w:p>
      <w:pPr>
        <w:pStyle w:val="5"/>
        <w:rPr>
          <w:rFonts w:ascii="仿宋" w:hAnsi="仿宋" w:eastAsia="仿宋"/>
          <w:b w:val="0"/>
          <w:color w:val="000000"/>
        </w:rPr>
      </w:pPr>
      <w:bookmarkStart w:id="67" w:name="_Toc15396622"/>
      <w:r>
        <w:rPr>
          <w:rStyle w:val="24"/>
          <w:rFonts w:hint="eastAsia" w:ascii="仿宋" w:hAnsi="仿宋" w:eastAsia="仿宋"/>
          <w:b w:val="0"/>
          <w:bCs w:val="0"/>
        </w:rPr>
        <w:t>四、</w:t>
      </w:r>
      <w:r>
        <w:rPr>
          <w:rFonts w:hint="eastAsia" w:ascii="仿宋" w:hAnsi="仿宋" w:eastAsia="仿宋"/>
          <w:b w:val="0"/>
          <w:color w:val="000000"/>
        </w:rPr>
        <w:t>财</w:t>
      </w:r>
      <w:r>
        <w:rPr>
          <w:rStyle w:val="24"/>
          <w:rFonts w:hint="eastAsia" w:ascii="仿宋" w:hAnsi="仿宋" w:eastAsia="仿宋"/>
          <w:b w:val="0"/>
          <w:bCs w:val="0"/>
        </w:rPr>
        <w:t>政拨款收入支出决算总表</w:t>
      </w:r>
      <w:bookmarkEnd w:id="67"/>
    </w:p>
    <w:p>
      <w:pPr>
        <w:pStyle w:val="5"/>
        <w:rPr>
          <w:rFonts w:ascii="仿宋" w:hAnsi="仿宋" w:eastAsia="仿宋"/>
          <w:color w:val="000000"/>
        </w:rPr>
      </w:pPr>
      <w:bookmarkStart w:id="68" w:name="_Toc15396623"/>
      <w:r>
        <w:rPr>
          <w:rStyle w:val="24"/>
          <w:rFonts w:hint="eastAsia" w:ascii="仿宋" w:hAnsi="仿宋" w:eastAsia="仿宋"/>
          <w:b w:val="0"/>
          <w:bCs w:val="0"/>
        </w:rPr>
        <w:t>五、</w:t>
      </w:r>
      <w:r>
        <w:rPr>
          <w:rFonts w:hint="eastAsia" w:ascii="仿宋" w:hAnsi="仿宋" w:eastAsia="仿宋"/>
          <w:b w:val="0"/>
          <w:color w:val="000000"/>
        </w:rPr>
        <w:t>财</w:t>
      </w:r>
      <w:r>
        <w:rPr>
          <w:rStyle w:val="24"/>
          <w:rFonts w:hint="eastAsia" w:ascii="仿宋" w:hAnsi="仿宋" w:eastAsia="仿宋"/>
          <w:b w:val="0"/>
          <w:bCs w:val="0"/>
        </w:rPr>
        <w:t>政拨款支出决算明细表（政府经济分类科目）</w:t>
      </w:r>
      <w:bookmarkEnd w:id="68"/>
    </w:p>
    <w:p>
      <w:pPr>
        <w:pStyle w:val="5"/>
        <w:rPr>
          <w:rFonts w:ascii="仿宋" w:hAnsi="仿宋" w:eastAsia="仿宋"/>
          <w:color w:val="000000"/>
        </w:rPr>
      </w:pPr>
      <w:bookmarkStart w:id="69" w:name="_Toc15396624"/>
      <w:r>
        <w:rPr>
          <w:rStyle w:val="24"/>
          <w:rFonts w:hint="eastAsia" w:ascii="仿宋" w:hAnsi="仿宋" w:eastAsia="仿宋"/>
          <w:b w:val="0"/>
          <w:bCs w:val="0"/>
        </w:rPr>
        <w:t>六、</w:t>
      </w:r>
      <w:r>
        <w:rPr>
          <w:rFonts w:hint="eastAsia" w:ascii="仿宋" w:hAnsi="仿宋" w:eastAsia="仿宋"/>
          <w:b w:val="0"/>
          <w:color w:val="000000"/>
        </w:rPr>
        <w:t>一</w:t>
      </w:r>
      <w:r>
        <w:rPr>
          <w:rStyle w:val="24"/>
          <w:rFonts w:hint="eastAsia" w:ascii="仿宋" w:hAnsi="仿宋" w:eastAsia="仿宋"/>
          <w:b w:val="0"/>
          <w:bCs w:val="0"/>
        </w:rPr>
        <w:t>般公共预算财政拨款支出决算表</w:t>
      </w:r>
      <w:bookmarkEnd w:id="69"/>
    </w:p>
    <w:p>
      <w:pPr>
        <w:pStyle w:val="5"/>
        <w:rPr>
          <w:rFonts w:ascii="仿宋" w:hAnsi="仿宋" w:eastAsia="仿宋"/>
          <w:color w:val="000000"/>
        </w:rPr>
      </w:pPr>
      <w:bookmarkStart w:id="70" w:name="_Toc15396625"/>
      <w:r>
        <w:rPr>
          <w:rStyle w:val="24"/>
          <w:rFonts w:hint="eastAsia" w:ascii="仿宋" w:hAnsi="仿宋" w:eastAsia="仿宋"/>
          <w:b w:val="0"/>
          <w:bCs w:val="0"/>
        </w:rPr>
        <w:t>七、</w:t>
      </w:r>
      <w:r>
        <w:rPr>
          <w:rFonts w:hint="eastAsia" w:ascii="仿宋" w:hAnsi="仿宋" w:eastAsia="仿宋"/>
          <w:b w:val="0"/>
          <w:color w:val="000000"/>
        </w:rPr>
        <w:t>一</w:t>
      </w:r>
      <w:r>
        <w:rPr>
          <w:rStyle w:val="24"/>
          <w:rFonts w:hint="eastAsia" w:ascii="仿宋" w:hAnsi="仿宋" w:eastAsia="仿宋"/>
          <w:b w:val="0"/>
          <w:bCs w:val="0"/>
        </w:rPr>
        <w:t>般公共预算财政拨款支出决算明细表</w:t>
      </w:r>
      <w:bookmarkEnd w:id="70"/>
    </w:p>
    <w:p>
      <w:pPr>
        <w:pStyle w:val="5"/>
        <w:rPr>
          <w:rFonts w:ascii="仿宋" w:hAnsi="仿宋" w:eastAsia="仿宋"/>
          <w:color w:val="000000"/>
        </w:rPr>
      </w:pPr>
      <w:bookmarkStart w:id="71" w:name="_Toc15396626"/>
      <w:r>
        <w:rPr>
          <w:rStyle w:val="24"/>
          <w:rFonts w:hint="eastAsia" w:ascii="仿宋" w:hAnsi="仿宋" w:eastAsia="仿宋"/>
          <w:b w:val="0"/>
          <w:bCs w:val="0"/>
        </w:rPr>
        <w:t>八、</w:t>
      </w:r>
      <w:r>
        <w:rPr>
          <w:rFonts w:hint="eastAsia" w:ascii="仿宋" w:hAnsi="仿宋" w:eastAsia="仿宋"/>
          <w:b w:val="0"/>
          <w:color w:val="000000"/>
        </w:rPr>
        <w:t>一</w:t>
      </w:r>
      <w:r>
        <w:rPr>
          <w:rStyle w:val="24"/>
          <w:rFonts w:hint="eastAsia" w:ascii="仿宋" w:hAnsi="仿宋" w:eastAsia="仿宋"/>
          <w:b w:val="0"/>
          <w:bCs w:val="0"/>
        </w:rPr>
        <w:t>般公共预算财政拨款基本支出决算表</w:t>
      </w:r>
      <w:bookmarkEnd w:id="71"/>
    </w:p>
    <w:p>
      <w:pPr>
        <w:pStyle w:val="5"/>
        <w:rPr>
          <w:rFonts w:ascii="仿宋" w:hAnsi="仿宋" w:eastAsia="仿宋"/>
          <w:color w:val="000000"/>
        </w:rPr>
      </w:pPr>
      <w:bookmarkStart w:id="72" w:name="_Toc15396627"/>
      <w:r>
        <w:rPr>
          <w:rStyle w:val="24"/>
          <w:rFonts w:hint="eastAsia" w:ascii="仿宋" w:hAnsi="仿宋" w:eastAsia="仿宋"/>
          <w:b w:val="0"/>
          <w:bCs w:val="0"/>
        </w:rPr>
        <w:t>九、</w:t>
      </w:r>
      <w:r>
        <w:rPr>
          <w:rFonts w:hint="eastAsia" w:ascii="仿宋" w:hAnsi="仿宋" w:eastAsia="仿宋"/>
          <w:b w:val="0"/>
          <w:color w:val="000000"/>
        </w:rPr>
        <w:t>一</w:t>
      </w:r>
      <w:r>
        <w:rPr>
          <w:rStyle w:val="24"/>
          <w:rFonts w:hint="eastAsia" w:ascii="仿宋" w:hAnsi="仿宋" w:eastAsia="仿宋"/>
          <w:b w:val="0"/>
          <w:bCs w:val="0"/>
        </w:rPr>
        <w:t>般公共预算财政拨款项目支出决算表</w:t>
      </w:r>
      <w:bookmarkEnd w:id="72"/>
    </w:p>
    <w:p>
      <w:pPr>
        <w:pStyle w:val="5"/>
        <w:rPr>
          <w:rFonts w:ascii="仿宋" w:hAnsi="仿宋" w:eastAsia="仿宋"/>
          <w:color w:val="000000"/>
        </w:rPr>
      </w:pPr>
      <w:bookmarkStart w:id="73" w:name="_Toc15396628"/>
      <w:r>
        <w:rPr>
          <w:rStyle w:val="24"/>
          <w:rFonts w:hint="eastAsia" w:ascii="仿宋" w:hAnsi="仿宋" w:eastAsia="仿宋"/>
          <w:b w:val="0"/>
          <w:bCs w:val="0"/>
        </w:rPr>
        <w:t>十、</w:t>
      </w:r>
      <w:r>
        <w:rPr>
          <w:rFonts w:hint="eastAsia" w:ascii="仿宋" w:hAnsi="仿宋" w:eastAsia="仿宋"/>
          <w:b w:val="0"/>
          <w:color w:val="000000"/>
        </w:rPr>
        <w:t>一</w:t>
      </w:r>
      <w:r>
        <w:rPr>
          <w:rStyle w:val="24"/>
          <w:rFonts w:hint="eastAsia" w:ascii="仿宋" w:hAnsi="仿宋" w:eastAsia="仿宋"/>
          <w:b w:val="0"/>
          <w:bCs w:val="0"/>
        </w:rPr>
        <w:t>般公共预算财政拨款“三公”经费支出决算表</w:t>
      </w:r>
      <w:bookmarkEnd w:id="73"/>
    </w:p>
    <w:p>
      <w:pPr>
        <w:pStyle w:val="5"/>
        <w:rPr>
          <w:rFonts w:ascii="仿宋" w:hAnsi="仿宋" w:eastAsia="仿宋"/>
          <w:color w:val="000000"/>
        </w:rPr>
      </w:pPr>
      <w:bookmarkStart w:id="74" w:name="_Toc15396629"/>
      <w:r>
        <w:rPr>
          <w:rStyle w:val="24"/>
          <w:rFonts w:hint="eastAsia" w:ascii="仿宋" w:hAnsi="仿宋" w:eastAsia="仿宋"/>
          <w:b w:val="0"/>
          <w:bCs w:val="0"/>
        </w:rPr>
        <w:t>十一、</w:t>
      </w:r>
      <w:r>
        <w:rPr>
          <w:rFonts w:hint="eastAsia" w:ascii="仿宋" w:hAnsi="仿宋" w:eastAsia="仿宋"/>
          <w:b w:val="0"/>
          <w:color w:val="000000"/>
        </w:rPr>
        <w:t>政</w:t>
      </w:r>
      <w:r>
        <w:rPr>
          <w:rStyle w:val="24"/>
          <w:rFonts w:hint="eastAsia" w:ascii="仿宋" w:hAnsi="仿宋" w:eastAsia="仿宋"/>
          <w:b w:val="0"/>
          <w:bCs w:val="0"/>
        </w:rPr>
        <w:t>府性基金预算财政拨款收入支出决算表</w:t>
      </w:r>
      <w:bookmarkEnd w:id="74"/>
    </w:p>
    <w:p>
      <w:pPr>
        <w:pStyle w:val="5"/>
        <w:rPr>
          <w:rFonts w:ascii="仿宋" w:hAnsi="仿宋" w:eastAsia="仿宋"/>
          <w:color w:val="000000"/>
        </w:rPr>
      </w:pPr>
      <w:bookmarkStart w:id="75" w:name="_Toc15396630"/>
      <w:r>
        <w:rPr>
          <w:rStyle w:val="24"/>
          <w:rFonts w:hint="eastAsia" w:ascii="仿宋" w:hAnsi="仿宋" w:eastAsia="仿宋"/>
          <w:b w:val="0"/>
          <w:bCs w:val="0"/>
        </w:rPr>
        <w:t>十二、</w:t>
      </w:r>
      <w:r>
        <w:rPr>
          <w:rFonts w:hint="eastAsia" w:ascii="仿宋" w:hAnsi="仿宋" w:eastAsia="仿宋"/>
          <w:b w:val="0"/>
          <w:color w:val="000000"/>
        </w:rPr>
        <w:t>政</w:t>
      </w:r>
      <w:r>
        <w:rPr>
          <w:rStyle w:val="24"/>
          <w:rFonts w:hint="eastAsia" w:ascii="仿宋" w:hAnsi="仿宋" w:eastAsia="仿宋"/>
          <w:b w:val="0"/>
          <w:bCs w:val="0"/>
        </w:rPr>
        <w:t>府性基金预算财政拨款“三公”经费支出决算表</w:t>
      </w:r>
      <w:bookmarkEnd w:id="75"/>
    </w:p>
    <w:p>
      <w:pPr>
        <w:pStyle w:val="5"/>
        <w:rPr>
          <w:rFonts w:ascii="仿宋" w:hAnsi="仿宋" w:eastAsia="仿宋"/>
          <w:color w:val="000000" w:themeColor="text1"/>
          <w14:textFill>
            <w14:solidFill>
              <w14:schemeClr w14:val="tx1"/>
            </w14:solidFill>
          </w14:textFill>
        </w:rPr>
      </w:pPr>
      <w:bookmarkStart w:id="76" w:name="_Toc15396631"/>
      <w:r>
        <w:rPr>
          <w:rStyle w:val="24"/>
          <w:rFonts w:hint="eastAsia" w:ascii="仿宋" w:hAnsi="仿宋" w:eastAsia="仿宋"/>
          <w:b w:val="0"/>
          <w:bCs w:val="0"/>
        </w:rPr>
        <w:t>十三、</w:t>
      </w:r>
      <w:r>
        <w:rPr>
          <w:rFonts w:hint="eastAsia" w:ascii="仿宋" w:hAnsi="仿宋" w:eastAsia="仿宋"/>
          <w:b w:val="0"/>
          <w:color w:val="000000"/>
        </w:rPr>
        <w:t>国</w:t>
      </w:r>
      <w:r>
        <w:rPr>
          <w:rStyle w:val="24"/>
          <w:rFonts w:hint="eastAsia" w:ascii="仿宋" w:hAnsi="仿宋" w:eastAsia="仿宋"/>
          <w:b w:val="0"/>
          <w:bCs w:val="0"/>
        </w:rPr>
        <w:t>有资本经营预算支出决算表</w:t>
      </w:r>
      <w:bookmarkEnd w:id="76"/>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7F780090"/>
    <w:rsid w:val="033F482C"/>
    <w:rsid w:val="07A1571D"/>
    <w:rsid w:val="0F3300A1"/>
    <w:rsid w:val="0FC357FD"/>
    <w:rsid w:val="0FFB16CF"/>
    <w:rsid w:val="107875A4"/>
    <w:rsid w:val="1A465631"/>
    <w:rsid w:val="1A731385"/>
    <w:rsid w:val="1CC91D88"/>
    <w:rsid w:val="22CB257E"/>
    <w:rsid w:val="22D13AB0"/>
    <w:rsid w:val="27237D48"/>
    <w:rsid w:val="2A794B69"/>
    <w:rsid w:val="2B0C09DC"/>
    <w:rsid w:val="2B4248C7"/>
    <w:rsid w:val="2BD24D90"/>
    <w:rsid w:val="3AD7684C"/>
    <w:rsid w:val="4083494B"/>
    <w:rsid w:val="41736AF6"/>
    <w:rsid w:val="44CC3EBA"/>
    <w:rsid w:val="47F75B7C"/>
    <w:rsid w:val="5F404E15"/>
    <w:rsid w:val="615D7F51"/>
    <w:rsid w:val="6173190E"/>
    <w:rsid w:val="61D07F57"/>
    <w:rsid w:val="652811A1"/>
    <w:rsid w:val="69CA79C7"/>
    <w:rsid w:val="6E1D67D2"/>
    <w:rsid w:val="71C8244F"/>
    <w:rsid w:val="72BD44EF"/>
    <w:rsid w:val="78B92217"/>
    <w:rsid w:val="7F780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1"/>
    <w:pPr>
      <w:spacing w:before="190"/>
      <w:ind w:left="1580"/>
      <w:outlineLvl w:val="3"/>
    </w:pPr>
    <w:rPr>
      <w:rFonts w:ascii="仿宋" w:hAnsi="仿宋" w:eastAsia="仿宋" w:cs="仿宋"/>
      <w:b/>
      <w:bCs/>
      <w:sz w:val="32"/>
      <w:szCs w:val="32"/>
      <w:lang w:val="zh-CN" w:eastAsia="zh-CN" w:bidi="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Body Text"/>
    <w:basedOn w:val="1"/>
    <w:qFormat/>
    <w:uiPriority w:val="99"/>
    <w:pPr>
      <w:spacing w:beforeLines="30"/>
    </w:pPr>
    <w:rPr>
      <w:rFonts w:ascii="仿宋_GB2312" w:eastAsia="仿宋_GB2312"/>
      <w:kern w:val="0"/>
      <w:sz w:val="30"/>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99"/>
    <w:rPr>
      <w:b/>
    </w:rPr>
  </w:style>
  <w:style w:type="character" w:styleId="14">
    <w:name w:val="FollowedHyperlink"/>
    <w:basedOn w:val="12"/>
    <w:qFormat/>
    <w:uiPriority w:val="0"/>
    <w:rPr>
      <w:color w:val="800080"/>
      <w:u w:val="none"/>
    </w:rPr>
  </w:style>
  <w:style w:type="character" w:styleId="15">
    <w:name w:val="Emphasis"/>
    <w:basedOn w:val="12"/>
    <w:qFormat/>
    <w:uiPriority w:val="0"/>
    <w:rPr>
      <w:b/>
    </w:rPr>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unhideWhenUsed/>
    <w:qFormat/>
    <w:uiPriority w:val="99"/>
    <w:rPr>
      <w:color w:val="0563C1" w:themeColor="hyperlink"/>
      <w:u w:val="single"/>
      <w14:textFill>
        <w14:solidFill>
          <w14:schemeClr w14:val="hlink"/>
        </w14:solidFill>
      </w14:textFill>
    </w:rPr>
  </w:style>
  <w:style w:type="character" w:styleId="19">
    <w:name w:val="HTML Code"/>
    <w:basedOn w:val="12"/>
    <w:qFormat/>
    <w:uiPriority w:val="0"/>
    <w:rPr>
      <w:rFonts w:ascii="Courier New" w:hAnsi="Courier New"/>
      <w:sz w:val="20"/>
    </w:rPr>
  </w:style>
  <w:style w:type="character" w:styleId="20">
    <w:name w:val="HTML Cite"/>
    <w:basedOn w:val="12"/>
    <w:qFormat/>
    <w:uiPriority w:val="0"/>
  </w:style>
  <w:style w:type="character" w:styleId="21">
    <w:name w:val="HTML Keyboard"/>
    <w:basedOn w:val="12"/>
    <w:qFormat/>
    <w:uiPriority w:val="0"/>
    <w:rPr>
      <w:rFonts w:ascii="Courier New" w:hAnsi="Courier New"/>
      <w:sz w:val="20"/>
    </w:rPr>
  </w:style>
  <w:style w:type="character" w:styleId="22">
    <w:name w:val="HTML Sample"/>
    <w:basedOn w:val="12"/>
    <w:qFormat/>
    <w:uiPriority w:val="0"/>
    <w:rPr>
      <w:rFonts w:ascii="Courier New" w:hAnsi="Courier New"/>
    </w:rPr>
  </w:style>
  <w:style w:type="character" w:customStyle="1" w:styleId="23">
    <w:name w:val="标题 1 Char"/>
    <w:basedOn w:val="12"/>
    <w:link w:val="4"/>
    <w:qFormat/>
    <w:uiPriority w:val="9"/>
    <w:rPr>
      <w:b/>
      <w:bCs/>
      <w:kern w:val="44"/>
      <w:sz w:val="44"/>
      <w:szCs w:val="44"/>
    </w:rPr>
  </w:style>
  <w:style w:type="character" w:customStyle="1" w:styleId="24">
    <w:name w:val="标题 2 Char"/>
    <w:basedOn w:val="12"/>
    <w:link w:val="5"/>
    <w:qFormat/>
    <w:uiPriority w:val="9"/>
    <w:rPr>
      <w:rFonts w:asciiTheme="majorHAnsi" w:hAnsiTheme="majorHAnsi" w:eastAsiaTheme="majorEastAsia" w:cstheme="majorBidi"/>
      <w:b/>
      <w:bCs/>
      <w:sz w:val="32"/>
      <w:szCs w:val="32"/>
    </w:rPr>
  </w:style>
  <w:style w:type="paragraph" w:styleId="25">
    <w:name w:val="List Paragraph"/>
    <w:basedOn w:val="1"/>
    <w:qFormat/>
    <w:uiPriority w:val="34"/>
    <w:pPr>
      <w:ind w:firstLine="420" w:firstLineChars="200"/>
    </w:p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7">
    <w:name w:val="on"/>
    <w:basedOn w:val="12"/>
    <w:qFormat/>
    <w:uiPriority w:val="0"/>
    <w:rPr>
      <w:color w:val="FF2B00"/>
    </w:rPr>
  </w:style>
  <w:style w:type="character" w:customStyle="1" w:styleId="28">
    <w:name w:val="layui-layer-tabnow"/>
    <w:basedOn w:val="12"/>
    <w:qFormat/>
    <w:uiPriority w:val="0"/>
    <w:rPr>
      <w:bdr w:val="single" w:color="CCCCCC" w:sz="6" w:space="0"/>
      <w:shd w:val="clear" w:fill="FFFFFF"/>
    </w:rPr>
  </w:style>
  <w:style w:type="character" w:customStyle="1" w:styleId="29">
    <w:name w:val="first-child"/>
    <w:basedOn w:val="12"/>
    <w:qFormat/>
    <w:uiPriority w:val="0"/>
  </w:style>
  <w:style w:type="character" w:customStyle="1" w:styleId="30">
    <w:name w:val="hover46"/>
    <w:basedOn w:val="12"/>
    <w:qFormat/>
    <w:uiPriority w:val="0"/>
  </w:style>
  <w:style w:type="character" w:customStyle="1" w:styleId="31">
    <w:name w:val="hover47"/>
    <w:basedOn w:val="12"/>
    <w:qFormat/>
    <w:uiPriority w:val="0"/>
  </w:style>
  <w:style w:type="paragraph" w:customStyle="1" w:styleId="32">
    <w:name w:val="_Style 30"/>
    <w:basedOn w:val="1"/>
    <w:next w:val="1"/>
    <w:qFormat/>
    <w:uiPriority w:val="0"/>
    <w:pPr>
      <w:pBdr>
        <w:bottom w:val="single" w:color="auto" w:sz="6" w:space="1"/>
      </w:pBdr>
      <w:jc w:val="center"/>
    </w:pPr>
    <w:rPr>
      <w:rFonts w:ascii="Arial" w:eastAsia="宋体"/>
      <w:vanish/>
      <w:sz w:val="16"/>
    </w:rPr>
  </w:style>
  <w:style w:type="paragraph" w:customStyle="1" w:styleId="33">
    <w:name w:val="_Style 31"/>
    <w:basedOn w:val="1"/>
    <w:next w:val="1"/>
    <w:qFormat/>
    <w:uiPriority w:val="0"/>
    <w:pPr>
      <w:pBdr>
        <w:top w:val="single" w:color="auto" w:sz="6" w:space="1"/>
      </w:pBdr>
      <w:jc w:val="center"/>
    </w:pPr>
    <w:rPr>
      <w:rFonts w:ascii="Arial" w:eastAsia="宋体"/>
      <w:vanish/>
      <w:sz w:val="16"/>
    </w:rPr>
  </w:style>
  <w:style w:type="paragraph" w:customStyle="1" w:styleId="3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10978</Words>
  <Characters>12045</Characters>
  <Lines>0</Lines>
  <Paragraphs>0</Paragraphs>
  <TotalTime>8</TotalTime>
  <ScaleCrop>false</ScaleCrop>
  <LinksUpToDate>false</LinksUpToDate>
  <CharactersWithSpaces>12346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2020-10-20T06:36:00Z</dcterms:created>
  <dc:creator>cheng繨爺</dc:creator>
  <cp:lastModifiedBy>DELL</cp:lastModifiedBy>
  <dcterms:modified xsi:type="dcterms:W3CDTF">2023-07-14T09:11:16Z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FC70B7D0825D4ABAB92574FDAD595AE7_12</vt:lpwstr>
  </property>
</Properties>
</file>