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kinsoku/>
        <w:wordWrap w:val="0"/>
        <w:autoSpaceDE/>
        <w:autoSpaceDN/>
        <w:adjustRightInd/>
        <w:snapToGrid/>
        <w:spacing w:line="560" w:lineRule="exact"/>
        <w:ind w:firstLine="596" w:firstLineChars="200"/>
        <w:jc w:val="right"/>
        <w:textAlignment w:val="auto"/>
        <w:rPr>
          <w:rFonts w:ascii="Times New Roman" w:hAnsi="Times New Roman" w:eastAsia="仿宋_GB2312" w:cs="Times New Roman"/>
          <w:spacing w:val="-11"/>
          <w:sz w:val="32"/>
          <w:szCs w:val="32"/>
          <w:u w:val="single"/>
          <w:lang w:eastAsia="zh-CN"/>
        </w:rPr>
      </w:pPr>
      <w:r>
        <w:rPr>
          <w:rFonts w:ascii="Times New Roman" w:hAnsi="Times New Roman" w:eastAsia="仿宋_GB2312" w:cs="Times New Roman"/>
          <w:spacing w:val="-11"/>
          <w:sz w:val="32"/>
          <w:szCs w:val="32"/>
          <w:lang w:eastAsia="zh-CN"/>
        </w:rPr>
        <w:t>部    门：</w:t>
      </w:r>
      <w:r>
        <w:rPr>
          <w:rFonts w:hint="eastAsia" w:ascii="Times New Roman" w:hAnsi="Times New Roman" w:eastAsia="仿宋_GB2312" w:cs="Times New Roman"/>
          <w:spacing w:val="-11"/>
          <w:sz w:val="32"/>
          <w:szCs w:val="32"/>
          <w:lang w:eastAsia="zh-CN"/>
        </w:rPr>
        <w:t xml:space="preserve"> </w:t>
      </w:r>
      <w:r>
        <w:rPr>
          <w:rFonts w:hint="eastAsia" w:ascii="Times New Roman" w:hAnsi="Times New Roman" w:eastAsia="仿宋_GB2312" w:cs="Times New Roman"/>
          <w:spacing w:val="-11"/>
          <w:sz w:val="32"/>
          <w:szCs w:val="32"/>
          <w:u w:val="single"/>
          <w:lang w:eastAsia="zh-CN"/>
        </w:rPr>
        <w:t>区交通运输局</w:t>
      </w:r>
      <w:r>
        <w:rPr>
          <w:rFonts w:ascii="Times New Roman" w:hAnsi="Times New Roman" w:eastAsia="仿宋_GB2312" w:cs="Times New Roman"/>
          <w:spacing w:val="-11"/>
          <w:sz w:val="32"/>
          <w:szCs w:val="32"/>
          <w:u w:val="single"/>
          <w:lang w:eastAsia="zh-CN"/>
        </w:rPr>
        <w:t xml:space="preserve">  </w:t>
      </w:r>
    </w:p>
    <w:p>
      <w:pPr>
        <w:widowControl w:val="0"/>
        <w:kinsoku/>
        <w:wordWrap w:val="0"/>
        <w:autoSpaceDE/>
        <w:autoSpaceDN/>
        <w:adjustRightInd/>
        <w:snapToGrid/>
        <w:spacing w:line="560" w:lineRule="exact"/>
        <w:ind w:firstLine="596" w:firstLineChars="200"/>
        <w:jc w:val="center"/>
        <w:textAlignment w:val="auto"/>
        <w:rPr>
          <w:rFonts w:ascii="Times New Roman" w:hAnsi="Times New Roman" w:eastAsia="仿宋_GB2312" w:cs="Times New Roman"/>
          <w:spacing w:val="-11"/>
          <w:sz w:val="32"/>
          <w:szCs w:val="32"/>
          <w:u w:val="single"/>
          <w:lang w:eastAsia="zh-CN"/>
        </w:rPr>
      </w:pPr>
      <w:r>
        <w:rPr>
          <w:rFonts w:hint="eastAsia" w:ascii="Times New Roman" w:hAnsi="Times New Roman" w:eastAsia="仿宋_GB2312" w:cs="Times New Roman"/>
          <w:spacing w:val="-11"/>
          <w:sz w:val="32"/>
          <w:szCs w:val="32"/>
          <w:lang w:eastAsia="zh-CN"/>
        </w:rPr>
        <w:t xml:space="preserve">                                                                      </w:t>
      </w:r>
      <w:r>
        <w:rPr>
          <w:rFonts w:hint="eastAsia" w:ascii="Times New Roman" w:hAnsi="Times New Roman" w:eastAsia="仿宋_GB2312" w:cs="Times New Roman"/>
          <w:spacing w:val="-11"/>
          <w:sz w:val="32"/>
          <w:szCs w:val="32"/>
          <w:lang w:val="en-US" w:eastAsia="zh-CN"/>
        </w:rPr>
        <w:t xml:space="preserve">  </w:t>
      </w:r>
      <w:r>
        <w:rPr>
          <w:rFonts w:ascii="Times New Roman" w:hAnsi="Times New Roman" w:eastAsia="仿宋_GB2312" w:cs="Times New Roman"/>
          <w:spacing w:val="-11"/>
          <w:sz w:val="32"/>
          <w:szCs w:val="32"/>
          <w:lang w:eastAsia="zh-CN"/>
        </w:rPr>
        <w:t>撰 稿 人：</w:t>
      </w:r>
      <w:r>
        <w:rPr>
          <w:rFonts w:hint="eastAsia" w:ascii="Times New Roman" w:hAnsi="Times New Roman" w:eastAsia="仿宋_GB2312" w:cs="Times New Roman"/>
          <w:spacing w:val="-11"/>
          <w:sz w:val="32"/>
          <w:szCs w:val="32"/>
          <w:lang w:eastAsia="zh-CN"/>
        </w:rPr>
        <w:t xml:space="preserve"> </w:t>
      </w:r>
      <w:r>
        <w:rPr>
          <w:rFonts w:hint="eastAsia" w:ascii="Times New Roman" w:hAnsi="Times New Roman" w:eastAsia="仿宋_GB2312" w:cs="Times New Roman"/>
          <w:spacing w:val="-11"/>
          <w:sz w:val="32"/>
          <w:szCs w:val="32"/>
          <w:u w:val="single"/>
          <w:lang w:eastAsia="zh-CN"/>
        </w:rPr>
        <w:t xml:space="preserve">      赵祥辉   </w:t>
      </w:r>
    </w:p>
    <w:p>
      <w:pPr>
        <w:widowControl w:val="0"/>
        <w:kinsoku/>
        <w:wordWrap w:val="0"/>
        <w:autoSpaceDE/>
        <w:autoSpaceDN/>
        <w:adjustRightInd/>
        <w:snapToGrid/>
        <w:spacing w:line="560" w:lineRule="exact"/>
        <w:ind w:firstLine="596" w:firstLineChars="200"/>
        <w:jc w:val="center"/>
        <w:textAlignment w:val="auto"/>
        <w:rPr>
          <w:rFonts w:ascii="Times New Roman" w:hAnsi="Times New Roman" w:eastAsia="仿宋_GB2312" w:cs="Times New Roman"/>
          <w:spacing w:val="-11"/>
          <w:sz w:val="32"/>
          <w:szCs w:val="32"/>
          <w:u w:val="single"/>
          <w:lang w:eastAsia="zh-CN"/>
        </w:rPr>
      </w:pPr>
      <w:r>
        <w:rPr>
          <w:rFonts w:hint="eastAsia" w:ascii="Times New Roman" w:hAnsi="Times New Roman" w:eastAsia="仿宋_GB2312" w:cs="Times New Roman"/>
          <w:spacing w:val="-11"/>
          <w:sz w:val="32"/>
          <w:szCs w:val="32"/>
          <w:lang w:eastAsia="zh-CN"/>
        </w:rPr>
        <w:t xml:space="preserve">                                                                       </w:t>
      </w:r>
      <w:r>
        <w:rPr>
          <w:rFonts w:ascii="Times New Roman" w:hAnsi="Times New Roman" w:eastAsia="仿宋_GB2312" w:cs="Times New Roman"/>
          <w:spacing w:val="-11"/>
          <w:sz w:val="32"/>
          <w:szCs w:val="32"/>
          <w:lang w:eastAsia="zh-CN"/>
        </w:rPr>
        <w:t>分管领导：</w:t>
      </w:r>
      <w:r>
        <w:rPr>
          <w:rFonts w:hint="eastAsia" w:ascii="Times New Roman" w:hAnsi="Times New Roman" w:eastAsia="仿宋_GB2312" w:cs="Times New Roman"/>
          <w:spacing w:val="-11"/>
          <w:sz w:val="32"/>
          <w:szCs w:val="32"/>
          <w:u w:val="single"/>
          <w:lang w:eastAsia="zh-CN"/>
        </w:rPr>
        <w:t xml:space="preserve"> </w:t>
      </w:r>
      <w:r>
        <w:rPr>
          <w:rFonts w:ascii="Times New Roman" w:hAnsi="Times New Roman" w:eastAsia="仿宋_GB2312" w:cs="Times New Roman"/>
          <w:spacing w:val="-11"/>
          <w:sz w:val="32"/>
          <w:szCs w:val="32"/>
          <w:u w:val="single"/>
          <w:lang w:eastAsia="zh-CN"/>
        </w:rPr>
        <w:t xml:space="preserve">      </w:t>
      </w:r>
      <w:r>
        <w:rPr>
          <w:rFonts w:hint="eastAsia" w:ascii="Times New Roman" w:hAnsi="Times New Roman" w:eastAsia="仿宋_GB2312" w:cs="Times New Roman"/>
          <w:spacing w:val="-11"/>
          <w:sz w:val="32"/>
          <w:szCs w:val="32"/>
          <w:u w:val="single"/>
          <w:lang w:eastAsia="zh-CN"/>
        </w:rPr>
        <w:t xml:space="preserve">           </w:t>
      </w:r>
      <w:r>
        <w:rPr>
          <w:rFonts w:ascii="Times New Roman" w:hAnsi="Times New Roman" w:eastAsia="仿宋_GB2312" w:cs="Times New Roman"/>
          <w:spacing w:val="-11"/>
          <w:sz w:val="32"/>
          <w:szCs w:val="32"/>
          <w:u w:val="single"/>
          <w:lang w:eastAsia="zh-CN"/>
        </w:rPr>
        <w:t xml:space="preserve">  </w:t>
      </w:r>
    </w:p>
    <w:p>
      <w:pPr>
        <w:spacing w:line="424" w:lineRule="auto"/>
        <w:rPr>
          <w:lang w:eastAsia="zh-CN"/>
        </w:rPr>
      </w:pPr>
    </w:p>
    <w:p>
      <w:pPr>
        <w:pStyle w:val="11"/>
        <w:widowControl w:val="0"/>
        <w:kinsoku/>
        <w:autoSpaceDE/>
        <w:autoSpaceDN/>
        <w:adjustRightInd/>
        <w:snapToGrid/>
        <w:spacing w:line="560" w:lineRule="exact"/>
        <w:ind w:firstLine="0" w:firstLineChars="0"/>
        <w:jc w:val="center"/>
        <w:rPr>
          <w:rStyle w:val="12"/>
          <w:rFonts w:hint="eastAsia" w:ascii="方正小标宋_GBK" w:hAnsi="方正小标宋_GBK" w:eastAsia="方正小标宋_GBK" w:cs="方正小标宋_GBK"/>
          <w:snapToGrid/>
          <w:color w:val="auto"/>
          <w:w w:val="99"/>
          <w:sz w:val="44"/>
          <w:szCs w:val="44"/>
          <w:lang w:val="en-US" w:eastAsia="zh-CN"/>
        </w:rPr>
      </w:pPr>
      <w:r>
        <w:rPr>
          <w:rStyle w:val="12"/>
          <w:rFonts w:hint="eastAsia" w:ascii="方正小标宋_GBK" w:hAnsi="方正小标宋_GBK" w:eastAsia="方正小标宋_GBK" w:cs="方正小标宋_GBK"/>
          <w:snapToGrid/>
          <w:color w:val="auto"/>
          <w:w w:val="99"/>
          <w:sz w:val="44"/>
          <w:szCs w:val="44"/>
          <w:lang w:val="en-US" w:eastAsia="zh-CN"/>
        </w:rPr>
        <w:t>G542线昭化区元坝镇青湾里至旺苍界段大修</w:t>
      </w:r>
    </w:p>
    <w:p>
      <w:pPr>
        <w:pStyle w:val="11"/>
        <w:widowControl w:val="0"/>
        <w:kinsoku/>
        <w:autoSpaceDE/>
        <w:autoSpaceDN/>
        <w:adjustRightInd/>
        <w:snapToGrid/>
        <w:spacing w:line="560" w:lineRule="exact"/>
        <w:ind w:firstLine="0" w:firstLineChars="0"/>
        <w:jc w:val="center"/>
        <w:rPr>
          <w:rStyle w:val="12"/>
          <w:rFonts w:hint="eastAsia" w:ascii="方正小标宋_GBK" w:hAnsi="方正小标宋_GBK" w:eastAsia="方正小标宋_GBK" w:cs="方正小标宋_GBK"/>
          <w:snapToGrid/>
          <w:color w:val="auto"/>
          <w:w w:val="99"/>
          <w:sz w:val="44"/>
          <w:szCs w:val="44"/>
        </w:rPr>
      </w:pPr>
      <w:r>
        <w:rPr>
          <w:rStyle w:val="12"/>
          <w:rFonts w:hint="eastAsia" w:ascii="方正小标宋_GBK" w:hAnsi="方正小标宋_GBK" w:eastAsia="方正小标宋_GBK" w:cs="方正小标宋_GBK"/>
          <w:snapToGrid/>
          <w:color w:val="auto"/>
          <w:w w:val="99"/>
          <w:sz w:val="44"/>
          <w:szCs w:val="44"/>
          <w:lang w:val="en-US" w:eastAsia="zh-CN"/>
        </w:rPr>
        <w:t>工程</w:t>
      </w:r>
      <w:r>
        <w:rPr>
          <w:rStyle w:val="12"/>
          <w:rFonts w:hint="eastAsia" w:ascii="方正小标宋_GBK" w:hAnsi="方正小标宋_GBK" w:eastAsia="方正小标宋_GBK" w:cs="方正小标宋_GBK"/>
          <w:snapToGrid/>
          <w:color w:val="auto"/>
          <w:w w:val="99"/>
          <w:sz w:val="44"/>
          <w:szCs w:val="44"/>
        </w:rPr>
        <w:t>施工</w:t>
      </w:r>
    </w:p>
    <w:p>
      <w:pPr>
        <w:pStyle w:val="11"/>
        <w:widowControl w:val="0"/>
        <w:kinsoku/>
        <w:autoSpaceDE/>
        <w:autoSpaceDN/>
        <w:adjustRightInd/>
        <w:snapToGrid/>
        <w:spacing w:line="560" w:lineRule="exact"/>
        <w:ind w:firstLine="0" w:firstLineChars="0"/>
        <w:jc w:val="center"/>
        <w:rPr>
          <w:rStyle w:val="12"/>
          <w:rFonts w:hint="eastAsia" w:ascii="方正小标宋_GBK" w:hAnsi="方正小标宋_GBK" w:eastAsia="方正小标宋_GBK" w:cs="方正小标宋_GBK"/>
          <w:snapToGrid/>
          <w:color w:val="auto"/>
          <w:w w:val="99"/>
          <w:sz w:val="44"/>
          <w:szCs w:val="44"/>
        </w:rPr>
      </w:pPr>
    </w:p>
    <w:p>
      <w:pPr>
        <w:spacing w:line="251" w:lineRule="auto"/>
        <w:jc w:val="center"/>
        <w:rPr>
          <w:rFonts w:eastAsia="宋体"/>
          <w:b/>
          <w:bCs/>
          <w:sz w:val="36"/>
          <w:szCs w:val="36"/>
          <w:lang w:eastAsia="zh-CN"/>
        </w:rPr>
      </w:pPr>
      <w:r>
        <w:rPr>
          <w:rFonts w:hint="eastAsia" w:eastAsia="宋体"/>
          <w:b/>
          <w:bCs/>
          <w:sz w:val="36"/>
          <w:szCs w:val="36"/>
          <w:lang w:eastAsia="zh-CN"/>
        </w:rPr>
        <w:t>招标公告</w:t>
      </w:r>
    </w:p>
    <w:p>
      <w:pPr>
        <w:spacing w:before="120" w:after="120"/>
        <w:ind w:left="480"/>
      </w:pPr>
    </w:p>
    <w:p>
      <w:pPr>
        <w:spacing w:line="360" w:lineRule="auto"/>
        <w:jc w:val="both"/>
        <w:rPr>
          <w:rFonts w:hint="eastAsia" w:asciiTheme="minorEastAsia" w:hAnsiTheme="minorEastAsia" w:eastAsiaTheme="minorEastAsia" w:cstheme="minorEastAsia"/>
          <w:sz w:val="21"/>
          <w:szCs w:val="21"/>
          <w:u w:val="single"/>
          <w:shd w:val="clear" w:color="auto" w:fill="FFFFFF"/>
          <w:lang w:eastAsia="zh-CN"/>
        </w:rPr>
      </w:pPr>
      <w:r>
        <w:rPr>
          <w:rFonts w:hint="eastAsia" w:asciiTheme="minorEastAsia" w:hAnsiTheme="minorEastAsia" w:eastAsiaTheme="minorEastAsia" w:cstheme="minorEastAsia"/>
          <w:sz w:val="21"/>
          <w:szCs w:val="21"/>
          <w:u w:val="single"/>
          <w:shd w:val="clear" w:color="auto" w:fill="FFFFFF"/>
          <w:lang w:val="en-US" w:eastAsia="zh-CN"/>
        </w:rPr>
        <w:t>G542线昭化区元坝镇青湾里至旺苍界段大修工程</w:t>
      </w:r>
      <w:r>
        <w:rPr>
          <w:rFonts w:hint="eastAsia" w:asciiTheme="minorEastAsia" w:hAnsiTheme="minorEastAsia" w:eastAsiaTheme="minorEastAsia" w:cstheme="minorEastAsia"/>
          <w:sz w:val="21"/>
          <w:szCs w:val="21"/>
          <w:u w:val="single"/>
          <w:shd w:val="clear" w:color="auto" w:fill="FFFFFF"/>
          <w:lang w:eastAsia="zh-CN"/>
        </w:rPr>
        <w:t>（项目名称）</w:t>
      </w:r>
      <w:r>
        <w:rPr>
          <w:rFonts w:hint="eastAsia" w:asciiTheme="minorEastAsia" w:hAnsiTheme="minorEastAsia" w:eastAsiaTheme="minorEastAsia" w:cstheme="minorEastAsia"/>
          <w:sz w:val="21"/>
          <w:szCs w:val="21"/>
          <w:u w:val="single"/>
          <w:shd w:val="clear" w:color="auto" w:fill="FFFFFF"/>
          <w:lang w:val="en-US" w:eastAsia="zh-CN"/>
        </w:rPr>
        <w:t>/</w:t>
      </w:r>
      <w:r>
        <w:rPr>
          <w:rFonts w:hint="eastAsia" w:asciiTheme="minorEastAsia" w:hAnsiTheme="minorEastAsia" w:eastAsiaTheme="minorEastAsia" w:cstheme="minorEastAsia"/>
          <w:sz w:val="21"/>
          <w:szCs w:val="21"/>
          <w:u w:val="single"/>
          <w:shd w:val="clear" w:color="auto" w:fill="FFFFFF"/>
          <w:lang w:eastAsia="zh-CN"/>
        </w:rPr>
        <w:t>标段施工招标公告</w:t>
      </w:r>
    </w:p>
    <w:p>
      <w:pPr>
        <w:spacing w:before="120" w:after="120" w:line="400" w:lineRule="exact"/>
        <w:ind w:left="482" w:leftChars="0" w:right="240" w:firstLine="420" w:firstLineChars="200"/>
      </w:pPr>
    </w:p>
    <w:p>
      <w:pPr>
        <w:pStyle w:val="3"/>
        <w:spacing w:before="120" w:after="120"/>
        <w:ind w:left="480"/>
        <w:rPr>
          <w:rFonts w:ascii="宋体" w:hAnsi="宋体" w:eastAsia="宋体"/>
        </w:rPr>
      </w:pPr>
      <w:r>
        <w:rPr>
          <w:rFonts w:hint="eastAsia" w:ascii="宋体" w:hAnsi="宋体" w:eastAsia="宋体"/>
        </w:rPr>
        <w:t>1.招标条件</w:t>
      </w:r>
    </w:p>
    <w:p>
      <w:pPr>
        <w:pStyle w:val="4"/>
        <w:spacing w:line="360" w:lineRule="auto"/>
        <w:ind w:firstLine="420" w:firstLineChars="200"/>
      </w:pPr>
      <w:r>
        <w:rPr>
          <w:rFonts w:hint="eastAsia" w:asciiTheme="minorEastAsia" w:hAnsiTheme="minorEastAsia" w:eastAsiaTheme="minorEastAsia" w:cstheme="minorEastAsia"/>
          <w:lang w:eastAsia="zh-CN"/>
        </w:rPr>
        <w:t>本招标项目</w:t>
      </w:r>
      <w:r>
        <w:rPr>
          <w:rFonts w:hint="eastAsia" w:asciiTheme="minorEastAsia" w:hAnsiTheme="minorEastAsia" w:eastAsiaTheme="minorEastAsia" w:cstheme="minorEastAsia"/>
          <w:lang w:val="en-US" w:eastAsia="zh-CN"/>
        </w:rPr>
        <w:t>G542线昭化区元坝镇青湾里至旺苍界段大修工程</w:t>
      </w:r>
      <w:r>
        <w:rPr>
          <w:rFonts w:hint="eastAsia" w:asciiTheme="minorEastAsia" w:hAnsiTheme="minorEastAsia" w:eastAsiaTheme="minorEastAsia" w:cstheme="minorEastAsia"/>
          <w:lang w:eastAsia="zh-CN"/>
        </w:rPr>
        <w:t>（项目名称）已由</w:t>
      </w:r>
      <w:r>
        <w:rPr>
          <w:rFonts w:hint="eastAsia" w:asciiTheme="minorEastAsia" w:hAnsiTheme="minorEastAsia" w:eastAsiaTheme="minorEastAsia" w:cstheme="minorEastAsia"/>
          <w:lang w:val="en-US" w:eastAsia="zh-CN"/>
        </w:rPr>
        <w:t>广元市昭化区发展和改革局</w:t>
      </w:r>
      <w:r>
        <w:rPr>
          <w:rFonts w:hint="eastAsia" w:asciiTheme="minorEastAsia" w:hAnsiTheme="minorEastAsia" w:eastAsiaTheme="minorEastAsia" w:cstheme="minorEastAsia"/>
          <w:lang w:eastAsia="zh-CN"/>
        </w:rPr>
        <w:t>（项目审批、核准或备案机关名称）以</w:t>
      </w:r>
      <w:r>
        <w:rPr>
          <w:rFonts w:hint="eastAsia" w:asciiTheme="minorEastAsia" w:hAnsiTheme="minorEastAsia" w:eastAsiaTheme="minorEastAsia" w:cstheme="minorEastAsia"/>
          <w:lang w:val="en-US" w:eastAsia="zh-CN"/>
        </w:rPr>
        <w:t>昭发改审批【2024】96号、昭发改审批</w:t>
      </w:r>
      <w:bookmarkStart w:id="0" w:name="OLE_LINK1"/>
      <w:r>
        <w:rPr>
          <w:rFonts w:hint="eastAsia" w:asciiTheme="minorEastAsia" w:hAnsiTheme="minorEastAsia" w:eastAsiaTheme="minorEastAsia" w:cstheme="minorEastAsia"/>
          <w:lang w:val="en-US" w:eastAsia="zh-CN"/>
        </w:rPr>
        <w:t>【2025】8号</w:t>
      </w:r>
      <w:bookmarkEnd w:id="0"/>
      <w:r>
        <w:rPr>
          <w:rFonts w:hint="eastAsia" w:asciiTheme="minorEastAsia" w:hAnsiTheme="minorEastAsia" w:eastAsiaTheme="minorEastAsia" w:cstheme="minorEastAsia"/>
          <w:lang w:eastAsia="zh-CN"/>
        </w:rPr>
        <w:t>（批文名称及编号）批准建设，施工图设计已由_四川省交通运输厅_（批准机关名称）以_川交公路许可</w:t>
      </w:r>
      <w:r>
        <w:rPr>
          <w:rFonts w:hint="eastAsia" w:asciiTheme="minorEastAsia" w:hAnsiTheme="minorEastAsia" w:eastAsiaTheme="minorEastAsia" w:cstheme="minorEastAsia"/>
          <w:lang w:val="en-US" w:eastAsia="zh-CN"/>
        </w:rPr>
        <w:t>【2025】94号</w:t>
      </w:r>
      <w:r>
        <w:rPr>
          <w:rFonts w:hint="eastAsia" w:asciiTheme="minorEastAsia" w:hAnsiTheme="minorEastAsia" w:eastAsiaTheme="minorEastAsia" w:cstheme="minorEastAsia"/>
          <w:lang w:eastAsia="zh-CN"/>
        </w:rPr>
        <w:t>__（批文名称及编号）批准， 项目业主为</w:t>
      </w:r>
      <w:r>
        <w:rPr>
          <w:rFonts w:hint="eastAsia" w:asciiTheme="minorEastAsia" w:hAnsiTheme="minorEastAsia" w:eastAsiaTheme="minorEastAsia" w:cstheme="minorEastAsia"/>
          <w:lang w:val="en-US" w:eastAsia="zh-CN"/>
        </w:rPr>
        <w:t>广元市昭化区公路养护段</w:t>
      </w:r>
      <w:r>
        <w:rPr>
          <w:rFonts w:hint="eastAsia" w:asciiTheme="minorEastAsia" w:hAnsiTheme="minorEastAsia" w:eastAsiaTheme="minorEastAsia" w:cstheme="minorEastAsia"/>
          <w:lang w:eastAsia="zh-CN"/>
        </w:rPr>
        <w:t>，建设资金来自</w:t>
      </w:r>
      <w:r>
        <w:rPr>
          <w:rFonts w:hint="eastAsia" w:asciiTheme="minorEastAsia" w:hAnsiTheme="minorEastAsia" w:eastAsiaTheme="minorEastAsia" w:cstheme="minorEastAsia"/>
          <w:lang w:val="en-US" w:eastAsia="zh-CN"/>
        </w:rPr>
        <w:t>大修补助资金及整合上级补助资金</w:t>
      </w:r>
      <w:r>
        <w:rPr>
          <w:rFonts w:hint="eastAsia" w:asciiTheme="minorEastAsia" w:hAnsiTheme="minorEastAsia" w:eastAsiaTheme="minorEastAsia" w:cstheme="minorEastAsia"/>
          <w:lang w:eastAsia="zh-CN"/>
        </w:rPr>
        <w:t>（资金来源），出资比例为</w:t>
      </w:r>
      <w:r>
        <w:rPr>
          <w:rFonts w:hint="eastAsia" w:asciiTheme="minorEastAsia" w:hAnsiTheme="minorEastAsia" w:eastAsiaTheme="minorEastAsia" w:cstheme="minorEastAsia"/>
          <w:lang w:val="en-US" w:eastAsia="zh-CN"/>
        </w:rPr>
        <w:t>100%</w:t>
      </w:r>
      <w:r>
        <w:rPr>
          <w:rFonts w:hint="eastAsia" w:asciiTheme="minorEastAsia" w:hAnsiTheme="minorEastAsia" w:eastAsiaTheme="minorEastAsia" w:cstheme="minorEastAsia"/>
          <w:lang w:eastAsia="zh-CN"/>
        </w:rPr>
        <w:t>，招标人为</w:t>
      </w:r>
      <w:r>
        <w:rPr>
          <w:rFonts w:hint="eastAsia" w:asciiTheme="minorEastAsia" w:hAnsiTheme="minorEastAsia" w:eastAsiaTheme="minorEastAsia" w:cstheme="minorEastAsia"/>
          <w:lang w:val="en-US" w:eastAsia="zh-CN"/>
        </w:rPr>
        <w:t>广元市昭化区公路养护段</w:t>
      </w:r>
      <w:r>
        <w:rPr>
          <w:rFonts w:hint="eastAsia" w:asciiTheme="minorEastAsia" w:hAnsiTheme="minorEastAsia" w:eastAsiaTheme="minorEastAsia" w:cstheme="minorEastAsia"/>
          <w:lang w:eastAsia="zh-CN"/>
        </w:rPr>
        <w:t>。项目已具备招标条件，现对该项目的施工进行公开招标。</w:t>
      </w:r>
    </w:p>
    <w:p>
      <w:pPr>
        <w:pStyle w:val="4"/>
      </w:pPr>
    </w:p>
    <w:p>
      <w:pPr>
        <w:pStyle w:val="3"/>
        <w:spacing w:before="120" w:after="120"/>
        <w:ind w:left="480"/>
        <w:rPr>
          <w:rFonts w:ascii="宋体" w:hAnsi="宋体" w:eastAsia="宋体"/>
        </w:rPr>
      </w:pPr>
      <w:r>
        <w:rPr>
          <w:rFonts w:hint="eastAsia" w:ascii="宋体" w:hAnsi="宋体" w:eastAsia="宋体"/>
        </w:rPr>
        <w:t>2.项目概况与招标范围</w:t>
      </w:r>
      <w:bookmarkStart w:id="1" w:name="_GoBack"/>
      <w:bookmarkEnd w:id="1"/>
    </w:p>
    <w:p>
      <w:pPr>
        <w:pStyle w:val="4"/>
        <w:spacing w:before="171" w:line="360" w:lineRule="auto"/>
        <w:ind w:firstLine="420" w:firstLineChars="200"/>
        <w:jc w:val="both"/>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2.1建设地点：</w:t>
      </w:r>
      <w:r>
        <w:rPr>
          <w:rFonts w:hint="eastAsia" w:asciiTheme="minorEastAsia" w:hAnsiTheme="minorEastAsia" w:eastAsiaTheme="minorEastAsia" w:cstheme="minorEastAsia"/>
          <w:lang w:val="en-US" w:eastAsia="zh-CN"/>
        </w:rPr>
        <w:t>广元市昭化区元坝镇。</w:t>
      </w:r>
    </w:p>
    <w:p>
      <w:pPr>
        <w:pStyle w:val="4"/>
        <w:spacing w:before="171" w:line="360" w:lineRule="auto"/>
        <w:ind w:firstLine="420" w:firstLineChars="200"/>
        <w:jc w:val="both"/>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2.2建设规模：本项目全长8.489Km，路面工程数量97.845Km</w:t>
      </w:r>
      <w:r>
        <w:rPr>
          <w:rFonts w:hint="eastAsia" w:asciiTheme="minorEastAsia" w:hAnsiTheme="minorEastAsia" w:eastAsiaTheme="minorEastAsia" w:cstheme="minorEastAsia"/>
          <w:lang w:val="en-US" w:eastAsia="zh-CN"/>
        </w:rPr>
        <w:t>²</w:t>
      </w:r>
      <w:r>
        <w:rPr>
          <w:rFonts w:hint="eastAsia" w:asciiTheme="minorEastAsia" w:hAnsiTheme="minorEastAsia" w:eastAsiaTheme="minorEastAsia" w:cstheme="minorEastAsia"/>
          <w:lang w:eastAsia="zh-CN"/>
        </w:rPr>
        <w:t>，路基路面排水工程167.3m</w:t>
      </w:r>
      <w:r>
        <w:rPr>
          <w:rFonts w:hint="eastAsia" w:asciiTheme="minorEastAsia" w:hAnsiTheme="minorEastAsia" w:eastAsiaTheme="minorEastAsia" w:cstheme="minorEastAsia"/>
          <w:lang w:val="en-US" w:eastAsia="zh-CN"/>
        </w:rPr>
        <w:t>³</w:t>
      </w:r>
      <w:r>
        <w:rPr>
          <w:rFonts w:hint="eastAsia" w:asciiTheme="minorEastAsia" w:hAnsiTheme="minorEastAsia" w:eastAsiaTheme="minorEastAsia" w:cstheme="minorEastAsia"/>
          <w:lang w:eastAsia="zh-CN"/>
        </w:rPr>
        <w:t>;平面交叉20处，安全设施8.489Km。主要建设内容:包含全线路基工程、路面工程、桥洞工程、交叉工程、交通工程及沿线设施等。</w:t>
      </w:r>
    </w:p>
    <w:p>
      <w:pPr>
        <w:pStyle w:val="4"/>
        <w:spacing w:before="171" w:line="360" w:lineRule="auto"/>
        <w:ind w:firstLine="420" w:firstLineChars="200"/>
        <w:jc w:val="both"/>
        <w:rPr>
          <w:rFonts w:hint="default" w:asciiTheme="minorEastAsia" w:hAnsiTheme="minorEastAsia" w:eastAsiaTheme="minorEastAsia" w:cstheme="minorEastAsia"/>
          <w:lang w:val="en-US" w:eastAsia="zh-CN"/>
        </w:rPr>
      </w:pPr>
      <w:r>
        <w:rPr>
          <w:rFonts w:hint="eastAsia" w:asciiTheme="minorEastAsia" w:hAnsiTheme="minorEastAsia" w:eastAsiaTheme="minorEastAsia" w:cstheme="minorEastAsia"/>
          <w:lang w:eastAsia="zh-CN"/>
        </w:rPr>
        <w:t>2.3计划投资及资金来源：</w:t>
      </w:r>
      <w:r>
        <w:rPr>
          <w:rFonts w:hint="eastAsia" w:asciiTheme="minorEastAsia" w:hAnsiTheme="minorEastAsia" w:eastAsiaTheme="minorEastAsia" w:cstheme="minorEastAsia"/>
          <w:lang w:val="en-US" w:eastAsia="zh-CN"/>
        </w:rPr>
        <w:t>项目总投资为2942万元。资金来源为大修补助资金及整合上级补助资金。</w:t>
      </w:r>
    </w:p>
    <w:p>
      <w:pPr>
        <w:pStyle w:val="4"/>
        <w:spacing w:before="171" w:line="360" w:lineRule="auto"/>
        <w:ind w:firstLine="420" w:firstLineChars="200"/>
        <w:jc w:val="both"/>
        <w:rPr>
          <w:rFonts w:hint="default" w:asciiTheme="minorEastAsia" w:hAnsiTheme="minorEastAsia" w:eastAsiaTheme="minorEastAsia" w:cstheme="minorEastAsia"/>
          <w:lang w:val="en-US" w:eastAsia="zh-CN"/>
        </w:rPr>
      </w:pPr>
      <w:r>
        <w:rPr>
          <w:rFonts w:hint="eastAsia" w:asciiTheme="minorEastAsia" w:hAnsiTheme="minorEastAsia" w:eastAsiaTheme="minorEastAsia" w:cstheme="minorEastAsia"/>
          <w:lang w:eastAsia="zh-CN"/>
        </w:rPr>
        <w:t>2.4工期：</w:t>
      </w:r>
      <w:r>
        <w:rPr>
          <w:rFonts w:hint="eastAsia" w:asciiTheme="minorEastAsia" w:hAnsiTheme="minorEastAsia" w:eastAsiaTheme="minorEastAsia" w:cstheme="minorEastAsia"/>
          <w:lang w:val="en-US" w:eastAsia="zh-CN"/>
        </w:rPr>
        <w:t>210日历天。</w:t>
      </w:r>
    </w:p>
    <w:p>
      <w:pPr>
        <w:pStyle w:val="4"/>
        <w:spacing w:before="171" w:line="360" w:lineRule="auto"/>
        <w:ind w:firstLine="420" w:firstLineChars="200"/>
        <w:jc w:val="both"/>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2.5招标范围：</w:t>
      </w:r>
      <w:r>
        <w:rPr>
          <w:rFonts w:hint="eastAsia" w:asciiTheme="minorEastAsia" w:hAnsiTheme="minorEastAsia" w:eastAsiaTheme="minorEastAsia" w:cstheme="minorEastAsia"/>
          <w:lang w:val="en-US" w:eastAsia="zh-CN"/>
        </w:rPr>
        <w:t>工程量清单和施工设计所示全部施工内容。</w:t>
      </w:r>
    </w:p>
    <w:p>
      <w:pPr>
        <w:pStyle w:val="4"/>
        <w:spacing w:before="171" w:line="360" w:lineRule="auto"/>
        <w:ind w:firstLine="420" w:firstLineChars="200"/>
        <w:jc w:val="both"/>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2.6标段划分：</w:t>
      </w:r>
      <w:r>
        <w:rPr>
          <w:rFonts w:hint="eastAsia" w:asciiTheme="minorEastAsia" w:hAnsiTheme="minorEastAsia" w:eastAsiaTheme="minorEastAsia" w:cstheme="minorEastAsia"/>
          <w:lang w:val="en-US" w:eastAsia="zh-CN"/>
        </w:rPr>
        <w:t>本次招标共一个施工标段。</w:t>
      </w:r>
    </w:p>
    <w:p>
      <w:pPr>
        <w:pStyle w:val="4"/>
        <w:spacing w:before="171" w:line="360" w:lineRule="auto"/>
        <w:ind w:firstLine="420" w:firstLineChars="200"/>
        <w:jc w:val="both"/>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注：各投标人均可就上述标段投标，但可以中标的数量不超过 1 个标段。</w:t>
      </w:r>
    </w:p>
    <w:p>
      <w:pPr>
        <w:pStyle w:val="4"/>
      </w:pPr>
    </w:p>
    <w:p>
      <w:pPr>
        <w:pStyle w:val="3"/>
        <w:spacing w:before="120" w:after="120"/>
        <w:ind w:left="480"/>
        <w:rPr>
          <w:rFonts w:ascii="宋体" w:hAnsi="宋体" w:eastAsia="宋体"/>
        </w:rPr>
      </w:pPr>
      <w:r>
        <w:rPr>
          <w:rFonts w:hint="eastAsia" w:ascii="宋体" w:hAnsi="宋体" w:eastAsia="宋体"/>
        </w:rPr>
        <w:t>3.投标人资格要求</w:t>
      </w:r>
    </w:p>
    <w:p>
      <w:pPr>
        <w:pStyle w:val="4"/>
        <w:spacing w:before="69" w:line="360" w:lineRule="auto"/>
        <w:ind w:firstLine="420" w:firstLineChars="200"/>
        <w:jc w:val="both"/>
        <w:rPr>
          <w:rFonts w:hint="eastAsia" w:asciiTheme="minorEastAsia" w:hAnsiTheme="minorEastAsia" w:eastAsiaTheme="minorEastAsia" w:cstheme="minorEastAsia"/>
          <w:b w:val="0"/>
          <w:bCs w:val="0"/>
          <w:snapToGrid/>
          <w:color w:val="000000"/>
          <w:kern w:val="0"/>
          <w:sz w:val="21"/>
          <w:szCs w:val="21"/>
          <w:lang w:val="en-US" w:eastAsia="zh-CN" w:bidi="ar"/>
        </w:rPr>
      </w:pPr>
      <w:r>
        <w:rPr>
          <w:rFonts w:hint="eastAsia" w:asciiTheme="minorEastAsia" w:hAnsiTheme="minorEastAsia" w:eastAsiaTheme="minorEastAsia" w:cstheme="minorEastAsia"/>
          <w:b w:val="0"/>
          <w:bCs w:val="0"/>
          <w:snapToGrid/>
          <w:color w:val="000000"/>
          <w:kern w:val="0"/>
          <w:sz w:val="21"/>
          <w:szCs w:val="21"/>
          <w:lang w:val="en-US" w:eastAsia="zh-CN" w:bidi="ar"/>
        </w:rPr>
        <w:t>3.1本次招标要求投标人须具备行政主管部门颁发的公路养护作业单位资质（路基路面）乙级及以上和公路工程施工总承包叁级及以上资质、/业绩，并在人员、设备、资金等方面具有相应的施工能力。</w:t>
      </w:r>
    </w:p>
    <w:p>
      <w:pPr>
        <w:pStyle w:val="4"/>
        <w:spacing w:before="69" w:line="360" w:lineRule="auto"/>
        <w:ind w:firstLine="420" w:firstLineChars="200"/>
        <w:jc w:val="both"/>
        <w:rPr>
          <w:rFonts w:hint="eastAsia" w:asciiTheme="minorEastAsia" w:hAnsiTheme="minorEastAsia" w:eastAsiaTheme="minorEastAsia" w:cstheme="minorEastAsia"/>
          <w:b w:val="0"/>
          <w:bCs w:val="0"/>
          <w:snapToGrid/>
          <w:color w:val="000000"/>
          <w:kern w:val="0"/>
          <w:sz w:val="21"/>
          <w:szCs w:val="21"/>
          <w:lang w:val="en-US" w:eastAsia="zh-CN" w:bidi="ar"/>
        </w:rPr>
      </w:pPr>
      <w:r>
        <w:rPr>
          <w:rFonts w:hint="eastAsia" w:asciiTheme="minorEastAsia" w:hAnsiTheme="minorEastAsia" w:eastAsiaTheme="minorEastAsia" w:cstheme="minorEastAsia"/>
          <w:b w:val="0"/>
          <w:bCs w:val="0"/>
          <w:snapToGrid/>
          <w:color w:val="000000"/>
          <w:kern w:val="0"/>
          <w:sz w:val="21"/>
          <w:szCs w:val="21"/>
          <w:lang w:val="en-US" w:eastAsia="zh-CN" w:bidi="ar"/>
        </w:rPr>
        <w:t>公路项目投标人应进入交通运输部“全国公路建设市场信用信息管理系统（ http ：//glxy.mot.gov.cn ）”中的公路工程施工资质企业名录，且投标人名称和资质与该名录中的相应企业名称和资质完全一致。</w:t>
      </w:r>
    </w:p>
    <w:p>
      <w:pPr>
        <w:pStyle w:val="4"/>
        <w:spacing w:before="69" w:line="360" w:lineRule="auto"/>
        <w:ind w:firstLine="420" w:firstLineChars="200"/>
        <w:jc w:val="both"/>
        <w:rPr>
          <w:rFonts w:hint="eastAsia" w:asciiTheme="minorEastAsia" w:hAnsiTheme="minorEastAsia" w:eastAsiaTheme="minorEastAsia" w:cstheme="minorEastAsia"/>
          <w:b w:val="0"/>
          <w:bCs w:val="0"/>
          <w:snapToGrid/>
          <w:color w:val="000000"/>
          <w:kern w:val="0"/>
          <w:sz w:val="21"/>
          <w:szCs w:val="21"/>
          <w:lang w:val="en-US" w:eastAsia="zh-CN" w:bidi="ar"/>
        </w:rPr>
      </w:pPr>
      <w:r>
        <w:rPr>
          <w:rFonts w:hint="eastAsia" w:asciiTheme="minorEastAsia" w:hAnsiTheme="minorEastAsia" w:eastAsiaTheme="minorEastAsia" w:cstheme="minorEastAsia"/>
          <w:b w:val="0"/>
          <w:bCs w:val="0"/>
          <w:snapToGrid/>
          <w:color w:val="000000"/>
          <w:kern w:val="0"/>
          <w:sz w:val="21"/>
          <w:szCs w:val="21"/>
          <w:lang w:val="en-US" w:eastAsia="zh-CN" w:bidi="ar"/>
        </w:rPr>
        <w:t>投标人企业注册地不在四川省行政区域内的外地企业须具备有效的入川承揽业务信息录入证。</w:t>
      </w:r>
    </w:p>
    <w:p>
      <w:pPr>
        <w:pStyle w:val="4"/>
        <w:spacing w:before="69" w:line="360" w:lineRule="auto"/>
        <w:ind w:firstLine="420" w:firstLineChars="200"/>
        <w:jc w:val="both"/>
        <w:rPr>
          <w:rFonts w:hint="eastAsia" w:asciiTheme="minorEastAsia" w:hAnsiTheme="minorEastAsia" w:eastAsiaTheme="minorEastAsia" w:cstheme="minorEastAsia"/>
          <w:b w:val="0"/>
          <w:bCs w:val="0"/>
          <w:snapToGrid/>
          <w:color w:val="000000"/>
          <w:kern w:val="0"/>
          <w:sz w:val="21"/>
          <w:szCs w:val="21"/>
          <w:lang w:val="en-US" w:eastAsia="zh-CN" w:bidi="ar"/>
        </w:rPr>
      </w:pPr>
      <w:r>
        <w:rPr>
          <w:rFonts w:hint="eastAsia" w:asciiTheme="minorEastAsia" w:hAnsiTheme="minorEastAsia" w:eastAsiaTheme="minorEastAsia" w:cstheme="minorEastAsia"/>
          <w:b w:val="0"/>
          <w:bCs w:val="0"/>
          <w:snapToGrid/>
          <w:color w:val="000000"/>
          <w:kern w:val="0"/>
          <w:sz w:val="21"/>
          <w:szCs w:val="21"/>
          <w:lang w:val="en-US" w:eastAsia="zh-CN" w:bidi="ar"/>
        </w:rPr>
        <w:t>3.2本次招标不接受（接受或不接受）联合体投标。联合体投标的，应满足下列要求/</w:t>
      </w:r>
    </w:p>
    <w:p>
      <w:pPr>
        <w:pStyle w:val="4"/>
        <w:spacing w:before="69" w:line="360" w:lineRule="auto"/>
        <w:ind w:firstLine="420" w:firstLineChars="200"/>
        <w:jc w:val="both"/>
        <w:rPr>
          <w:rFonts w:hint="eastAsia" w:asciiTheme="minorEastAsia" w:hAnsiTheme="minorEastAsia" w:eastAsiaTheme="minorEastAsia" w:cstheme="minorEastAsia"/>
          <w:b w:val="0"/>
          <w:bCs w:val="0"/>
          <w:snapToGrid/>
          <w:color w:val="000000"/>
          <w:kern w:val="0"/>
          <w:sz w:val="21"/>
          <w:szCs w:val="21"/>
          <w:lang w:val="en-US" w:eastAsia="zh-CN" w:bidi="ar"/>
        </w:rPr>
      </w:pPr>
      <w:r>
        <w:rPr>
          <w:rFonts w:hint="eastAsia" w:asciiTheme="minorEastAsia" w:hAnsiTheme="minorEastAsia" w:eastAsiaTheme="minorEastAsia" w:cstheme="minorEastAsia"/>
          <w:b w:val="0"/>
          <w:bCs w:val="0"/>
          <w:snapToGrid/>
          <w:color w:val="000000"/>
          <w:kern w:val="0"/>
          <w:sz w:val="21"/>
          <w:szCs w:val="21"/>
          <w:lang w:val="en-US" w:eastAsia="zh-CN" w:bidi="ar"/>
        </w:rPr>
        <w:t>每个投标人最多可对1（具体数量）个标段投标；每个投标人允许中1个标。对投标人信用等级的认定条件为：省交通运输厅信用等级公路建设评价为 C 级及以上。</w:t>
      </w:r>
    </w:p>
    <w:p>
      <w:pPr>
        <w:pStyle w:val="4"/>
        <w:spacing w:before="69" w:line="360" w:lineRule="auto"/>
        <w:ind w:firstLine="420" w:firstLineChars="200"/>
        <w:jc w:val="both"/>
        <w:rPr>
          <w:rFonts w:hint="eastAsia" w:asciiTheme="minorEastAsia" w:hAnsiTheme="minorEastAsia" w:eastAsiaTheme="minorEastAsia" w:cstheme="minorEastAsia"/>
          <w:b w:val="0"/>
          <w:bCs w:val="0"/>
          <w:snapToGrid/>
          <w:color w:val="000000"/>
          <w:kern w:val="0"/>
          <w:sz w:val="21"/>
          <w:szCs w:val="21"/>
          <w:lang w:val="en-US" w:eastAsia="zh-CN" w:bidi="ar"/>
        </w:rPr>
      </w:pPr>
      <w:r>
        <w:rPr>
          <w:rFonts w:hint="eastAsia" w:asciiTheme="minorEastAsia" w:hAnsiTheme="minorEastAsia" w:eastAsiaTheme="minorEastAsia" w:cstheme="minorEastAsia"/>
          <w:b w:val="0"/>
          <w:bCs w:val="0"/>
          <w:snapToGrid/>
          <w:color w:val="000000"/>
          <w:kern w:val="0"/>
          <w:sz w:val="21"/>
          <w:szCs w:val="21"/>
          <w:lang w:val="en-US" w:eastAsia="zh-CN" w:bidi="ar"/>
        </w:rPr>
        <w:t>3.3与招标人存在利害关系可能影响招标公正性的单位，不得参加投标。单位负责人为同一人或存在控股、管理关系的不同单位，不得参加同一标段投标，否则，相关投标均无效。</w:t>
      </w:r>
    </w:p>
    <w:p>
      <w:pPr>
        <w:pStyle w:val="4"/>
        <w:spacing w:before="69" w:line="360" w:lineRule="auto"/>
        <w:ind w:firstLine="420" w:firstLineChars="200"/>
        <w:jc w:val="both"/>
        <w:rPr>
          <w:rFonts w:hint="eastAsia" w:asciiTheme="minorEastAsia" w:hAnsiTheme="minorEastAsia" w:eastAsiaTheme="minorEastAsia" w:cstheme="minorEastAsia"/>
          <w:b w:val="0"/>
          <w:bCs w:val="0"/>
          <w:snapToGrid/>
          <w:color w:val="000000"/>
          <w:kern w:val="0"/>
          <w:sz w:val="21"/>
          <w:szCs w:val="21"/>
          <w:lang w:val="en-US" w:eastAsia="zh-CN" w:bidi="ar"/>
        </w:rPr>
      </w:pPr>
      <w:r>
        <w:rPr>
          <w:rFonts w:hint="eastAsia" w:asciiTheme="minorEastAsia" w:hAnsiTheme="minorEastAsia" w:eastAsiaTheme="minorEastAsia" w:cstheme="minorEastAsia"/>
          <w:b w:val="0"/>
          <w:bCs w:val="0"/>
          <w:snapToGrid/>
          <w:color w:val="000000"/>
          <w:kern w:val="0"/>
          <w:sz w:val="21"/>
          <w:szCs w:val="21"/>
          <w:lang w:val="en-US" w:eastAsia="zh-CN" w:bidi="ar"/>
        </w:rPr>
        <w:t>3.4在“信用中国”网站（http://www.creditchina.gov.cn/）中被列入失信被执行人名单的投标人，不得参加投标。</w:t>
      </w:r>
    </w:p>
    <w:p>
      <w:pPr>
        <w:pStyle w:val="4"/>
      </w:pPr>
    </w:p>
    <w:p>
      <w:pPr>
        <w:pStyle w:val="3"/>
        <w:spacing w:before="120" w:after="120"/>
        <w:ind w:left="480"/>
        <w:rPr>
          <w:rFonts w:ascii="宋体" w:hAnsi="宋体" w:eastAsia="宋体"/>
        </w:rPr>
      </w:pPr>
      <w:r>
        <w:rPr>
          <w:rFonts w:hint="eastAsia" w:ascii="宋体" w:hAnsi="宋体" w:eastAsia="宋体"/>
        </w:rPr>
        <w:t>4.招标文件的获取</w:t>
      </w:r>
    </w:p>
    <w:p>
      <w:pPr>
        <w:pStyle w:val="4"/>
        <w:spacing w:before="0" w:line="360" w:lineRule="auto"/>
        <w:ind w:left="0" w:firstLine="420" w:firstLineChars="200"/>
        <w:jc w:val="both"/>
        <w:outlineLvl w:val="1"/>
        <w:rPr>
          <w:rFonts w:hint="eastAsia" w:asciiTheme="minorEastAsia" w:hAnsiTheme="minorEastAsia" w:eastAsiaTheme="minorEastAsia" w:cstheme="minorEastAsia"/>
          <w:b w:val="0"/>
          <w:bCs w:val="0"/>
          <w:snapToGrid/>
          <w:color w:val="000000"/>
          <w:kern w:val="0"/>
          <w:sz w:val="21"/>
          <w:szCs w:val="21"/>
          <w:lang w:val="en-US" w:eastAsia="zh-CN" w:bidi="ar"/>
        </w:rPr>
      </w:pPr>
      <w:r>
        <w:rPr>
          <w:rFonts w:hint="eastAsia" w:asciiTheme="minorEastAsia" w:hAnsiTheme="minorEastAsia" w:eastAsiaTheme="minorEastAsia" w:cstheme="minorEastAsia"/>
          <w:b w:val="0"/>
          <w:bCs w:val="0"/>
          <w:snapToGrid/>
          <w:color w:val="000000"/>
          <w:kern w:val="0"/>
          <w:sz w:val="21"/>
          <w:szCs w:val="21"/>
          <w:lang w:val="en-US" w:eastAsia="zh-CN" w:bidi="ar"/>
        </w:rPr>
        <w:t>凡有意参加投标者，请于2025年 03  月 28 日 00 时 00 分至 2025 年 04 月 3日 23 时  59 分，登录全国公共资源交易平台（四川省·广元市）（网址：http:// www.gyggzyjy.cn）下载招标文件。</w:t>
      </w:r>
    </w:p>
    <w:p>
      <w:pPr>
        <w:pStyle w:val="4"/>
      </w:pPr>
    </w:p>
    <w:p>
      <w:pPr>
        <w:pStyle w:val="3"/>
        <w:spacing w:before="120" w:after="120"/>
        <w:ind w:left="480"/>
        <w:rPr>
          <w:rFonts w:ascii="宋体" w:hAnsi="宋体" w:eastAsia="宋体"/>
        </w:rPr>
      </w:pPr>
      <w:r>
        <w:rPr>
          <w:rFonts w:hint="eastAsia" w:ascii="宋体" w:hAnsi="宋体" w:eastAsia="宋体"/>
        </w:rPr>
        <w:t>5.投标文件的递交及相关事宜</w:t>
      </w:r>
    </w:p>
    <w:p>
      <w:pPr>
        <w:pStyle w:val="4"/>
        <w:spacing w:before="69" w:line="360" w:lineRule="auto"/>
        <w:ind w:firstLine="420" w:firstLineChars="200"/>
        <w:jc w:val="both"/>
        <w:rPr>
          <w:rFonts w:hint="eastAsia" w:asciiTheme="minorEastAsia" w:hAnsiTheme="minorEastAsia" w:eastAsiaTheme="minorEastAsia" w:cstheme="minorEastAsia"/>
          <w:b w:val="0"/>
          <w:bCs w:val="0"/>
          <w:snapToGrid/>
          <w:color w:val="000000"/>
          <w:kern w:val="0"/>
          <w:sz w:val="21"/>
          <w:szCs w:val="21"/>
          <w:lang w:val="en-US" w:eastAsia="zh-CN" w:bidi="ar"/>
        </w:rPr>
      </w:pPr>
      <w:r>
        <w:rPr>
          <w:rFonts w:hint="eastAsia" w:asciiTheme="minorEastAsia" w:hAnsiTheme="minorEastAsia" w:eastAsiaTheme="minorEastAsia" w:cstheme="minorEastAsia"/>
          <w:b w:val="0"/>
          <w:bCs w:val="0"/>
          <w:snapToGrid/>
          <w:color w:val="000000"/>
          <w:kern w:val="0"/>
          <w:sz w:val="21"/>
          <w:szCs w:val="21"/>
          <w:lang w:val="en-US" w:eastAsia="zh-CN" w:bidi="ar"/>
        </w:rPr>
        <w:t>5.1  投标文件递交的截止时间(投标截止时间，下同）为2025 年 04 月 18 日 10 时 30 分。</w:t>
      </w:r>
    </w:p>
    <w:p>
      <w:pPr>
        <w:pStyle w:val="4"/>
        <w:spacing w:before="69" w:line="360" w:lineRule="auto"/>
        <w:ind w:firstLine="420" w:firstLineChars="200"/>
        <w:jc w:val="both"/>
        <w:rPr>
          <w:rFonts w:hint="eastAsia" w:asciiTheme="minorEastAsia" w:hAnsiTheme="minorEastAsia" w:eastAsiaTheme="minorEastAsia" w:cstheme="minorEastAsia"/>
          <w:b w:val="0"/>
          <w:bCs w:val="0"/>
          <w:snapToGrid/>
          <w:color w:val="000000"/>
          <w:kern w:val="0"/>
          <w:sz w:val="21"/>
          <w:szCs w:val="21"/>
          <w:lang w:val="en-US" w:eastAsia="zh-CN" w:bidi="ar"/>
        </w:rPr>
      </w:pPr>
      <w:r>
        <w:rPr>
          <w:rFonts w:hint="eastAsia" w:asciiTheme="minorEastAsia" w:hAnsiTheme="minorEastAsia" w:eastAsiaTheme="minorEastAsia" w:cstheme="minorEastAsia"/>
          <w:b w:val="0"/>
          <w:bCs w:val="0"/>
          <w:snapToGrid/>
          <w:color w:val="000000"/>
          <w:kern w:val="0"/>
          <w:sz w:val="21"/>
          <w:szCs w:val="21"/>
          <w:lang w:val="en-US" w:eastAsia="zh-CN" w:bidi="ar"/>
        </w:rPr>
        <w:t>5.2  投标人应在截止时间前通过全国公共资源交易平台（四川省·广元市）（网址： http://www.gyggzyjy.cn ）在线递交经投标人数字证书加密的电子投标文件，逾期送达的加密 电子投标文件，电子招标投标交易系统将予以拒收。</w:t>
      </w:r>
    </w:p>
    <w:p>
      <w:pPr>
        <w:pStyle w:val="4"/>
      </w:pPr>
    </w:p>
    <w:p>
      <w:pPr>
        <w:pStyle w:val="3"/>
        <w:spacing w:before="120" w:after="120"/>
        <w:ind w:left="480"/>
        <w:rPr>
          <w:rFonts w:ascii="宋体" w:hAnsi="宋体" w:eastAsia="宋体"/>
        </w:rPr>
      </w:pPr>
      <w:r>
        <w:rPr>
          <w:rFonts w:hint="eastAsia" w:ascii="宋体" w:hAnsi="宋体" w:eastAsia="宋体"/>
        </w:rPr>
        <w:t>6.发布公告的媒介</w:t>
      </w:r>
    </w:p>
    <w:p>
      <w:pPr>
        <w:pStyle w:val="4"/>
        <w:spacing w:before="69" w:line="360" w:lineRule="auto"/>
        <w:ind w:firstLine="420" w:firstLineChars="200"/>
        <w:jc w:val="both"/>
        <w:rPr>
          <w:rFonts w:hint="eastAsia" w:asciiTheme="minorEastAsia" w:hAnsiTheme="minorEastAsia" w:eastAsiaTheme="minorEastAsia" w:cstheme="minorEastAsia"/>
          <w:b w:val="0"/>
          <w:bCs w:val="0"/>
          <w:snapToGrid/>
          <w:color w:val="000000"/>
          <w:kern w:val="0"/>
          <w:sz w:val="21"/>
          <w:szCs w:val="21"/>
          <w:lang w:val="en-US" w:eastAsia="zh-CN" w:bidi="ar"/>
        </w:rPr>
      </w:pPr>
      <w:r>
        <w:rPr>
          <w:rFonts w:hint="eastAsia" w:asciiTheme="minorEastAsia" w:hAnsiTheme="minorEastAsia" w:eastAsiaTheme="minorEastAsia" w:cstheme="minorEastAsia"/>
          <w:b w:val="0"/>
          <w:bCs w:val="0"/>
          <w:snapToGrid/>
          <w:color w:val="000000"/>
          <w:kern w:val="0"/>
          <w:sz w:val="21"/>
          <w:szCs w:val="21"/>
          <w:lang w:val="en-US" w:eastAsia="zh-CN" w:bidi="ar"/>
        </w:rPr>
        <w:t>本次招标公告同时在全国公共资源交易平台（四川省）和全国公共资源交易平台（四川省•广元市）上发布。</w:t>
      </w:r>
    </w:p>
    <w:p>
      <w:pPr>
        <w:pStyle w:val="4"/>
        <w:spacing w:before="69" w:line="360" w:lineRule="auto"/>
        <w:ind w:firstLine="420" w:firstLineChars="200"/>
        <w:jc w:val="both"/>
        <w:rPr>
          <w:rFonts w:hint="eastAsia" w:asciiTheme="minorEastAsia" w:hAnsiTheme="minorEastAsia" w:eastAsiaTheme="minorEastAsia" w:cstheme="minorEastAsia"/>
          <w:b w:val="0"/>
          <w:bCs w:val="0"/>
          <w:snapToGrid/>
          <w:color w:val="000000"/>
          <w:kern w:val="0"/>
          <w:sz w:val="21"/>
          <w:szCs w:val="21"/>
          <w:lang w:val="en-US" w:eastAsia="zh-CN" w:bidi="ar"/>
        </w:rPr>
      </w:pPr>
    </w:p>
    <w:p>
      <w:pPr>
        <w:pStyle w:val="3"/>
        <w:spacing w:before="120" w:after="120"/>
        <w:ind w:left="0" w:leftChars="0" w:firstLine="0" w:firstLineChars="0"/>
        <w:rPr>
          <w:rFonts w:hint="eastAsia" w:ascii="宋体" w:hAnsi="宋体" w:eastAsia="宋体"/>
          <w:lang w:val="en-US" w:eastAsia="zh-CN"/>
        </w:rPr>
      </w:pPr>
      <w:r>
        <w:rPr>
          <w:rFonts w:hint="eastAsia" w:ascii="宋体" w:hAnsi="宋体" w:eastAsia="宋体"/>
        </w:rPr>
        <w:t>7.联系方式</w:t>
      </w:r>
      <w:r>
        <w:rPr>
          <w:rFonts w:hint="eastAsia" w:ascii="宋体" w:hAnsi="宋体" w:eastAsia="宋体"/>
          <w:lang w:val="en-US" w:eastAsia="zh-CN"/>
        </w:rPr>
        <w:t xml:space="preserve"> </w:t>
      </w:r>
    </w:p>
    <w:p>
      <w:pPr>
        <w:pStyle w:val="4"/>
        <w:ind w:left="0" w:leftChars="0" w:firstLine="0" w:firstLineChars="0"/>
        <w:rPr>
          <w:b w:val="0"/>
          <w:bCs w:val="0"/>
          <w:highlight w:val="none"/>
        </w:rPr>
      </w:pPr>
      <w:r>
        <w:rPr>
          <w:rFonts w:hint="eastAsia"/>
          <w:b w:val="0"/>
          <w:bCs w:val="0"/>
          <w:highlight w:val="none"/>
        </w:rPr>
        <w:t>招 标 人：</w:t>
      </w:r>
      <w:r>
        <w:rPr>
          <w:rFonts w:hint="eastAsia"/>
          <w:b w:val="0"/>
          <w:bCs w:val="0"/>
          <w:highlight w:val="none"/>
          <w:u w:val="single"/>
          <w:lang w:val="en-US" w:eastAsia="zh-CN"/>
        </w:rPr>
        <w:t>广元市昭化区公路养护段</w:t>
      </w:r>
      <w:r>
        <w:rPr>
          <w:rFonts w:hint="eastAsia"/>
          <w:b w:val="0"/>
          <w:bCs w:val="0"/>
          <w:highlight w:val="none"/>
        </w:rPr>
        <w:t xml:space="preserve"> </w:t>
      </w:r>
      <w:r>
        <w:rPr>
          <w:rFonts w:hint="eastAsia"/>
          <w:b w:val="0"/>
          <w:bCs w:val="0"/>
          <w:highlight w:val="none"/>
          <w:lang w:val="en-US" w:eastAsia="zh-CN"/>
        </w:rPr>
        <w:t xml:space="preserve">          </w:t>
      </w:r>
      <w:r>
        <w:rPr>
          <w:rFonts w:hint="eastAsia"/>
          <w:b w:val="0"/>
          <w:bCs w:val="0"/>
          <w:highlight w:val="none"/>
        </w:rPr>
        <w:t>招标代理机构：</w:t>
      </w:r>
      <w:r>
        <w:rPr>
          <w:rFonts w:hint="eastAsia"/>
          <w:b w:val="0"/>
          <w:bCs w:val="0"/>
          <w:highlight w:val="none"/>
          <w:u w:val="single"/>
        </w:rPr>
        <w:t>四川中城工程项目管理有限公司</w:t>
      </w:r>
    </w:p>
    <w:p>
      <w:pPr>
        <w:pStyle w:val="4"/>
        <w:ind w:left="7350" w:leftChars="0" w:hanging="7350" w:hangingChars="3500"/>
        <w:jc w:val="left"/>
        <w:rPr>
          <w:rFonts w:hint="eastAsia"/>
          <w:b w:val="0"/>
          <w:bCs w:val="0"/>
          <w:highlight w:val="none"/>
          <w:u w:val="single"/>
        </w:rPr>
      </w:pPr>
      <w:r>
        <w:rPr>
          <w:rFonts w:hint="eastAsia"/>
          <w:b w:val="0"/>
          <w:bCs w:val="0"/>
          <w:highlight w:val="none"/>
        </w:rPr>
        <w:t>地</w:t>
      </w:r>
      <w:r>
        <w:rPr>
          <w:rFonts w:hint="eastAsia"/>
          <w:b w:val="0"/>
          <w:bCs w:val="0"/>
          <w:highlight w:val="none"/>
          <w:lang w:val="en-US" w:eastAsia="zh-CN"/>
        </w:rPr>
        <w:t xml:space="preserve">    </w:t>
      </w:r>
      <w:r>
        <w:rPr>
          <w:rFonts w:hint="eastAsia"/>
          <w:b w:val="0"/>
          <w:bCs w:val="0"/>
          <w:highlight w:val="none"/>
        </w:rPr>
        <w:t>址：</w:t>
      </w:r>
      <w:r>
        <w:rPr>
          <w:rFonts w:hint="eastAsia"/>
          <w:b w:val="0"/>
          <w:bCs w:val="0"/>
          <w:highlight w:val="none"/>
          <w:u w:val="single"/>
          <w:lang w:val="en-US" w:eastAsia="zh-CN"/>
        </w:rPr>
        <w:t xml:space="preserve">广元市昭化区元坝镇益昌大道115号  </w:t>
      </w:r>
      <w:r>
        <w:rPr>
          <w:rFonts w:hint="eastAsia"/>
          <w:b w:val="0"/>
          <w:bCs w:val="0"/>
          <w:highlight w:val="none"/>
        </w:rPr>
        <w:t>地    址：</w:t>
      </w:r>
      <w:r>
        <w:rPr>
          <w:rFonts w:hint="eastAsia"/>
          <w:b w:val="0"/>
          <w:bCs w:val="0"/>
          <w:highlight w:val="none"/>
          <w:u w:val="single"/>
        </w:rPr>
        <w:t>成都市武侯区武阳大道三段5</w:t>
      </w:r>
    </w:p>
    <w:p>
      <w:pPr>
        <w:pStyle w:val="4"/>
        <w:ind w:left="7375" w:leftChars="2812" w:hanging="1470" w:hangingChars="700"/>
        <w:jc w:val="left"/>
        <w:rPr>
          <w:b w:val="0"/>
          <w:bCs w:val="0"/>
          <w:highlight w:val="none"/>
          <w:u w:val="single"/>
        </w:rPr>
      </w:pPr>
      <w:r>
        <w:rPr>
          <w:rFonts w:hint="eastAsia"/>
          <w:b w:val="0"/>
          <w:bCs w:val="0"/>
          <w:highlight w:val="none"/>
          <w:u w:val="single"/>
        </w:rPr>
        <w:t>号1栋1</w:t>
      </w:r>
      <w:r>
        <w:rPr>
          <w:rFonts w:hint="eastAsia"/>
          <w:b w:val="0"/>
          <w:bCs w:val="0"/>
          <w:highlight w:val="none"/>
          <w:u w:val="single"/>
          <w:lang w:val="en-US" w:eastAsia="zh-CN"/>
        </w:rPr>
        <w:t xml:space="preserve"> </w:t>
      </w:r>
      <w:r>
        <w:rPr>
          <w:rFonts w:hint="eastAsia"/>
          <w:b w:val="0"/>
          <w:bCs w:val="0"/>
          <w:highlight w:val="none"/>
          <w:u w:val="single"/>
        </w:rPr>
        <w:t>单元12楼1</w:t>
      </w:r>
      <w:r>
        <w:rPr>
          <w:rFonts w:hint="eastAsia"/>
          <w:b w:val="0"/>
          <w:bCs w:val="0"/>
          <w:highlight w:val="none"/>
          <w:u w:val="single"/>
          <w:lang w:val="en-US" w:eastAsia="zh-CN"/>
        </w:rPr>
        <w:t>2</w:t>
      </w:r>
      <w:r>
        <w:rPr>
          <w:rFonts w:hint="eastAsia"/>
          <w:b w:val="0"/>
          <w:bCs w:val="0"/>
          <w:highlight w:val="none"/>
          <w:u w:val="single"/>
        </w:rPr>
        <w:t>号</w:t>
      </w:r>
    </w:p>
    <w:p>
      <w:pPr>
        <w:pStyle w:val="4"/>
        <w:ind w:left="0" w:leftChars="0" w:firstLine="0" w:firstLineChars="0"/>
        <w:rPr>
          <w:b w:val="0"/>
          <w:bCs w:val="0"/>
          <w:highlight w:val="none"/>
        </w:rPr>
      </w:pPr>
      <w:r>
        <w:rPr>
          <w:rFonts w:hint="eastAsia"/>
          <w:b w:val="0"/>
          <w:bCs w:val="0"/>
          <w:highlight w:val="none"/>
        </w:rPr>
        <w:t>邮政编码</w:t>
      </w:r>
      <w:r>
        <w:rPr>
          <w:rFonts w:hint="eastAsia"/>
          <w:b w:val="0"/>
          <w:bCs w:val="0"/>
          <w:highlight w:val="none"/>
          <w:u w:val="none"/>
        </w:rPr>
        <w:t>：</w:t>
      </w:r>
      <w:r>
        <w:rPr>
          <w:rFonts w:hint="eastAsia"/>
          <w:b w:val="0"/>
          <w:bCs w:val="0"/>
          <w:highlight w:val="none"/>
          <w:u w:val="single"/>
          <w:lang w:val="en-US" w:eastAsia="zh-CN"/>
        </w:rPr>
        <w:t>628021</w:t>
      </w:r>
      <w:r>
        <w:rPr>
          <w:rFonts w:hint="eastAsia"/>
          <w:b w:val="0"/>
          <w:bCs w:val="0"/>
          <w:highlight w:val="none"/>
          <w:u w:val="single"/>
        </w:rPr>
        <w:tab/>
      </w:r>
      <w:r>
        <w:rPr>
          <w:rFonts w:hint="eastAsia"/>
          <w:b w:val="0"/>
          <w:bCs w:val="0"/>
          <w:highlight w:val="none"/>
        </w:rPr>
        <w:t xml:space="preserve">         </w:t>
      </w:r>
      <w:r>
        <w:rPr>
          <w:rFonts w:hint="eastAsia"/>
          <w:b w:val="0"/>
          <w:bCs w:val="0"/>
          <w:highlight w:val="none"/>
          <w:lang w:val="en-US" w:eastAsia="zh-CN"/>
        </w:rPr>
        <w:t xml:space="preserve">              </w:t>
      </w:r>
      <w:r>
        <w:rPr>
          <w:rFonts w:hint="eastAsia"/>
          <w:b w:val="0"/>
          <w:bCs w:val="0"/>
          <w:highlight w:val="none"/>
        </w:rPr>
        <w:t xml:space="preserve"> 邮政编码：</w:t>
      </w:r>
      <w:r>
        <w:rPr>
          <w:rFonts w:hint="eastAsia"/>
          <w:b w:val="0"/>
          <w:bCs w:val="0"/>
          <w:highlight w:val="none"/>
          <w:u w:val="single"/>
          <w:lang w:val="en-US" w:eastAsia="zh-CN"/>
        </w:rPr>
        <w:t>610041</w:t>
      </w:r>
    </w:p>
    <w:p>
      <w:pPr>
        <w:pStyle w:val="4"/>
        <w:ind w:left="0" w:leftChars="0" w:firstLine="0" w:firstLineChars="0"/>
        <w:rPr>
          <w:rFonts w:hint="default" w:eastAsia="宋体"/>
          <w:b w:val="0"/>
          <w:bCs w:val="0"/>
          <w:highlight w:val="none"/>
          <w:lang w:val="en-US" w:eastAsia="zh-CN"/>
        </w:rPr>
      </w:pPr>
      <w:r>
        <w:rPr>
          <w:rFonts w:hint="eastAsia"/>
          <w:b w:val="0"/>
          <w:bCs w:val="0"/>
          <w:highlight w:val="none"/>
        </w:rPr>
        <w:t>联 系 人：</w:t>
      </w:r>
      <w:r>
        <w:rPr>
          <w:rFonts w:hint="eastAsia"/>
          <w:b w:val="0"/>
          <w:bCs w:val="0"/>
          <w:highlight w:val="none"/>
          <w:u w:val="single"/>
          <w:lang w:val="en-US" w:eastAsia="zh-CN"/>
        </w:rPr>
        <w:t>赵先生</w:t>
      </w:r>
      <w:r>
        <w:rPr>
          <w:rFonts w:hint="eastAsia"/>
          <w:b w:val="0"/>
          <w:bCs w:val="0"/>
          <w:highlight w:val="none"/>
        </w:rPr>
        <w:tab/>
      </w:r>
      <w:r>
        <w:rPr>
          <w:rFonts w:hint="eastAsia"/>
          <w:b w:val="0"/>
          <w:bCs w:val="0"/>
          <w:highlight w:val="none"/>
        </w:rPr>
        <w:t xml:space="preserve">         </w:t>
      </w:r>
      <w:r>
        <w:rPr>
          <w:rFonts w:hint="eastAsia"/>
          <w:b w:val="0"/>
          <w:bCs w:val="0"/>
          <w:highlight w:val="none"/>
          <w:lang w:val="en-US" w:eastAsia="zh-CN"/>
        </w:rPr>
        <w:t xml:space="preserve">              </w:t>
      </w:r>
      <w:r>
        <w:rPr>
          <w:rFonts w:hint="eastAsia"/>
          <w:b w:val="0"/>
          <w:bCs w:val="0"/>
          <w:highlight w:val="none"/>
        </w:rPr>
        <w:t xml:space="preserve"> 联 系 人：</w:t>
      </w:r>
      <w:r>
        <w:rPr>
          <w:rFonts w:hint="eastAsia"/>
          <w:b w:val="0"/>
          <w:bCs w:val="0"/>
          <w:highlight w:val="none"/>
          <w:u w:val="single"/>
          <w:lang w:val="en-US" w:eastAsia="zh-CN"/>
        </w:rPr>
        <w:t>涂女士</w:t>
      </w:r>
    </w:p>
    <w:p>
      <w:pPr>
        <w:pStyle w:val="4"/>
        <w:ind w:left="0" w:leftChars="0" w:firstLine="0" w:firstLineChars="0"/>
        <w:rPr>
          <w:rFonts w:hint="eastAsia"/>
          <w:b w:val="0"/>
          <w:bCs w:val="0"/>
          <w:highlight w:val="none"/>
          <w:lang w:val="en-US" w:eastAsia="zh-CN"/>
        </w:rPr>
      </w:pPr>
      <w:r>
        <w:rPr>
          <w:rFonts w:hint="eastAsia"/>
          <w:b w:val="0"/>
          <w:bCs w:val="0"/>
          <w:highlight w:val="none"/>
        </w:rPr>
        <w:t>电    话：</w:t>
      </w:r>
      <w:r>
        <w:rPr>
          <w:rFonts w:hint="eastAsia"/>
          <w:b w:val="0"/>
          <w:bCs w:val="0"/>
          <w:highlight w:val="none"/>
          <w:u w:val="single"/>
          <w:lang w:val="en-US" w:eastAsia="zh-CN"/>
        </w:rPr>
        <w:t xml:space="preserve">13006470945   </w:t>
      </w:r>
      <w:r>
        <w:rPr>
          <w:rFonts w:hint="eastAsia"/>
          <w:b w:val="0"/>
          <w:bCs w:val="0"/>
          <w:highlight w:val="none"/>
          <w:lang w:val="en-US" w:eastAsia="zh-CN"/>
        </w:rPr>
        <w:t xml:space="preserve">        </w:t>
      </w:r>
      <w:r>
        <w:rPr>
          <w:rFonts w:hint="eastAsia"/>
          <w:b w:val="0"/>
          <w:bCs w:val="0"/>
          <w:highlight w:val="none"/>
        </w:rPr>
        <w:t xml:space="preserve">         </w:t>
      </w:r>
      <w:r>
        <w:rPr>
          <w:rFonts w:hint="eastAsia"/>
          <w:b w:val="0"/>
          <w:bCs w:val="0"/>
          <w:highlight w:val="none"/>
          <w:lang w:val="en-US" w:eastAsia="zh-CN"/>
        </w:rPr>
        <w:t xml:space="preserve">   </w:t>
      </w:r>
      <w:r>
        <w:rPr>
          <w:rFonts w:hint="eastAsia"/>
          <w:b w:val="0"/>
          <w:bCs w:val="0"/>
          <w:highlight w:val="none"/>
        </w:rPr>
        <w:t>电    话：</w:t>
      </w:r>
      <w:r>
        <w:rPr>
          <w:rFonts w:hint="eastAsia"/>
          <w:b w:val="0"/>
          <w:bCs w:val="0"/>
          <w:highlight w:val="none"/>
          <w:u w:val="single"/>
          <w:lang w:val="en-US" w:eastAsia="zh-CN"/>
        </w:rPr>
        <w:t>028-87427277</w:t>
      </w:r>
    </w:p>
    <w:p>
      <w:pPr>
        <w:pStyle w:val="4"/>
        <w:ind w:left="0" w:leftChars="0" w:firstLine="0" w:firstLineChars="0"/>
        <w:rPr>
          <w:rFonts w:hint="default" w:eastAsia="宋体"/>
          <w:b w:val="0"/>
          <w:bCs w:val="0"/>
          <w:highlight w:val="none"/>
          <w:lang w:val="en-US" w:eastAsia="zh-CN"/>
        </w:rPr>
      </w:pPr>
      <w:r>
        <w:rPr>
          <w:rFonts w:hint="eastAsia"/>
          <w:b w:val="0"/>
          <w:bCs w:val="0"/>
          <w:highlight w:val="none"/>
        </w:rPr>
        <w:t>传</w:t>
      </w:r>
      <w:r>
        <w:rPr>
          <w:rFonts w:hint="eastAsia"/>
          <w:b w:val="0"/>
          <w:bCs w:val="0"/>
          <w:highlight w:val="none"/>
        </w:rPr>
        <w:tab/>
      </w:r>
      <w:r>
        <w:rPr>
          <w:rFonts w:hint="eastAsia"/>
          <w:b w:val="0"/>
          <w:bCs w:val="0"/>
          <w:highlight w:val="none"/>
        </w:rPr>
        <w:t xml:space="preserve">  真：</w:t>
      </w:r>
      <w:r>
        <w:rPr>
          <w:rFonts w:hint="eastAsia"/>
          <w:b w:val="0"/>
          <w:bCs w:val="0"/>
          <w:highlight w:val="none"/>
          <w:u w:val="single"/>
          <w:lang w:val="en-US" w:eastAsia="zh-CN"/>
        </w:rPr>
        <w:t xml:space="preserve">          /           </w:t>
      </w:r>
      <w:r>
        <w:rPr>
          <w:rFonts w:hint="eastAsia"/>
          <w:b w:val="0"/>
          <w:bCs w:val="0"/>
          <w:highlight w:val="none"/>
        </w:rPr>
        <w:t xml:space="preserve">        </w:t>
      </w:r>
      <w:r>
        <w:rPr>
          <w:rFonts w:hint="eastAsia"/>
          <w:b w:val="0"/>
          <w:bCs w:val="0"/>
          <w:highlight w:val="none"/>
          <w:lang w:val="en-US" w:eastAsia="zh-CN"/>
        </w:rPr>
        <w:t xml:space="preserve">    </w:t>
      </w:r>
      <w:r>
        <w:rPr>
          <w:rFonts w:hint="eastAsia"/>
          <w:b w:val="0"/>
          <w:bCs w:val="0"/>
          <w:highlight w:val="none"/>
        </w:rPr>
        <w:t>传    真：</w:t>
      </w:r>
      <w:r>
        <w:rPr>
          <w:rFonts w:hint="eastAsia"/>
          <w:b w:val="0"/>
          <w:bCs w:val="0"/>
          <w:highlight w:val="none"/>
          <w:u w:val="single"/>
          <w:lang w:val="en-US" w:eastAsia="zh-CN"/>
        </w:rPr>
        <w:t xml:space="preserve">          /          </w:t>
      </w:r>
    </w:p>
    <w:p>
      <w:pPr>
        <w:pStyle w:val="4"/>
        <w:ind w:left="0" w:leftChars="0" w:firstLine="0" w:firstLineChars="0"/>
        <w:rPr>
          <w:rFonts w:hint="eastAsia"/>
          <w:b w:val="0"/>
          <w:bCs w:val="0"/>
          <w:highlight w:val="none"/>
          <w:u w:val="single"/>
          <w:lang w:val="en-US" w:eastAsia="zh-CN"/>
        </w:rPr>
      </w:pPr>
      <w:r>
        <w:rPr>
          <w:rFonts w:hint="eastAsia"/>
          <w:b w:val="0"/>
          <w:bCs w:val="0"/>
          <w:highlight w:val="none"/>
        </w:rPr>
        <w:t>电子邮件：</w:t>
      </w:r>
      <w:r>
        <w:rPr>
          <w:rFonts w:hint="eastAsia"/>
          <w:b w:val="0"/>
          <w:bCs w:val="0"/>
          <w:highlight w:val="none"/>
          <w:u w:val="single"/>
          <w:lang w:val="en-US" w:eastAsia="zh-CN"/>
        </w:rPr>
        <w:t xml:space="preserve">          /          </w:t>
      </w:r>
      <w:r>
        <w:rPr>
          <w:rFonts w:hint="eastAsia"/>
          <w:b w:val="0"/>
          <w:bCs w:val="0"/>
          <w:highlight w:val="none"/>
        </w:rPr>
        <w:t xml:space="preserve">          </w:t>
      </w:r>
      <w:r>
        <w:rPr>
          <w:rFonts w:hint="eastAsia"/>
          <w:b w:val="0"/>
          <w:bCs w:val="0"/>
          <w:highlight w:val="none"/>
          <w:lang w:val="en-US" w:eastAsia="zh-CN"/>
        </w:rPr>
        <w:t xml:space="preserve">   </w:t>
      </w:r>
      <w:r>
        <w:rPr>
          <w:rFonts w:hint="eastAsia"/>
          <w:b w:val="0"/>
          <w:bCs w:val="0"/>
          <w:highlight w:val="none"/>
        </w:rPr>
        <w:t>电子邮件：</w:t>
      </w:r>
      <w:r>
        <w:rPr>
          <w:rFonts w:hint="eastAsia"/>
          <w:b w:val="0"/>
          <w:bCs w:val="0"/>
          <w:highlight w:val="none"/>
          <w:u w:val="single"/>
          <w:lang w:val="en-US" w:eastAsia="zh-CN"/>
        </w:rPr>
        <w:t xml:space="preserve">          /          </w:t>
      </w:r>
    </w:p>
    <w:p>
      <w:pPr>
        <w:pStyle w:val="4"/>
        <w:ind w:left="0" w:leftChars="0" w:firstLine="0" w:firstLineChars="0"/>
        <w:rPr>
          <w:b w:val="0"/>
          <w:bCs w:val="0"/>
          <w:highlight w:val="none"/>
        </w:rPr>
      </w:pPr>
      <w:r>
        <w:rPr>
          <w:rFonts w:hint="eastAsia"/>
          <w:b w:val="0"/>
          <w:bCs w:val="0"/>
          <w:highlight w:val="none"/>
        </w:rPr>
        <w:t>网    址：</w:t>
      </w:r>
      <w:r>
        <w:rPr>
          <w:rFonts w:hint="eastAsia"/>
          <w:b w:val="0"/>
          <w:bCs w:val="0"/>
          <w:highlight w:val="none"/>
          <w:u w:val="single"/>
          <w:lang w:val="en-US" w:eastAsia="zh-CN"/>
        </w:rPr>
        <w:t xml:space="preserve">          /          </w:t>
      </w:r>
      <w:r>
        <w:rPr>
          <w:rFonts w:hint="eastAsia"/>
          <w:b w:val="0"/>
          <w:bCs w:val="0"/>
          <w:highlight w:val="none"/>
        </w:rPr>
        <w:tab/>
      </w:r>
      <w:r>
        <w:rPr>
          <w:rFonts w:hint="eastAsia"/>
          <w:b w:val="0"/>
          <w:bCs w:val="0"/>
          <w:highlight w:val="none"/>
        </w:rPr>
        <w:t xml:space="preserve">          </w:t>
      </w:r>
      <w:r>
        <w:rPr>
          <w:rFonts w:hint="eastAsia"/>
          <w:b w:val="0"/>
          <w:bCs w:val="0"/>
          <w:highlight w:val="none"/>
          <w:lang w:val="en-US" w:eastAsia="zh-CN"/>
        </w:rPr>
        <w:t xml:space="preserve">  </w:t>
      </w:r>
      <w:r>
        <w:rPr>
          <w:rFonts w:hint="eastAsia"/>
          <w:b w:val="0"/>
          <w:bCs w:val="0"/>
          <w:highlight w:val="none"/>
        </w:rPr>
        <w:t>网    址：</w:t>
      </w:r>
      <w:r>
        <w:rPr>
          <w:rFonts w:hint="eastAsia"/>
          <w:b w:val="0"/>
          <w:bCs w:val="0"/>
          <w:highlight w:val="none"/>
          <w:u w:val="single"/>
          <w:lang w:val="en-US" w:eastAsia="zh-CN"/>
        </w:rPr>
        <w:t xml:space="preserve">          /          </w:t>
      </w:r>
    </w:p>
    <w:p>
      <w:pPr>
        <w:pStyle w:val="4"/>
        <w:ind w:left="0" w:leftChars="0" w:firstLine="0" w:firstLineChars="0"/>
        <w:rPr>
          <w:b w:val="0"/>
          <w:bCs w:val="0"/>
          <w:highlight w:val="none"/>
        </w:rPr>
      </w:pPr>
      <w:r>
        <w:rPr>
          <w:rFonts w:hint="eastAsia"/>
          <w:b w:val="0"/>
          <w:bCs w:val="0"/>
          <w:highlight w:val="none"/>
        </w:rPr>
        <w:t>开户银行：</w:t>
      </w:r>
      <w:r>
        <w:rPr>
          <w:rFonts w:hint="eastAsia"/>
          <w:b w:val="0"/>
          <w:bCs w:val="0"/>
          <w:highlight w:val="none"/>
          <w:u w:val="single"/>
          <w:lang w:val="en-US" w:eastAsia="zh-CN"/>
        </w:rPr>
        <w:t xml:space="preserve">          /          </w:t>
      </w:r>
      <w:r>
        <w:rPr>
          <w:rFonts w:hint="eastAsia"/>
          <w:b w:val="0"/>
          <w:bCs w:val="0"/>
          <w:highlight w:val="none"/>
        </w:rPr>
        <w:tab/>
      </w:r>
      <w:r>
        <w:rPr>
          <w:rFonts w:hint="eastAsia"/>
          <w:b w:val="0"/>
          <w:bCs w:val="0"/>
          <w:highlight w:val="none"/>
        </w:rPr>
        <w:t xml:space="preserve">          </w:t>
      </w:r>
      <w:r>
        <w:rPr>
          <w:rFonts w:hint="eastAsia"/>
          <w:b w:val="0"/>
          <w:bCs w:val="0"/>
          <w:highlight w:val="none"/>
          <w:lang w:val="en-US" w:eastAsia="zh-CN"/>
        </w:rPr>
        <w:t xml:space="preserve">  </w:t>
      </w:r>
      <w:r>
        <w:rPr>
          <w:rFonts w:hint="eastAsia"/>
          <w:b w:val="0"/>
          <w:bCs w:val="0"/>
          <w:highlight w:val="none"/>
        </w:rPr>
        <w:t>开户银行：</w:t>
      </w:r>
      <w:r>
        <w:rPr>
          <w:rFonts w:hint="eastAsia"/>
          <w:b w:val="0"/>
          <w:bCs w:val="0"/>
          <w:highlight w:val="none"/>
          <w:u w:val="single"/>
          <w:lang w:val="en-US" w:eastAsia="zh-CN"/>
        </w:rPr>
        <w:t xml:space="preserve">          /          </w:t>
      </w:r>
    </w:p>
    <w:p>
      <w:pPr>
        <w:pStyle w:val="4"/>
        <w:ind w:left="0" w:leftChars="0" w:firstLine="0" w:firstLineChars="0"/>
        <w:rPr>
          <w:b w:val="0"/>
          <w:bCs w:val="0"/>
          <w:highlight w:val="none"/>
        </w:rPr>
      </w:pPr>
      <w:r>
        <w:rPr>
          <w:rFonts w:hint="eastAsia"/>
          <w:b w:val="0"/>
          <w:bCs w:val="0"/>
          <w:highlight w:val="none"/>
        </w:rPr>
        <w:t>账    号：</w:t>
      </w:r>
      <w:r>
        <w:rPr>
          <w:rFonts w:hint="eastAsia"/>
          <w:b w:val="0"/>
          <w:bCs w:val="0"/>
          <w:highlight w:val="none"/>
          <w:u w:val="single"/>
          <w:lang w:val="en-US" w:eastAsia="zh-CN"/>
        </w:rPr>
        <w:t xml:space="preserve">          /          </w:t>
      </w:r>
      <w:r>
        <w:rPr>
          <w:rFonts w:hint="eastAsia"/>
          <w:b w:val="0"/>
          <w:bCs w:val="0"/>
          <w:highlight w:val="none"/>
        </w:rPr>
        <w:tab/>
      </w:r>
      <w:r>
        <w:rPr>
          <w:rFonts w:hint="eastAsia"/>
          <w:b w:val="0"/>
          <w:bCs w:val="0"/>
          <w:highlight w:val="none"/>
        </w:rPr>
        <w:t xml:space="preserve">          </w:t>
      </w:r>
      <w:r>
        <w:rPr>
          <w:rFonts w:hint="eastAsia"/>
          <w:b w:val="0"/>
          <w:bCs w:val="0"/>
          <w:highlight w:val="none"/>
          <w:lang w:val="en-US" w:eastAsia="zh-CN"/>
        </w:rPr>
        <w:t xml:space="preserve">  </w:t>
      </w:r>
      <w:r>
        <w:rPr>
          <w:rFonts w:hint="eastAsia"/>
          <w:b w:val="0"/>
          <w:bCs w:val="0"/>
          <w:highlight w:val="none"/>
        </w:rPr>
        <w:t>账    号：</w:t>
      </w:r>
      <w:r>
        <w:rPr>
          <w:rFonts w:hint="eastAsia"/>
          <w:b w:val="0"/>
          <w:bCs w:val="0"/>
          <w:highlight w:val="none"/>
          <w:u w:val="single"/>
          <w:lang w:val="en-US" w:eastAsia="zh-CN"/>
        </w:rPr>
        <w:t xml:space="preserve">          /          </w:t>
      </w:r>
    </w:p>
    <w:p>
      <w:pPr>
        <w:pStyle w:val="4"/>
        <w:rPr>
          <w:rFonts w:hint="eastAsia"/>
          <w:b w:val="0"/>
          <w:bCs w:val="0"/>
          <w:highlight w:val="none"/>
        </w:rPr>
      </w:pPr>
      <w:r>
        <w:rPr>
          <w:rFonts w:hint="eastAsia"/>
          <w:b w:val="0"/>
          <w:bCs w:val="0"/>
          <w:highlight w:val="none"/>
        </w:rPr>
        <w:t xml:space="preserve">               </w:t>
      </w:r>
    </w:p>
    <w:p>
      <w:pPr>
        <w:pStyle w:val="4"/>
        <w:ind w:left="0" w:leftChars="0" w:firstLine="0" w:firstLineChars="0"/>
        <w:rPr>
          <w:rFonts w:hint="eastAsia"/>
          <w:b w:val="0"/>
          <w:bCs w:val="0"/>
          <w:highlight w:val="none"/>
        </w:rPr>
      </w:pPr>
      <w:r>
        <w:rPr>
          <w:rFonts w:hint="eastAsia"/>
          <w:b w:val="0"/>
          <w:bCs w:val="0"/>
          <w:highlight w:val="none"/>
        </w:rPr>
        <w:t>异议受理人：</w:t>
      </w:r>
      <w:r>
        <w:rPr>
          <w:rFonts w:hint="eastAsia"/>
          <w:b w:val="0"/>
          <w:bCs w:val="0"/>
          <w:highlight w:val="none"/>
          <w:lang w:val="en-US" w:eastAsia="zh-CN"/>
        </w:rPr>
        <w:t>广元市昭化区公路养护段</w:t>
      </w:r>
    </w:p>
    <w:p>
      <w:pPr>
        <w:pStyle w:val="4"/>
        <w:ind w:left="0" w:leftChars="0" w:firstLine="0" w:firstLineChars="0"/>
        <w:rPr>
          <w:b w:val="0"/>
          <w:bCs w:val="0"/>
          <w:highlight w:val="none"/>
        </w:rPr>
      </w:pPr>
      <w:r>
        <w:rPr>
          <w:rFonts w:hint="eastAsia"/>
          <w:b w:val="0"/>
          <w:bCs w:val="0"/>
          <w:highlight w:val="none"/>
        </w:rPr>
        <w:t>受理电话：</w:t>
      </w:r>
      <w:r>
        <w:rPr>
          <w:rFonts w:hint="eastAsia"/>
          <w:b w:val="0"/>
          <w:bCs w:val="0"/>
          <w:highlight w:val="none"/>
          <w:lang w:val="en-US" w:eastAsia="zh-CN"/>
        </w:rPr>
        <w:t xml:space="preserve">13006470945 </w:t>
      </w:r>
      <w:r>
        <w:rPr>
          <w:rFonts w:hint="eastAsia"/>
          <w:b w:val="0"/>
          <w:bCs w:val="0"/>
          <w:highlight w:val="none"/>
        </w:rPr>
        <w:t xml:space="preserve">          </w:t>
      </w:r>
    </w:p>
    <w:p>
      <w:pPr>
        <w:pStyle w:val="4"/>
        <w:jc w:val="right"/>
        <w:rPr>
          <w:rFonts w:hint="eastAsia"/>
          <w:b w:val="0"/>
          <w:bCs w:val="0"/>
          <w:highlight w:val="none"/>
        </w:rPr>
      </w:pPr>
    </w:p>
    <w:p>
      <w:pPr>
        <w:pStyle w:val="4"/>
        <w:ind w:left="0" w:leftChars="0" w:firstLine="0" w:firstLineChars="0"/>
        <w:jc w:val="left"/>
        <w:rPr>
          <w:rFonts w:hint="eastAsia"/>
          <w:b w:val="0"/>
          <w:bCs w:val="0"/>
          <w:highlight w:val="none"/>
        </w:rPr>
      </w:pPr>
      <w:r>
        <w:rPr>
          <w:rFonts w:hint="eastAsia"/>
          <w:b w:val="0"/>
          <w:bCs w:val="0"/>
          <w:highlight w:val="none"/>
          <w:lang w:val="en-US" w:eastAsia="zh-CN"/>
        </w:rPr>
        <w:t>行政</w:t>
      </w:r>
      <w:r>
        <w:rPr>
          <w:rFonts w:hint="eastAsia"/>
          <w:b w:val="0"/>
          <w:bCs w:val="0"/>
          <w:highlight w:val="none"/>
        </w:rPr>
        <w:t>监督部门：</w:t>
      </w:r>
      <w:r>
        <w:rPr>
          <w:rFonts w:hint="eastAsia"/>
          <w:b w:val="0"/>
          <w:bCs w:val="0"/>
          <w:highlight w:val="none"/>
          <w:lang w:val="en-US" w:eastAsia="zh-CN"/>
        </w:rPr>
        <w:t>昭化区交通运输局</w:t>
      </w:r>
    </w:p>
    <w:p>
      <w:pPr>
        <w:pStyle w:val="4"/>
        <w:ind w:left="0" w:leftChars="0" w:firstLine="0" w:firstLineChars="0"/>
        <w:jc w:val="left"/>
        <w:rPr>
          <w:rFonts w:hint="eastAsia"/>
          <w:b w:val="0"/>
          <w:bCs w:val="0"/>
          <w:highlight w:val="none"/>
          <w:lang w:val="en-US" w:eastAsia="zh-CN"/>
        </w:rPr>
      </w:pPr>
      <w:r>
        <w:rPr>
          <w:rFonts w:hint="eastAsia"/>
          <w:b w:val="0"/>
          <w:bCs w:val="0"/>
          <w:highlight w:val="none"/>
          <w:lang w:val="en-US" w:eastAsia="zh-CN"/>
        </w:rPr>
        <w:t>地 址 ：广元市昭化区葭萌路 303 号</w:t>
      </w:r>
    </w:p>
    <w:p>
      <w:pPr>
        <w:pStyle w:val="4"/>
        <w:ind w:left="0" w:leftChars="0" w:firstLine="0" w:firstLineChars="0"/>
        <w:jc w:val="left"/>
        <w:rPr>
          <w:rFonts w:hint="default" w:eastAsia="宋体"/>
          <w:b w:val="0"/>
          <w:bCs w:val="0"/>
          <w:highlight w:val="none"/>
          <w:lang w:val="en-US" w:eastAsia="zh-CN"/>
        </w:rPr>
      </w:pPr>
      <w:r>
        <w:rPr>
          <w:rFonts w:hint="eastAsia"/>
          <w:b w:val="0"/>
          <w:bCs w:val="0"/>
          <w:highlight w:val="none"/>
          <w:lang w:val="en-US" w:eastAsia="zh-CN"/>
        </w:rPr>
        <w:t>电话：0839-8722373</w:t>
      </w:r>
    </w:p>
    <w:p>
      <w:pPr>
        <w:spacing w:before="120" w:after="120" w:line="400" w:lineRule="exact"/>
        <w:ind w:left="0" w:leftChars="0" w:right="240"/>
        <w:jc w:val="right"/>
      </w:pPr>
    </w:p>
    <w:p>
      <w:pPr>
        <w:ind w:firstLine="5250" w:firstLineChars="2500"/>
      </w:pPr>
      <w:r>
        <w:rPr>
          <w:rFonts w:hint="eastAsia"/>
          <w:u w:val="single"/>
          <w:lang w:val="en-US" w:eastAsia="zh-CN"/>
        </w:rPr>
        <w:t>2025</w:t>
      </w:r>
      <w:r>
        <w:rPr>
          <w:rFonts w:hint="eastAsia"/>
          <w:u w:val="single"/>
        </w:rPr>
        <w:t xml:space="preserve"> </w:t>
      </w:r>
      <w:r>
        <w:rPr>
          <w:rFonts w:hint="eastAsia"/>
        </w:rPr>
        <w:t>年</w:t>
      </w:r>
      <w:r>
        <w:rPr>
          <w:rFonts w:hint="eastAsia"/>
          <w:u w:val="single"/>
          <w:lang w:val="en-US" w:eastAsia="zh-CN"/>
        </w:rPr>
        <w:t xml:space="preserve"> 03</w:t>
      </w:r>
      <w:r>
        <w:rPr>
          <w:rFonts w:hint="eastAsia"/>
          <w:u w:val="single"/>
        </w:rPr>
        <w:t xml:space="preserve"> </w:t>
      </w:r>
      <w:r>
        <w:rPr>
          <w:rFonts w:hint="eastAsia"/>
        </w:rPr>
        <w:t>月</w:t>
      </w:r>
      <w:r>
        <w:rPr>
          <w:rFonts w:hint="eastAsia"/>
          <w:u w:val="single"/>
          <w:lang w:val="en-US" w:eastAsia="zh-CN"/>
        </w:rPr>
        <w:t xml:space="preserve"> 27 </w:t>
      </w:r>
      <w:r>
        <w:rPr>
          <w:rFonts w:hint="eastAsia"/>
        </w:rPr>
        <w:t xml:space="preserve"> 日</w:t>
      </w:r>
    </w:p>
    <w:p>
      <w:pPr>
        <w:spacing w:line="285" w:lineRule="auto"/>
      </w:pPr>
    </w:p>
    <w:sectPr>
      <w:pgSz w:w="11910" w:h="16845"/>
      <w:pgMar w:top="1431" w:right="1211" w:bottom="1429" w:left="1457" w:header="0" w:footer="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auto"/>
    <w:pitch w:val="default"/>
    <w:sig w:usb0="E00002FF" w:usb1="400004FF" w:usb2="00000000" w:usb3="00000000" w:csb0="2000019F"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1"/>
  <w:bordersDoNotSurroundFooter w:val="1"/>
  <w:documentProtection w:enforcement="0"/>
  <w:defaultTabStop w:val="420"/>
  <w:characterSpacingControl w:val="doNotCompress"/>
  <w:compat>
    <w:spaceForUL/>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mQzMmY4YzA4ZGEyYTI4MzFjMmRlZWFlNzNjODE4ZjAifQ=="/>
  </w:docVars>
  <w:rsids>
    <w:rsidRoot w:val="00C53BF0"/>
    <w:rsid w:val="00364EFA"/>
    <w:rsid w:val="00371B71"/>
    <w:rsid w:val="003B7CB4"/>
    <w:rsid w:val="004B26B6"/>
    <w:rsid w:val="00C53BF0"/>
    <w:rsid w:val="00D00D6B"/>
    <w:rsid w:val="05FF49B7"/>
    <w:rsid w:val="0A482F82"/>
    <w:rsid w:val="0EA0672E"/>
    <w:rsid w:val="17017F86"/>
    <w:rsid w:val="1B83540D"/>
    <w:rsid w:val="1E623293"/>
    <w:rsid w:val="1E803E86"/>
    <w:rsid w:val="23217495"/>
    <w:rsid w:val="261D3BDC"/>
    <w:rsid w:val="2F745341"/>
    <w:rsid w:val="319677F1"/>
    <w:rsid w:val="34D80120"/>
    <w:rsid w:val="378C6233"/>
    <w:rsid w:val="37904CE2"/>
    <w:rsid w:val="3E2D328B"/>
    <w:rsid w:val="40110E96"/>
    <w:rsid w:val="49F64E79"/>
    <w:rsid w:val="4B4E2A92"/>
    <w:rsid w:val="4EBF68B1"/>
    <w:rsid w:val="5D0B07E3"/>
    <w:rsid w:val="5D1E0517"/>
    <w:rsid w:val="5E7D74BF"/>
    <w:rsid w:val="67923522"/>
    <w:rsid w:val="6A9E2C97"/>
    <w:rsid w:val="6C101972"/>
    <w:rsid w:val="74B86F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Theme="minorEastAsia" w:cs="Arial"/>
      </w:rPr>
    </w:rPrDefault>
    <w:pPrDefault/>
  </w:docDefaults>
  <w:latentStyles w:count="260" w:defQFormat="0" w:defUnhideWhenUsed="1" w:defSemiHidden="1" w:defUIPriority="99" w:defLockedState="0">
    <w:lsdException w:qFormat="1" w:unhideWhenUsed="0" w:uiPriority="0" w:name="Normal"/>
    <w:lsdException w:qFormat="1" w:unhideWhenUsed="0" w:uiPriority="9"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paragraph" w:styleId="2">
    <w:name w:val="heading 1"/>
    <w:basedOn w:val="1"/>
    <w:next w:val="1"/>
    <w:qFormat/>
    <w:uiPriority w:val="9"/>
    <w:pPr>
      <w:keepNext/>
      <w:keepLines/>
      <w:spacing w:before="340" w:after="330" w:line="578" w:lineRule="auto"/>
      <w:outlineLvl w:val="0"/>
    </w:pPr>
    <w:rPr>
      <w:b/>
      <w:bCs/>
      <w:kern w:val="44"/>
      <w:sz w:val="44"/>
      <w:szCs w:val="44"/>
    </w:rPr>
  </w:style>
  <w:style w:type="paragraph" w:styleId="3">
    <w:name w:val="heading 2"/>
    <w:basedOn w:val="1"/>
    <w:next w:val="1"/>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8">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4">
    <w:name w:val="Body Text"/>
    <w:basedOn w:val="1"/>
    <w:autoRedefine/>
    <w:semiHidden/>
    <w:qFormat/>
    <w:uiPriority w:val="0"/>
    <w:rPr>
      <w:rFonts w:ascii="宋体" w:hAnsi="宋体" w:eastAsia="宋体" w:cs="宋体"/>
    </w:rPr>
  </w:style>
  <w:style w:type="paragraph" w:styleId="5">
    <w:name w:val="footer"/>
    <w:basedOn w:val="1"/>
    <w:link w:val="14"/>
    <w:autoRedefine/>
    <w:uiPriority w:val="0"/>
    <w:pPr>
      <w:tabs>
        <w:tab w:val="center" w:pos="4153"/>
        <w:tab w:val="right" w:pos="8306"/>
      </w:tabs>
    </w:pPr>
    <w:rPr>
      <w:sz w:val="18"/>
      <w:szCs w:val="18"/>
    </w:rPr>
  </w:style>
  <w:style w:type="paragraph" w:styleId="6">
    <w:name w:val="header"/>
    <w:basedOn w:val="1"/>
    <w:link w:val="13"/>
    <w:uiPriority w:val="0"/>
    <w:pPr>
      <w:tabs>
        <w:tab w:val="center" w:pos="4153"/>
        <w:tab w:val="right" w:pos="8306"/>
      </w:tabs>
      <w:jc w:val="center"/>
    </w:pPr>
    <w:rPr>
      <w:sz w:val="18"/>
      <w:szCs w:val="18"/>
    </w:rPr>
  </w:style>
  <w:style w:type="table" w:customStyle="1" w:styleId="9">
    <w:name w:val="Table Normal"/>
    <w:autoRedefine/>
    <w:semiHidden/>
    <w:unhideWhenUsed/>
    <w:qFormat/>
    <w:uiPriority w:val="0"/>
    <w:tblPr>
      <w:tblCellMar>
        <w:top w:w="0" w:type="dxa"/>
        <w:left w:w="0" w:type="dxa"/>
        <w:bottom w:w="0" w:type="dxa"/>
        <w:right w:w="0" w:type="dxa"/>
      </w:tblCellMar>
    </w:tblPr>
  </w:style>
  <w:style w:type="paragraph" w:customStyle="1" w:styleId="10">
    <w:name w:val="Table Text"/>
    <w:basedOn w:val="1"/>
    <w:autoRedefine/>
    <w:semiHidden/>
    <w:qFormat/>
    <w:uiPriority w:val="0"/>
    <w:rPr>
      <w:rFonts w:ascii="宋体" w:hAnsi="宋体" w:eastAsia="宋体" w:cs="宋体"/>
    </w:rPr>
  </w:style>
  <w:style w:type="paragraph" w:customStyle="1" w:styleId="11">
    <w:name w:val="TOC1"/>
    <w:basedOn w:val="1"/>
    <w:next w:val="1"/>
    <w:autoRedefine/>
    <w:semiHidden/>
    <w:qFormat/>
    <w:uiPriority w:val="0"/>
    <w:pPr>
      <w:spacing w:line="360" w:lineRule="auto"/>
      <w:ind w:firstLine="632" w:firstLineChars="200"/>
    </w:pPr>
    <w:rPr>
      <w:rFonts w:ascii="楷体_GB2312" w:hAnsi="黑体" w:eastAsia="楷体_GB2312"/>
      <w:sz w:val="32"/>
      <w:szCs w:val="32"/>
    </w:rPr>
  </w:style>
  <w:style w:type="character" w:customStyle="1" w:styleId="12">
    <w:name w:val="NormalCharacter"/>
    <w:autoRedefine/>
    <w:semiHidden/>
    <w:qFormat/>
    <w:uiPriority w:val="0"/>
    <w:rPr>
      <w:rFonts w:ascii="Times New Roman" w:hAnsi="Times New Roman" w:eastAsia="宋体"/>
      <w:kern w:val="2"/>
      <w:sz w:val="24"/>
      <w:lang w:val="en-US" w:eastAsia="zh-CN"/>
    </w:rPr>
  </w:style>
  <w:style w:type="character" w:customStyle="1" w:styleId="13">
    <w:name w:val="页眉 字符"/>
    <w:basedOn w:val="8"/>
    <w:link w:val="6"/>
    <w:qFormat/>
    <w:uiPriority w:val="0"/>
    <w:rPr>
      <w:rFonts w:eastAsia="Arial"/>
      <w:snapToGrid w:val="0"/>
      <w:color w:val="000000"/>
      <w:sz w:val="18"/>
      <w:szCs w:val="18"/>
      <w:lang w:eastAsia="en-US"/>
    </w:rPr>
  </w:style>
  <w:style w:type="character" w:customStyle="1" w:styleId="14">
    <w:name w:val="页脚 字符"/>
    <w:basedOn w:val="8"/>
    <w:link w:val="5"/>
    <w:uiPriority w:val="0"/>
    <w:rPr>
      <w:rFonts w:eastAsia="Arial"/>
      <w:snapToGrid w:val="0"/>
      <w:color w:val="000000"/>
      <w:sz w:val="18"/>
      <w:szCs w:val="18"/>
      <w:lang w:eastAsia="en-US"/>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361</Words>
  <Characters>2062</Characters>
  <Lines>17</Lines>
  <Paragraphs>4</Paragraphs>
  <TotalTime>0</TotalTime>
  <ScaleCrop>false</ScaleCrop>
  <LinksUpToDate>false</LinksUpToDate>
  <CharactersWithSpaces>2419</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2024-12-31T01:24:00Z</dcterms:created>
  <dc:creator>Kingsoft-PDF</dc:creator>
  <cp:lastModifiedBy>Administrator</cp:lastModifiedBy>
  <dcterms:modified xsi:type="dcterms:W3CDTF">2025-03-27T09:17:42Z</dcterms:modified>
  <dc:subject>pdfbuilder</dc:subject>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2024-12-30T17:55:22Z</vt:filetime>
  </property>
  <property fmtid="{D5CDD505-2E9C-101B-9397-08002B2CF9AE}" pid="4" name="UsrData">
    <vt:lpwstr>67726e09bf102c001f6e05c2wl</vt:lpwstr>
  </property>
  <property fmtid="{D5CDD505-2E9C-101B-9397-08002B2CF9AE}" pid="5" name="KSOProductBuildVer">
    <vt:lpwstr>2052-12.1.0.16250</vt:lpwstr>
  </property>
  <property fmtid="{D5CDD505-2E9C-101B-9397-08002B2CF9AE}" pid="6" name="ICV">
    <vt:lpwstr>F13B36F6C1F74B7DAFFB62904502E725_12</vt:lpwstr>
  </property>
</Properties>
</file>