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C5D23E2">
      <w:pPr>
        <w:widowControl/>
        <w:jc w:val="center"/>
        <w:rPr>
          <w:rFonts w:hint="eastAsia" w:ascii="方正小标宋简体" w:hAnsi="方正小标宋简体" w:eastAsia="方正小标宋简体" w:cs="方正小标宋简体"/>
          <w:color w:val="000000"/>
          <w:kern w:val="0"/>
          <w:sz w:val="44"/>
          <w:szCs w:val="44"/>
          <w:shd w:val="clear" w:color="auto" w:fill="FFFFFF"/>
        </w:rPr>
      </w:pPr>
      <w:r>
        <w:rPr>
          <w:rFonts w:hint="eastAsia" w:ascii="方正小标宋简体" w:hAnsi="方正小标宋简体" w:eastAsia="方正小标宋简体" w:cs="方正小标宋简体"/>
          <w:color w:val="000000"/>
          <w:kern w:val="0"/>
          <w:sz w:val="44"/>
          <w:szCs w:val="44"/>
          <w:shd w:val="clear" w:color="auto" w:fill="FFFFFF"/>
          <w:lang w:val="en-US" w:eastAsia="zh-CN"/>
        </w:rPr>
        <w:t>广元市</w:t>
      </w:r>
      <w:r>
        <w:rPr>
          <w:rFonts w:hint="eastAsia" w:ascii="方正小标宋简体" w:hAnsi="方正小标宋简体" w:eastAsia="方正小标宋简体" w:cs="方正小标宋简体"/>
          <w:color w:val="000000"/>
          <w:kern w:val="0"/>
          <w:sz w:val="44"/>
          <w:szCs w:val="44"/>
          <w:shd w:val="clear" w:color="auto" w:fill="FFFFFF"/>
        </w:rPr>
        <w:t>昭化区高标准农田建后管护办法</w:t>
      </w:r>
    </w:p>
    <w:p w14:paraId="371CD422">
      <w:pPr>
        <w:widowControl/>
        <w:jc w:val="center"/>
        <w:rPr>
          <w:color w:val="000000"/>
          <w:sz w:val="32"/>
          <w:szCs w:val="32"/>
        </w:rPr>
      </w:pPr>
      <w:r>
        <w:rPr>
          <w:rFonts w:hint="eastAsia" w:ascii="黑体" w:hAnsi="黑体" w:eastAsia="黑体" w:cs="黑体"/>
          <w:color w:val="000000"/>
          <w:kern w:val="0"/>
          <w:sz w:val="32"/>
          <w:szCs w:val="32"/>
          <w:shd w:val="clear" w:color="auto" w:fill="FFFFFF"/>
          <w:lang w:eastAsia="zh-CN"/>
        </w:rPr>
        <w:t>（</w:t>
      </w:r>
      <w:r>
        <w:rPr>
          <w:rFonts w:hint="eastAsia" w:ascii="黑体" w:hAnsi="黑体" w:eastAsia="黑体" w:cs="黑体"/>
          <w:color w:val="000000"/>
          <w:kern w:val="0"/>
          <w:sz w:val="32"/>
          <w:szCs w:val="32"/>
          <w:shd w:val="clear" w:color="auto" w:fill="FFFFFF"/>
          <w:lang w:val="en-US" w:eastAsia="zh-CN"/>
        </w:rPr>
        <w:t>征求意见稿</w:t>
      </w:r>
      <w:r>
        <w:rPr>
          <w:rFonts w:hint="eastAsia" w:ascii="黑体" w:hAnsi="黑体" w:eastAsia="黑体" w:cs="黑体"/>
          <w:color w:val="000000"/>
          <w:kern w:val="0"/>
          <w:sz w:val="32"/>
          <w:szCs w:val="32"/>
          <w:shd w:val="clear" w:color="auto" w:fill="FFFFFF"/>
          <w:lang w:eastAsia="zh-CN"/>
        </w:rPr>
        <w:t>）</w:t>
      </w:r>
    </w:p>
    <w:p w14:paraId="47B58768">
      <w:pPr>
        <w:widowControl/>
        <w:ind w:firstLine="643"/>
        <w:jc w:val="center"/>
        <w:rPr>
          <w:color w:val="000000"/>
          <w:sz w:val="32"/>
          <w:szCs w:val="32"/>
        </w:rPr>
      </w:pPr>
      <w:r>
        <w:rPr>
          <w:rFonts w:ascii="宋体" w:cs="宋体"/>
          <w:b/>
          <w:color w:val="000000"/>
          <w:kern w:val="0"/>
          <w:sz w:val="32"/>
          <w:szCs w:val="32"/>
          <w:shd w:val="clear" w:color="auto" w:fill="FFFFFF"/>
        </w:rPr>
        <w:t> </w:t>
      </w:r>
    </w:p>
    <w:p w14:paraId="3C8F82C8">
      <w:pPr>
        <w:widowControl/>
        <w:spacing w:line="600" w:lineRule="exact"/>
        <w:jc w:val="center"/>
        <w:rPr>
          <w:rFonts w:ascii="黑体" w:hAnsi="黑体" w:eastAsia="黑体" w:cs="黑体"/>
          <w:color w:val="000000"/>
          <w:sz w:val="32"/>
          <w:szCs w:val="32"/>
        </w:rPr>
      </w:pPr>
      <w:r>
        <w:rPr>
          <w:rFonts w:hint="eastAsia" w:ascii="黑体" w:hAnsi="黑体" w:eastAsia="黑体" w:cs="黑体"/>
          <w:color w:val="000000"/>
          <w:kern w:val="0"/>
          <w:sz w:val="32"/>
          <w:szCs w:val="32"/>
          <w:shd w:val="clear" w:color="auto" w:fill="FFFFFF"/>
        </w:rPr>
        <w:t>第一章</w:t>
      </w:r>
      <w:r>
        <w:rPr>
          <w:rFonts w:ascii="黑体" w:hAnsi="黑体" w:eastAsia="黑体" w:cs="黑体"/>
          <w:color w:val="000000"/>
          <w:kern w:val="0"/>
          <w:sz w:val="32"/>
          <w:szCs w:val="32"/>
          <w:shd w:val="clear" w:color="auto" w:fill="FFFFFF"/>
        </w:rPr>
        <w:t>  </w:t>
      </w:r>
      <w:r>
        <w:rPr>
          <w:rFonts w:hint="eastAsia" w:ascii="黑体" w:hAnsi="黑体" w:eastAsia="黑体" w:cs="黑体"/>
          <w:color w:val="000000"/>
          <w:kern w:val="0"/>
          <w:sz w:val="32"/>
          <w:szCs w:val="32"/>
          <w:shd w:val="clear" w:color="auto" w:fill="FFFFFF"/>
        </w:rPr>
        <w:t>总则</w:t>
      </w:r>
    </w:p>
    <w:p w14:paraId="19733E92">
      <w:pPr>
        <w:widowControl/>
        <w:spacing w:line="600" w:lineRule="exact"/>
        <w:ind w:firstLine="643"/>
        <w:jc w:val="left"/>
        <w:rPr>
          <w:rFonts w:ascii="Times New Roman" w:hAnsi="Times New Roman" w:eastAsia="仿宋_GB2312"/>
          <w:color w:val="000000"/>
          <w:sz w:val="32"/>
          <w:szCs w:val="32"/>
        </w:rPr>
      </w:pPr>
      <w:r>
        <w:rPr>
          <w:rFonts w:hint="eastAsia" w:ascii="Times New Roman" w:hAnsi="Times New Roman" w:eastAsia="仿宋_GB2312"/>
          <w:b/>
          <w:color w:val="000000"/>
          <w:kern w:val="0"/>
          <w:sz w:val="32"/>
          <w:szCs w:val="32"/>
          <w:shd w:val="clear" w:color="auto" w:fill="FFFFFF"/>
        </w:rPr>
        <w:t>第一条</w:t>
      </w:r>
      <w:r>
        <w:rPr>
          <w:rFonts w:ascii="Times New Roman" w:hAnsi="Times New Roman" w:eastAsia="仿宋_GB2312"/>
          <w:color w:val="000000"/>
          <w:kern w:val="0"/>
          <w:sz w:val="32"/>
          <w:szCs w:val="32"/>
          <w:shd w:val="clear" w:color="auto" w:fill="FFFFFF"/>
        </w:rPr>
        <w:t xml:space="preserve">  </w:t>
      </w:r>
      <w:r>
        <w:rPr>
          <w:rFonts w:hint="eastAsia" w:ascii="Times New Roman" w:hAnsi="Times New Roman" w:eastAsia="仿宋_GB2312"/>
          <w:color w:val="000000"/>
          <w:kern w:val="0"/>
          <w:sz w:val="32"/>
          <w:szCs w:val="32"/>
          <w:shd w:val="clear" w:color="auto" w:fill="FFFFFF"/>
        </w:rPr>
        <w:t>为加强高标准农田建后管护，确保长</w:t>
      </w:r>
      <w:bookmarkStart w:id="0" w:name="_GoBack"/>
      <w:bookmarkEnd w:id="0"/>
      <w:r>
        <w:rPr>
          <w:rFonts w:hint="eastAsia" w:ascii="Times New Roman" w:hAnsi="Times New Roman" w:eastAsia="仿宋_GB2312"/>
          <w:color w:val="000000"/>
          <w:kern w:val="0"/>
          <w:sz w:val="32"/>
          <w:szCs w:val="32"/>
          <w:shd w:val="clear" w:color="auto" w:fill="FFFFFF"/>
        </w:rPr>
        <w:t>期发挥效益，根据《中华人民共和国土地管理法》《四川省高标准农田建设管理条例》等法律法规，结合昭化区实际，制定本办法。</w:t>
      </w:r>
    </w:p>
    <w:p w14:paraId="466035E8">
      <w:pPr>
        <w:widowControl/>
        <w:spacing w:line="600" w:lineRule="exact"/>
        <w:ind w:firstLine="643"/>
        <w:jc w:val="left"/>
        <w:rPr>
          <w:rFonts w:hint="eastAsia" w:ascii="Times New Roman" w:hAnsi="Times New Roman" w:eastAsia="仿宋_GB2312"/>
          <w:color w:val="000000"/>
          <w:kern w:val="0"/>
          <w:sz w:val="32"/>
          <w:szCs w:val="32"/>
          <w:shd w:val="clear" w:color="auto" w:fill="FFFFFF"/>
          <w:lang w:eastAsia="zh-CN"/>
        </w:rPr>
      </w:pPr>
      <w:r>
        <w:rPr>
          <w:rFonts w:hint="eastAsia" w:ascii="Times New Roman" w:hAnsi="Times New Roman" w:eastAsia="仿宋_GB2312"/>
          <w:b/>
          <w:color w:val="000000"/>
          <w:kern w:val="0"/>
          <w:sz w:val="32"/>
          <w:szCs w:val="32"/>
          <w:shd w:val="clear" w:color="auto" w:fill="FFFFFF"/>
        </w:rPr>
        <w:t>第二条</w:t>
      </w:r>
      <w:r>
        <w:rPr>
          <w:rFonts w:ascii="Times New Roman" w:hAnsi="Times New Roman" w:eastAsia="仿宋_GB2312"/>
          <w:color w:val="000000"/>
          <w:kern w:val="0"/>
          <w:sz w:val="32"/>
          <w:szCs w:val="32"/>
          <w:shd w:val="clear" w:color="auto" w:fill="FFFFFF"/>
        </w:rPr>
        <w:t xml:space="preserve">  </w:t>
      </w:r>
      <w:r>
        <w:rPr>
          <w:rFonts w:hint="eastAsia" w:ascii="Times New Roman" w:hAnsi="Times New Roman" w:eastAsia="仿宋_GB2312"/>
          <w:color w:val="000000"/>
          <w:kern w:val="0"/>
          <w:sz w:val="32"/>
          <w:szCs w:val="32"/>
          <w:shd w:val="clear" w:color="auto" w:fill="FFFFFF"/>
        </w:rPr>
        <w:t>本办法适用于昭化区行政区域内已建成并通过验收的高标准农田的管护工作</w:t>
      </w:r>
      <w:r>
        <w:rPr>
          <w:rFonts w:hint="eastAsia" w:ascii="Times New Roman" w:hAnsi="Times New Roman" w:eastAsia="仿宋_GB2312"/>
          <w:color w:val="000000"/>
          <w:kern w:val="0"/>
          <w:sz w:val="32"/>
          <w:szCs w:val="32"/>
          <w:shd w:val="clear" w:color="auto" w:fill="FFFFFF"/>
          <w:lang w:eastAsia="zh-CN"/>
        </w:rPr>
        <w:t>。</w:t>
      </w:r>
    </w:p>
    <w:p w14:paraId="3C5B3E42">
      <w:pPr>
        <w:widowControl/>
        <w:spacing w:line="600" w:lineRule="exact"/>
        <w:ind w:firstLine="643"/>
        <w:jc w:val="left"/>
        <w:rPr>
          <w:rFonts w:ascii="Times New Roman" w:hAnsi="Times New Roman" w:eastAsia="仿宋_GB2312"/>
          <w:color w:val="000000"/>
          <w:sz w:val="32"/>
          <w:szCs w:val="32"/>
        </w:rPr>
      </w:pPr>
      <w:r>
        <w:rPr>
          <w:rFonts w:hint="eastAsia" w:ascii="Times New Roman" w:hAnsi="Times New Roman" w:eastAsia="仿宋_GB2312"/>
          <w:color w:val="000000"/>
          <w:kern w:val="0"/>
          <w:sz w:val="32"/>
          <w:szCs w:val="32"/>
          <w:shd w:val="clear" w:color="auto" w:fill="FFFFFF"/>
        </w:rPr>
        <w:t>高标准农田建后管护是指对</w:t>
      </w:r>
      <w:r>
        <w:rPr>
          <w:rFonts w:hint="eastAsia" w:ascii="Times New Roman" w:hAnsi="Times New Roman" w:eastAsia="仿宋_GB2312"/>
          <w:color w:val="000000"/>
          <w:kern w:val="0"/>
          <w:sz w:val="32"/>
          <w:szCs w:val="32"/>
          <w:shd w:val="clear" w:color="auto" w:fill="FFFFFF"/>
          <w:lang w:val="en-US" w:eastAsia="zh-CN"/>
        </w:rPr>
        <w:t>高标准农田</w:t>
      </w:r>
      <w:r>
        <w:rPr>
          <w:rFonts w:hint="eastAsia" w:ascii="Times New Roman" w:hAnsi="Times New Roman" w:eastAsia="仿宋_GB2312"/>
          <w:color w:val="000000"/>
          <w:kern w:val="0"/>
          <w:sz w:val="32"/>
          <w:szCs w:val="32"/>
          <w:shd w:val="clear" w:color="auto" w:fill="FFFFFF"/>
        </w:rPr>
        <w:t>工程设施</w:t>
      </w:r>
      <w:r>
        <w:rPr>
          <w:rFonts w:hint="eastAsia" w:ascii="Times New Roman" w:hAnsi="Times New Roman" w:eastAsia="仿宋_GB2312"/>
          <w:color w:val="000000"/>
          <w:kern w:val="0"/>
          <w:sz w:val="32"/>
          <w:szCs w:val="32"/>
          <w:shd w:val="clear" w:color="auto" w:fill="FFFFFF"/>
          <w:lang w:val="en-US" w:eastAsia="zh-CN"/>
        </w:rPr>
        <w:t>和建设成果</w:t>
      </w:r>
      <w:r>
        <w:rPr>
          <w:rFonts w:hint="eastAsia" w:ascii="Times New Roman" w:hAnsi="Times New Roman" w:eastAsia="仿宋_GB2312"/>
          <w:color w:val="000000"/>
          <w:kern w:val="0"/>
          <w:sz w:val="32"/>
          <w:szCs w:val="32"/>
          <w:shd w:val="clear" w:color="auto" w:fill="FFFFFF"/>
        </w:rPr>
        <w:t>进行管理、维修、养护，保持工程的设计</w:t>
      </w:r>
      <w:r>
        <w:rPr>
          <w:rFonts w:hint="eastAsia" w:ascii="Times New Roman" w:hAnsi="Times New Roman" w:eastAsia="仿宋_GB2312"/>
          <w:color w:val="000000"/>
          <w:kern w:val="0"/>
          <w:sz w:val="32"/>
          <w:szCs w:val="32"/>
          <w:shd w:val="clear" w:color="auto" w:fill="FFFFFF"/>
          <w:lang w:val="en-US" w:eastAsia="zh-CN"/>
        </w:rPr>
        <w:t>使用</w:t>
      </w:r>
      <w:r>
        <w:rPr>
          <w:rFonts w:hint="eastAsia" w:ascii="Times New Roman" w:hAnsi="Times New Roman" w:eastAsia="仿宋_GB2312"/>
          <w:color w:val="000000"/>
          <w:kern w:val="0"/>
          <w:sz w:val="32"/>
          <w:szCs w:val="32"/>
          <w:shd w:val="clear" w:color="auto" w:fill="FFFFFF"/>
        </w:rPr>
        <w:t>功能。包括</w:t>
      </w:r>
      <w:r>
        <w:rPr>
          <w:rFonts w:hint="eastAsia" w:ascii="Times New Roman" w:hAnsi="Times New Roman" w:eastAsia="仿宋_GB2312"/>
          <w:color w:val="000000"/>
          <w:kern w:val="0"/>
          <w:sz w:val="32"/>
          <w:szCs w:val="32"/>
          <w:shd w:val="clear" w:color="auto" w:fill="FFFFFF"/>
          <w:lang w:val="en-US" w:eastAsia="zh-CN"/>
        </w:rPr>
        <w:t>田块、田埂、</w:t>
      </w:r>
      <w:r>
        <w:rPr>
          <w:rFonts w:hint="eastAsia" w:ascii="Times New Roman" w:hAnsi="Times New Roman" w:eastAsia="仿宋_GB2312"/>
          <w:color w:val="000000"/>
          <w:kern w:val="0"/>
          <w:sz w:val="32"/>
          <w:szCs w:val="32"/>
          <w:shd w:val="clear" w:color="auto" w:fill="FFFFFF"/>
        </w:rPr>
        <w:t>田间道路、下田通道、灌排渠道、输水管道、涵管</w:t>
      </w:r>
      <w:r>
        <w:rPr>
          <w:rFonts w:hint="eastAsia" w:ascii="Times New Roman" w:hAnsi="Times New Roman" w:eastAsia="仿宋_GB2312"/>
          <w:color w:val="000000"/>
          <w:kern w:val="0"/>
          <w:sz w:val="32"/>
          <w:szCs w:val="32"/>
          <w:shd w:val="clear" w:color="auto" w:fill="FFFFFF"/>
          <w:lang w:eastAsia="zh-CN"/>
        </w:rPr>
        <w:t>、</w:t>
      </w:r>
      <w:r>
        <w:rPr>
          <w:rFonts w:hint="eastAsia" w:ascii="Times New Roman" w:hAnsi="Times New Roman" w:eastAsia="仿宋_GB2312"/>
          <w:color w:val="000000"/>
          <w:kern w:val="0"/>
          <w:sz w:val="32"/>
          <w:szCs w:val="32"/>
          <w:shd w:val="clear" w:color="auto" w:fill="FFFFFF"/>
        </w:rPr>
        <w:t>提灌</w:t>
      </w:r>
      <w:r>
        <w:rPr>
          <w:rFonts w:hint="eastAsia" w:ascii="Times New Roman" w:hAnsi="Times New Roman" w:eastAsia="仿宋_GB2312"/>
          <w:color w:val="000000"/>
          <w:kern w:val="0"/>
          <w:sz w:val="32"/>
          <w:szCs w:val="32"/>
          <w:shd w:val="clear" w:color="auto" w:fill="FFFFFF"/>
          <w:lang w:val="en-US" w:eastAsia="zh-CN"/>
        </w:rPr>
        <w:t>设施</w:t>
      </w:r>
      <w:r>
        <w:rPr>
          <w:rFonts w:hint="eastAsia" w:ascii="Times New Roman" w:hAnsi="Times New Roman" w:eastAsia="仿宋_GB2312"/>
          <w:color w:val="000000"/>
          <w:kern w:val="0"/>
          <w:sz w:val="32"/>
          <w:szCs w:val="32"/>
          <w:shd w:val="clear" w:color="auto" w:fill="FFFFFF"/>
        </w:rPr>
        <w:t>、</w:t>
      </w:r>
      <w:r>
        <w:rPr>
          <w:rFonts w:hint="eastAsia" w:ascii="Times New Roman" w:hAnsi="Times New Roman" w:eastAsia="仿宋_GB2312"/>
          <w:color w:val="000000"/>
          <w:kern w:val="0"/>
          <w:sz w:val="32"/>
          <w:szCs w:val="32"/>
          <w:shd w:val="clear" w:color="auto" w:fill="FFFFFF"/>
          <w:lang w:val="en-US" w:eastAsia="zh-CN"/>
        </w:rPr>
        <w:t>山坪塘、蓄水池、农电设施、农田防护设施</w:t>
      </w:r>
      <w:r>
        <w:rPr>
          <w:rFonts w:hint="eastAsia" w:ascii="Times New Roman" w:hAnsi="Times New Roman" w:eastAsia="仿宋_GB2312"/>
          <w:color w:val="000000"/>
          <w:kern w:val="0"/>
          <w:sz w:val="32"/>
          <w:szCs w:val="32"/>
          <w:shd w:val="clear" w:color="auto" w:fill="FFFFFF"/>
        </w:rPr>
        <w:t>等。</w:t>
      </w:r>
    </w:p>
    <w:p w14:paraId="1C58E3D1">
      <w:pPr>
        <w:widowControl/>
        <w:spacing w:line="600" w:lineRule="exact"/>
        <w:ind w:firstLine="643"/>
        <w:jc w:val="left"/>
        <w:rPr>
          <w:rFonts w:hint="eastAsia" w:ascii="Times New Roman" w:hAnsi="Times New Roman" w:eastAsia="仿宋_GB2312"/>
          <w:color w:val="000000"/>
          <w:kern w:val="0"/>
          <w:sz w:val="32"/>
          <w:szCs w:val="32"/>
          <w:shd w:val="clear" w:color="auto" w:fill="FFFFFF"/>
        </w:rPr>
      </w:pPr>
      <w:r>
        <w:rPr>
          <w:rFonts w:hint="eastAsia" w:ascii="Times New Roman" w:hAnsi="Times New Roman" w:eastAsia="仿宋_GB2312"/>
          <w:b/>
          <w:color w:val="000000"/>
          <w:kern w:val="0"/>
          <w:sz w:val="32"/>
          <w:szCs w:val="32"/>
          <w:shd w:val="clear" w:color="auto" w:fill="FFFFFF"/>
        </w:rPr>
        <w:t>第三条</w:t>
      </w:r>
      <w:r>
        <w:rPr>
          <w:rFonts w:ascii="Times New Roman" w:hAnsi="Times New Roman" w:eastAsia="仿宋_GB2312"/>
          <w:color w:val="000000"/>
          <w:kern w:val="0"/>
          <w:sz w:val="32"/>
          <w:szCs w:val="32"/>
          <w:shd w:val="clear" w:color="auto" w:fill="FFFFFF"/>
        </w:rPr>
        <w:t xml:space="preserve">  </w:t>
      </w:r>
      <w:r>
        <w:rPr>
          <w:rFonts w:hint="eastAsia" w:ascii="Times New Roman" w:hAnsi="Times New Roman" w:eastAsia="仿宋_GB2312"/>
          <w:color w:val="000000"/>
          <w:kern w:val="0"/>
          <w:sz w:val="32"/>
          <w:szCs w:val="32"/>
          <w:shd w:val="clear" w:color="auto" w:fill="FFFFFF"/>
        </w:rPr>
        <w:t>高标准农田</w:t>
      </w:r>
      <w:r>
        <w:rPr>
          <w:rFonts w:hint="eastAsia" w:ascii="Times New Roman" w:hAnsi="Times New Roman" w:eastAsia="仿宋_GB2312"/>
          <w:color w:val="000000"/>
          <w:kern w:val="0"/>
          <w:sz w:val="32"/>
          <w:szCs w:val="32"/>
          <w:shd w:val="clear" w:color="auto" w:fill="FFFFFF"/>
          <w:lang w:val="en-US" w:eastAsia="zh-CN"/>
        </w:rPr>
        <w:t>建后管护由</w:t>
      </w:r>
      <w:r>
        <w:rPr>
          <w:rFonts w:hint="eastAsia" w:ascii="Times New Roman" w:hAnsi="Times New Roman" w:eastAsia="仿宋_GB2312"/>
          <w:color w:val="000000"/>
          <w:kern w:val="0"/>
          <w:sz w:val="32"/>
          <w:szCs w:val="32"/>
          <w:shd w:val="clear" w:color="auto" w:fill="FFFFFF"/>
        </w:rPr>
        <w:t>区农业</w:t>
      </w:r>
      <w:r>
        <w:rPr>
          <w:rFonts w:hint="eastAsia" w:ascii="Times New Roman" w:hAnsi="Times New Roman" w:eastAsia="仿宋_GB2312"/>
          <w:color w:val="000000"/>
          <w:kern w:val="0"/>
          <w:sz w:val="32"/>
          <w:szCs w:val="32"/>
          <w:shd w:val="clear" w:color="auto" w:fill="FFFFFF"/>
          <w:lang w:val="en-US" w:eastAsia="zh-CN"/>
        </w:rPr>
        <w:t>主管部门</w:t>
      </w:r>
      <w:r>
        <w:rPr>
          <w:rFonts w:hint="eastAsia" w:ascii="Times New Roman" w:hAnsi="Times New Roman" w:eastAsia="仿宋_GB2312"/>
          <w:color w:val="000000"/>
          <w:kern w:val="0"/>
          <w:sz w:val="32"/>
          <w:szCs w:val="32"/>
          <w:shd w:val="clear" w:color="auto" w:fill="FFFFFF"/>
        </w:rPr>
        <w:t>统筹协调，</w:t>
      </w:r>
      <w:r>
        <w:rPr>
          <w:rFonts w:hint="eastAsia" w:ascii="Times New Roman" w:hAnsi="Times New Roman" w:eastAsia="仿宋_GB2312"/>
          <w:color w:val="000000"/>
          <w:kern w:val="0"/>
          <w:sz w:val="32"/>
          <w:szCs w:val="32"/>
          <w:shd w:val="clear" w:color="auto" w:fill="FFFFFF"/>
          <w:lang w:val="en-US" w:eastAsia="zh-CN"/>
        </w:rPr>
        <w:t>各</w:t>
      </w:r>
      <w:r>
        <w:rPr>
          <w:rFonts w:hint="eastAsia" w:ascii="Times New Roman" w:hAnsi="Times New Roman" w:eastAsia="仿宋_GB2312"/>
          <w:color w:val="000000"/>
          <w:kern w:val="0"/>
          <w:sz w:val="32"/>
          <w:szCs w:val="32"/>
          <w:shd w:val="clear" w:color="auto" w:fill="FFFFFF"/>
        </w:rPr>
        <w:t>镇</w:t>
      </w:r>
      <w:r>
        <w:rPr>
          <w:rFonts w:hint="eastAsia" w:ascii="Times New Roman" w:hAnsi="Times New Roman" w:eastAsia="仿宋_GB2312"/>
          <w:color w:val="000000"/>
          <w:kern w:val="0"/>
          <w:sz w:val="32"/>
          <w:szCs w:val="32"/>
          <w:shd w:val="clear" w:color="auto" w:fill="FFFFFF"/>
          <w:lang w:val="en-US" w:eastAsia="zh-CN"/>
        </w:rPr>
        <w:t>人民</w:t>
      </w:r>
      <w:r>
        <w:rPr>
          <w:rFonts w:hint="eastAsia" w:ascii="Times New Roman" w:hAnsi="Times New Roman" w:eastAsia="仿宋_GB2312"/>
          <w:color w:val="000000"/>
          <w:kern w:val="0"/>
          <w:sz w:val="32"/>
          <w:szCs w:val="32"/>
          <w:shd w:val="clear" w:color="auto" w:fill="FFFFFF"/>
        </w:rPr>
        <w:t>政府落实属地责任，村级组织具体实施。</w:t>
      </w:r>
      <w:r>
        <w:rPr>
          <w:rFonts w:hint="eastAsia" w:ascii="Times New Roman" w:hAnsi="Times New Roman" w:eastAsia="仿宋_GB2312"/>
          <w:color w:val="000000"/>
          <w:kern w:val="0"/>
          <w:sz w:val="32"/>
          <w:szCs w:val="32"/>
          <w:shd w:val="clear" w:color="auto" w:fill="FFFFFF"/>
          <w:lang w:val="en-US" w:eastAsia="zh-CN"/>
        </w:rPr>
        <w:t>日常管护</w:t>
      </w:r>
      <w:r>
        <w:rPr>
          <w:rFonts w:hint="eastAsia" w:ascii="Times New Roman" w:hAnsi="Times New Roman" w:eastAsia="仿宋_GB2312"/>
          <w:color w:val="000000"/>
          <w:kern w:val="0"/>
          <w:sz w:val="32"/>
          <w:szCs w:val="32"/>
          <w:shd w:val="clear" w:color="auto" w:fill="FFFFFF"/>
        </w:rPr>
        <w:t>按照</w:t>
      </w:r>
      <w:r>
        <w:rPr>
          <w:rFonts w:hint="eastAsia" w:ascii="Times New Roman" w:hAnsi="Times New Roman" w:eastAsia="仿宋_GB2312"/>
          <w:color w:val="000000"/>
          <w:kern w:val="0"/>
          <w:sz w:val="32"/>
          <w:szCs w:val="32"/>
          <w:shd w:val="clear" w:color="auto" w:fill="FFFFFF"/>
          <w:lang w:eastAsia="zh-CN"/>
        </w:rPr>
        <w:t>“</w:t>
      </w:r>
      <w:r>
        <w:rPr>
          <w:rFonts w:hint="eastAsia" w:ascii="Times New Roman" w:hAnsi="Times New Roman" w:eastAsia="仿宋_GB2312"/>
          <w:color w:val="000000"/>
          <w:kern w:val="0"/>
          <w:sz w:val="32"/>
          <w:szCs w:val="32"/>
          <w:shd w:val="clear" w:color="auto" w:fill="FFFFFF"/>
        </w:rPr>
        <w:t>谁使用、谁管护</w:t>
      </w:r>
      <w:r>
        <w:rPr>
          <w:rFonts w:hint="eastAsia" w:ascii="Times New Roman" w:hAnsi="Times New Roman" w:eastAsia="仿宋_GB2312"/>
          <w:color w:val="000000"/>
          <w:kern w:val="0"/>
          <w:sz w:val="32"/>
          <w:szCs w:val="32"/>
          <w:shd w:val="clear" w:color="auto" w:fill="FFFFFF"/>
          <w:lang w:eastAsia="zh-CN"/>
        </w:rPr>
        <w:t>”“</w:t>
      </w:r>
      <w:r>
        <w:rPr>
          <w:rFonts w:hint="eastAsia" w:ascii="Times New Roman" w:hAnsi="Times New Roman" w:eastAsia="仿宋_GB2312"/>
          <w:color w:val="000000"/>
          <w:kern w:val="0"/>
          <w:sz w:val="32"/>
          <w:szCs w:val="32"/>
          <w:shd w:val="clear" w:color="auto" w:fill="FFFFFF"/>
        </w:rPr>
        <w:t>谁受益、谁负责</w:t>
      </w:r>
      <w:r>
        <w:rPr>
          <w:rFonts w:hint="eastAsia" w:ascii="Times New Roman" w:hAnsi="Times New Roman" w:eastAsia="仿宋_GB2312"/>
          <w:color w:val="000000"/>
          <w:kern w:val="0"/>
          <w:sz w:val="32"/>
          <w:szCs w:val="32"/>
          <w:shd w:val="clear" w:color="auto" w:fill="FFFFFF"/>
          <w:lang w:eastAsia="zh-CN"/>
        </w:rPr>
        <w:t>”</w:t>
      </w:r>
      <w:r>
        <w:rPr>
          <w:rFonts w:hint="eastAsia" w:ascii="Times New Roman" w:hAnsi="Times New Roman" w:eastAsia="仿宋_GB2312"/>
          <w:color w:val="000000"/>
          <w:kern w:val="0"/>
          <w:sz w:val="32"/>
          <w:szCs w:val="32"/>
          <w:shd w:val="clear" w:color="auto" w:fill="FFFFFF"/>
        </w:rPr>
        <w:t>的原则进行管护。</w:t>
      </w:r>
    </w:p>
    <w:p w14:paraId="35BD56BF">
      <w:pPr>
        <w:widowControl/>
        <w:spacing w:line="600" w:lineRule="exact"/>
        <w:ind w:firstLine="643"/>
        <w:jc w:val="left"/>
        <w:rPr>
          <w:rFonts w:hint="eastAsia" w:ascii="Times New Roman" w:hAnsi="Times New Roman" w:eastAsia="仿宋_GB2312"/>
          <w:color w:val="000000"/>
          <w:kern w:val="0"/>
          <w:sz w:val="32"/>
          <w:szCs w:val="32"/>
          <w:shd w:val="clear" w:color="auto" w:fill="FFFFFF"/>
        </w:rPr>
      </w:pPr>
      <w:r>
        <w:rPr>
          <w:rFonts w:hint="eastAsia" w:ascii="Times New Roman" w:hAnsi="Times New Roman" w:eastAsia="仿宋_GB2312"/>
          <w:color w:val="000000"/>
          <w:kern w:val="0"/>
          <w:sz w:val="32"/>
          <w:szCs w:val="32"/>
          <w:shd w:val="clear" w:color="auto" w:fill="FFFFFF"/>
          <w:lang w:val="en-US" w:eastAsia="zh-CN"/>
        </w:rPr>
        <w:t>区农业主管部门</w:t>
      </w:r>
      <w:r>
        <w:rPr>
          <w:rFonts w:hint="eastAsia" w:ascii="Times New Roman" w:hAnsi="Times New Roman" w:eastAsia="仿宋_GB2312"/>
          <w:color w:val="000000"/>
          <w:kern w:val="0"/>
          <w:sz w:val="32"/>
          <w:szCs w:val="32"/>
          <w:shd w:val="clear" w:color="auto" w:fill="FFFFFF"/>
        </w:rPr>
        <w:t>每年至少集中组织开展一次高标准农田设施专项</w:t>
      </w:r>
      <w:r>
        <w:rPr>
          <w:rFonts w:hint="eastAsia" w:ascii="Times New Roman" w:hAnsi="Times New Roman" w:eastAsia="仿宋_GB2312"/>
          <w:color w:val="000000"/>
          <w:kern w:val="0"/>
          <w:sz w:val="32"/>
          <w:szCs w:val="32"/>
          <w:shd w:val="clear" w:color="auto" w:fill="FFFFFF"/>
          <w:lang w:val="en-US" w:eastAsia="zh-CN"/>
        </w:rPr>
        <w:t>排查，并将排查情况上报区人民政府</w:t>
      </w:r>
      <w:r>
        <w:rPr>
          <w:rFonts w:hint="eastAsia" w:ascii="Times New Roman" w:hAnsi="Times New Roman" w:eastAsia="仿宋_GB2312"/>
          <w:color w:val="000000"/>
          <w:kern w:val="0"/>
          <w:sz w:val="32"/>
          <w:szCs w:val="32"/>
          <w:shd w:val="clear" w:color="auto" w:fill="FFFFFF"/>
        </w:rPr>
        <w:t>，</w:t>
      </w:r>
      <w:r>
        <w:rPr>
          <w:rFonts w:hint="eastAsia" w:ascii="Times New Roman" w:hAnsi="Times New Roman" w:eastAsia="仿宋_GB2312"/>
          <w:color w:val="000000"/>
          <w:kern w:val="0"/>
          <w:sz w:val="32"/>
          <w:szCs w:val="32"/>
          <w:shd w:val="clear" w:color="auto" w:fill="FFFFFF"/>
          <w:lang w:val="en-US" w:eastAsia="zh-CN"/>
        </w:rPr>
        <w:t>组织各镇</w:t>
      </w:r>
      <w:r>
        <w:rPr>
          <w:rFonts w:hint="eastAsia" w:ascii="Times New Roman" w:hAnsi="Times New Roman" w:eastAsia="仿宋_GB2312"/>
          <w:color w:val="000000"/>
          <w:kern w:val="0"/>
          <w:sz w:val="32"/>
          <w:szCs w:val="32"/>
          <w:shd w:val="clear" w:color="auto" w:fill="FFFFFF"/>
        </w:rPr>
        <w:t>对</w:t>
      </w:r>
      <w:r>
        <w:rPr>
          <w:rFonts w:hint="eastAsia" w:ascii="Times New Roman" w:hAnsi="Times New Roman" w:eastAsia="仿宋_GB2312"/>
          <w:color w:val="000000"/>
          <w:kern w:val="0"/>
          <w:sz w:val="32"/>
          <w:szCs w:val="32"/>
          <w:shd w:val="clear" w:color="auto" w:fill="FFFFFF"/>
          <w:lang w:val="en-US" w:eastAsia="zh-CN"/>
        </w:rPr>
        <w:t>高标准农田工程</w:t>
      </w:r>
      <w:r>
        <w:rPr>
          <w:rFonts w:hint="eastAsia" w:ascii="Times New Roman" w:hAnsi="Times New Roman" w:eastAsia="仿宋_GB2312"/>
          <w:color w:val="000000"/>
          <w:kern w:val="0"/>
          <w:sz w:val="32"/>
          <w:szCs w:val="32"/>
          <w:shd w:val="clear" w:color="auto" w:fill="FFFFFF"/>
        </w:rPr>
        <w:t>设施进行</w:t>
      </w:r>
      <w:r>
        <w:rPr>
          <w:rFonts w:hint="eastAsia" w:ascii="Times New Roman" w:hAnsi="Times New Roman" w:eastAsia="仿宋_GB2312"/>
          <w:color w:val="000000"/>
          <w:kern w:val="0"/>
          <w:sz w:val="32"/>
          <w:szCs w:val="32"/>
          <w:shd w:val="clear" w:color="auto" w:fill="FFFFFF"/>
          <w:lang w:val="en-US" w:eastAsia="zh-CN"/>
        </w:rPr>
        <w:t>维护</w:t>
      </w:r>
      <w:r>
        <w:rPr>
          <w:rFonts w:hint="eastAsia" w:ascii="Times New Roman" w:hAnsi="Times New Roman" w:eastAsia="仿宋_GB2312"/>
          <w:color w:val="000000"/>
          <w:kern w:val="0"/>
          <w:sz w:val="32"/>
          <w:szCs w:val="32"/>
          <w:shd w:val="clear" w:color="auto" w:fill="FFFFFF"/>
        </w:rPr>
        <w:t>、整修。对地震、洪涝等</w:t>
      </w:r>
      <w:r>
        <w:rPr>
          <w:rFonts w:hint="eastAsia" w:ascii="Times New Roman" w:hAnsi="Times New Roman" w:eastAsia="仿宋_GB2312"/>
          <w:color w:val="000000"/>
          <w:kern w:val="0"/>
          <w:sz w:val="32"/>
          <w:szCs w:val="32"/>
          <w:shd w:val="clear" w:color="auto" w:fill="FFFFFF"/>
          <w:lang w:val="en-US" w:eastAsia="zh-CN"/>
        </w:rPr>
        <w:t>严重</w:t>
      </w:r>
      <w:r>
        <w:rPr>
          <w:rFonts w:hint="eastAsia" w:ascii="Times New Roman" w:hAnsi="Times New Roman" w:eastAsia="仿宋_GB2312"/>
          <w:color w:val="000000"/>
          <w:kern w:val="0"/>
          <w:sz w:val="32"/>
          <w:szCs w:val="32"/>
          <w:shd w:val="clear" w:color="auto" w:fill="FFFFFF"/>
        </w:rPr>
        <w:t>自然灾害损毁的高标准农田应当及时</w:t>
      </w:r>
      <w:r>
        <w:rPr>
          <w:rFonts w:hint="eastAsia" w:ascii="Times New Roman" w:hAnsi="Times New Roman" w:eastAsia="仿宋_GB2312"/>
          <w:color w:val="000000"/>
          <w:kern w:val="0"/>
          <w:sz w:val="32"/>
          <w:szCs w:val="32"/>
          <w:shd w:val="clear" w:color="auto" w:fill="FFFFFF"/>
          <w:lang w:val="en-US" w:eastAsia="zh-CN"/>
        </w:rPr>
        <w:t>上报，申请</w:t>
      </w:r>
      <w:r>
        <w:rPr>
          <w:rFonts w:hint="eastAsia" w:ascii="Times New Roman" w:hAnsi="Times New Roman" w:eastAsia="仿宋_GB2312"/>
          <w:color w:val="000000"/>
          <w:kern w:val="0"/>
          <w:sz w:val="32"/>
          <w:szCs w:val="32"/>
          <w:shd w:val="clear" w:color="auto" w:fill="FFFFFF"/>
        </w:rPr>
        <w:t>修复</w:t>
      </w:r>
      <w:r>
        <w:rPr>
          <w:rFonts w:hint="eastAsia" w:ascii="Times New Roman" w:hAnsi="Times New Roman" w:eastAsia="仿宋_GB2312"/>
          <w:color w:val="000000"/>
          <w:kern w:val="0"/>
          <w:sz w:val="32"/>
          <w:szCs w:val="32"/>
          <w:shd w:val="clear" w:color="auto" w:fill="FFFFFF"/>
          <w:lang w:val="en-US" w:eastAsia="zh-CN"/>
        </w:rPr>
        <w:t>资金</w:t>
      </w:r>
      <w:r>
        <w:rPr>
          <w:rFonts w:hint="eastAsia" w:ascii="Times New Roman" w:hAnsi="Times New Roman" w:eastAsia="仿宋_GB2312"/>
          <w:color w:val="000000"/>
          <w:kern w:val="0"/>
          <w:sz w:val="32"/>
          <w:szCs w:val="32"/>
          <w:shd w:val="clear" w:color="auto" w:fill="FFFFFF"/>
        </w:rPr>
        <w:t>或者补充</w:t>
      </w:r>
      <w:r>
        <w:rPr>
          <w:rFonts w:hint="eastAsia" w:ascii="Times New Roman" w:hAnsi="Times New Roman" w:eastAsia="仿宋_GB2312"/>
          <w:color w:val="000000"/>
          <w:kern w:val="0"/>
          <w:sz w:val="32"/>
          <w:szCs w:val="32"/>
          <w:shd w:val="clear" w:color="auto" w:fill="FFFFFF"/>
          <w:lang w:val="en-US" w:eastAsia="zh-CN"/>
        </w:rPr>
        <w:t>建设</w:t>
      </w:r>
      <w:r>
        <w:rPr>
          <w:rFonts w:hint="eastAsia" w:ascii="Times New Roman" w:hAnsi="Times New Roman" w:eastAsia="仿宋_GB2312"/>
          <w:color w:val="000000"/>
          <w:kern w:val="0"/>
          <w:sz w:val="32"/>
          <w:szCs w:val="32"/>
          <w:shd w:val="clear" w:color="auto" w:fill="FFFFFF"/>
        </w:rPr>
        <w:t>。</w:t>
      </w:r>
    </w:p>
    <w:p w14:paraId="2E4EEB1E">
      <w:pPr>
        <w:widowControl/>
        <w:spacing w:beforeLines="50" w:line="600" w:lineRule="exact"/>
        <w:jc w:val="center"/>
        <w:rPr>
          <w:rFonts w:ascii="Times New Roman" w:hAnsi="Times New Roman" w:eastAsia="仿宋_GB2312"/>
          <w:color w:val="000000"/>
          <w:sz w:val="32"/>
          <w:szCs w:val="32"/>
        </w:rPr>
      </w:pPr>
      <w:r>
        <w:rPr>
          <w:rFonts w:hint="eastAsia" w:ascii="黑体" w:hAnsi="黑体" w:eastAsia="黑体" w:cs="黑体"/>
          <w:color w:val="000000"/>
          <w:kern w:val="0"/>
          <w:sz w:val="32"/>
          <w:szCs w:val="32"/>
          <w:shd w:val="clear" w:color="auto" w:fill="FFFFFF"/>
        </w:rPr>
        <w:t>第二章</w:t>
      </w:r>
      <w:r>
        <w:rPr>
          <w:rFonts w:ascii="黑体" w:hAnsi="黑体" w:eastAsia="黑体" w:cs="黑体"/>
          <w:color w:val="000000"/>
          <w:kern w:val="0"/>
          <w:sz w:val="32"/>
          <w:szCs w:val="32"/>
          <w:shd w:val="clear" w:color="auto" w:fill="FFFFFF"/>
        </w:rPr>
        <w:t>  </w:t>
      </w:r>
      <w:r>
        <w:rPr>
          <w:rFonts w:hint="eastAsia" w:ascii="黑体" w:hAnsi="黑体" w:eastAsia="黑体" w:cs="黑体"/>
          <w:color w:val="000000"/>
          <w:kern w:val="0"/>
          <w:sz w:val="32"/>
          <w:szCs w:val="32"/>
          <w:shd w:val="clear" w:color="auto" w:fill="FFFFFF"/>
        </w:rPr>
        <w:t>管护主体及职责</w:t>
      </w:r>
    </w:p>
    <w:p w14:paraId="58737B7E">
      <w:pPr>
        <w:spacing w:line="600" w:lineRule="exact"/>
        <w:ind w:firstLine="643" w:firstLineChars="200"/>
        <w:rPr>
          <w:rFonts w:hint="eastAsia" w:ascii="Times New Roman" w:hAnsi="Times New Roman" w:eastAsia="仿宋_GB2312"/>
          <w:color w:val="000000"/>
          <w:kern w:val="0"/>
          <w:sz w:val="32"/>
          <w:szCs w:val="32"/>
          <w:shd w:val="clear" w:color="auto" w:fill="FFFFFF"/>
        </w:rPr>
      </w:pPr>
      <w:r>
        <w:rPr>
          <w:rFonts w:hint="eastAsia" w:ascii="Times New Roman" w:hAnsi="Times New Roman" w:eastAsia="仿宋_GB2312"/>
          <w:b/>
          <w:color w:val="000000"/>
          <w:kern w:val="0"/>
          <w:sz w:val="32"/>
          <w:szCs w:val="32"/>
          <w:shd w:val="clear" w:color="auto" w:fill="FFFFFF"/>
        </w:rPr>
        <w:t>第四条</w:t>
      </w:r>
      <w:r>
        <w:rPr>
          <w:rFonts w:ascii="Times New Roman" w:hAnsi="Times New Roman" w:eastAsia="仿宋_GB2312"/>
          <w:color w:val="000000"/>
          <w:kern w:val="0"/>
          <w:sz w:val="32"/>
          <w:szCs w:val="32"/>
          <w:shd w:val="clear" w:color="auto" w:fill="FFFFFF"/>
        </w:rPr>
        <w:t xml:space="preserve">  </w:t>
      </w:r>
      <w:r>
        <w:rPr>
          <w:rFonts w:hint="eastAsia" w:ascii="Times New Roman" w:hAnsi="Times New Roman" w:eastAsia="仿宋_GB2312"/>
          <w:color w:val="000000"/>
          <w:kern w:val="0"/>
          <w:sz w:val="32"/>
          <w:szCs w:val="32"/>
          <w:shd w:val="clear" w:color="auto" w:fill="FFFFFF"/>
        </w:rPr>
        <w:t>区农业农村局为高标准农田建后管护的业务主管部门，负责组织协调、监督指导和检查考核工作。</w:t>
      </w:r>
    </w:p>
    <w:p w14:paraId="36C7BD7D">
      <w:pPr>
        <w:spacing w:line="600" w:lineRule="exact"/>
        <w:ind w:firstLine="640" w:firstLineChars="200"/>
        <w:rPr>
          <w:rFonts w:hint="default" w:ascii="Times New Roman" w:hAnsi="Times New Roman" w:eastAsia="仿宋_GB2312" w:cs="Times New Roman"/>
          <w:bCs/>
          <w:sz w:val="32"/>
          <w:szCs w:val="32"/>
        </w:rPr>
      </w:pPr>
      <w:r>
        <w:rPr>
          <w:rFonts w:hint="eastAsia" w:ascii="Times New Roman" w:hAnsi="Times New Roman" w:eastAsia="仿宋_GB2312" w:cs="Times New Roman"/>
          <w:bCs/>
          <w:sz w:val="32"/>
          <w:szCs w:val="32"/>
          <w:lang w:val="en-US" w:eastAsia="zh-CN"/>
        </w:rPr>
        <w:t>各</w:t>
      </w:r>
      <w:r>
        <w:rPr>
          <w:rFonts w:hint="default" w:ascii="Times New Roman" w:hAnsi="Times New Roman" w:eastAsia="仿宋_GB2312" w:cs="Times New Roman"/>
          <w:bCs/>
          <w:sz w:val="32"/>
          <w:szCs w:val="32"/>
        </w:rPr>
        <w:t>镇人民政府</w:t>
      </w:r>
      <w:r>
        <w:rPr>
          <w:rFonts w:hint="eastAsia" w:ascii="Times New Roman" w:hAnsi="Times New Roman" w:eastAsia="仿宋_GB2312" w:cs="Times New Roman"/>
          <w:bCs/>
          <w:sz w:val="32"/>
          <w:szCs w:val="32"/>
          <w:lang w:val="en-US" w:eastAsia="zh-CN"/>
        </w:rPr>
        <w:t>为</w:t>
      </w:r>
      <w:r>
        <w:rPr>
          <w:rFonts w:hint="default" w:ascii="Times New Roman" w:hAnsi="Times New Roman" w:eastAsia="仿宋_GB2312" w:cs="Times New Roman"/>
          <w:bCs/>
          <w:sz w:val="32"/>
          <w:szCs w:val="32"/>
        </w:rPr>
        <w:t>本辖区高标准农田管护</w:t>
      </w:r>
      <w:r>
        <w:rPr>
          <w:rFonts w:hint="eastAsia" w:ascii="Times New Roman" w:hAnsi="Times New Roman" w:eastAsia="仿宋_GB2312"/>
          <w:color w:val="000000"/>
          <w:kern w:val="0"/>
          <w:sz w:val="32"/>
          <w:szCs w:val="32"/>
          <w:shd w:val="clear" w:color="auto" w:fill="FFFFFF"/>
        </w:rPr>
        <w:t>监管主体</w:t>
      </w:r>
      <w:r>
        <w:rPr>
          <w:rFonts w:hint="eastAsia" w:ascii="Times New Roman" w:hAnsi="Times New Roman" w:eastAsia="仿宋_GB2312" w:cs="Times New Roman"/>
          <w:bCs/>
          <w:sz w:val="32"/>
          <w:szCs w:val="32"/>
          <w:lang w:val="en-US" w:eastAsia="zh-CN"/>
        </w:rPr>
        <w:t>，</w:t>
      </w:r>
      <w:r>
        <w:rPr>
          <w:rFonts w:hint="default" w:ascii="Times New Roman" w:hAnsi="Times New Roman" w:eastAsia="仿宋_GB2312" w:cs="Times New Roman"/>
          <w:bCs/>
          <w:sz w:val="32"/>
          <w:szCs w:val="32"/>
        </w:rPr>
        <w:t>应当做好高标准农田管护的组织实施和指导监督工作，建立管护长效机制，明确管护人员，将高标准农田管护工作纳入公益性岗位职责，</w:t>
      </w:r>
      <w:r>
        <w:rPr>
          <w:rFonts w:hint="eastAsia" w:ascii="Times New Roman" w:hAnsi="Times New Roman" w:eastAsia="仿宋_GB2312"/>
          <w:color w:val="000000"/>
          <w:kern w:val="0"/>
          <w:sz w:val="32"/>
          <w:szCs w:val="32"/>
          <w:shd w:val="clear" w:color="auto" w:fill="FFFFFF"/>
          <w:lang w:val="en-US" w:eastAsia="zh-CN"/>
        </w:rPr>
        <w:t>检查</w:t>
      </w:r>
      <w:r>
        <w:rPr>
          <w:rFonts w:hint="eastAsia" w:ascii="Times New Roman" w:hAnsi="Times New Roman" w:eastAsia="仿宋_GB2312"/>
          <w:color w:val="000000"/>
          <w:kern w:val="0"/>
          <w:sz w:val="32"/>
          <w:szCs w:val="32"/>
          <w:shd w:val="clear" w:color="auto" w:fill="FFFFFF"/>
        </w:rPr>
        <w:t>高标准农田工程设施管护的责任落实</w:t>
      </w:r>
      <w:r>
        <w:rPr>
          <w:rFonts w:hint="eastAsia" w:ascii="Times New Roman" w:hAnsi="Times New Roman" w:eastAsia="仿宋_GB2312"/>
          <w:color w:val="000000"/>
          <w:kern w:val="0"/>
          <w:sz w:val="32"/>
          <w:szCs w:val="32"/>
          <w:shd w:val="clear" w:color="auto" w:fill="FFFFFF"/>
          <w:lang w:eastAsia="zh-CN"/>
        </w:rPr>
        <w:t>，</w:t>
      </w:r>
      <w:r>
        <w:rPr>
          <w:rFonts w:hint="default" w:ascii="Times New Roman" w:hAnsi="Times New Roman" w:eastAsia="仿宋_GB2312" w:cs="Times New Roman"/>
          <w:bCs/>
          <w:sz w:val="32"/>
          <w:szCs w:val="32"/>
        </w:rPr>
        <w:t>监督管护主体开展日常管护工作。</w:t>
      </w:r>
    </w:p>
    <w:p w14:paraId="6E5EE012">
      <w:pPr>
        <w:widowControl/>
        <w:spacing w:line="600" w:lineRule="exact"/>
        <w:ind w:firstLine="643"/>
        <w:jc w:val="left"/>
        <w:rPr>
          <w:rFonts w:hint="eastAsia" w:ascii="Times New Roman" w:hAnsi="Times New Roman" w:eastAsia="仿宋_GB2312"/>
          <w:color w:val="000000"/>
          <w:kern w:val="0"/>
          <w:sz w:val="32"/>
          <w:szCs w:val="32"/>
          <w:shd w:val="clear" w:color="auto" w:fill="FFFFFF"/>
        </w:rPr>
      </w:pPr>
      <w:r>
        <w:rPr>
          <w:rFonts w:hint="eastAsia" w:ascii="Times New Roman" w:hAnsi="Times New Roman" w:eastAsia="仿宋_GB2312"/>
          <w:color w:val="000000"/>
          <w:kern w:val="0"/>
          <w:sz w:val="32"/>
          <w:szCs w:val="32"/>
          <w:shd w:val="clear" w:color="auto" w:fill="FFFFFF"/>
          <w:lang w:val="en-US" w:eastAsia="zh-CN"/>
        </w:rPr>
        <w:t>村民委员会</w:t>
      </w:r>
      <w:r>
        <w:rPr>
          <w:rFonts w:hint="eastAsia" w:ascii="Times New Roman" w:hAnsi="Times New Roman" w:eastAsia="仿宋_GB2312"/>
          <w:color w:val="000000"/>
          <w:kern w:val="0"/>
          <w:sz w:val="32"/>
          <w:szCs w:val="32"/>
          <w:shd w:val="clear" w:color="auto" w:fill="FFFFFF"/>
        </w:rPr>
        <w:t>承担日常巡查、问题上报，组织农户参与管护</w:t>
      </w:r>
      <w:r>
        <w:rPr>
          <w:rFonts w:hint="eastAsia" w:ascii="Times New Roman" w:hAnsi="Times New Roman" w:eastAsia="仿宋_GB2312"/>
          <w:color w:val="000000"/>
          <w:kern w:val="0"/>
          <w:sz w:val="32"/>
          <w:szCs w:val="32"/>
          <w:shd w:val="clear" w:color="auto" w:fill="FFFFFF"/>
          <w:lang w:eastAsia="zh-CN"/>
        </w:rPr>
        <w:t>。</w:t>
      </w:r>
      <w:r>
        <w:rPr>
          <w:rFonts w:hint="eastAsia" w:ascii="Times New Roman" w:hAnsi="Times New Roman" w:eastAsia="仿宋_GB2312"/>
          <w:color w:val="000000"/>
          <w:kern w:val="0"/>
          <w:sz w:val="32"/>
          <w:szCs w:val="32"/>
          <w:shd w:val="clear" w:color="auto" w:fill="FFFFFF"/>
        </w:rPr>
        <w:t>已规模流转的高标准农田，</w:t>
      </w:r>
      <w:r>
        <w:rPr>
          <w:rFonts w:hint="eastAsia" w:ascii="Times New Roman" w:hAnsi="Times New Roman" w:eastAsia="仿宋_GB2312"/>
          <w:color w:val="000000"/>
          <w:kern w:val="0"/>
          <w:sz w:val="32"/>
          <w:szCs w:val="32"/>
          <w:shd w:val="clear" w:color="auto" w:fill="FFFFFF"/>
          <w:lang w:val="en-US" w:eastAsia="zh-CN"/>
        </w:rPr>
        <w:t>取</w:t>
      </w:r>
      <w:r>
        <w:rPr>
          <w:rFonts w:hint="eastAsia" w:ascii="Times New Roman" w:hAnsi="Times New Roman" w:eastAsia="仿宋_GB2312"/>
          <w:color w:val="000000"/>
          <w:kern w:val="0"/>
          <w:sz w:val="32"/>
          <w:szCs w:val="32"/>
          <w:shd w:val="clear" w:color="auto" w:fill="FFFFFF"/>
        </w:rPr>
        <w:t>得土地经营权的专业大户、家庭农场、专业合作社、农</w:t>
      </w:r>
      <w:r>
        <w:rPr>
          <w:rFonts w:hint="eastAsia" w:ascii="Times New Roman" w:hAnsi="Times New Roman" w:eastAsia="仿宋_GB2312"/>
          <w:color w:val="000000"/>
          <w:kern w:val="0"/>
          <w:sz w:val="32"/>
          <w:szCs w:val="32"/>
          <w:shd w:val="clear" w:color="auto" w:fill="FFFFFF"/>
          <w:lang w:val="en-US" w:eastAsia="zh-CN"/>
        </w:rPr>
        <w:t>业</w:t>
      </w:r>
      <w:r>
        <w:rPr>
          <w:rFonts w:hint="eastAsia" w:ascii="Times New Roman" w:hAnsi="Times New Roman" w:eastAsia="仿宋_GB2312"/>
          <w:color w:val="000000"/>
          <w:kern w:val="0"/>
          <w:sz w:val="32"/>
          <w:szCs w:val="32"/>
          <w:shd w:val="clear" w:color="auto" w:fill="FFFFFF"/>
        </w:rPr>
        <w:t>企业等新型农业经营主体为管护实施主体</w:t>
      </w:r>
      <w:r>
        <w:rPr>
          <w:rFonts w:hint="eastAsia" w:ascii="Times New Roman" w:hAnsi="Times New Roman" w:eastAsia="仿宋_GB2312"/>
          <w:color w:val="000000"/>
          <w:kern w:val="0"/>
          <w:sz w:val="32"/>
          <w:szCs w:val="32"/>
          <w:shd w:val="clear" w:color="auto" w:fill="FFFFFF"/>
          <w:lang w:eastAsia="zh-CN"/>
        </w:rPr>
        <w:t>，</w:t>
      </w:r>
      <w:r>
        <w:rPr>
          <w:rFonts w:hint="eastAsia" w:ascii="Times New Roman" w:hAnsi="Times New Roman" w:eastAsia="仿宋_GB2312"/>
          <w:color w:val="000000"/>
          <w:kern w:val="0"/>
          <w:sz w:val="32"/>
          <w:szCs w:val="32"/>
          <w:shd w:val="clear" w:color="auto" w:fill="FFFFFF"/>
          <w:lang w:val="en-US" w:eastAsia="zh-CN"/>
        </w:rPr>
        <w:t>自行确定管护责任人</w:t>
      </w:r>
      <w:r>
        <w:rPr>
          <w:rFonts w:hint="eastAsia" w:ascii="Times New Roman" w:hAnsi="Times New Roman" w:eastAsia="仿宋_GB2312"/>
          <w:color w:val="000000"/>
          <w:kern w:val="0"/>
          <w:sz w:val="32"/>
          <w:szCs w:val="32"/>
          <w:shd w:val="clear" w:color="auto" w:fill="FFFFFF"/>
          <w:lang w:eastAsia="zh-CN"/>
        </w:rPr>
        <w:t>，</w:t>
      </w:r>
      <w:r>
        <w:rPr>
          <w:rFonts w:hint="eastAsia" w:ascii="Times New Roman" w:hAnsi="Times New Roman" w:eastAsia="仿宋_GB2312"/>
          <w:color w:val="000000"/>
          <w:kern w:val="0"/>
          <w:sz w:val="32"/>
          <w:szCs w:val="32"/>
          <w:shd w:val="clear" w:color="auto" w:fill="FFFFFF"/>
          <w:lang w:val="en-US" w:eastAsia="zh-CN"/>
        </w:rPr>
        <w:t>村民委员会应与承包方在</w:t>
      </w:r>
      <w:r>
        <w:rPr>
          <w:rFonts w:hint="eastAsia" w:ascii="Times New Roman" w:hAnsi="Times New Roman" w:eastAsia="仿宋_GB2312"/>
          <w:color w:val="000000"/>
          <w:kern w:val="0"/>
          <w:sz w:val="32"/>
          <w:szCs w:val="32"/>
          <w:shd w:val="clear" w:color="auto" w:fill="FFFFFF"/>
        </w:rPr>
        <w:t>土地流转协议中明确</w:t>
      </w:r>
      <w:r>
        <w:rPr>
          <w:rFonts w:hint="eastAsia" w:ascii="Times New Roman" w:hAnsi="Times New Roman" w:eastAsia="仿宋_GB2312"/>
          <w:color w:val="000000"/>
          <w:kern w:val="0"/>
          <w:sz w:val="32"/>
          <w:szCs w:val="32"/>
          <w:shd w:val="clear" w:color="auto" w:fill="FFFFFF"/>
          <w:lang w:val="en-US" w:eastAsia="zh-CN"/>
        </w:rPr>
        <w:t>的</w:t>
      </w:r>
      <w:r>
        <w:rPr>
          <w:rFonts w:hint="eastAsia" w:ascii="Times New Roman" w:hAnsi="Times New Roman" w:eastAsia="仿宋_GB2312"/>
          <w:color w:val="000000"/>
          <w:kern w:val="0"/>
          <w:sz w:val="32"/>
          <w:szCs w:val="32"/>
          <w:shd w:val="clear" w:color="auto" w:fill="FFFFFF"/>
        </w:rPr>
        <w:t>管护范围</w:t>
      </w:r>
      <w:r>
        <w:rPr>
          <w:rFonts w:hint="eastAsia" w:ascii="Times New Roman" w:hAnsi="Times New Roman" w:eastAsia="仿宋_GB2312"/>
          <w:color w:val="000000"/>
          <w:kern w:val="0"/>
          <w:sz w:val="32"/>
          <w:szCs w:val="32"/>
          <w:shd w:val="clear" w:color="auto" w:fill="FFFFFF"/>
          <w:lang w:val="en-US" w:eastAsia="zh-CN"/>
        </w:rPr>
        <w:t>和标准，并定期检查管护情况</w:t>
      </w:r>
      <w:r>
        <w:rPr>
          <w:rFonts w:hint="eastAsia" w:ascii="Times New Roman" w:hAnsi="Times New Roman" w:eastAsia="仿宋_GB2312"/>
          <w:color w:val="000000"/>
          <w:kern w:val="0"/>
          <w:sz w:val="32"/>
          <w:szCs w:val="32"/>
          <w:shd w:val="clear" w:color="auto" w:fill="FFFFFF"/>
        </w:rPr>
        <w:t>；未流转的高标准农田，所在</w:t>
      </w:r>
      <w:r>
        <w:rPr>
          <w:rFonts w:hint="eastAsia" w:ascii="Times New Roman" w:hAnsi="Times New Roman" w:eastAsia="仿宋_GB2312"/>
          <w:color w:val="000000"/>
          <w:kern w:val="0"/>
          <w:sz w:val="32"/>
          <w:szCs w:val="32"/>
          <w:shd w:val="clear" w:color="auto" w:fill="FFFFFF"/>
          <w:lang w:eastAsia="zh-CN"/>
        </w:rPr>
        <w:t>村民委员会</w:t>
      </w:r>
      <w:r>
        <w:rPr>
          <w:rFonts w:hint="eastAsia" w:ascii="Times New Roman" w:hAnsi="Times New Roman" w:eastAsia="仿宋_GB2312"/>
          <w:color w:val="000000"/>
          <w:kern w:val="0"/>
          <w:sz w:val="32"/>
          <w:szCs w:val="32"/>
          <w:shd w:val="clear" w:color="auto" w:fill="FFFFFF"/>
        </w:rPr>
        <w:t>为管护实施主体</w:t>
      </w:r>
      <w:r>
        <w:rPr>
          <w:rFonts w:hint="eastAsia" w:ascii="Times New Roman" w:hAnsi="Times New Roman" w:eastAsia="仿宋_GB2312"/>
          <w:color w:val="000000"/>
          <w:kern w:val="0"/>
          <w:sz w:val="32"/>
          <w:szCs w:val="32"/>
          <w:shd w:val="clear" w:color="auto" w:fill="FFFFFF"/>
          <w:lang w:eastAsia="zh-CN"/>
        </w:rPr>
        <w:t>，村民委员会</w:t>
      </w:r>
      <w:r>
        <w:rPr>
          <w:rFonts w:hint="eastAsia" w:ascii="Times New Roman" w:hAnsi="Times New Roman" w:eastAsia="仿宋_GB2312"/>
          <w:color w:val="000000"/>
          <w:kern w:val="0"/>
          <w:sz w:val="32"/>
          <w:szCs w:val="32"/>
          <w:shd w:val="clear" w:color="auto" w:fill="FFFFFF"/>
        </w:rPr>
        <w:t>负责选定管护人员，并与管护人员签订管护合同</w:t>
      </w:r>
      <w:r>
        <w:rPr>
          <w:rFonts w:hint="eastAsia" w:ascii="Times New Roman" w:hAnsi="Times New Roman" w:eastAsia="仿宋_GB2312"/>
          <w:color w:val="000000"/>
          <w:kern w:val="0"/>
          <w:sz w:val="32"/>
          <w:szCs w:val="32"/>
          <w:shd w:val="clear" w:color="auto" w:fill="FFFFFF"/>
          <w:lang w:eastAsia="zh-CN"/>
        </w:rPr>
        <w:t>。</w:t>
      </w:r>
    </w:p>
    <w:p w14:paraId="01E9DA3D">
      <w:pPr>
        <w:widowControl/>
        <w:spacing w:line="600" w:lineRule="exact"/>
        <w:ind w:firstLine="643"/>
        <w:jc w:val="left"/>
        <w:rPr>
          <w:rFonts w:ascii="Times New Roman" w:hAnsi="Times New Roman" w:eastAsia="仿宋_GB2312"/>
          <w:color w:val="000000"/>
          <w:sz w:val="32"/>
          <w:szCs w:val="32"/>
        </w:rPr>
      </w:pPr>
      <w:r>
        <w:rPr>
          <w:rFonts w:hint="eastAsia" w:ascii="Times New Roman" w:hAnsi="Times New Roman" w:eastAsia="仿宋_GB2312"/>
          <w:b/>
          <w:color w:val="000000"/>
          <w:kern w:val="0"/>
          <w:sz w:val="32"/>
          <w:szCs w:val="32"/>
          <w:shd w:val="clear" w:color="auto" w:fill="FFFFFF"/>
        </w:rPr>
        <w:t>第五条</w:t>
      </w:r>
      <w:r>
        <w:rPr>
          <w:rFonts w:ascii="Times New Roman" w:hAnsi="Times New Roman" w:eastAsia="仿宋_GB2312"/>
          <w:color w:val="000000"/>
          <w:kern w:val="0"/>
          <w:sz w:val="32"/>
          <w:szCs w:val="32"/>
          <w:shd w:val="clear" w:color="auto" w:fill="FFFFFF"/>
        </w:rPr>
        <w:t xml:space="preserve">  </w:t>
      </w:r>
      <w:r>
        <w:rPr>
          <w:rFonts w:hint="eastAsia" w:ascii="Times New Roman" w:hAnsi="Times New Roman" w:eastAsia="仿宋_GB2312"/>
          <w:color w:val="000000"/>
          <w:kern w:val="0"/>
          <w:sz w:val="32"/>
          <w:szCs w:val="32"/>
          <w:shd w:val="clear" w:color="auto" w:fill="FFFFFF"/>
        </w:rPr>
        <w:t>各管护主体要认真落实高标准农田建后管护工作，加强宣传高标准农田建后管护的法律、法规及相关制度，积极引导村民</w:t>
      </w:r>
      <w:r>
        <w:rPr>
          <w:rFonts w:hint="eastAsia" w:ascii="Times New Roman" w:hAnsi="Times New Roman" w:eastAsia="仿宋_GB2312"/>
          <w:color w:val="000000"/>
          <w:kern w:val="0"/>
          <w:sz w:val="32"/>
          <w:szCs w:val="32"/>
          <w:shd w:val="clear" w:color="auto" w:fill="FFFFFF"/>
          <w:lang w:val="en-US" w:eastAsia="zh-CN"/>
        </w:rPr>
        <w:t>和受益人</w:t>
      </w:r>
      <w:r>
        <w:rPr>
          <w:rFonts w:hint="eastAsia" w:ascii="Times New Roman" w:hAnsi="Times New Roman" w:eastAsia="仿宋_GB2312"/>
          <w:color w:val="000000"/>
          <w:kern w:val="0"/>
          <w:sz w:val="32"/>
          <w:szCs w:val="32"/>
          <w:shd w:val="clear" w:color="auto" w:fill="FFFFFF"/>
        </w:rPr>
        <w:t>珍惜爱护高标准农田工程设施。农村集体经济组织、新型农业经营主体、农户等管护主体负责开展日常性巡田、检查和维护工作，发现重大问题及时上报。所有村民都有维护高标准农田工程设施的义务，有权制止、检举损害高标准农田工程设施的行为。</w:t>
      </w:r>
    </w:p>
    <w:p w14:paraId="52241600">
      <w:pPr>
        <w:widowControl/>
        <w:spacing w:line="600" w:lineRule="exact"/>
        <w:ind w:firstLine="643"/>
        <w:jc w:val="left"/>
        <w:rPr>
          <w:rFonts w:ascii="Times New Roman" w:hAnsi="Times New Roman" w:eastAsia="仿宋_GB2312"/>
          <w:color w:val="000000"/>
          <w:sz w:val="32"/>
          <w:szCs w:val="32"/>
        </w:rPr>
      </w:pPr>
      <w:r>
        <w:rPr>
          <w:rFonts w:hint="eastAsia" w:ascii="Times New Roman" w:hAnsi="Times New Roman" w:eastAsia="仿宋_GB2312"/>
          <w:b/>
          <w:color w:val="000000"/>
          <w:kern w:val="0"/>
          <w:sz w:val="32"/>
          <w:szCs w:val="32"/>
          <w:shd w:val="clear" w:color="auto" w:fill="FFFFFF"/>
        </w:rPr>
        <w:t>第六条</w:t>
      </w:r>
      <w:r>
        <w:rPr>
          <w:rFonts w:ascii="Times New Roman" w:hAnsi="Times New Roman" w:eastAsia="仿宋_GB2312"/>
          <w:color w:val="000000"/>
          <w:kern w:val="0"/>
          <w:sz w:val="32"/>
          <w:szCs w:val="32"/>
          <w:shd w:val="clear" w:color="auto" w:fill="FFFFFF"/>
        </w:rPr>
        <w:t xml:space="preserve">  </w:t>
      </w:r>
      <w:r>
        <w:rPr>
          <w:rFonts w:hint="eastAsia" w:ascii="Times New Roman" w:hAnsi="Times New Roman" w:eastAsia="仿宋_GB2312"/>
          <w:color w:val="000000"/>
          <w:kern w:val="0"/>
          <w:sz w:val="32"/>
          <w:szCs w:val="32"/>
          <w:shd w:val="clear" w:color="auto" w:fill="FFFFFF"/>
        </w:rPr>
        <w:t>在已经流转的高标准农田从事生产经营的新型农业经营主体，必须接受和服从村民委员会和村民的监督，不得损坏高标准农田工程设施，不得擅自变更高标准农田工程设施的用途和服务范围，并承担对工程设施的检</w:t>
      </w:r>
      <w:r>
        <w:rPr>
          <w:rFonts w:hint="eastAsia" w:ascii="Times New Roman" w:hAnsi="Times New Roman" w:eastAsia="仿宋_GB2312"/>
          <w:color w:val="000000"/>
          <w:kern w:val="0"/>
          <w:sz w:val="32"/>
          <w:szCs w:val="32"/>
          <w:shd w:val="clear" w:color="auto" w:fill="FFFFFF"/>
          <w:lang w:val="en-US" w:eastAsia="zh-CN"/>
        </w:rPr>
        <w:t>查</w:t>
      </w:r>
      <w:r>
        <w:rPr>
          <w:rFonts w:hint="eastAsia" w:ascii="Times New Roman" w:hAnsi="Times New Roman" w:eastAsia="仿宋_GB2312"/>
          <w:color w:val="000000"/>
          <w:kern w:val="0"/>
          <w:sz w:val="32"/>
          <w:szCs w:val="32"/>
          <w:shd w:val="clear" w:color="auto" w:fill="FFFFFF"/>
        </w:rPr>
        <w:t>、维修和</w:t>
      </w:r>
      <w:r>
        <w:rPr>
          <w:rFonts w:hint="eastAsia" w:ascii="Times New Roman" w:hAnsi="Times New Roman" w:eastAsia="仿宋_GB2312"/>
          <w:color w:val="000000"/>
          <w:kern w:val="0"/>
          <w:sz w:val="32"/>
          <w:szCs w:val="32"/>
          <w:shd w:val="clear" w:color="auto" w:fill="FFFFFF"/>
          <w:lang w:val="en-US" w:eastAsia="zh-CN"/>
        </w:rPr>
        <w:t>管</w:t>
      </w:r>
      <w:r>
        <w:rPr>
          <w:rFonts w:hint="eastAsia" w:ascii="Times New Roman" w:hAnsi="Times New Roman" w:eastAsia="仿宋_GB2312"/>
          <w:color w:val="000000"/>
          <w:kern w:val="0"/>
          <w:sz w:val="32"/>
          <w:szCs w:val="32"/>
          <w:shd w:val="clear" w:color="auto" w:fill="FFFFFF"/>
        </w:rPr>
        <w:t>护义务。</w:t>
      </w:r>
    </w:p>
    <w:p w14:paraId="5ABE8D8C">
      <w:pPr>
        <w:widowControl/>
        <w:spacing w:beforeLines="50" w:afterLines="50" w:line="600" w:lineRule="exact"/>
        <w:jc w:val="center"/>
        <w:rPr>
          <w:rFonts w:ascii="黑体" w:hAnsi="黑体" w:eastAsia="黑体" w:cs="黑体"/>
          <w:color w:val="000000"/>
          <w:kern w:val="0"/>
          <w:sz w:val="32"/>
          <w:szCs w:val="32"/>
          <w:shd w:val="clear" w:color="auto" w:fill="FFFFFF"/>
        </w:rPr>
      </w:pPr>
      <w:r>
        <w:rPr>
          <w:rFonts w:hint="eastAsia" w:ascii="黑体" w:hAnsi="黑体" w:eastAsia="黑体" w:cs="黑体"/>
          <w:color w:val="000000"/>
          <w:kern w:val="0"/>
          <w:sz w:val="32"/>
          <w:szCs w:val="32"/>
          <w:shd w:val="clear" w:color="auto" w:fill="FFFFFF"/>
        </w:rPr>
        <w:t>第三章</w:t>
      </w:r>
      <w:r>
        <w:rPr>
          <w:rFonts w:ascii="黑体" w:hAnsi="黑体" w:eastAsia="黑体" w:cs="黑体"/>
          <w:color w:val="000000"/>
          <w:kern w:val="0"/>
          <w:sz w:val="32"/>
          <w:szCs w:val="32"/>
          <w:shd w:val="clear" w:color="auto" w:fill="FFFFFF"/>
        </w:rPr>
        <w:t xml:space="preserve"> </w:t>
      </w:r>
      <w:r>
        <w:rPr>
          <w:rFonts w:hint="eastAsia" w:ascii="黑体" w:hAnsi="黑体" w:eastAsia="黑体" w:cs="黑体"/>
          <w:color w:val="000000"/>
          <w:kern w:val="0"/>
          <w:sz w:val="32"/>
          <w:szCs w:val="32"/>
          <w:shd w:val="clear" w:color="auto" w:fill="FFFFFF"/>
        </w:rPr>
        <w:t>管护人员</w:t>
      </w:r>
    </w:p>
    <w:p w14:paraId="3D8D8E16">
      <w:pPr>
        <w:widowControl/>
        <w:spacing w:line="600" w:lineRule="exact"/>
        <w:ind w:firstLine="643"/>
        <w:jc w:val="left"/>
        <w:rPr>
          <w:rFonts w:ascii="Times New Roman" w:hAnsi="Times New Roman" w:eastAsia="仿宋_GB2312"/>
          <w:color w:val="000000"/>
          <w:sz w:val="32"/>
          <w:szCs w:val="32"/>
        </w:rPr>
      </w:pPr>
      <w:r>
        <w:rPr>
          <w:rFonts w:hint="eastAsia" w:ascii="Times New Roman" w:hAnsi="Times New Roman" w:eastAsia="仿宋_GB2312"/>
          <w:b/>
          <w:color w:val="000000"/>
          <w:kern w:val="0"/>
          <w:sz w:val="32"/>
          <w:szCs w:val="32"/>
          <w:shd w:val="clear" w:color="auto" w:fill="FFFFFF"/>
        </w:rPr>
        <w:t>第七条</w:t>
      </w:r>
      <w:r>
        <w:rPr>
          <w:rFonts w:ascii="Times New Roman" w:hAnsi="Times New Roman" w:eastAsia="仿宋_GB2312"/>
          <w:color w:val="000000"/>
          <w:kern w:val="0"/>
          <w:sz w:val="32"/>
          <w:szCs w:val="32"/>
          <w:shd w:val="clear" w:color="auto" w:fill="FFFFFF"/>
        </w:rPr>
        <w:t xml:space="preserve">  </w:t>
      </w:r>
      <w:r>
        <w:rPr>
          <w:rFonts w:hint="eastAsia" w:ascii="Times New Roman" w:hAnsi="Times New Roman" w:eastAsia="仿宋_GB2312"/>
          <w:color w:val="000000"/>
          <w:kern w:val="0"/>
          <w:sz w:val="32"/>
          <w:szCs w:val="32"/>
          <w:shd w:val="clear" w:color="auto" w:fill="FFFFFF"/>
          <w:lang w:eastAsia="zh-CN"/>
        </w:rPr>
        <w:t>村民委员会</w:t>
      </w:r>
      <w:r>
        <w:rPr>
          <w:rFonts w:hint="eastAsia" w:ascii="Times New Roman" w:hAnsi="Times New Roman" w:eastAsia="仿宋_GB2312"/>
          <w:color w:val="000000"/>
          <w:kern w:val="0"/>
          <w:sz w:val="32"/>
          <w:szCs w:val="32"/>
          <w:shd w:val="clear" w:color="auto" w:fill="FFFFFF"/>
        </w:rPr>
        <w:t>选定管护人员数量，</w:t>
      </w:r>
      <w:r>
        <w:rPr>
          <w:rFonts w:hint="eastAsia" w:ascii="Times New Roman" w:hAnsi="Times New Roman" w:eastAsia="仿宋_GB2312"/>
          <w:color w:val="000000"/>
          <w:kern w:val="0"/>
          <w:sz w:val="32"/>
          <w:szCs w:val="32"/>
          <w:shd w:val="clear" w:color="auto" w:fill="FFFFFF"/>
          <w:lang w:val="en-US" w:eastAsia="zh-CN"/>
        </w:rPr>
        <w:t>可</w:t>
      </w:r>
      <w:r>
        <w:rPr>
          <w:rFonts w:hint="eastAsia" w:ascii="Times New Roman" w:hAnsi="Times New Roman" w:eastAsia="仿宋_GB2312"/>
          <w:color w:val="000000"/>
          <w:kern w:val="0"/>
          <w:sz w:val="32"/>
          <w:szCs w:val="32"/>
          <w:shd w:val="clear" w:color="auto" w:fill="FFFFFF"/>
        </w:rPr>
        <w:t>根据管护面积及任务情况酌情确定</w:t>
      </w:r>
      <w:r>
        <w:rPr>
          <w:rFonts w:hint="eastAsia" w:ascii="Times New Roman" w:hAnsi="Times New Roman" w:eastAsia="仿宋_GB2312"/>
          <w:color w:val="000000"/>
          <w:kern w:val="0"/>
          <w:sz w:val="32"/>
          <w:szCs w:val="32"/>
          <w:shd w:val="clear" w:color="auto" w:fill="FFFFFF"/>
          <w:lang w:eastAsia="zh-CN"/>
        </w:rPr>
        <w:t>，</w:t>
      </w:r>
      <w:r>
        <w:rPr>
          <w:rFonts w:hint="eastAsia" w:ascii="Times New Roman" w:hAnsi="Times New Roman" w:eastAsia="仿宋_GB2312"/>
          <w:color w:val="000000"/>
          <w:kern w:val="0"/>
          <w:sz w:val="32"/>
          <w:szCs w:val="32"/>
          <w:shd w:val="clear" w:color="auto" w:fill="FFFFFF"/>
        </w:rPr>
        <w:t>管护人员</w:t>
      </w:r>
      <w:r>
        <w:rPr>
          <w:rFonts w:hint="eastAsia" w:ascii="Times New Roman" w:hAnsi="Times New Roman" w:eastAsia="仿宋_GB2312"/>
          <w:color w:val="000000"/>
          <w:kern w:val="0"/>
          <w:sz w:val="32"/>
          <w:szCs w:val="32"/>
          <w:shd w:val="clear" w:color="auto" w:fill="FFFFFF"/>
          <w:lang w:val="en-US" w:eastAsia="zh-CN"/>
        </w:rPr>
        <w:t>不得少于</w:t>
      </w:r>
      <w:r>
        <w:rPr>
          <w:rFonts w:ascii="Times New Roman" w:hAnsi="Times New Roman" w:eastAsia="仿宋_GB2312"/>
          <w:color w:val="000000"/>
          <w:kern w:val="0"/>
          <w:sz w:val="32"/>
          <w:szCs w:val="32"/>
          <w:shd w:val="clear" w:color="auto" w:fill="FFFFFF"/>
        </w:rPr>
        <w:t>1</w:t>
      </w:r>
      <w:r>
        <w:rPr>
          <w:rFonts w:hint="eastAsia" w:ascii="Times New Roman" w:hAnsi="Times New Roman" w:eastAsia="仿宋_GB2312"/>
          <w:color w:val="000000"/>
          <w:kern w:val="0"/>
          <w:sz w:val="32"/>
          <w:szCs w:val="32"/>
          <w:shd w:val="clear" w:color="auto" w:fill="FFFFFF"/>
        </w:rPr>
        <w:t>名，可由本人申请、群众推荐、公开</w:t>
      </w:r>
      <w:r>
        <w:rPr>
          <w:rFonts w:hint="eastAsia" w:ascii="Times New Roman" w:hAnsi="Times New Roman" w:eastAsia="仿宋_GB2312"/>
          <w:color w:val="000000"/>
          <w:kern w:val="0"/>
          <w:sz w:val="32"/>
          <w:szCs w:val="32"/>
          <w:shd w:val="clear" w:color="auto" w:fill="FFFFFF"/>
          <w:lang w:val="en-US" w:eastAsia="zh-CN"/>
        </w:rPr>
        <w:t>竞争</w:t>
      </w:r>
      <w:r>
        <w:rPr>
          <w:rFonts w:hint="eastAsia" w:ascii="Times New Roman" w:hAnsi="Times New Roman" w:eastAsia="仿宋_GB2312"/>
          <w:color w:val="000000"/>
          <w:kern w:val="0"/>
          <w:sz w:val="32"/>
          <w:szCs w:val="32"/>
          <w:shd w:val="clear" w:color="auto" w:fill="FFFFFF"/>
        </w:rPr>
        <w:t>产生。管护人员确定后应报村民委员会初审，并报镇人民政府备案。</w:t>
      </w:r>
      <w:r>
        <w:rPr>
          <w:rFonts w:hint="eastAsia" w:ascii="Times New Roman" w:hAnsi="Times New Roman" w:eastAsia="仿宋_GB2312"/>
          <w:color w:val="000000"/>
          <w:kern w:val="0"/>
          <w:sz w:val="32"/>
          <w:szCs w:val="32"/>
          <w:shd w:val="clear" w:color="auto" w:fill="FFFFFF"/>
          <w:lang w:eastAsia="zh-CN"/>
        </w:rPr>
        <w:t>村民委员会</w:t>
      </w:r>
      <w:r>
        <w:rPr>
          <w:rFonts w:hint="eastAsia" w:ascii="Times New Roman" w:hAnsi="Times New Roman" w:eastAsia="仿宋_GB2312"/>
          <w:color w:val="000000"/>
          <w:kern w:val="0"/>
          <w:sz w:val="32"/>
          <w:szCs w:val="32"/>
          <w:shd w:val="clear" w:color="auto" w:fill="FFFFFF"/>
        </w:rPr>
        <w:t>要维持管护人员的稳定，没有特殊情况，不得随意更换、削减管护人员。</w:t>
      </w:r>
    </w:p>
    <w:p w14:paraId="78F3DD22">
      <w:pPr>
        <w:widowControl/>
        <w:spacing w:line="600" w:lineRule="exact"/>
        <w:ind w:firstLine="643"/>
        <w:jc w:val="left"/>
        <w:rPr>
          <w:rFonts w:ascii="Times New Roman" w:hAnsi="Times New Roman" w:eastAsia="仿宋_GB2312"/>
          <w:color w:val="000000"/>
          <w:sz w:val="32"/>
          <w:szCs w:val="32"/>
        </w:rPr>
      </w:pPr>
      <w:r>
        <w:rPr>
          <w:rFonts w:hint="eastAsia" w:ascii="Times New Roman" w:hAnsi="Times New Roman" w:eastAsia="仿宋_GB2312"/>
          <w:b/>
          <w:color w:val="000000"/>
          <w:kern w:val="0"/>
          <w:sz w:val="32"/>
          <w:szCs w:val="32"/>
          <w:shd w:val="clear" w:color="auto" w:fill="FFFFFF"/>
        </w:rPr>
        <w:t>第八条</w:t>
      </w:r>
      <w:r>
        <w:rPr>
          <w:rFonts w:ascii="Times New Roman" w:hAnsi="Times New Roman" w:eastAsia="仿宋_GB2312"/>
          <w:color w:val="000000"/>
          <w:kern w:val="0"/>
          <w:sz w:val="32"/>
          <w:szCs w:val="32"/>
          <w:shd w:val="clear" w:color="auto" w:fill="FFFFFF"/>
        </w:rPr>
        <w:t xml:space="preserve">  </w:t>
      </w:r>
      <w:r>
        <w:rPr>
          <w:rFonts w:hint="eastAsia" w:ascii="Times New Roman" w:hAnsi="Times New Roman" w:eastAsia="仿宋_GB2312"/>
          <w:color w:val="000000"/>
          <w:kern w:val="0"/>
          <w:sz w:val="32"/>
          <w:szCs w:val="32"/>
          <w:shd w:val="clear" w:color="auto" w:fill="FFFFFF"/>
        </w:rPr>
        <w:t>管护人员须具备的条件：遵纪守法，热心公益事业，责任心强，有劳动能力。</w:t>
      </w:r>
    </w:p>
    <w:p w14:paraId="367DE900">
      <w:pPr>
        <w:widowControl/>
        <w:spacing w:line="600" w:lineRule="exact"/>
        <w:ind w:firstLine="643"/>
        <w:jc w:val="left"/>
        <w:rPr>
          <w:rFonts w:hint="eastAsia" w:ascii="Times New Roman" w:hAnsi="Times New Roman" w:eastAsia="仿宋_GB2312"/>
          <w:color w:val="000000"/>
          <w:kern w:val="0"/>
          <w:sz w:val="30"/>
          <w:szCs w:val="30"/>
          <w:shd w:val="clear" w:color="auto" w:fill="FFFFFF"/>
        </w:rPr>
      </w:pPr>
      <w:r>
        <w:rPr>
          <w:rFonts w:hint="eastAsia" w:ascii="Times New Roman" w:hAnsi="Times New Roman" w:eastAsia="仿宋_GB2312"/>
          <w:b/>
          <w:color w:val="000000"/>
          <w:kern w:val="0"/>
          <w:sz w:val="32"/>
          <w:szCs w:val="32"/>
          <w:shd w:val="clear" w:color="auto" w:fill="FFFFFF"/>
        </w:rPr>
        <w:t>第九条</w:t>
      </w:r>
      <w:r>
        <w:rPr>
          <w:rFonts w:ascii="Times New Roman" w:hAnsi="Times New Roman" w:eastAsia="仿宋_GB2312"/>
          <w:color w:val="000000"/>
          <w:kern w:val="0"/>
          <w:sz w:val="32"/>
          <w:szCs w:val="32"/>
          <w:shd w:val="clear" w:color="auto" w:fill="FFFFFF"/>
        </w:rPr>
        <w:t xml:space="preserve">  </w:t>
      </w:r>
      <w:r>
        <w:rPr>
          <w:rFonts w:hint="eastAsia" w:ascii="Times New Roman" w:hAnsi="Times New Roman" w:eastAsia="仿宋_GB2312"/>
          <w:color w:val="000000"/>
          <w:kern w:val="0"/>
          <w:sz w:val="32"/>
          <w:szCs w:val="32"/>
          <w:shd w:val="clear" w:color="auto" w:fill="FFFFFF"/>
        </w:rPr>
        <w:t>管护人员应实行合同制管理，由村民委员会与之签订管护合同</w:t>
      </w:r>
      <w:r>
        <w:rPr>
          <w:rFonts w:hint="eastAsia" w:ascii="Times New Roman" w:hAnsi="Times New Roman" w:eastAsia="仿宋_GB2312"/>
          <w:color w:val="000000"/>
          <w:kern w:val="0"/>
          <w:sz w:val="32"/>
          <w:szCs w:val="32"/>
          <w:shd w:val="clear" w:color="auto" w:fill="FFFFFF"/>
          <w:lang w:val="en-US" w:eastAsia="zh-CN"/>
        </w:rPr>
        <w:t>或协议</w:t>
      </w:r>
      <w:r>
        <w:rPr>
          <w:rFonts w:hint="eastAsia" w:ascii="Times New Roman" w:hAnsi="Times New Roman" w:eastAsia="仿宋_GB2312"/>
          <w:color w:val="000000"/>
          <w:kern w:val="0"/>
          <w:sz w:val="32"/>
          <w:szCs w:val="32"/>
          <w:shd w:val="clear" w:color="auto" w:fill="FFFFFF"/>
        </w:rPr>
        <w:t>，明确双方权利义务和任务职责。</w:t>
      </w:r>
      <w:r>
        <w:rPr>
          <w:rFonts w:hint="eastAsia" w:ascii="Times New Roman" w:hAnsi="Times New Roman" w:eastAsia="仿宋_GB2312"/>
          <w:color w:val="000000"/>
          <w:kern w:val="0"/>
          <w:sz w:val="30"/>
          <w:szCs w:val="30"/>
          <w:shd w:val="clear" w:color="auto" w:fill="FFFFFF"/>
        </w:rPr>
        <w:t>凡不能履行管护</w:t>
      </w:r>
      <w:r>
        <w:rPr>
          <w:rFonts w:hint="eastAsia" w:ascii="Times New Roman" w:hAnsi="Times New Roman" w:eastAsia="仿宋_GB2312"/>
          <w:color w:val="000000"/>
          <w:kern w:val="0"/>
          <w:sz w:val="30"/>
          <w:szCs w:val="30"/>
          <w:shd w:val="clear" w:color="auto" w:fill="FFFFFF"/>
          <w:lang w:val="en-US" w:eastAsia="zh-CN"/>
        </w:rPr>
        <w:t>职责</w:t>
      </w:r>
      <w:r>
        <w:rPr>
          <w:rFonts w:hint="eastAsia" w:ascii="Times New Roman" w:hAnsi="Times New Roman" w:eastAsia="仿宋_GB2312"/>
          <w:color w:val="000000"/>
          <w:kern w:val="0"/>
          <w:sz w:val="30"/>
          <w:szCs w:val="30"/>
          <w:shd w:val="clear" w:color="auto" w:fill="FFFFFF"/>
        </w:rPr>
        <w:t>、不能完成管护任务、群众反映强烈的，应及时解除管护合同</w:t>
      </w:r>
      <w:r>
        <w:rPr>
          <w:rFonts w:hint="eastAsia" w:ascii="Times New Roman" w:hAnsi="Times New Roman" w:eastAsia="仿宋_GB2312"/>
          <w:color w:val="000000"/>
          <w:kern w:val="0"/>
          <w:sz w:val="30"/>
          <w:szCs w:val="30"/>
          <w:shd w:val="clear" w:color="auto" w:fill="FFFFFF"/>
          <w:lang w:val="en-US" w:eastAsia="zh-CN"/>
        </w:rPr>
        <w:t>或协议</w:t>
      </w:r>
      <w:r>
        <w:rPr>
          <w:rFonts w:hint="eastAsia" w:ascii="Times New Roman" w:hAnsi="Times New Roman" w:eastAsia="仿宋_GB2312"/>
          <w:color w:val="000000"/>
          <w:kern w:val="0"/>
          <w:sz w:val="30"/>
          <w:szCs w:val="30"/>
          <w:shd w:val="clear" w:color="auto" w:fill="FFFFFF"/>
        </w:rPr>
        <w:t>。</w:t>
      </w:r>
    </w:p>
    <w:p w14:paraId="17F7843C">
      <w:pPr>
        <w:widowControl/>
        <w:spacing w:line="600" w:lineRule="exact"/>
        <w:ind w:firstLine="643"/>
        <w:jc w:val="left"/>
        <w:rPr>
          <w:rFonts w:ascii="Times New Roman" w:hAnsi="Times New Roman" w:eastAsia="仿宋_GB2312"/>
          <w:color w:val="000000"/>
          <w:sz w:val="32"/>
          <w:szCs w:val="32"/>
        </w:rPr>
      </w:pPr>
      <w:r>
        <w:rPr>
          <w:rFonts w:hint="eastAsia" w:ascii="Times New Roman" w:hAnsi="Times New Roman" w:eastAsia="仿宋_GB2312"/>
          <w:b/>
          <w:color w:val="000000"/>
          <w:kern w:val="0"/>
          <w:sz w:val="32"/>
          <w:szCs w:val="32"/>
          <w:shd w:val="clear" w:color="auto" w:fill="FFFFFF"/>
        </w:rPr>
        <w:t>第十条</w:t>
      </w:r>
      <w:r>
        <w:rPr>
          <w:rFonts w:ascii="Times New Roman" w:hAnsi="Times New Roman" w:eastAsia="仿宋_GB2312"/>
          <w:color w:val="000000"/>
          <w:kern w:val="0"/>
          <w:sz w:val="32"/>
          <w:szCs w:val="32"/>
          <w:shd w:val="clear" w:color="auto" w:fill="FFFFFF"/>
        </w:rPr>
        <w:t xml:space="preserve">  </w:t>
      </w:r>
      <w:r>
        <w:rPr>
          <w:rFonts w:hint="eastAsia" w:ascii="Times New Roman" w:hAnsi="Times New Roman" w:eastAsia="仿宋_GB2312"/>
          <w:color w:val="000000"/>
          <w:kern w:val="0"/>
          <w:sz w:val="32"/>
          <w:szCs w:val="32"/>
          <w:shd w:val="clear" w:color="auto" w:fill="FFFFFF"/>
        </w:rPr>
        <w:t>管护人员应熟悉管护区域内高标准农田工程设施的布局和现状，认真做好管护工作，保证管护的工程设施处于良好状态。</w:t>
      </w:r>
    </w:p>
    <w:p w14:paraId="1A706752">
      <w:pPr>
        <w:widowControl/>
        <w:spacing w:line="600" w:lineRule="exact"/>
        <w:ind w:firstLine="643"/>
        <w:jc w:val="left"/>
        <w:rPr>
          <w:rFonts w:ascii="Times New Roman" w:hAnsi="Times New Roman" w:eastAsia="仿宋_GB2312"/>
          <w:color w:val="000000"/>
          <w:sz w:val="32"/>
          <w:szCs w:val="32"/>
        </w:rPr>
      </w:pPr>
      <w:r>
        <w:rPr>
          <w:rFonts w:hint="eastAsia" w:ascii="Times New Roman" w:hAnsi="Times New Roman" w:eastAsia="仿宋_GB2312"/>
          <w:b/>
          <w:color w:val="000000"/>
          <w:kern w:val="0"/>
          <w:sz w:val="32"/>
          <w:szCs w:val="32"/>
          <w:shd w:val="clear" w:color="auto" w:fill="FFFFFF"/>
        </w:rPr>
        <w:t>第十</w:t>
      </w:r>
      <w:r>
        <w:rPr>
          <w:rFonts w:hint="eastAsia" w:ascii="Times New Roman" w:hAnsi="Times New Roman" w:eastAsia="仿宋_GB2312"/>
          <w:b/>
          <w:color w:val="000000"/>
          <w:kern w:val="0"/>
          <w:sz w:val="32"/>
          <w:szCs w:val="32"/>
          <w:shd w:val="clear" w:color="auto" w:fill="FFFFFF"/>
          <w:lang w:val="en-US" w:eastAsia="zh-CN"/>
        </w:rPr>
        <w:t>一</w:t>
      </w:r>
      <w:r>
        <w:rPr>
          <w:rFonts w:hint="eastAsia" w:ascii="Times New Roman" w:hAnsi="Times New Roman" w:eastAsia="仿宋_GB2312"/>
          <w:b/>
          <w:color w:val="000000"/>
          <w:kern w:val="0"/>
          <w:sz w:val="32"/>
          <w:szCs w:val="32"/>
          <w:shd w:val="clear" w:color="auto" w:fill="FFFFFF"/>
        </w:rPr>
        <w:t>条</w:t>
      </w:r>
      <w:r>
        <w:rPr>
          <w:rFonts w:ascii="Times New Roman" w:hAnsi="Times New Roman" w:eastAsia="仿宋_GB2312"/>
          <w:color w:val="000000"/>
          <w:kern w:val="0"/>
          <w:sz w:val="32"/>
          <w:szCs w:val="32"/>
          <w:shd w:val="clear" w:color="auto" w:fill="FFFFFF"/>
        </w:rPr>
        <w:t xml:space="preserve">  </w:t>
      </w:r>
      <w:r>
        <w:rPr>
          <w:rFonts w:hint="eastAsia" w:ascii="Times New Roman" w:hAnsi="Times New Roman" w:eastAsia="仿宋_GB2312"/>
          <w:color w:val="000000"/>
          <w:kern w:val="0"/>
          <w:sz w:val="32"/>
          <w:szCs w:val="32"/>
          <w:shd w:val="clear" w:color="auto" w:fill="FFFFFF"/>
        </w:rPr>
        <w:t>管护人员应经常对高标准农田进行巡查，对</w:t>
      </w:r>
      <w:r>
        <w:rPr>
          <w:rFonts w:hint="eastAsia" w:ascii="Times New Roman" w:hAnsi="Times New Roman" w:eastAsia="仿宋_GB2312"/>
          <w:color w:val="000000"/>
          <w:kern w:val="0"/>
          <w:sz w:val="32"/>
          <w:szCs w:val="32"/>
          <w:shd w:val="clear" w:color="auto" w:fill="FFFFFF"/>
          <w:lang w:val="en-US" w:eastAsia="zh-CN"/>
        </w:rPr>
        <w:t>管护范围内的高标准农田</w:t>
      </w:r>
      <w:r>
        <w:rPr>
          <w:rFonts w:hint="eastAsia" w:ascii="Times New Roman" w:hAnsi="Times New Roman" w:eastAsia="仿宋_GB2312"/>
          <w:color w:val="000000"/>
          <w:kern w:val="0"/>
          <w:sz w:val="32"/>
          <w:szCs w:val="32"/>
          <w:shd w:val="clear" w:color="auto" w:fill="FFFFFF"/>
        </w:rPr>
        <w:t>巡查每月不少于</w:t>
      </w:r>
      <w:r>
        <w:rPr>
          <w:rFonts w:hint="eastAsia" w:ascii="Times New Roman" w:hAnsi="Times New Roman" w:eastAsia="仿宋_GB2312"/>
          <w:color w:val="000000"/>
          <w:kern w:val="0"/>
          <w:sz w:val="32"/>
          <w:szCs w:val="32"/>
          <w:shd w:val="clear" w:color="auto" w:fill="FFFFFF"/>
          <w:lang w:val="en-US" w:eastAsia="zh-CN"/>
        </w:rPr>
        <w:t>1</w:t>
      </w:r>
      <w:r>
        <w:rPr>
          <w:rFonts w:hint="eastAsia" w:ascii="Times New Roman" w:hAnsi="Times New Roman" w:eastAsia="仿宋_GB2312"/>
          <w:color w:val="000000"/>
          <w:kern w:val="0"/>
          <w:sz w:val="32"/>
          <w:szCs w:val="32"/>
          <w:shd w:val="clear" w:color="auto" w:fill="FFFFFF"/>
        </w:rPr>
        <w:t>次，</w:t>
      </w:r>
      <w:r>
        <w:rPr>
          <w:rFonts w:hint="eastAsia" w:ascii="Times New Roman" w:hAnsi="Times New Roman" w:eastAsia="仿宋_GB2312"/>
          <w:color w:val="000000"/>
          <w:kern w:val="0"/>
          <w:sz w:val="32"/>
          <w:szCs w:val="32"/>
          <w:shd w:val="clear" w:color="auto" w:fill="FFFFFF"/>
          <w:lang w:val="en-US" w:eastAsia="zh-CN"/>
        </w:rPr>
        <w:t>农忙时节和汛期应增加巡查频次，</w:t>
      </w:r>
      <w:r>
        <w:rPr>
          <w:rFonts w:hint="eastAsia" w:ascii="Times New Roman" w:hAnsi="Times New Roman" w:eastAsia="仿宋_GB2312"/>
          <w:color w:val="000000"/>
          <w:kern w:val="0"/>
          <w:sz w:val="32"/>
          <w:szCs w:val="32"/>
          <w:shd w:val="clear" w:color="auto" w:fill="FFFFFF"/>
        </w:rPr>
        <w:t>并填写巡查记录。</w:t>
      </w:r>
    </w:p>
    <w:p w14:paraId="08876067">
      <w:pPr>
        <w:widowControl/>
        <w:spacing w:beforeLines="50" w:afterLines="50" w:line="600" w:lineRule="exact"/>
        <w:jc w:val="center"/>
        <w:rPr>
          <w:rFonts w:ascii="黑体" w:hAnsi="黑体" w:eastAsia="黑体" w:cs="黑体"/>
          <w:color w:val="000000"/>
          <w:kern w:val="0"/>
          <w:sz w:val="32"/>
          <w:szCs w:val="32"/>
          <w:shd w:val="clear" w:color="auto" w:fill="FFFFFF"/>
        </w:rPr>
      </w:pPr>
      <w:r>
        <w:rPr>
          <w:rFonts w:hint="eastAsia" w:ascii="黑体" w:hAnsi="黑体" w:eastAsia="黑体" w:cs="黑体"/>
          <w:color w:val="000000"/>
          <w:kern w:val="0"/>
          <w:sz w:val="32"/>
          <w:szCs w:val="32"/>
          <w:shd w:val="clear" w:color="auto" w:fill="FFFFFF"/>
        </w:rPr>
        <w:t>第四章</w:t>
      </w:r>
      <w:r>
        <w:rPr>
          <w:rFonts w:ascii="黑体" w:hAnsi="黑体" w:eastAsia="黑体" w:cs="黑体"/>
          <w:color w:val="000000"/>
          <w:kern w:val="0"/>
          <w:sz w:val="32"/>
          <w:szCs w:val="32"/>
          <w:shd w:val="clear" w:color="auto" w:fill="FFFFFF"/>
        </w:rPr>
        <w:t>  </w:t>
      </w:r>
      <w:r>
        <w:rPr>
          <w:rFonts w:hint="eastAsia" w:ascii="黑体" w:hAnsi="黑体" w:eastAsia="黑体" w:cs="黑体"/>
          <w:color w:val="000000"/>
          <w:kern w:val="0"/>
          <w:sz w:val="32"/>
          <w:szCs w:val="32"/>
          <w:shd w:val="clear" w:color="auto" w:fill="FFFFFF"/>
        </w:rPr>
        <w:t>管护内容</w:t>
      </w:r>
    </w:p>
    <w:p w14:paraId="23821ED4">
      <w:pPr>
        <w:widowControl/>
        <w:spacing w:line="600" w:lineRule="exact"/>
        <w:ind w:firstLine="643"/>
        <w:jc w:val="left"/>
        <w:rPr>
          <w:rFonts w:hint="eastAsia" w:ascii="Times New Roman" w:hAnsi="Times New Roman" w:eastAsia="仿宋_GB2312"/>
          <w:color w:val="000000"/>
          <w:kern w:val="0"/>
          <w:sz w:val="32"/>
          <w:szCs w:val="32"/>
          <w:shd w:val="clear" w:color="auto" w:fill="FFFFFF"/>
        </w:rPr>
      </w:pPr>
      <w:r>
        <w:rPr>
          <w:rFonts w:hint="eastAsia" w:ascii="Times New Roman" w:hAnsi="Times New Roman" w:eastAsia="仿宋_GB2312"/>
          <w:b/>
          <w:color w:val="000000"/>
          <w:kern w:val="0"/>
          <w:sz w:val="32"/>
          <w:szCs w:val="32"/>
          <w:shd w:val="clear" w:color="auto" w:fill="FFFFFF"/>
        </w:rPr>
        <w:t>第十</w:t>
      </w:r>
      <w:r>
        <w:rPr>
          <w:rFonts w:hint="eastAsia" w:ascii="Times New Roman" w:hAnsi="Times New Roman" w:eastAsia="仿宋_GB2312"/>
          <w:b/>
          <w:color w:val="000000"/>
          <w:kern w:val="0"/>
          <w:sz w:val="32"/>
          <w:szCs w:val="32"/>
          <w:shd w:val="clear" w:color="auto" w:fill="FFFFFF"/>
          <w:lang w:val="en-US" w:eastAsia="zh-CN"/>
        </w:rPr>
        <w:t>二</w:t>
      </w:r>
      <w:r>
        <w:rPr>
          <w:rFonts w:hint="eastAsia" w:ascii="Times New Roman" w:hAnsi="Times New Roman" w:eastAsia="仿宋_GB2312"/>
          <w:b/>
          <w:color w:val="000000"/>
          <w:kern w:val="0"/>
          <w:sz w:val="32"/>
          <w:szCs w:val="32"/>
          <w:shd w:val="clear" w:color="auto" w:fill="FFFFFF"/>
        </w:rPr>
        <w:t>条</w:t>
      </w:r>
      <w:r>
        <w:rPr>
          <w:rFonts w:ascii="Times New Roman" w:hAnsi="Times New Roman" w:eastAsia="仿宋_GB2312"/>
          <w:color w:val="000000"/>
          <w:kern w:val="0"/>
          <w:sz w:val="32"/>
          <w:szCs w:val="32"/>
          <w:shd w:val="clear" w:color="auto" w:fill="FFFFFF"/>
        </w:rPr>
        <w:t xml:space="preserve">  </w:t>
      </w:r>
      <w:r>
        <w:rPr>
          <w:rFonts w:hint="eastAsia" w:ascii="Times New Roman" w:hAnsi="Times New Roman" w:eastAsia="仿宋_GB2312"/>
          <w:color w:val="000000"/>
          <w:kern w:val="0"/>
          <w:sz w:val="32"/>
          <w:szCs w:val="32"/>
          <w:shd w:val="clear" w:color="auto" w:fill="FFFFFF"/>
        </w:rPr>
        <w:t>新建成的高标准农田经市、区级验收后，由</w:t>
      </w:r>
      <w:r>
        <w:rPr>
          <w:rFonts w:hint="eastAsia" w:ascii="Times New Roman" w:hAnsi="Times New Roman" w:eastAsia="仿宋_GB2312"/>
          <w:color w:val="000000"/>
          <w:kern w:val="0"/>
          <w:sz w:val="32"/>
          <w:szCs w:val="32"/>
          <w:shd w:val="clear" w:color="auto" w:fill="FFFFFF"/>
          <w:lang w:val="en-US" w:eastAsia="zh-CN"/>
        </w:rPr>
        <w:t>施工单位、建设单位、主管部门、</w:t>
      </w:r>
      <w:r>
        <w:rPr>
          <w:rFonts w:hint="eastAsia" w:ascii="Times New Roman" w:hAnsi="Times New Roman" w:eastAsia="仿宋_GB2312"/>
          <w:color w:val="000000"/>
          <w:kern w:val="0"/>
          <w:sz w:val="32"/>
          <w:szCs w:val="32"/>
          <w:shd w:val="clear" w:color="auto" w:fill="FFFFFF"/>
        </w:rPr>
        <w:t>镇人民政府与村民委员会</w:t>
      </w:r>
      <w:r>
        <w:rPr>
          <w:rFonts w:hint="default" w:ascii="Times New Roman" w:hAnsi="Times New Roman" w:eastAsia="仿宋_GB2312" w:cs="Times New Roman"/>
          <w:b w:val="0"/>
          <w:bCs w:val="0"/>
          <w:sz w:val="32"/>
          <w:szCs w:val="32"/>
          <w:lang w:val="en-US" w:eastAsia="zh-CN"/>
        </w:rPr>
        <w:t>统一同步</w:t>
      </w:r>
      <w:r>
        <w:rPr>
          <w:rFonts w:hint="eastAsia" w:ascii="Times New Roman" w:hAnsi="Times New Roman" w:eastAsia="仿宋_GB2312"/>
          <w:color w:val="000000"/>
          <w:kern w:val="0"/>
          <w:sz w:val="32"/>
          <w:szCs w:val="32"/>
          <w:shd w:val="clear" w:color="auto" w:fill="FFFFFF"/>
        </w:rPr>
        <w:t>办理移交手续，纳入管护范围，开展管护工作。</w:t>
      </w:r>
      <w:r>
        <w:rPr>
          <w:rFonts w:hint="eastAsia" w:ascii="Times New Roman" w:hAnsi="Times New Roman" w:eastAsia="仿宋_GB2312"/>
          <w:color w:val="000000"/>
          <w:kern w:val="0"/>
          <w:sz w:val="32"/>
          <w:szCs w:val="32"/>
          <w:shd w:val="clear" w:color="auto" w:fill="FFFFFF"/>
          <w:lang w:val="en-US" w:eastAsia="zh-CN"/>
        </w:rPr>
        <w:t>工程质保期</w:t>
      </w:r>
      <w:r>
        <w:rPr>
          <w:rFonts w:hint="eastAsia" w:ascii="Times New Roman" w:hAnsi="Times New Roman" w:eastAsia="仿宋_GB2312"/>
          <w:color w:val="000000"/>
          <w:kern w:val="0"/>
          <w:sz w:val="32"/>
          <w:szCs w:val="32"/>
          <w:shd w:val="clear" w:color="auto" w:fill="FFFFFF"/>
        </w:rPr>
        <w:t>内，发现工程设施因质量缺陷导致的损坏</w:t>
      </w:r>
      <w:r>
        <w:rPr>
          <w:rFonts w:hint="eastAsia" w:ascii="Times New Roman" w:hAnsi="Times New Roman" w:eastAsia="仿宋_GB2312"/>
          <w:color w:val="000000"/>
          <w:kern w:val="0"/>
          <w:sz w:val="32"/>
          <w:szCs w:val="32"/>
          <w:shd w:val="clear" w:color="auto" w:fill="FFFFFF"/>
          <w:lang w:eastAsia="zh-CN"/>
        </w:rPr>
        <w:t>，</w:t>
      </w:r>
      <w:r>
        <w:rPr>
          <w:rFonts w:hint="eastAsia" w:ascii="Times New Roman" w:hAnsi="Times New Roman" w:eastAsia="仿宋_GB2312"/>
          <w:color w:val="000000"/>
          <w:kern w:val="0"/>
          <w:sz w:val="32"/>
          <w:szCs w:val="32"/>
          <w:shd w:val="clear" w:color="auto" w:fill="FFFFFF"/>
          <w:lang w:val="en-US" w:eastAsia="zh-CN"/>
        </w:rPr>
        <w:t>管护人员应及时向村民委员会报告，</w:t>
      </w:r>
      <w:r>
        <w:rPr>
          <w:rFonts w:hint="eastAsia" w:ascii="Times New Roman" w:hAnsi="Times New Roman" w:eastAsia="仿宋_GB2312"/>
          <w:color w:val="000000"/>
          <w:kern w:val="0"/>
          <w:sz w:val="32"/>
          <w:szCs w:val="32"/>
          <w:shd w:val="clear" w:color="auto" w:fill="FFFFFF"/>
        </w:rPr>
        <w:t>由</w:t>
      </w:r>
      <w:r>
        <w:rPr>
          <w:rFonts w:hint="eastAsia" w:ascii="Times New Roman" w:hAnsi="Times New Roman" w:eastAsia="仿宋_GB2312"/>
          <w:color w:val="000000"/>
          <w:kern w:val="0"/>
          <w:sz w:val="32"/>
          <w:szCs w:val="32"/>
          <w:shd w:val="clear" w:color="auto" w:fill="FFFFFF"/>
          <w:lang w:val="en-US" w:eastAsia="zh-CN"/>
        </w:rPr>
        <w:t>村民委员会通知</w:t>
      </w:r>
      <w:r>
        <w:rPr>
          <w:rFonts w:hint="eastAsia" w:ascii="Times New Roman" w:hAnsi="Times New Roman" w:eastAsia="仿宋_GB2312"/>
          <w:color w:val="000000"/>
          <w:kern w:val="0"/>
          <w:sz w:val="32"/>
          <w:szCs w:val="32"/>
          <w:shd w:val="clear" w:color="auto" w:fill="FFFFFF"/>
        </w:rPr>
        <w:t>施工单位负责整改和修缮。</w:t>
      </w:r>
    </w:p>
    <w:p w14:paraId="172A2989">
      <w:pPr>
        <w:widowControl/>
        <w:spacing w:line="600" w:lineRule="exact"/>
        <w:ind w:firstLine="643"/>
        <w:jc w:val="left"/>
        <w:rPr>
          <w:rFonts w:hint="eastAsia" w:ascii="Times New Roman" w:hAnsi="Times New Roman" w:eastAsia="仿宋_GB2312"/>
          <w:color w:val="000000"/>
          <w:kern w:val="0"/>
          <w:sz w:val="32"/>
          <w:szCs w:val="32"/>
          <w:highlight w:val="none"/>
          <w:shd w:val="clear" w:color="auto" w:fill="FFFFFF"/>
          <w:lang w:eastAsia="zh-CN"/>
        </w:rPr>
      </w:pPr>
      <w:r>
        <w:rPr>
          <w:rFonts w:hint="eastAsia" w:ascii="Times New Roman" w:hAnsi="Times New Roman" w:eastAsia="仿宋_GB2312"/>
          <w:b/>
          <w:color w:val="000000"/>
          <w:kern w:val="0"/>
          <w:sz w:val="32"/>
          <w:szCs w:val="32"/>
          <w:shd w:val="clear" w:color="auto" w:fill="FFFFFF"/>
        </w:rPr>
        <w:t>第十三条</w:t>
      </w:r>
      <w:r>
        <w:rPr>
          <w:rFonts w:hint="eastAsia" w:ascii="Times New Roman" w:hAnsi="Times New Roman" w:eastAsia="仿宋_GB2312"/>
          <w:b/>
          <w:color w:val="000000"/>
          <w:kern w:val="0"/>
          <w:sz w:val="32"/>
          <w:szCs w:val="32"/>
          <w:shd w:val="clear" w:color="auto" w:fill="FFFFFF"/>
          <w:lang w:val="en-US" w:eastAsia="zh-CN"/>
        </w:rPr>
        <w:t xml:space="preserve"> </w:t>
      </w:r>
      <w:r>
        <w:rPr>
          <w:rFonts w:hint="eastAsia" w:ascii="Times New Roman" w:hAnsi="Times New Roman" w:eastAsia="仿宋_GB2312"/>
          <w:color w:val="000000"/>
          <w:kern w:val="0"/>
          <w:sz w:val="32"/>
          <w:szCs w:val="32"/>
          <w:shd w:val="clear" w:color="auto" w:fill="FFFFFF"/>
          <w:lang w:val="en-US" w:eastAsia="zh-CN"/>
        </w:rPr>
        <w:t>高标准农田管护内容主要包括：保持</w:t>
      </w:r>
      <w:r>
        <w:rPr>
          <w:rFonts w:hint="eastAsia" w:ascii="Times New Roman" w:hAnsi="Times New Roman" w:eastAsia="仿宋_GB2312"/>
          <w:color w:val="000000"/>
          <w:kern w:val="0"/>
          <w:sz w:val="32"/>
          <w:szCs w:val="32"/>
          <w:shd w:val="clear" w:color="auto" w:fill="FFFFFF"/>
        </w:rPr>
        <w:t>田面平整</w:t>
      </w:r>
      <w:r>
        <w:rPr>
          <w:rFonts w:hint="eastAsia" w:ascii="Times New Roman" w:hAnsi="Times New Roman" w:eastAsia="仿宋_GB2312"/>
          <w:color w:val="000000"/>
          <w:kern w:val="0"/>
          <w:sz w:val="32"/>
          <w:szCs w:val="32"/>
          <w:shd w:val="clear" w:color="auto" w:fill="FFFFFF"/>
          <w:lang w:val="en-US" w:eastAsia="zh-CN"/>
        </w:rPr>
        <w:t>适宜耕作</w:t>
      </w:r>
      <w:r>
        <w:rPr>
          <w:rFonts w:hint="eastAsia" w:ascii="Times New Roman" w:hAnsi="Times New Roman" w:eastAsia="仿宋_GB2312"/>
          <w:color w:val="000000"/>
          <w:kern w:val="0"/>
          <w:sz w:val="32"/>
          <w:szCs w:val="32"/>
          <w:shd w:val="clear" w:color="auto" w:fill="FFFFFF"/>
        </w:rPr>
        <w:t>、田坎</w:t>
      </w:r>
      <w:r>
        <w:rPr>
          <w:rFonts w:hint="eastAsia" w:ascii="Times New Roman" w:hAnsi="Times New Roman" w:eastAsia="仿宋_GB2312"/>
          <w:color w:val="000000"/>
          <w:kern w:val="0"/>
          <w:sz w:val="32"/>
          <w:szCs w:val="32"/>
          <w:highlight w:val="none"/>
          <w:shd w:val="clear" w:color="auto" w:fill="FFFFFF"/>
        </w:rPr>
        <w:t>稳固能够有效保护农田</w:t>
      </w:r>
      <w:r>
        <w:rPr>
          <w:rFonts w:hint="eastAsia" w:ascii="Times New Roman" w:hAnsi="Times New Roman" w:eastAsia="仿宋_GB2312"/>
          <w:color w:val="000000"/>
          <w:kern w:val="0"/>
          <w:sz w:val="32"/>
          <w:szCs w:val="32"/>
          <w:highlight w:val="none"/>
          <w:shd w:val="clear" w:color="auto" w:fill="FFFFFF"/>
          <w:lang w:eastAsia="zh-CN"/>
        </w:rPr>
        <w:t>；</w:t>
      </w:r>
      <w:r>
        <w:rPr>
          <w:rFonts w:hint="eastAsia" w:ascii="Times New Roman" w:hAnsi="Times New Roman" w:eastAsia="仿宋_GB2312"/>
          <w:color w:val="000000"/>
          <w:kern w:val="0"/>
          <w:sz w:val="32"/>
          <w:szCs w:val="32"/>
          <w:highlight w:val="none"/>
          <w:shd w:val="clear" w:color="auto" w:fill="FFFFFF"/>
          <w:lang w:val="en-US" w:eastAsia="zh-CN"/>
        </w:rPr>
        <w:t>保持</w:t>
      </w:r>
      <w:r>
        <w:rPr>
          <w:rFonts w:hint="eastAsia" w:ascii="Times New Roman" w:hAnsi="Times New Roman" w:eastAsia="仿宋_GB2312"/>
          <w:color w:val="000000"/>
          <w:kern w:val="0"/>
          <w:sz w:val="32"/>
          <w:szCs w:val="32"/>
          <w:highlight w:val="none"/>
          <w:shd w:val="clear" w:color="auto" w:fill="FFFFFF"/>
        </w:rPr>
        <w:t>田间道路</w:t>
      </w:r>
      <w:r>
        <w:rPr>
          <w:rFonts w:hint="eastAsia" w:ascii="Times New Roman" w:hAnsi="Times New Roman" w:eastAsia="仿宋_GB2312"/>
          <w:color w:val="000000"/>
          <w:kern w:val="0"/>
          <w:sz w:val="32"/>
          <w:szCs w:val="32"/>
          <w:highlight w:val="none"/>
          <w:shd w:val="clear" w:color="auto" w:fill="FFFFFF"/>
          <w:lang w:eastAsia="zh-CN"/>
        </w:rPr>
        <w:t>、</w:t>
      </w:r>
      <w:r>
        <w:rPr>
          <w:rFonts w:hint="eastAsia" w:ascii="Times New Roman" w:hAnsi="Times New Roman" w:eastAsia="仿宋_GB2312"/>
          <w:color w:val="000000"/>
          <w:kern w:val="0"/>
          <w:sz w:val="32"/>
          <w:szCs w:val="32"/>
          <w:highlight w:val="none"/>
          <w:shd w:val="clear" w:color="auto" w:fill="FFFFFF"/>
          <w:lang w:val="en-US" w:eastAsia="zh-CN"/>
        </w:rPr>
        <w:t>下田通道路面平整、</w:t>
      </w:r>
      <w:r>
        <w:rPr>
          <w:rFonts w:hint="eastAsia" w:ascii="Times New Roman" w:hAnsi="Times New Roman" w:eastAsia="仿宋_GB2312"/>
          <w:color w:val="000000"/>
          <w:kern w:val="0"/>
          <w:sz w:val="32"/>
          <w:szCs w:val="32"/>
          <w:highlight w:val="none"/>
          <w:shd w:val="clear" w:color="auto" w:fill="FFFFFF"/>
        </w:rPr>
        <w:t>通行无阻</w:t>
      </w:r>
      <w:r>
        <w:rPr>
          <w:rFonts w:hint="eastAsia" w:ascii="Times New Roman" w:hAnsi="Times New Roman" w:eastAsia="仿宋_GB2312"/>
          <w:color w:val="000000"/>
          <w:kern w:val="0"/>
          <w:sz w:val="32"/>
          <w:szCs w:val="32"/>
          <w:highlight w:val="none"/>
          <w:shd w:val="clear" w:color="auto" w:fill="FFFFFF"/>
          <w:lang w:eastAsia="zh-CN"/>
        </w:rPr>
        <w:t>、</w:t>
      </w:r>
      <w:r>
        <w:rPr>
          <w:rFonts w:hint="eastAsia" w:ascii="Times New Roman" w:hAnsi="Times New Roman" w:eastAsia="仿宋_GB2312"/>
          <w:color w:val="000000"/>
          <w:kern w:val="0"/>
          <w:sz w:val="32"/>
          <w:szCs w:val="32"/>
          <w:highlight w:val="none"/>
          <w:shd w:val="clear" w:color="auto" w:fill="FFFFFF"/>
          <w:lang w:val="en-US" w:eastAsia="zh-CN"/>
        </w:rPr>
        <w:t>路边沟排</w:t>
      </w:r>
      <w:r>
        <w:rPr>
          <w:rFonts w:hint="eastAsia" w:ascii="Times New Roman" w:hAnsi="Times New Roman" w:eastAsia="仿宋_GB2312"/>
          <w:color w:val="000000"/>
          <w:kern w:val="0"/>
          <w:sz w:val="32"/>
          <w:szCs w:val="32"/>
          <w:shd w:val="clear" w:color="auto" w:fill="FFFFFF"/>
          <w:lang w:val="en-US" w:eastAsia="zh-CN"/>
        </w:rPr>
        <w:t>水</w:t>
      </w:r>
      <w:r>
        <w:rPr>
          <w:rFonts w:hint="eastAsia" w:ascii="Times New Roman" w:hAnsi="Times New Roman" w:eastAsia="仿宋_GB2312"/>
          <w:color w:val="000000"/>
          <w:kern w:val="0"/>
          <w:sz w:val="32"/>
          <w:szCs w:val="32"/>
          <w:shd w:val="clear" w:color="auto" w:fill="FFFFFF"/>
        </w:rPr>
        <w:t>畅通</w:t>
      </w:r>
      <w:r>
        <w:rPr>
          <w:rFonts w:hint="eastAsia" w:ascii="Times New Roman" w:hAnsi="Times New Roman" w:eastAsia="仿宋_GB2312"/>
          <w:color w:val="000000"/>
          <w:kern w:val="0"/>
          <w:sz w:val="32"/>
          <w:szCs w:val="32"/>
          <w:shd w:val="clear" w:color="auto" w:fill="FFFFFF"/>
          <w:lang w:eastAsia="zh-CN"/>
        </w:rPr>
        <w:t>；</w:t>
      </w:r>
      <w:r>
        <w:rPr>
          <w:rFonts w:hint="eastAsia" w:ascii="Times New Roman" w:hAnsi="Times New Roman" w:eastAsia="仿宋_GB2312"/>
          <w:color w:val="000000"/>
          <w:kern w:val="0"/>
          <w:sz w:val="32"/>
          <w:szCs w:val="32"/>
          <w:shd w:val="clear" w:color="auto" w:fill="FFFFFF"/>
          <w:lang w:val="en-US" w:eastAsia="zh-CN"/>
        </w:rPr>
        <w:t>保持</w:t>
      </w:r>
      <w:r>
        <w:rPr>
          <w:rFonts w:hint="eastAsia" w:ascii="Times New Roman" w:hAnsi="Times New Roman" w:eastAsia="仿宋_GB2312"/>
          <w:color w:val="000000"/>
          <w:kern w:val="0"/>
          <w:sz w:val="32"/>
          <w:szCs w:val="32"/>
          <w:shd w:val="clear" w:color="auto" w:fill="FFFFFF"/>
        </w:rPr>
        <w:t>沟渠、</w:t>
      </w:r>
      <w:r>
        <w:rPr>
          <w:rFonts w:hint="eastAsia" w:ascii="Times New Roman" w:hAnsi="Times New Roman" w:eastAsia="仿宋_GB2312"/>
          <w:color w:val="000000"/>
          <w:kern w:val="0"/>
          <w:sz w:val="32"/>
          <w:szCs w:val="32"/>
          <w:shd w:val="clear" w:color="auto" w:fill="FFFFFF"/>
          <w:lang w:val="en-US" w:eastAsia="zh-CN"/>
        </w:rPr>
        <w:t>管道设施完好，无淤堵现象，灌排水通畅；要保障山坪塘、</w:t>
      </w:r>
      <w:r>
        <w:rPr>
          <w:rFonts w:hint="eastAsia" w:ascii="Times New Roman" w:hAnsi="Times New Roman" w:eastAsia="仿宋_GB2312"/>
          <w:color w:val="000000"/>
          <w:kern w:val="0"/>
          <w:sz w:val="32"/>
          <w:szCs w:val="32"/>
          <w:shd w:val="clear" w:color="auto" w:fill="FFFFFF"/>
        </w:rPr>
        <w:t>蓄水池</w:t>
      </w:r>
      <w:r>
        <w:rPr>
          <w:rFonts w:hint="eastAsia" w:ascii="Times New Roman" w:hAnsi="Times New Roman" w:eastAsia="仿宋_GB2312"/>
          <w:color w:val="000000"/>
          <w:kern w:val="0"/>
          <w:sz w:val="32"/>
          <w:szCs w:val="32"/>
          <w:shd w:val="clear" w:color="auto" w:fill="FFFFFF"/>
          <w:lang w:eastAsia="zh-CN"/>
        </w:rPr>
        <w:t>、</w:t>
      </w:r>
      <w:r>
        <w:rPr>
          <w:rFonts w:hint="eastAsia" w:ascii="Times New Roman" w:hAnsi="Times New Roman" w:eastAsia="仿宋_GB2312"/>
          <w:color w:val="000000"/>
          <w:kern w:val="0"/>
          <w:sz w:val="32"/>
          <w:szCs w:val="32"/>
          <w:shd w:val="clear" w:color="auto" w:fill="FFFFFF"/>
        </w:rPr>
        <w:t>泵站等</w:t>
      </w:r>
      <w:r>
        <w:rPr>
          <w:rFonts w:hint="eastAsia" w:ascii="Times New Roman" w:hAnsi="Times New Roman" w:eastAsia="仿宋_GB2312"/>
          <w:color w:val="000000"/>
          <w:kern w:val="0"/>
          <w:sz w:val="32"/>
          <w:szCs w:val="32"/>
          <w:shd w:val="clear" w:color="auto" w:fill="FFFFFF"/>
          <w:lang w:val="en-US" w:eastAsia="zh-CN"/>
        </w:rPr>
        <w:t>水源工程设施无安全隐患</w:t>
      </w:r>
      <w:r>
        <w:rPr>
          <w:rFonts w:hint="eastAsia" w:ascii="Times New Roman" w:hAnsi="Times New Roman" w:eastAsia="仿宋_GB2312"/>
          <w:color w:val="000000"/>
          <w:kern w:val="0"/>
          <w:sz w:val="32"/>
          <w:szCs w:val="32"/>
          <w:shd w:val="clear" w:color="auto" w:fill="FFFFFF"/>
          <w:lang w:eastAsia="zh-CN"/>
        </w:rPr>
        <w:t>，</w:t>
      </w:r>
      <w:r>
        <w:rPr>
          <w:rFonts w:hint="eastAsia" w:ascii="Times New Roman" w:hAnsi="Times New Roman" w:eastAsia="仿宋_GB2312"/>
          <w:color w:val="000000"/>
          <w:kern w:val="0"/>
          <w:sz w:val="32"/>
          <w:szCs w:val="32"/>
          <w:shd w:val="clear" w:color="auto" w:fill="FFFFFF"/>
          <w:lang w:val="en-US" w:eastAsia="zh-CN"/>
        </w:rPr>
        <w:t>功能齐全，运行良好</w:t>
      </w:r>
      <w:r>
        <w:rPr>
          <w:rFonts w:hint="eastAsia" w:ascii="Times New Roman" w:hAnsi="Times New Roman" w:eastAsia="仿宋_GB2312"/>
          <w:color w:val="000000"/>
          <w:kern w:val="0"/>
          <w:sz w:val="32"/>
          <w:szCs w:val="32"/>
          <w:shd w:val="clear" w:color="auto" w:fill="FFFFFF"/>
          <w:lang w:eastAsia="zh-CN"/>
        </w:rPr>
        <w:t>；</w:t>
      </w:r>
      <w:r>
        <w:rPr>
          <w:rFonts w:hint="eastAsia" w:ascii="Times New Roman" w:hAnsi="Times New Roman" w:eastAsia="仿宋_GB2312"/>
          <w:color w:val="000000"/>
          <w:kern w:val="0"/>
          <w:sz w:val="32"/>
          <w:szCs w:val="32"/>
          <w:shd w:val="clear" w:color="auto" w:fill="FFFFFF"/>
          <w:lang w:val="en-US" w:eastAsia="zh-CN"/>
        </w:rPr>
        <w:t>保障</w:t>
      </w:r>
      <w:r>
        <w:rPr>
          <w:rFonts w:hint="eastAsia" w:ascii="Times New Roman" w:hAnsi="Times New Roman" w:eastAsia="仿宋_GB2312"/>
          <w:color w:val="000000"/>
          <w:kern w:val="0"/>
          <w:sz w:val="32"/>
          <w:szCs w:val="32"/>
          <w:shd w:val="clear" w:color="auto" w:fill="FFFFFF"/>
        </w:rPr>
        <w:t>农用输电线路、配电</w:t>
      </w:r>
      <w:r>
        <w:rPr>
          <w:rFonts w:hint="eastAsia" w:ascii="Times New Roman" w:hAnsi="Times New Roman" w:eastAsia="仿宋_GB2312"/>
          <w:color w:val="000000"/>
          <w:kern w:val="0"/>
          <w:sz w:val="32"/>
          <w:szCs w:val="32"/>
          <w:shd w:val="clear" w:color="auto" w:fill="FFFFFF"/>
          <w:lang w:val="en-US" w:eastAsia="zh-CN"/>
        </w:rPr>
        <w:t>设施</w:t>
      </w:r>
      <w:r>
        <w:rPr>
          <w:rFonts w:hint="eastAsia" w:ascii="Times New Roman" w:hAnsi="Times New Roman" w:eastAsia="仿宋_GB2312"/>
          <w:color w:val="000000"/>
          <w:kern w:val="0"/>
          <w:sz w:val="32"/>
          <w:szCs w:val="32"/>
          <w:shd w:val="clear" w:color="auto" w:fill="FFFFFF"/>
        </w:rPr>
        <w:t>设备</w:t>
      </w:r>
      <w:r>
        <w:rPr>
          <w:rFonts w:hint="eastAsia" w:ascii="Times New Roman" w:hAnsi="Times New Roman" w:eastAsia="仿宋_GB2312"/>
          <w:color w:val="000000"/>
          <w:kern w:val="0"/>
          <w:sz w:val="32"/>
          <w:szCs w:val="32"/>
          <w:shd w:val="clear" w:color="auto" w:fill="FFFFFF"/>
          <w:lang w:eastAsia="zh-CN"/>
        </w:rPr>
        <w:t>、</w:t>
      </w:r>
      <w:r>
        <w:rPr>
          <w:rFonts w:hint="eastAsia" w:ascii="Times New Roman" w:hAnsi="Times New Roman" w:eastAsia="仿宋_GB2312"/>
          <w:color w:val="000000"/>
          <w:kern w:val="0"/>
          <w:sz w:val="32"/>
          <w:szCs w:val="32"/>
          <w:shd w:val="clear" w:color="auto" w:fill="FFFFFF"/>
          <w:lang w:val="en-US" w:eastAsia="zh-CN"/>
        </w:rPr>
        <w:t>安全防护设施功能完善和</w:t>
      </w:r>
      <w:r>
        <w:rPr>
          <w:rFonts w:hint="eastAsia" w:ascii="Times New Roman" w:hAnsi="Times New Roman" w:eastAsia="仿宋_GB2312"/>
          <w:color w:val="000000"/>
          <w:kern w:val="0"/>
          <w:sz w:val="32"/>
          <w:szCs w:val="32"/>
          <w:shd w:val="clear" w:color="auto" w:fill="FFFFFF"/>
        </w:rPr>
        <w:t>安全运行</w:t>
      </w:r>
      <w:r>
        <w:rPr>
          <w:rFonts w:hint="eastAsia" w:ascii="Times New Roman" w:hAnsi="Times New Roman" w:eastAsia="仿宋_GB2312"/>
          <w:color w:val="000000"/>
          <w:kern w:val="0"/>
          <w:sz w:val="32"/>
          <w:szCs w:val="32"/>
          <w:shd w:val="clear" w:color="auto" w:fill="FFFFFF"/>
          <w:lang w:eastAsia="zh-CN"/>
        </w:rPr>
        <w:t>；</w:t>
      </w:r>
      <w:r>
        <w:rPr>
          <w:rFonts w:hint="eastAsia" w:ascii="Times New Roman" w:hAnsi="Times New Roman" w:eastAsia="仿宋_GB2312"/>
          <w:color w:val="000000"/>
          <w:kern w:val="0"/>
          <w:sz w:val="32"/>
          <w:szCs w:val="32"/>
          <w:highlight w:val="none"/>
          <w:shd w:val="clear" w:color="auto" w:fill="FFFFFF"/>
          <w:lang w:val="en-US" w:eastAsia="zh-CN"/>
        </w:rPr>
        <w:t>保持</w:t>
      </w:r>
      <w:r>
        <w:rPr>
          <w:rFonts w:hint="eastAsia" w:ascii="Times New Roman" w:hAnsi="Times New Roman" w:eastAsia="仿宋_GB2312"/>
          <w:color w:val="000000"/>
          <w:kern w:val="0"/>
          <w:sz w:val="32"/>
          <w:szCs w:val="32"/>
          <w:highlight w:val="none"/>
          <w:shd w:val="clear" w:color="auto" w:fill="FFFFFF"/>
        </w:rPr>
        <w:t>农田防护与生态环境保护工程</w:t>
      </w:r>
      <w:r>
        <w:rPr>
          <w:rFonts w:hint="eastAsia" w:ascii="Times New Roman" w:hAnsi="Times New Roman" w:eastAsia="仿宋_GB2312"/>
          <w:color w:val="000000"/>
          <w:kern w:val="0"/>
          <w:sz w:val="32"/>
          <w:szCs w:val="32"/>
          <w:highlight w:val="none"/>
          <w:shd w:val="clear" w:color="auto" w:fill="FFFFFF"/>
          <w:lang w:eastAsia="zh-CN"/>
        </w:rPr>
        <w:t>的</w:t>
      </w:r>
      <w:r>
        <w:rPr>
          <w:rFonts w:hint="eastAsia" w:ascii="Times New Roman" w:hAnsi="Times New Roman" w:eastAsia="仿宋_GB2312"/>
          <w:color w:val="000000"/>
          <w:kern w:val="0"/>
          <w:sz w:val="32"/>
          <w:szCs w:val="32"/>
          <w:highlight w:val="none"/>
          <w:shd w:val="clear" w:color="auto" w:fill="FFFFFF"/>
        </w:rPr>
        <w:t>坡面防护工程</w:t>
      </w:r>
      <w:r>
        <w:rPr>
          <w:rFonts w:hint="eastAsia" w:ascii="Times New Roman" w:hAnsi="Times New Roman" w:eastAsia="仿宋_GB2312"/>
          <w:color w:val="000000"/>
          <w:kern w:val="0"/>
          <w:sz w:val="32"/>
          <w:szCs w:val="32"/>
          <w:highlight w:val="none"/>
          <w:shd w:val="clear" w:color="auto" w:fill="FFFFFF"/>
          <w:lang w:val="en-US" w:eastAsia="zh-CN"/>
        </w:rPr>
        <w:t>稳固</w:t>
      </w:r>
      <w:r>
        <w:rPr>
          <w:rFonts w:hint="eastAsia" w:ascii="Times New Roman" w:hAnsi="Times New Roman" w:eastAsia="仿宋_GB2312"/>
          <w:color w:val="000000"/>
          <w:kern w:val="0"/>
          <w:sz w:val="32"/>
          <w:szCs w:val="32"/>
          <w:highlight w:val="none"/>
          <w:shd w:val="clear" w:color="auto" w:fill="FFFFFF"/>
          <w:lang w:eastAsia="zh-CN"/>
        </w:rPr>
        <w:t>；</w:t>
      </w:r>
      <w:r>
        <w:rPr>
          <w:rFonts w:hint="eastAsia" w:ascii="Times New Roman" w:hAnsi="Times New Roman" w:eastAsia="仿宋_GB2312"/>
          <w:color w:val="000000"/>
          <w:kern w:val="0"/>
          <w:sz w:val="32"/>
          <w:szCs w:val="32"/>
          <w:highlight w:val="none"/>
          <w:shd w:val="clear" w:color="auto" w:fill="FFFFFF"/>
          <w:lang w:val="en-US" w:eastAsia="zh-CN"/>
        </w:rPr>
        <w:t>保护高标准农田</w:t>
      </w:r>
      <w:r>
        <w:rPr>
          <w:rFonts w:hint="eastAsia" w:ascii="Times New Roman" w:hAnsi="Times New Roman" w:eastAsia="仿宋_GB2312"/>
          <w:color w:val="000000"/>
          <w:kern w:val="0"/>
          <w:sz w:val="32"/>
          <w:szCs w:val="32"/>
          <w:highlight w:val="none"/>
          <w:shd w:val="clear" w:color="auto" w:fill="FFFFFF"/>
        </w:rPr>
        <w:t>标识标牌和各类标志完好</w:t>
      </w:r>
      <w:r>
        <w:rPr>
          <w:rFonts w:hint="eastAsia" w:ascii="Times New Roman" w:hAnsi="Times New Roman" w:eastAsia="仿宋_GB2312"/>
          <w:color w:val="000000"/>
          <w:kern w:val="0"/>
          <w:sz w:val="32"/>
          <w:szCs w:val="32"/>
          <w:highlight w:val="none"/>
          <w:shd w:val="clear" w:color="auto" w:fill="FFFFFF"/>
          <w:lang w:eastAsia="zh-CN"/>
        </w:rPr>
        <w:t>；</w:t>
      </w:r>
      <w:r>
        <w:rPr>
          <w:rFonts w:hint="eastAsia" w:ascii="Times New Roman" w:hAnsi="Times New Roman" w:eastAsia="仿宋_GB2312"/>
          <w:color w:val="000000"/>
          <w:kern w:val="0"/>
          <w:sz w:val="32"/>
          <w:szCs w:val="32"/>
          <w:highlight w:val="none"/>
          <w:shd w:val="clear" w:color="auto" w:fill="FFFFFF"/>
          <w:lang w:val="en-US" w:eastAsia="zh-CN"/>
        </w:rPr>
        <w:t>保障高标准农田</w:t>
      </w:r>
      <w:r>
        <w:rPr>
          <w:rFonts w:hint="eastAsia" w:ascii="Times New Roman" w:hAnsi="Times New Roman" w:eastAsia="仿宋_GB2312"/>
          <w:color w:val="000000"/>
          <w:kern w:val="0"/>
          <w:sz w:val="32"/>
          <w:szCs w:val="32"/>
          <w:highlight w:val="none"/>
          <w:shd w:val="clear" w:color="auto" w:fill="FFFFFF"/>
          <w:lang w:eastAsia="zh-CN"/>
        </w:rPr>
        <w:t>耕地质量监测点各试验小区隔离设施和独立排灌沟渠运行良好，监测小区之间无串灌串排现象发生，监测设备要运行良好，</w:t>
      </w:r>
      <w:r>
        <w:rPr>
          <w:rFonts w:hint="eastAsia" w:ascii="Times New Roman" w:hAnsi="Times New Roman" w:eastAsia="仿宋_GB2312"/>
          <w:color w:val="000000"/>
          <w:kern w:val="0"/>
          <w:sz w:val="32"/>
          <w:szCs w:val="32"/>
          <w:highlight w:val="none"/>
          <w:shd w:val="clear" w:color="auto" w:fill="FFFFFF"/>
          <w:lang w:val="en-US" w:eastAsia="zh-CN"/>
        </w:rPr>
        <w:t>确保</w:t>
      </w:r>
      <w:r>
        <w:rPr>
          <w:rFonts w:hint="eastAsia" w:ascii="Times New Roman" w:hAnsi="Times New Roman" w:eastAsia="仿宋_GB2312"/>
          <w:color w:val="000000"/>
          <w:kern w:val="0"/>
          <w:sz w:val="32"/>
          <w:szCs w:val="32"/>
          <w:highlight w:val="none"/>
          <w:shd w:val="clear" w:color="auto" w:fill="FFFFFF"/>
          <w:lang w:eastAsia="zh-CN"/>
        </w:rPr>
        <w:t>采集数据真实可靠，信息完整。</w:t>
      </w:r>
    </w:p>
    <w:p w14:paraId="7D3019B9">
      <w:pPr>
        <w:widowControl/>
        <w:spacing w:line="600" w:lineRule="exact"/>
        <w:ind w:firstLine="643"/>
        <w:jc w:val="left"/>
        <w:rPr>
          <w:rFonts w:hint="eastAsia" w:ascii="Times New Roman" w:hAnsi="Times New Roman" w:eastAsia="仿宋_GB2312"/>
          <w:color w:val="000000"/>
          <w:kern w:val="0"/>
          <w:sz w:val="32"/>
          <w:szCs w:val="32"/>
          <w:shd w:val="clear" w:color="auto" w:fill="FFFFFF"/>
          <w:lang w:eastAsia="zh-CN"/>
        </w:rPr>
      </w:pPr>
      <w:r>
        <w:rPr>
          <w:rFonts w:hint="eastAsia" w:ascii="Times New Roman" w:hAnsi="Times New Roman" w:eastAsia="仿宋_GB2312"/>
          <w:color w:val="000000"/>
          <w:kern w:val="0"/>
          <w:sz w:val="32"/>
          <w:szCs w:val="32"/>
          <w:shd w:val="clear" w:color="auto" w:fill="FFFFFF"/>
          <w:lang w:val="en-US" w:eastAsia="zh-CN"/>
        </w:rPr>
        <w:t>鼓励和引导农户开展</w:t>
      </w:r>
      <w:r>
        <w:rPr>
          <w:rFonts w:hint="eastAsia" w:ascii="Times New Roman" w:hAnsi="Times New Roman" w:eastAsia="仿宋_GB2312"/>
          <w:color w:val="000000"/>
          <w:kern w:val="0"/>
          <w:sz w:val="32"/>
          <w:szCs w:val="32"/>
          <w:shd w:val="clear" w:color="auto" w:fill="FFFFFF"/>
        </w:rPr>
        <w:t>种植绿肥、秸秆还田</w:t>
      </w:r>
      <w:r>
        <w:rPr>
          <w:rFonts w:hint="eastAsia" w:ascii="Times New Roman" w:hAnsi="Times New Roman" w:eastAsia="仿宋_GB2312"/>
          <w:color w:val="000000"/>
          <w:kern w:val="0"/>
          <w:sz w:val="32"/>
          <w:szCs w:val="32"/>
          <w:shd w:val="clear" w:color="auto" w:fill="FFFFFF"/>
          <w:lang w:eastAsia="zh-CN"/>
        </w:rPr>
        <w:t>、</w:t>
      </w:r>
      <w:r>
        <w:rPr>
          <w:rFonts w:hint="eastAsia" w:ascii="Times New Roman" w:hAnsi="Times New Roman" w:eastAsia="仿宋_GB2312"/>
          <w:color w:val="000000"/>
          <w:kern w:val="0"/>
          <w:sz w:val="32"/>
          <w:szCs w:val="32"/>
          <w:shd w:val="clear" w:color="auto" w:fill="FFFFFF"/>
          <w:lang w:val="en-US" w:eastAsia="zh-CN"/>
        </w:rPr>
        <w:t>施用畜禽粪肥和有机肥</w:t>
      </w:r>
      <w:r>
        <w:rPr>
          <w:rFonts w:hint="eastAsia" w:ascii="Times New Roman" w:hAnsi="Times New Roman" w:eastAsia="仿宋_GB2312"/>
          <w:color w:val="000000"/>
          <w:kern w:val="0"/>
          <w:sz w:val="32"/>
          <w:szCs w:val="32"/>
          <w:shd w:val="clear" w:color="auto" w:fill="FFFFFF"/>
        </w:rPr>
        <w:t>等土壤培肥</w:t>
      </w:r>
      <w:r>
        <w:rPr>
          <w:rFonts w:hint="eastAsia" w:ascii="Times New Roman" w:hAnsi="Times New Roman" w:eastAsia="仿宋_GB2312"/>
          <w:color w:val="000000"/>
          <w:kern w:val="0"/>
          <w:sz w:val="32"/>
          <w:szCs w:val="32"/>
          <w:shd w:val="clear" w:color="auto" w:fill="FFFFFF"/>
          <w:lang w:val="en-US" w:eastAsia="zh-CN"/>
        </w:rPr>
        <w:t>措施，保持和提高土壤肥力</w:t>
      </w:r>
      <w:r>
        <w:rPr>
          <w:rFonts w:hint="eastAsia" w:ascii="Times New Roman" w:hAnsi="Times New Roman" w:eastAsia="仿宋_GB2312"/>
          <w:color w:val="000000"/>
          <w:kern w:val="0"/>
          <w:sz w:val="32"/>
          <w:szCs w:val="32"/>
          <w:shd w:val="clear" w:color="auto" w:fill="FFFFFF"/>
        </w:rPr>
        <w:t>。推动良田与良种、良法、良机深度融合，提升高标准农田粮食产能</w:t>
      </w:r>
      <w:r>
        <w:rPr>
          <w:rFonts w:hint="eastAsia" w:ascii="Times New Roman" w:hAnsi="Times New Roman" w:eastAsia="仿宋_GB2312"/>
          <w:color w:val="000000"/>
          <w:kern w:val="0"/>
          <w:sz w:val="32"/>
          <w:szCs w:val="32"/>
          <w:shd w:val="clear" w:color="auto" w:fill="FFFFFF"/>
          <w:lang w:eastAsia="zh-CN"/>
        </w:rPr>
        <w:t>。</w:t>
      </w:r>
    </w:p>
    <w:p w14:paraId="278D09E6">
      <w:pPr>
        <w:widowControl/>
        <w:spacing w:line="600" w:lineRule="exact"/>
        <w:ind w:firstLine="643"/>
        <w:jc w:val="left"/>
        <w:rPr>
          <w:rFonts w:hint="eastAsia" w:ascii="Times New Roman" w:hAnsi="Times New Roman" w:eastAsia="仿宋_GB2312"/>
          <w:color w:val="000000"/>
          <w:kern w:val="0"/>
          <w:sz w:val="32"/>
          <w:szCs w:val="32"/>
          <w:shd w:val="clear" w:color="auto" w:fill="FFFFFF"/>
        </w:rPr>
      </w:pPr>
      <w:r>
        <w:rPr>
          <w:rFonts w:hint="eastAsia" w:ascii="Times New Roman" w:hAnsi="Times New Roman" w:eastAsia="仿宋_GB2312"/>
          <w:color w:val="000000"/>
          <w:kern w:val="0"/>
          <w:sz w:val="32"/>
          <w:szCs w:val="32"/>
          <w:shd w:val="clear" w:color="auto" w:fill="FFFFFF"/>
          <w:lang w:val="en-US" w:eastAsia="zh-CN"/>
        </w:rPr>
        <w:t>高标准农田实行种植用途管控，禁止高标准农田撂荒，改变高标准农田</w:t>
      </w:r>
      <w:r>
        <w:rPr>
          <w:rFonts w:hint="eastAsia" w:ascii="Times New Roman" w:hAnsi="Times New Roman" w:eastAsia="仿宋_GB2312"/>
          <w:color w:val="000000"/>
          <w:kern w:val="0"/>
          <w:sz w:val="32"/>
          <w:szCs w:val="32"/>
          <w:shd w:val="clear" w:color="auto" w:fill="FFFFFF"/>
        </w:rPr>
        <w:t>用途</w:t>
      </w:r>
      <w:r>
        <w:rPr>
          <w:rFonts w:hint="eastAsia" w:ascii="Times New Roman" w:hAnsi="Times New Roman" w:eastAsia="仿宋_GB2312"/>
          <w:color w:val="000000"/>
          <w:kern w:val="0"/>
          <w:sz w:val="32"/>
          <w:szCs w:val="32"/>
          <w:shd w:val="clear" w:color="auto" w:fill="FFFFFF"/>
          <w:lang w:val="en-US" w:eastAsia="zh-CN"/>
        </w:rPr>
        <w:t>，严禁</w:t>
      </w:r>
      <w:r>
        <w:rPr>
          <w:rFonts w:hint="eastAsia" w:ascii="Times New Roman" w:hAnsi="Times New Roman" w:eastAsia="仿宋_GB2312"/>
          <w:color w:val="000000"/>
          <w:kern w:val="0"/>
          <w:sz w:val="32"/>
          <w:szCs w:val="32"/>
          <w:shd w:val="clear" w:color="auto" w:fill="FFFFFF"/>
        </w:rPr>
        <w:t>擅自占用或破坏高标准农田基础设施</w:t>
      </w:r>
      <w:r>
        <w:rPr>
          <w:rFonts w:hint="eastAsia" w:ascii="Times New Roman" w:hAnsi="Times New Roman" w:eastAsia="仿宋_GB2312"/>
          <w:color w:val="000000"/>
          <w:kern w:val="0"/>
          <w:sz w:val="32"/>
          <w:szCs w:val="32"/>
          <w:shd w:val="clear" w:color="auto" w:fill="FFFFFF"/>
          <w:lang w:eastAsia="zh-CN"/>
        </w:rPr>
        <w:t>，</w:t>
      </w:r>
      <w:r>
        <w:rPr>
          <w:rFonts w:hint="eastAsia" w:ascii="Times New Roman" w:hAnsi="Times New Roman" w:eastAsia="仿宋_GB2312"/>
          <w:color w:val="000000"/>
          <w:kern w:val="0"/>
          <w:sz w:val="32"/>
          <w:szCs w:val="32"/>
          <w:shd w:val="clear" w:color="auto" w:fill="FFFFFF"/>
          <w:lang w:val="en-US" w:eastAsia="zh-CN"/>
        </w:rPr>
        <w:t>严禁在高标准</w:t>
      </w:r>
      <w:r>
        <w:rPr>
          <w:rFonts w:hint="eastAsia" w:ascii="Times New Roman" w:hAnsi="Times New Roman" w:eastAsia="仿宋_GB2312"/>
          <w:color w:val="000000"/>
          <w:kern w:val="0"/>
          <w:sz w:val="32"/>
          <w:szCs w:val="32"/>
          <w:shd w:val="clear" w:color="auto" w:fill="FFFFFF"/>
        </w:rPr>
        <w:t>农田内挖砂、取土、堆放废弃物</w:t>
      </w:r>
      <w:r>
        <w:rPr>
          <w:rFonts w:hint="eastAsia" w:ascii="Times New Roman" w:hAnsi="Times New Roman" w:eastAsia="仿宋_GB2312"/>
          <w:color w:val="000000"/>
          <w:kern w:val="0"/>
          <w:sz w:val="32"/>
          <w:szCs w:val="32"/>
          <w:shd w:val="clear" w:color="auto" w:fill="FFFFFF"/>
          <w:lang w:eastAsia="zh-CN"/>
        </w:rPr>
        <w:t>，</w:t>
      </w:r>
      <w:r>
        <w:rPr>
          <w:rFonts w:hint="eastAsia" w:ascii="Times New Roman" w:hAnsi="Times New Roman" w:eastAsia="仿宋_GB2312"/>
          <w:color w:val="000000"/>
          <w:kern w:val="0"/>
          <w:sz w:val="32"/>
          <w:szCs w:val="32"/>
          <w:shd w:val="clear" w:color="auto" w:fill="FFFFFF"/>
        </w:rPr>
        <w:t>严格控制建设占用高标准农田</w:t>
      </w:r>
      <w:r>
        <w:rPr>
          <w:rFonts w:hint="eastAsia" w:ascii="Times New Roman" w:hAnsi="Times New Roman" w:eastAsia="仿宋_GB2312"/>
          <w:color w:val="000000"/>
          <w:kern w:val="0"/>
          <w:sz w:val="32"/>
          <w:szCs w:val="32"/>
          <w:shd w:val="clear" w:color="auto" w:fill="FFFFFF"/>
          <w:lang w:eastAsia="zh-CN"/>
        </w:rPr>
        <w:t>，经依法批准占用高标准农田的，应当按照国家相关规定进行补充。</w:t>
      </w:r>
    </w:p>
    <w:p w14:paraId="3DD24FF1">
      <w:pPr>
        <w:widowControl/>
        <w:spacing w:line="600" w:lineRule="exact"/>
        <w:ind w:firstLine="643"/>
        <w:jc w:val="left"/>
        <w:rPr>
          <w:rFonts w:hint="eastAsia" w:ascii="Times New Roman" w:hAnsi="Times New Roman" w:eastAsia="仿宋_GB2312"/>
          <w:color w:val="000000"/>
          <w:kern w:val="0"/>
          <w:sz w:val="32"/>
          <w:szCs w:val="32"/>
          <w:shd w:val="clear" w:color="auto" w:fill="FFFFFF"/>
          <w:lang w:val="en-US" w:eastAsia="zh-CN"/>
        </w:rPr>
      </w:pPr>
      <w:r>
        <w:rPr>
          <w:rFonts w:hint="eastAsia" w:ascii="Times New Roman" w:hAnsi="Times New Roman" w:eastAsia="仿宋_GB2312"/>
          <w:b/>
          <w:color w:val="000000"/>
          <w:kern w:val="0"/>
          <w:sz w:val="32"/>
          <w:szCs w:val="32"/>
          <w:shd w:val="clear" w:color="auto" w:fill="FFFFFF"/>
        </w:rPr>
        <w:t>第十</w:t>
      </w:r>
      <w:r>
        <w:rPr>
          <w:rFonts w:hint="eastAsia" w:ascii="Times New Roman" w:hAnsi="Times New Roman" w:eastAsia="仿宋_GB2312"/>
          <w:b/>
          <w:color w:val="000000"/>
          <w:kern w:val="0"/>
          <w:sz w:val="32"/>
          <w:szCs w:val="32"/>
          <w:shd w:val="clear" w:color="auto" w:fill="FFFFFF"/>
          <w:lang w:val="en-US" w:eastAsia="zh-CN"/>
        </w:rPr>
        <w:t>四</w:t>
      </w:r>
      <w:r>
        <w:rPr>
          <w:rFonts w:hint="eastAsia" w:ascii="Times New Roman" w:hAnsi="Times New Roman" w:eastAsia="仿宋_GB2312"/>
          <w:b/>
          <w:color w:val="000000"/>
          <w:kern w:val="0"/>
          <w:sz w:val="32"/>
          <w:szCs w:val="32"/>
          <w:shd w:val="clear" w:color="auto" w:fill="FFFFFF"/>
        </w:rPr>
        <w:t>条</w:t>
      </w:r>
      <w:r>
        <w:rPr>
          <w:rFonts w:ascii="Times New Roman" w:hAnsi="Times New Roman" w:eastAsia="仿宋_GB2312"/>
          <w:color w:val="000000"/>
          <w:kern w:val="0"/>
          <w:sz w:val="32"/>
          <w:szCs w:val="32"/>
          <w:shd w:val="clear" w:color="auto" w:fill="FFFFFF"/>
        </w:rPr>
        <w:t xml:space="preserve">  </w:t>
      </w:r>
      <w:r>
        <w:rPr>
          <w:rFonts w:hint="eastAsia" w:ascii="Times New Roman" w:hAnsi="Times New Roman" w:eastAsia="仿宋_GB2312"/>
          <w:color w:val="000000"/>
          <w:kern w:val="0"/>
          <w:sz w:val="32"/>
          <w:szCs w:val="32"/>
          <w:shd w:val="clear" w:color="auto" w:fill="FFFFFF"/>
        </w:rPr>
        <w:t>高标准农田</w:t>
      </w:r>
      <w:r>
        <w:rPr>
          <w:rFonts w:hint="eastAsia" w:ascii="Times New Roman" w:hAnsi="Times New Roman" w:eastAsia="仿宋_GB2312"/>
          <w:color w:val="000000"/>
          <w:kern w:val="0"/>
          <w:sz w:val="32"/>
          <w:szCs w:val="32"/>
          <w:shd w:val="clear" w:color="auto" w:fill="FFFFFF"/>
          <w:lang w:val="en-US" w:eastAsia="zh-CN"/>
        </w:rPr>
        <w:t>管护中发现的田面局部沉降、渠道局部淤堵、裂缝、闸阀损坏、路面局部坑洼等问题，</w:t>
      </w:r>
      <w:r>
        <w:rPr>
          <w:rFonts w:hint="eastAsia" w:ascii="Times New Roman" w:hAnsi="Times New Roman" w:eastAsia="仿宋_GB2312"/>
          <w:color w:val="000000"/>
          <w:kern w:val="0"/>
          <w:sz w:val="32"/>
          <w:szCs w:val="32"/>
          <w:shd w:val="clear" w:color="auto" w:fill="FFFFFF"/>
        </w:rPr>
        <w:t>管护人员要</w:t>
      </w:r>
      <w:r>
        <w:rPr>
          <w:rFonts w:hint="eastAsia" w:ascii="Times New Roman" w:hAnsi="Times New Roman" w:eastAsia="仿宋_GB2312"/>
          <w:color w:val="000000"/>
          <w:kern w:val="0"/>
          <w:sz w:val="32"/>
          <w:szCs w:val="32"/>
          <w:shd w:val="clear" w:color="auto" w:fill="FFFFFF"/>
          <w:lang w:val="en-US" w:eastAsia="zh-CN"/>
        </w:rPr>
        <w:t>现场处置或</w:t>
      </w:r>
      <w:r>
        <w:rPr>
          <w:rFonts w:hint="eastAsia" w:ascii="Times New Roman" w:hAnsi="Times New Roman" w:eastAsia="仿宋_GB2312"/>
          <w:color w:val="000000"/>
          <w:kern w:val="0"/>
          <w:sz w:val="32"/>
          <w:szCs w:val="32"/>
          <w:shd w:val="clear" w:color="auto" w:fill="FFFFFF"/>
        </w:rPr>
        <w:t>及时</w:t>
      </w:r>
      <w:r>
        <w:rPr>
          <w:rFonts w:hint="eastAsia" w:ascii="Times New Roman" w:hAnsi="Times New Roman" w:eastAsia="仿宋_GB2312"/>
          <w:color w:val="000000"/>
          <w:kern w:val="0"/>
          <w:sz w:val="32"/>
          <w:szCs w:val="32"/>
          <w:shd w:val="clear" w:color="auto" w:fill="FFFFFF"/>
          <w:lang w:val="en-US" w:eastAsia="zh-CN"/>
        </w:rPr>
        <w:t>组织受益主体维修</w:t>
      </w:r>
      <w:r>
        <w:rPr>
          <w:rFonts w:hint="eastAsia" w:ascii="Times New Roman" w:hAnsi="Times New Roman" w:eastAsia="仿宋_GB2312"/>
          <w:color w:val="000000"/>
          <w:kern w:val="0"/>
          <w:sz w:val="32"/>
          <w:szCs w:val="32"/>
          <w:shd w:val="clear" w:color="auto" w:fill="FFFFFF"/>
          <w:lang w:eastAsia="zh-CN"/>
        </w:rPr>
        <w:t>，</w:t>
      </w:r>
      <w:r>
        <w:rPr>
          <w:rFonts w:hint="eastAsia" w:ascii="Times New Roman" w:hAnsi="Times New Roman" w:eastAsia="仿宋_GB2312"/>
          <w:color w:val="000000"/>
          <w:kern w:val="0"/>
          <w:sz w:val="32"/>
          <w:szCs w:val="32"/>
          <w:shd w:val="clear" w:color="auto" w:fill="FFFFFF"/>
          <w:lang w:val="en-US" w:eastAsia="zh-CN"/>
        </w:rPr>
        <w:t>避免损毁工程和损失扩大</w:t>
      </w:r>
      <w:r>
        <w:rPr>
          <w:rFonts w:hint="eastAsia" w:ascii="Times New Roman" w:hAnsi="Times New Roman" w:eastAsia="仿宋_GB2312"/>
          <w:color w:val="000000"/>
          <w:kern w:val="0"/>
          <w:sz w:val="32"/>
          <w:szCs w:val="32"/>
          <w:shd w:val="clear" w:color="auto" w:fill="FFFFFF"/>
          <w:lang w:eastAsia="zh-CN"/>
        </w:rPr>
        <w:t>。</w:t>
      </w:r>
      <w:r>
        <w:rPr>
          <w:rFonts w:hint="eastAsia" w:ascii="Times New Roman" w:hAnsi="Times New Roman" w:eastAsia="仿宋_GB2312"/>
          <w:color w:val="000000"/>
          <w:kern w:val="0"/>
          <w:sz w:val="32"/>
          <w:szCs w:val="32"/>
          <w:shd w:val="clear" w:color="auto" w:fill="FFFFFF"/>
          <w:lang w:val="en-US" w:eastAsia="zh-CN"/>
        </w:rPr>
        <w:t>管护维修</w:t>
      </w:r>
      <w:r>
        <w:rPr>
          <w:rFonts w:hint="eastAsia" w:ascii="Times New Roman" w:hAnsi="Times New Roman" w:eastAsia="仿宋_GB2312"/>
          <w:color w:val="000000"/>
          <w:kern w:val="0"/>
          <w:sz w:val="32"/>
          <w:szCs w:val="32"/>
          <w:shd w:val="clear" w:color="auto" w:fill="FFFFFF"/>
        </w:rPr>
        <w:t>工作量大、</w:t>
      </w:r>
      <w:r>
        <w:rPr>
          <w:rFonts w:hint="eastAsia" w:ascii="Times New Roman" w:hAnsi="Times New Roman" w:eastAsia="仿宋_GB2312"/>
          <w:color w:val="000000"/>
          <w:kern w:val="0"/>
          <w:sz w:val="32"/>
          <w:szCs w:val="32"/>
          <w:shd w:val="clear" w:color="auto" w:fill="FFFFFF"/>
          <w:lang w:val="en-US" w:eastAsia="zh-CN"/>
        </w:rPr>
        <w:t>需采购维修材料和设施设备等情况</w:t>
      </w:r>
      <w:r>
        <w:rPr>
          <w:rFonts w:hint="eastAsia" w:ascii="Times New Roman" w:hAnsi="Times New Roman" w:eastAsia="仿宋_GB2312"/>
          <w:color w:val="000000"/>
          <w:kern w:val="0"/>
          <w:sz w:val="32"/>
          <w:szCs w:val="32"/>
          <w:shd w:val="clear" w:color="auto" w:fill="FFFFFF"/>
        </w:rPr>
        <w:t>，由村民委员会</w:t>
      </w:r>
      <w:r>
        <w:rPr>
          <w:rFonts w:hint="eastAsia" w:ascii="Times New Roman" w:hAnsi="Times New Roman" w:eastAsia="仿宋_GB2312"/>
          <w:color w:val="000000"/>
          <w:kern w:val="0"/>
          <w:sz w:val="32"/>
          <w:szCs w:val="32"/>
          <w:shd w:val="clear" w:color="auto" w:fill="FFFFFF"/>
          <w:lang w:val="en-US" w:eastAsia="zh-CN"/>
        </w:rPr>
        <w:t>组织实施维修管护。</w:t>
      </w:r>
    </w:p>
    <w:p w14:paraId="65CE2FA0">
      <w:pPr>
        <w:widowControl/>
        <w:spacing w:line="600" w:lineRule="exact"/>
        <w:ind w:firstLine="643"/>
        <w:jc w:val="left"/>
        <w:rPr>
          <w:rFonts w:ascii="Times New Roman" w:hAnsi="Times New Roman" w:eastAsia="仿宋_GB2312"/>
          <w:color w:val="000000"/>
          <w:sz w:val="32"/>
          <w:szCs w:val="32"/>
        </w:rPr>
      </w:pPr>
      <w:r>
        <w:rPr>
          <w:rFonts w:hint="eastAsia" w:ascii="Times New Roman" w:hAnsi="Times New Roman" w:eastAsia="仿宋_GB2312"/>
          <w:b/>
          <w:color w:val="000000"/>
          <w:kern w:val="0"/>
          <w:sz w:val="32"/>
          <w:szCs w:val="32"/>
          <w:shd w:val="clear" w:color="auto" w:fill="FFFFFF"/>
        </w:rPr>
        <w:t>第十</w:t>
      </w:r>
      <w:r>
        <w:rPr>
          <w:rFonts w:hint="eastAsia" w:ascii="Times New Roman" w:hAnsi="Times New Roman" w:eastAsia="仿宋_GB2312"/>
          <w:b/>
          <w:color w:val="000000"/>
          <w:kern w:val="0"/>
          <w:sz w:val="32"/>
          <w:szCs w:val="32"/>
          <w:shd w:val="clear" w:color="auto" w:fill="FFFFFF"/>
          <w:lang w:val="en-US" w:eastAsia="zh-CN"/>
        </w:rPr>
        <w:t>五</w:t>
      </w:r>
      <w:r>
        <w:rPr>
          <w:rFonts w:hint="eastAsia" w:ascii="Times New Roman" w:hAnsi="Times New Roman" w:eastAsia="仿宋_GB2312"/>
          <w:b/>
          <w:color w:val="000000"/>
          <w:kern w:val="0"/>
          <w:sz w:val="32"/>
          <w:szCs w:val="32"/>
          <w:shd w:val="clear" w:color="auto" w:fill="FFFFFF"/>
        </w:rPr>
        <w:t>条</w:t>
      </w:r>
      <w:r>
        <w:rPr>
          <w:rFonts w:ascii="Times New Roman" w:hAnsi="Times New Roman" w:eastAsia="仿宋_GB2312"/>
          <w:color w:val="000000"/>
          <w:kern w:val="0"/>
          <w:sz w:val="32"/>
          <w:szCs w:val="32"/>
          <w:shd w:val="clear" w:color="auto" w:fill="FFFFFF"/>
        </w:rPr>
        <w:t xml:space="preserve">  </w:t>
      </w:r>
      <w:r>
        <w:rPr>
          <w:rFonts w:hint="eastAsia" w:ascii="Times New Roman" w:hAnsi="Times New Roman" w:eastAsia="仿宋_GB2312"/>
          <w:color w:val="000000"/>
          <w:kern w:val="0"/>
          <w:sz w:val="32"/>
          <w:szCs w:val="32"/>
          <w:shd w:val="clear" w:color="auto" w:fill="FFFFFF"/>
          <w:lang w:val="en-US" w:eastAsia="zh-CN"/>
        </w:rPr>
        <w:t>管护</w:t>
      </w:r>
      <w:r>
        <w:rPr>
          <w:rFonts w:hint="eastAsia" w:ascii="Times New Roman" w:hAnsi="Times New Roman" w:eastAsia="仿宋_GB2312"/>
          <w:color w:val="000000"/>
          <w:kern w:val="0"/>
          <w:sz w:val="32"/>
          <w:szCs w:val="32"/>
          <w:shd w:val="clear" w:color="auto" w:fill="FFFFFF"/>
        </w:rPr>
        <w:t>巡查发现有</w:t>
      </w:r>
      <w:r>
        <w:rPr>
          <w:rFonts w:hint="eastAsia" w:ascii="Times New Roman" w:hAnsi="Times New Roman" w:eastAsia="仿宋_GB2312"/>
          <w:color w:val="000000"/>
          <w:kern w:val="0"/>
          <w:sz w:val="32"/>
          <w:szCs w:val="32"/>
          <w:shd w:val="clear" w:color="auto" w:fill="FFFFFF"/>
          <w:lang w:val="en-US" w:eastAsia="zh-CN"/>
        </w:rPr>
        <w:t>较大损毁情况、存在</w:t>
      </w:r>
      <w:r>
        <w:rPr>
          <w:rFonts w:hint="eastAsia" w:ascii="Times New Roman" w:hAnsi="Times New Roman" w:eastAsia="仿宋_GB2312"/>
          <w:color w:val="000000"/>
          <w:kern w:val="0"/>
          <w:sz w:val="32"/>
          <w:szCs w:val="32"/>
          <w:shd w:val="clear" w:color="auto" w:fill="FFFFFF"/>
        </w:rPr>
        <w:t>安全隐患</w:t>
      </w:r>
      <w:r>
        <w:rPr>
          <w:rFonts w:hint="eastAsia" w:ascii="Times New Roman" w:hAnsi="Times New Roman" w:eastAsia="仿宋_GB2312"/>
          <w:color w:val="000000"/>
          <w:kern w:val="0"/>
          <w:sz w:val="32"/>
          <w:szCs w:val="32"/>
          <w:shd w:val="clear" w:color="auto" w:fill="FFFFFF"/>
          <w:lang w:eastAsia="zh-CN"/>
        </w:rPr>
        <w:t>、</w:t>
      </w:r>
      <w:r>
        <w:rPr>
          <w:rFonts w:hint="default" w:ascii="Times New Roman" w:hAnsi="Times New Roman" w:eastAsia="仿宋_GB2312" w:cs="Times New Roman"/>
          <w:bCs/>
          <w:sz w:val="32"/>
          <w:szCs w:val="32"/>
        </w:rPr>
        <w:t>违反高标准农田种植用途管控要求行为</w:t>
      </w:r>
      <w:r>
        <w:rPr>
          <w:rFonts w:hint="eastAsia" w:ascii="Times New Roman" w:hAnsi="Times New Roman" w:eastAsia="仿宋_GB2312"/>
          <w:color w:val="000000"/>
          <w:kern w:val="0"/>
          <w:sz w:val="32"/>
          <w:szCs w:val="32"/>
          <w:shd w:val="clear" w:color="auto" w:fill="FFFFFF"/>
          <w:lang w:val="en-US" w:eastAsia="zh-CN"/>
        </w:rPr>
        <w:t>等问题的</w:t>
      </w:r>
      <w:r>
        <w:rPr>
          <w:rFonts w:hint="eastAsia" w:ascii="Times New Roman" w:hAnsi="Times New Roman" w:eastAsia="仿宋_GB2312"/>
          <w:color w:val="000000"/>
          <w:kern w:val="0"/>
          <w:sz w:val="32"/>
          <w:szCs w:val="32"/>
          <w:shd w:val="clear" w:color="auto" w:fill="FFFFFF"/>
        </w:rPr>
        <w:t>，管护人员要及时上报村民委员会研究解决</w:t>
      </w:r>
      <w:r>
        <w:rPr>
          <w:rFonts w:hint="eastAsia" w:ascii="Times New Roman" w:hAnsi="Times New Roman" w:eastAsia="仿宋_GB2312"/>
          <w:color w:val="000000"/>
          <w:kern w:val="0"/>
          <w:sz w:val="32"/>
          <w:szCs w:val="32"/>
          <w:shd w:val="clear" w:color="auto" w:fill="FFFFFF"/>
          <w:lang w:eastAsia="zh-CN"/>
        </w:rPr>
        <w:t>，</w:t>
      </w:r>
      <w:r>
        <w:rPr>
          <w:rFonts w:hint="eastAsia" w:ascii="Times New Roman" w:hAnsi="Times New Roman" w:eastAsia="仿宋_GB2312"/>
          <w:color w:val="000000"/>
          <w:kern w:val="0"/>
          <w:sz w:val="32"/>
          <w:szCs w:val="32"/>
          <w:shd w:val="clear" w:color="auto" w:fill="FFFFFF"/>
          <w:lang w:val="en-US" w:eastAsia="zh-CN"/>
        </w:rPr>
        <w:t>并</w:t>
      </w:r>
      <w:r>
        <w:rPr>
          <w:rFonts w:hint="eastAsia" w:ascii="Times New Roman" w:hAnsi="Times New Roman" w:eastAsia="仿宋_GB2312"/>
          <w:color w:val="000000"/>
          <w:kern w:val="0"/>
          <w:sz w:val="32"/>
          <w:szCs w:val="32"/>
          <w:shd w:val="clear" w:color="auto" w:fill="FFFFFF"/>
        </w:rPr>
        <w:t>向镇</w:t>
      </w:r>
      <w:r>
        <w:rPr>
          <w:rFonts w:hint="eastAsia" w:ascii="Times New Roman" w:hAnsi="Times New Roman" w:eastAsia="仿宋_GB2312"/>
          <w:color w:val="000000"/>
          <w:kern w:val="0"/>
          <w:sz w:val="32"/>
          <w:szCs w:val="32"/>
          <w:shd w:val="clear" w:color="auto" w:fill="FFFFFF"/>
          <w:lang w:val="en-US" w:eastAsia="zh-CN"/>
        </w:rPr>
        <w:t>人民</w:t>
      </w:r>
      <w:r>
        <w:rPr>
          <w:rFonts w:hint="eastAsia" w:ascii="Times New Roman" w:hAnsi="Times New Roman" w:eastAsia="仿宋_GB2312"/>
          <w:color w:val="000000"/>
          <w:kern w:val="0"/>
          <w:sz w:val="32"/>
          <w:szCs w:val="32"/>
          <w:shd w:val="clear" w:color="auto" w:fill="FFFFFF"/>
        </w:rPr>
        <w:t>政府报告。</w:t>
      </w:r>
      <w:r>
        <w:rPr>
          <w:rFonts w:hint="eastAsia" w:ascii="Times New Roman" w:hAnsi="Times New Roman" w:eastAsia="仿宋_GB2312"/>
          <w:color w:val="000000"/>
          <w:kern w:val="0"/>
          <w:sz w:val="32"/>
          <w:szCs w:val="32"/>
          <w:shd w:val="clear" w:color="auto" w:fill="FFFFFF"/>
          <w:lang w:val="en-US" w:eastAsia="zh-CN"/>
        </w:rPr>
        <w:t>管护中</w:t>
      </w:r>
      <w:r>
        <w:rPr>
          <w:rFonts w:hint="eastAsia" w:ascii="Times New Roman" w:hAnsi="Times New Roman" w:eastAsia="仿宋_GB2312"/>
          <w:color w:val="000000"/>
          <w:kern w:val="0"/>
          <w:sz w:val="32"/>
          <w:szCs w:val="32"/>
          <w:shd w:val="clear" w:color="auto" w:fill="FFFFFF"/>
        </w:rPr>
        <w:t>要重点防范</w:t>
      </w:r>
      <w:r>
        <w:rPr>
          <w:rFonts w:hint="eastAsia" w:ascii="Times New Roman" w:hAnsi="Times New Roman" w:eastAsia="仿宋_GB2312"/>
          <w:color w:val="000000"/>
          <w:kern w:val="0"/>
          <w:sz w:val="32"/>
          <w:szCs w:val="32"/>
          <w:shd w:val="clear" w:color="auto" w:fill="FFFFFF"/>
          <w:lang w:val="en-US" w:eastAsia="zh-CN"/>
        </w:rPr>
        <w:t>易</w:t>
      </w:r>
      <w:r>
        <w:rPr>
          <w:rFonts w:hint="eastAsia" w:ascii="Times New Roman" w:hAnsi="Times New Roman" w:eastAsia="仿宋_GB2312"/>
          <w:color w:val="000000"/>
          <w:kern w:val="0"/>
          <w:sz w:val="32"/>
          <w:szCs w:val="32"/>
          <w:shd w:val="clear" w:color="auto" w:fill="FFFFFF"/>
        </w:rPr>
        <w:t>造成工程设施</w:t>
      </w:r>
      <w:r>
        <w:rPr>
          <w:rFonts w:hint="eastAsia" w:ascii="Times New Roman" w:hAnsi="Times New Roman" w:eastAsia="仿宋_GB2312"/>
          <w:color w:val="000000"/>
          <w:kern w:val="0"/>
          <w:sz w:val="32"/>
          <w:szCs w:val="32"/>
          <w:shd w:val="clear" w:color="auto" w:fill="FFFFFF"/>
          <w:lang w:val="en-US" w:eastAsia="zh-CN"/>
        </w:rPr>
        <w:t>损</w:t>
      </w:r>
      <w:r>
        <w:rPr>
          <w:rFonts w:hint="eastAsia" w:ascii="Times New Roman" w:hAnsi="Times New Roman" w:eastAsia="仿宋_GB2312"/>
          <w:color w:val="000000"/>
          <w:kern w:val="0"/>
          <w:sz w:val="32"/>
          <w:szCs w:val="32"/>
          <w:shd w:val="clear" w:color="auto" w:fill="FFFFFF"/>
        </w:rPr>
        <w:t>坏</w:t>
      </w:r>
      <w:r>
        <w:rPr>
          <w:rFonts w:hint="eastAsia" w:ascii="Times New Roman" w:hAnsi="Times New Roman" w:eastAsia="仿宋_GB2312"/>
          <w:color w:val="000000"/>
          <w:kern w:val="0"/>
          <w:sz w:val="32"/>
          <w:szCs w:val="32"/>
          <w:shd w:val="clear" w:color="auto" w:fill="FFFFFF"/>
          <w:lang w:val="en-US" w:eastAsia="zh-CN"/>
        </w:rPr>
        <w:t>的</w:t>
      </w:r>
      <w:r>
        <w:rPr>
          <w:rFonts w:hint="eastAsia" w:ascii="Times New Roman" w:hAnsi="Times New Roman" w:eastAsia="仿宋_GB2312"/>
          <w:color w:val="000000"/>
          <w:kern w:val="0"/>
          <w:sz w:val="32"/>
          <w:szCs w:val="32"/>
          <w:shd w:val="clear" w:color="auto" w:fill="FFFFFF"/>
        </w:rPr>
        <w:t>大中型货车、</w:t>
      </w:r>
      <w:r>
        <w:rPr>
          <w:rFonts w:hint="eastAsia" w:ascii="Times New Roman" w:hAnsi="Times New Roman" w:eastAsia="仿宋_GB2312"/>
          <w:color w:val="000000"/>
          <w:kern w:val="0"/>
          <w:sz w:val="32"/>
          <w:szCs w:val="32"/>
          <w:shd w:val="clear" w:color="auto" w:fill="FFFFFF"/>
          <w:lang w:val="en-US" w:eastAsia="zh-CN"/>
        </w:rPr>
        <w:t>农业机械</w:t>
      </w:r>
      <w:r>
        <w:rPr>
          <w:rFonts w:hint="eastAsia" w:ascii="Times New Roman" w:hAnsi="Times New Roman" w:eastAsia="仿宋_GB2312"/>
          <w:color w:val="000000"/>
          <w:kern w:val="0"/>
          <w:sz w:val="32"/>
          <w:szCs w:val="32"/>
          <w:shd w:val="clear" w:color="auto" w:fill="FFFFFF"/>
        </w:rPr>
        <w:t>违规通行</w:t>
      </w:r>
      <w:r>
        <w:rPr>
          <w:rFonts w:hint="eastAsia" w:ascii="Times New Roman" w:hAnsi="Times New Roman" w:eastAsia="仿宋_GB2312"/>
          <w:color w:val="000000"/>
          <w:kern w:val="0"/>
          <w:sz w:val="32"/>
          <w:szCs w:val="32"/>
          <w:shd w:val="clear" w:color="auto" w:fill="FFFFFF"/>
          <w:lang w:val="en-US" w:eastAsia="zh-CN"/>
        </w:rPr>
        <w:t>和</w:t>
      </w:r>
      <w:r>
        <w:rPr>
          <w:rFonts w:hint="eastAsia" w:ascii="Times New Roman" w:hAnsi="Times New Roman" w:eastAsia="仿宋_GB2312"/>
          <w:color w:val="000000"/>
          <w:kern w:val="0"/>
          <w:sz w:val="32"/>
          <w:szCs w:val="32"/>
          <w:shd w:val="clear" w:color="auto" w:fill="FFFFFF"/>
        </w:rPr>
        <w:t>作业</w:t>
      </w:r>
      <w:r>
        <w:rPr>
          <w:rFonts w:hint="eastAsia" w:ascii="Times New Roman" w:hAnsi="Times New Roman" w:eastAsia="仿宋_GB2312"/>
          <w:color w:val="000000"/>
          <w:kern w:val="0"/>
          <w:sz w:val="32"/>
          <w:szCs w:val="32"/>
          <w:shd w:val="clear" w:color="auto" w:fill="FFFFFF"/>
          <w:lang w:val="en-US" w:eastAsia="zh-CN"/>
        </w:rPr>
        <w:t>行为</w:t>
      </w:r>
      <w:r>
        <w:rPr>
          <w:rFonts w:hint="eastAsia" w:ascii="Times New Roman" w:hAnsi="Times New Roman" w:eastAsia="仿宋_GB2312"/>
          <w:color w:val="000000"/>
          <w:kern w:val="0"/>
          <w:sz w:val="32"/>
          <w:szCs w:val="32"/>
          <w:shd w:val="clear" w:color="auto" w:fill="FFFFFF"/>
        </w:rPr>
        <w:t>。发现人为破坏工程设施要及时制止，已造成损坏的，按照</w:t>
      </w:r>
      <w:r>
        <w:rPr>
          <w:rFonts w:hint="eastAsia" w:ascii="Times New Roman" w:hAnsi="Times New Roman" w:eastAsia="仿宋_GB2312"/>
          <w:color w:val="000000"/>
          <w:kern w:val="0"/>
          <w:sz w:val="32"/>
          <w:szCs w:val="32"/>
          <w:shd w:val="clear" w:color="auto" w:fill="FFFFFF"/>
          <w:lang w:eastAsia="zh-CN"/>
        </w:rPr>
        <w:t>“</w:t>
      </w:r>
      <w:r>
        <w:rPr>
          <w:rFonts w:hint="eastAsia" w:ascii="Times New Roman" w:hAnsi="Times New Roman" w:eastAsia="仿宋_GB2312"/>
          <w:color w:val="000000"/>
          <w:kern w:val="0"/>
          <w:sz w:val="32"/>
          <w:szCs w:val="32"/>
          <w:shd w:val="clear" w:color="auto" w:fill="FFFFFF"/>
        </w:rPr>
        <w:t>谁破坏，谁维修</w:t>
      </w:r>
      <w:r>
        <w:rPr>
          <w:rFonts w:hint="eastAsia" w:ascii="Times New Roman" w:hAnsi="Times New Roman" w:eastAsia="仿宋_GB2312"/>
          <w:color w:val="000000"/>
          <w:kern w:val="0"/>
          <w:sz w:val="32"/>
          <w:szCs w:val="32"/>
          <w:shd w:val="clear" w:color="auto" w:fill="FFFFFF"/>
          <w:lang w:eastAsia="zh-CN"/>
        </w:rPr>
        <w:t>”</w:t>
      </w:r>
      <w:r>
        <w:rPr>
          <w:rFonts w:hint="eastAsia" w:ascii="Times New Roman" w:hAnsi="Times New Roman" w:eastAsia="仿宋_GB2312"/>
          <w:color w:val="000000"/>
          <w:kern w:val="0"/>
          <w:sz w:val="32"/>
          <w:szCs w:val="32"/>
          <w:shd w:val="clear" w:color="auto" w:fill="FFFFFF"/>
        </w:rPr>
        <w:t>的原则，责令损坏者予以修复或</w:t>
      </w:r>
      <w:r>
        <w:rPr>
          <w:rFonts w:hint="eastAsia" w:ascii="Times New Roman" w:hAnsi="Times New Roman" w:eastAsia="仿宋_GB2312"/>
          <w:color w:val="000000"/>
          <w:kern w:val="0"/>
          <w:sz w:val="32"/>
          <w:szCs w:val="32"/>
          <w:shd w:val="clear" w:color="auto" w:fill="FFFFFF"/>
          <w:lang w:val="en-US" w:eastAsia="zh-CN"/>
        </w:rPr>
        <w:t>赔偿</w:t>
      </w:r>
      <w:r>
        <w:rPr>
          <w:rFonts w:hint="eastAsia" w:ascii="Times New Roman" w:hAnsi="Times New Roman" w:eastAsia="仿宋_GB2312"/>
          <w:color w:val="000000"/>
          <w:kern w:val="0"/>
          <w:sz w:val="32"/>
          <w:szCs w:val="32"/>
          <w:shd w:val="clear" w:color="auto" w:fill="FFFFFF"/>
        </w:rPr>
        <w:t>维修费用。</w:t>
      </w:r>
    </w:p>
    <w:p w14:paraId="599D881A">
      <w:pPr>
        <w:widowControl/>
        <w:spacing w:line="600" w:lineRule="exact"/>
        <w:ind w:firstLine="643"/>
        <w:jc w:val="left"/>
        <w:rPr>
          <w:rFonts w:ascii="Times New Roman" w:hAnsi="Times New Roman" w:eastAsia="仿宋_GB2312"/>
          <w:color w:val="auto"/>
          <w:sz w:val="32"/>
          <w:szCs w:val="32"/>
        </w:rPr>
      </w:pPr>
      <w:r>
        <w:rPr>
          <w:rFonts w:hint="eastAsia" w:ascii="Times New Roman" w:hAnsi="Times New Roman" w:eastAsia="仿宋_GB2312"/>
          <w:b/>
          <w:color w:val="auto"/>
          <w:kern w:val="0"/>
          <w:sz w:val="32"/>
          <w:szCs w:val="32"/>
          <w:shd w:val="clear" w:color="auto" w:fill="FFFFFF"/>
        </w:rPr>
        <w:t>第十六条</w:t>
      </w:r>
      <w:r>
        <w:rPr>
          <w:rFonts w:ascii="Times New Roman" w:hAnsi="Times New Roman" w:eastAsia="仿宋_GB2312"/>
          <w:color w:val="auto"/>
          <w:kern w:val="0"/>
          <w:sz w:val="32"/>
          <w:szCs w:val="32"/>
          <w:shd w:val="clear" w:color="auto" w:fill="FFFFFF"/>
        </w:rPr>
        <w:t xml:space="preserve">  </w:t>
      </w:r>
      <w:r>
        <w:rPr>
          <w:rFonts w:hint="eastAsia" w:ascii="Times New Roman" w:hAnsi="Times New Roman" w:eastAsia="仿宋_GB2312"/>
          <w:color w:val="auto"/>
          <w:kern w:val="0"/>
          <w:sz w:val="32"/>
          <w:szCs w:val="32"/>
          <w:shd w:val="clear" w:color="auto" w:fill="FFFFFF"/>
        </w:rPr>
        <w:t>镇</w:t>
      </w:r>
      <w:r>
        <w:rPr>
          <w:rFonts w:hint="eastAsia" w:ascii="Times New Roman" w:hAnsi="Times New Roman" w:eastAsia="仿宋_GB2312"/>
          <w:color w:val="auto"/>
          <w:kern w:val="0"/>
          <w:sz w:val="32"/>
          <w:szCs w:val="32"/>
          <w:shd w:val="clear" w:color="auto" w:fill="FFFFFF"/>
          <w:lang w:val="en-US" w:eastAsia="zh-CN"/>
        </w:rPr>
        <w:t>人民</w:t>
      </w:r>
      <w:r>
        <w:rPr>
          <w:rFonts w:hint="eastAsia" w:ascii="Times New Roman" w:hAnsi="Times New Roman" w:eastAsia="仿宋_GB2312"/>
          <w:color w:val="auto"/>
          <w:kern w:val="0"/>
          <w:sz w:val="32"/>
          <w:szCs w:val="32"/>
          <w:shd w:val="clear" w:color="auto" w:fill="FFFFFF"/>
        </w:rPr>
        <w:t>政府和</w:t>
      </w:r>
      <w:r>
        <w:rPr>
          <w:rFonts w:hint="eastAsia" w:ascii="Times New Roman" w:hAnsi="Times New Roman" w:eastAsia="仿宋_GB2312"/>
          <w:color w:val="auto"/>
          <w:kern w:val="0"/>
          <w:sz w:val="32"/>
          <w:szCs w:val="32"/>
          <w:shd w:val="clear" w:color="auto" w:fill="FFFFFF"/>
          <w:lang w:val="en-US" w:eastAsia="zh-CN"/>
        </w:rPr>
        <w:t>村民委员会</w:t>
      </w:r>
      <w:r>
        <w:rPr>
          <w:rFonts w:hint="eastAsia" w:ascii="Times New Roman" w:hAnsi="Times New Roman" w:eastAsia="仿宋_GB2312"/>
          <w:color w:val="auto"/>
          <w:kern w:val="0"/>
          <w:sz w:val="32"/>
          <w:szCs w:val="32"/>
          <w:shd w:val="clear" w:color="auto" w:fill="FFFFFF"/>
          <w:lang w:eastAsia="zh-CN"/>
        </w:rPr>
        <w:t>要</w:t>
      </w:r>
      <w:r>
        <w:rPr>
          <w:rFonts w:hint="eastAsia" w:ascii="Times New Roman" w:hAnsi="Times New Roman" w:eastAsia="仿宋_GB2312"/>
          <w:color w:val="auto"/>
          <w:kern w:val="0"/>
          <w:sz w:val="32"/>
          <w:szCs w:val="32"/>
          <w:shd w:val="clear" w:color="auto" w:fill="FFFFFF"/>
          <w:lang w:val="en-US" w:eastAsia="zh-CN"/>
        </w:rPr>
        <w:t>分别</w:t>
      </w:r>
      <w:r>
        <w:rPr>
          <w:rFonts w:hint="eastAsia" w:ascii="Times New Roman" w:hAnsi="Times New Roman" w:eastAsia="仿宋_GB2312"/>
          <w:color w:val="auto"/>
          <w:kern w:val="0"/>
          <w:sz w:val="32"/>
          <w:szCs w:val="32"/>
          <w:shd w:val="clear" w:color="auto" w:fill="FFFFFF"/>
        </w:rPr>
        <w:t>建立管护</w:t>
      </w:r>
      <w:r>
        <w:rPr>
          <w:rFonts w:hint="eastAsia" w:ascii="Times New Roman" w:hAnsi="Times New Roman" w:eastAsia="仿宋_GB2312"/>
          <w:color w:val="auto"/>
          <w:kern w:val="0"/>
          <w:sz w:val="32"/>
          <w:szCs w:val="32"/>
          <w:shd w:val="clear" w:color="auto" w:fill="FFFFFF"/>
          <w:lang w:eastAsia="zh-CN"/>
        </w:rPr>
        <w:t>台账</w:t>
      </w:r>
      <w:r>
        <w:rPr>
          <w:rFonts w:hint="eastAsia" w:ascii="Times New Roman" w:hAnsi="Times New Roman" w:eastAsia="仿宋_GB2312"/>
          <w:color w:val="auto"/>
          <w:kern w:val="0"/>
          <w:sz w:val="32"/>
          <w:szCs w:val="32"/>
          <w:shd w:val="clear" w:color="auto" w:fill="FFFFFF"/>
        </w:rPr>
        <w:t>，</w:t>
      </w:r>
      <w:r>
        <w:rPr>
          <w:rFonts w:hint="eastAsia" w:ascii="Times New Roman" w:hAnsi="Times New Roman" w:eastAsia="仿宋_GB2312"/>
          <w:color w:val="auto"/>
          <w:kern w:val="0"/>
          <w:sz w:val="32"/>
          <w:szCs w:val="32"/>
          <w:shd w:val="clear" w:color="auto" w:fill="FFFFFF"/>
          <w:lang w:val="en-US" w:eastAsia="zh-CN"/>
        </w:rPr>
        <w:t>检查管护人员的</w:t>
      </w:r>
      <w:r>
        <w:rPr>
          <w:rFonts w:hint="eastAsia" w:ascii="Times New Roman" w:hAnsi="Times New Roman" w:eastAsia="仿宋_GB2312"/>
          <w:color w:val="auto"/>
          <w:kern w:val="0"/>
          <w:sz w:val="32"/>
          <w:szCs w:val="32"/>
          <w:shd w:val="clear" w:color="auto" w:fill="FFFFFF"/>
        </w:rPr>
        <w:t>管护</w:t>
      </w:r>
      <w:r>
        <w:rPr>
          <w:rFonts w:hint="eastAsia" w:ascii="Times New Roman" w:hAnsi="Times New Roman" w:eastAsia="仿宋_GB2312"/>
          <w:color w:val="auto"/>
          <w:kern w:val="0"/>
          <w:sz w:val="32"/>
          <w:szCs w:val="32"/>
          <w:shd w:val="clear" w:color="auto" w:fill="FFFFFF"/>
          <w:lang w:val="en-US" w:eastAsia="zh-CN"/>
        </w:rPr>
        <w:t>情况</w:t>
      </w:r>
      <w:r>
        <w:rPr>
          <w:rFonts w:hint="eastAsia" w:ascii="Times New Roman" w:hAnsi="Times New Roman" w:eastAsia="仿宋_GB2312"/>
          <w:color w:val="auto"/>
          <w:kern w:val="0"/>
          <w:sz w:val="32"/>
          <w:szCs w:val="32"/>
          <w:shd w:val="clear" w:color="auto" w:fill="FFFFFF"/>
        </w:rPr>
        <w:t>。镇</w:t>
      </w:r>
      <w:r>
        <w:rPr>
          <w:rFonts w:hint="eastAsia" w:ascii="Times New Roman" w:hAnsi="Times New Roman" w:eastAsia="仿宋_GB2312"/>
          <w:color w:val="auto"/>
          <w:kern w:val="0"/>
          <w:sz w:val="32"/>
          <w:szCs w:val="32"/>
          <w:shd w:val="clear" w:color="auto" w:fill="FFFFFF"/>
          <w:lang w:val="en-US" w:eastAsia="zh-CN"/>
        </w:rPr>
        <w:t>人民</w:t>
      </w:r>
      <w:r>
        <w:rPr>
          <w:rFonts w:hint="eastAsia" w:ascii="Times New Roman" w:hAnsi="Times New Roman" w:eastAsia="仿宋_GB2312"/>
          <w:color w:val="auto"/>
          <w:kern w:val="0"/>
          <w:sz w:val="32"/>
          <w:szCs w:val="32"/>
          <w:shd w:val="clear" w:color="auto" w:fill="FFFFFF"/>
        </w:rPr>
        <w:t>政府每</w:t>
      </w:r>
      <w:r>
        <w:rPr>
          <w:rFonts w:hint="eastAsia" w:ascii="Times New Roman" w:hAnsi="Times New Roman" w:eastAsia="仿宋_GB2312"/>
          <w:color w:val="auto"/>
          <w:kern w:val="0"/>
          <w:sz w:val="32"/>
          <w:szCs w:val="32"/>
          <w:shd w:val="clear" w:color="auto" w:fill="FFFFFF"/>
          <w:lang w:eastAsia="zh-CN"/>
        </w:rPr>
        <w:t>年</w:t>
      </w:r>
      <w:r>
        <w:rPr>
          <w:rFonts w:hint="eastAsia" w:ascii="Times New Roman" w:hAnsi="Times New Roman" w:eastAsia="仿宋_GB2312"/>
          <w:color w:val="auto"/>
          <w:kern w:val="0"/>
          <w:sz w:val="32"/>
          <w:szCs w:val="32"/>
          <w:shd w:val="clear" w:color="auto" w:fill="FFFFFF"/>
        </w:rPr>
        <w:t>向</w:t>
      </w:r>
      <w:r>
        <w:rPr>
          <w:rFonts w:hint="eastAsia" w:ascii="Times New Roman" w:hAnsi="Times New Roman" w:eastAsia="仿宋_GB2312"/>
          <w:color w:val="auto"/>
          <w:kern w:val="0"/>
          <w:sz w:val="32"/>
          <w:szCs w:val="32"/>
          <w:shd w:val="clear" w:color="auto" w:fill="FFFFFF"/>
          <w:lang w:eastAsia="zh-CN"/>
        </w:rPr>
        <w:t>区</w:t>
      </w:r>
      <w:r>
        <w:rPr>
          <w:rFonts w:hint="eastAsia" w:ascii="Times New Roman" w:hAnsi="Times New Roman" w:eastAsia="仿宋_GB2312"/>
          <w:color w:val="auto"/>
          <w:kern w:val="0"/>
          <w:sz w:val="32"/>
          <w:szCs w:val="32"/>
          <w:shd w:val="clear" w:color="auto" w:fill="FFFFFF"/>
          <w:lang w:val="en-US" w:eastAsia="zh-CN"/>
        </w:rPr>
        <w:t>农业主管部门</w:t>
      </w:r>
      <w:r>
        <w:rPr>
          <w:rFonts w:hint="eastAsia" w:ascii="Times New Roman" w:hAnsi="Times New Roman" w:eastAsia="仿宋_GB2312"/>
          <w:color w:val="auto"/>
          <w:kern w:val="0"/>
          <w:sz w:val="32"/>
          <w:szCs w:val="32"/>
          <w:shd w:val="clear" w:color="auto" w:fill="FFFFFF"/>
        </w:rPr>
        <w:t>报送一次管护情况。</w:t>
      </w:r>
    </w:p>
    <w:p w14:paraId="5EAFEC9D">
      <w:pPr>
        <w:widowControl/>
        <w:spacing w:beforeLines="50" w:afterLines="50" w:line="600" w:lineRule="exact"/>
        <w:jc w:val="center"/>
        <w:rPr>
          <w:rFonts w:ascii="黑体" w:hAnsi="黑体" w:eastAsia="黑体" w:cs="黑体"/>
          <w:color w:val="000000"/>
          <w:kern w:val="0"/>
          <w:sz w:val="32"/>
          <w:szCs w:val="32"/>
          <w:shd w:val="clear" w:color="auto" w:fill="FFFFFF"/>
        </w:rPr>
      </w:pPr>
      <w:r>
        <w:rPr>
          <w:rFonts w:hint="eastAsia" w:ascii="黑体" w:hAnsi="黑体" w:eastAsia="黑体" w:cs="黑体"/>
          <w:color w:val="000000"/>
          <w:kern w:val="0"/>
          <w:sz w:val="32"/>
          <w:szCs w:val="32"/>
          <w:shd w:val="clear" w:color="auto" w:fill="FFFFFF"/>
        </w:rPr>
        <w:t>第五章</w:t>
      </w:r>
      <w:r>
        <w:rPr>
          <w:rFonts w:ascii="黑体" w:hAnsi="黑体" w:eastAsia="黑体" w:cs="黑体"/>
          <w:color w:val="000000"/>
          <w:kern w:val="0"/>
          <w:sz w:val="32"/>
          <w:szCs w:val="32"/>
          <w:shd w:val="clear" w:color="auto" w:fill="FFFFFF"/>
        </w:rPr>
        <w:t>  </w:t>
      </w:r>
      <w:r>
        <w:rPr>
          <w:rFonts w:hint="eastAsia" w:ascii="黑体" w:hAnsi="黑体" w:eastAsia="黑体" w:cs="黑体"/>
          <w:color w:val="000000"/>
          <w:kern w:val="0"/>
          <w:sz w:val="32"/>
          <w:szCs w:val="32"/>
          <w:shd w:val="clear" w:color="auto" w:fill="FFFFFF"/>
        </w:rPr>
        <w:t>管护资金来源及使用</w:t>
      </w:r>
    </w:p>
    <w:p w14:paraId="7CCB48F1">
      <w:pPr>
        <w:widowControl/>
        <w:spacing w:line="600" w:lineRule="exact"/>
        <w:ind w:firstLine="643"/>
        <w:jc w:val="left"/>
        <w:rPr>
          <w:rFonts w:hint="eastAsia" w:ascii="Times New Roman" w:hAnsi="Times New Roman" w:eastAsia="仿宋_GB2312"/>
          <w:color w:val="auto"/>
          <w:kern w:val="0"/>
          <w:sz w:val="32"/>
          <w:szCs w:val="32"/>
          <w:shd w:val="clear" w:color="auto" w:fill="FFFFFF"/>
        </w:rPr>
      </w:pPr>
      <w:r>
        <w:rPr>
          <w:rFonts w:hint="eastAsia" w:ascii="Times New Roman" w:hAnsi="Times New Roman" w:eastAsia="仿宋_GB2312"/>
          <w:b/>
          <w:color w:val="000000"/>
          <w:kern w:val="0"/>
          <w:sz w:val="32"/>
          <w:szCs w:val="32"/>
          <w:shd w:val="clear" w:color="auto" w:fill="FFFFFF"/>
        </w:rPr>
        <w:t>第十七条</w:t>
      </w:r>
      <w:r>
        <w:rPr>
          <w:rFonts w:ascii="Times New Roman" w:hAnsi="Times New Roman" w:eastAsia="仿宋_GB2312"/>
          <w:color w:val="000000"/>
          <w:kern w:val="0"/>
          <w:sz w:val="32"/>
          <w:szCs w:val="32"/>
          <w:shd w:val="clear" w:color="auto" w:fill="FFFFFF"/>
        </w:rPr>
        <w:t xml:space="preserve">  </w:t>
      </w:r>
      <w:r>
        <w:rPr>
          <w:rFonts w:hint="eastAsia" w:ascii="Times New Roman" w:hAnsi="Times New Roman" w:eastAsia="仿宋_GB2312"/>
          <w:color w:val="auto"/>
          <w:kern w:val="0"/>
          <w:sz w:val="32"/>
          <w:szCs w:val="32"/>
          <w:shd w:val="clear" w:color="auto" w:fill="FFFFFF"/>
          <w:lang w:val="en-US" w:eastAsia="zh-CN"/>
        </w:rPr>
        <w:t>高标准农田</w:t>
      </w:r>
      <w:r>
        <w:rPr>
          <w:rFonts w:hint="eastAsia" w:ascii="Times New Roman" w:hAnsi="Times New Roman" w:eastAsia="仿宋_GB2312"/>
          <w:color w:val="auto"/>
          <w:kern w:val="0"/>
          <w:sz w:val="32"/>
          <w:szCs w:val="32"/>
          <w:shd w:val="clear" w:color="auto" w:fill="FFFFFF"/>
        </w:rPr>
        <w:t>管护资金由</w:t>
      </w:r>
      <w:r>
        <w:rPr>
          <w:rFonts w:hint="eastAsia" w:ascii="Times New Roman" w:hAnsi="Times New Roman" w:eastAsia="仿宋_GB2312"/>
          <w:color w:val="auto"/>
          <w:kern w:val="0"/>
          <w:sz w:val="32"/>
          <w:szCs w:val="32"/>
          <w:shd w:val="clear" w:color="auto" w:fill="FFFFFF"/>
          <w:lang w:val="en-US" w:eastAsia="zh-CN"/>
        </w:rPr>
        <w:t>四</w:t>
      </w:r>
      <w:r>
        <w:rPr>
          <w:rFonts w:hint="eastAsia" w:ascii="Times New Roman" w:hAnsi="Times New Roman" w:eastAsia="仿宋_GB2312"/>
          <w:color w:val="auto"/>
          <w:kern w:val="0"/>
          <w:sz w:val="32"/>
          <w:szCs w:val="32"/>
          <w:shd w:val="clear" w:color="auto" w:fill="FFFFFF"/>
        </w:rPr>
        <w:t>个部分解决，</w:t>
      </w:r>
      <w:r>
        <w:rPr>
          <w:rFonts w:hint="eastAsia" w:ascii="Times New Roman" w:hAnsi="Times New Roman" w:eastAsia="仿宋_GB2312"/>
          <w:color w:val="auto"/>
          <w:kern w:val="0"/>
          <w:sz w:val="32"/>
          <w:szCs w:val="32"/>
          <w:shd w:val="clear" w:color="auto" w:fill="FFFFFF"/>
          <w:lang w:val="en-US" w:eastAsia="zh-CN"/>
        </w:rPr>
        <w:t>区财政根据管护情况每年安排专项管护经费补助一部分，</w:t>
      </w:r>
      <w:r>
        <w:rPr>
          <w:rFonts w:hint="eastAsia" w:ascii="Times New Roman" w:hAnsi="Times New Roman" w:eastAsia="仿宋_GB2312"/>
          <w:color w:val="auto"/>
          <w:kern w:val="0"/>
          <w:sz w:val="32"/>
          <w:szCs w:val="32"/>
          <w:shd w:val="clear" w:color="auto" w:fill="FFFFFF"/>
        </w:rPr>
        <w:t>项目镇</w:t>
      </w:r>
      <w:r>
        <w:rPr>
          <w:rFonts w:hint="eastAsia" w:ascii="Times New Roman" w:hAnsi="Times New Roman" w:eastAsia="仿宋_GB2312"/>
          <w:color w:val="auto"/>
          <w:kern w:val="0"/>
          <w:sz w:val="32"/>
          <w:szCs w:val="32"/>
          <w:shd w:val="clear" w:color="auto" w:fill="FFFFFF"/>
          <w:lang w:val="en-US" w:eastAsia="zh-CN"/>
        </w:rPr>
        <w:t>统筹</w:t>
      </w:r>
      <w:r>
        <w:rPr>
          <w:rFonts w:hint="eastAsia" w:ascii="Times New Roman" w:hAnsi="Times New Roman" w:eastAsia="仿宋_GB2312"/>
          <w:color w:val="auto"/>
          <w:kern w:val="0"/>
          <w:sz w:val="32"/>
          <w:szCs w:val="32"/>
          <w:shd w:val="clear" w:color="auto" w:fill="FFFFFF"/>
        </w:rPr>
        <w:t>安排一部分，项目村从</w:t>
      </w:r>
      <w:r>
        <w:rPr>
          <w:rFonts w:hint="eastAsia" w:ascii="Times New Roman" w:hAnsi="Times New Roman" w:eastAsia="仿宋_GB2312"/>
          <w:color w:val="auto"/>
          <w:kern w:val="0"/>
          <w:sz w:val="32"/>
          <w:szCs w:val="32"/>
          <w:shd w:val="clear" w:color="auto" w:fill="FFFFFF"/>
          <w:lang w:val="en-US" w:eastAsia="zh-CN"/>
        </w:rPr>
        <w:t>公共运行维护资金和</w:t>
      </w:r>
      <w:r>
        <w:rPr>
          <w:rFonts w:hint="eastAsia" w:ascii="Times New Roman" w:hAnsi="Times New Roman" w:eastAsia="仿宋_GB2312"/>
          <w:color w:val="auto"/>
          <w:kern w:val="0"/>
          <w:sz w:val="32"/>
          <w:szCs w:val="32"/>
          <w:shd w:val="clear" w:color="auto" w:fill="FFFFFF"/>
        </w:rPr>
        <w:t>集体经济收益中列支一部分，受益主体承担一部分。</w:t>
      </w:r>
    </w:p>
    <w:p w14:paraId="0CE96671">
      <w:pPr>
        <w:widowControl/>
        <w:spacing w:line="600" w:lineRule="exact"/>
        <w:ind w:firstLine="643"/>
        <w:jc w:val="left"/>
        <w:rPr>
          <w:rFonts w:hint="default" w:ascii="Times New Roman" w:hAnsi="Times New Roman" w:eastAsia="仿宋_GB2312"/>
          <w:color w:val="auto"/>
          <w:kern w:val="0"/>
          <w:sz w:val="32"/>
          <w:szCs w:val="32"/>
          <w:shd w:val="clear" w:color="auto" w:fill="FFFFFF"/>
          <w:lang w:val="en-US" w:eastAsia="zh-CN"/>
        </w:rPr>
      </w:pPr>
      <w:r>
        <w:rPr>
          <w:rFonts w:hint="eastAsia" w:ascii="Times New Roman" w:hAnsi="Times New Roman" w:eastAsia="仿宋_GB2312"/>
          <w:color w:val="auto"/>
          <w:kern w:val="0"/>
          <w:sz w:val="32"/>
          <w:szCs w:val="32"/>
          <w:shd w:val="clear" w:color="auto" w:fill="FFFFFF"/>
          <w:lang w:val="en-US" w:eastAsia="zh-CN"/>
        </w:rPr>
        <w:t>区财政每年向区农业主管部门下达区级专项管护资金后，各镇根据管护需求据实向区农业主管部门申请补助资金，用于设施维修、应急抢修等。</w:t>
      </w:r>
    </w:p>
    <w:p w14:paraId="07D58FD7">
      <w:pPr>
        <w:widowControl/>
        <w:spacing w:line="600" w:lineRule="exact"/>
        <w:ind w:firstLine="643"/>
        <w:jc w:val="left"/>
        <w:rPr>
          <w:rFonts w:hint="eastAsia" w:ascii="Times New Roman" w:hAnsi="Times New Roman" w:eastAsia="仿宋_GB2312" w:cs="Times New Roman"/>
          <w:color w:val="auto"/>
          <w:spacing w:val="4"/>
          <w:sz w:val="32"/>
          <w:szCs w:val="32"/>
          <w:lang w:val="en-US" w:eastAsia="zh-CN"/>
        </w:rPr>
      </w:pPr>
      <w:r>
        <w:rPr>
          <w:rFonts w:hint="eastAsia" w:ascii="Times New Roman" w:hAnsi="Times New Roman" w:eastAsia="仿宋_GB2312"/>
          <w:color w:val="auto"/>
          <w:kern w:val="0"/>
          <w:sz w:val="32"/>
          <w:szCs w:val="32"/>
          <w:shd w:val="clear" w:color="auto" w:fill="FFFFFF"/>
          <w:lang w:eastAsia="zh-CN"/>
        </w:rPr>
        <w:t>对于</w:t>
      </w:r>
      <w:r>
        <w:rPr>
          <w:rFonts w:hint="eastAsia" w:ascii="Times New Roman" w:hAnsi="Times New Roman" w:eastAsia="仿宋_GB2312"/>
          <w:color w:val="auto"/>
          <w:kern w:val="0"/>
          <w:sz w:val="32"/>
          <w:szCs w:val="32"/>
          <w:shd w:val="clear" w:color="auto" w:fill="FFFFFF"/>
          <w:lang w:val="en-US" w:eastAsia="zh-CN"/>
        </w:rPr>
        <w:t>中央、省、市下达</w:t>
      </w:r>
      <w:r>
        <w:rPr>
          <w:rFonts w:hint="default" w:ascii="Times New Roman" w:hAnsi="Times New Roman" w:eastAsia="仿宋_GB2312" w:cs="Times New Roman"/>
          <w:color w:val="auto"/>
          <w:spacing w:val="-1"/>
          <w:sz w:val="32"/>
          <w:szCs w:val="32"/>
        </w:rPr>
        <w:t>高标准农田建后管护</w:t>
      </w:r>
      <w:r>
        <w:rPr>
          <w:rFonts w:hint="eastAsia" w:ascii="Times New Roman" w:hAnsi="Times New Roman" w:eastAsia="仿宋_GB2312" w:cs="Times New Roman"/>
          <w:color w:val="auto"/>
          <w:spacing w:val="-1"/>
          <w:sz w:val="32"/>
          <w:szCs w:val="32"/>
          <w:lang w:val="en-US" w:eastAsia="zh-CN"/>
        </w:rPr>
        <w:t>项目</w:t>
      </w:r>
      <w:r>
        <w:rPr>
          <w:rFonts w:hint="eastAsia" w:ascii="Times New Roman" w:hAnsi="Times New Roman" w:eastAsia="仿宋_GB2312" w:cs="Times New Roman"/>
          <w:color w:val="auto"/>
          <w:spacing w:val="-1"/>
          <w:sz w:val="32"/>
          <w:szCs w:val="32"/>
          <w:lang w:eastAsia="zh-CN"/>
        </w:rPr>
        <w:t>资金的</w:t>
      </w:r>
      <w:r>
        <w:rPr>
          <w:rFonts w:hint="eastAsia" w:ascii="Times New Roman" w:hAnsi="Times New Roman" w:eastAsia="仿宋_GB2312" w:cs="Times New Roman"/>
          <w:color w:val="auto"/>
          <w:spacing w:val="-1"/>
          <w:sz w:val="32"/>
          <w:szCs w:val="32"/>
          <w:lang w:val="en-US" w:eastAsia="zh-CN"/>
        </w:rPr>
        <w:t>使用</w:t>
      </w:r>
      <w:r>
        <w:rPr>
          <w:rFonts w:hint="eastAsia" w:ascii="Times New Roman" w:hAnsi="Times New Roman" w:eastAsia="仿宋_GB2312" w:cs="Times New Roman"/>
          <w:color w:val="auto"/>
          <w:spacing w:val="-1"/>
          <w:sz w:val="32"/>
          <w:szCs w:val="32"/>
          <w:lang w:eastAsia="zh-CN"/>
        </w:rPr>
        <w:t>，</w:t>
      </w:r>
      <w:r>
        <w:rPr>
          <w:rFonts w:hint="eastAsia" w:ascii="Times New Roman" w:hAnsi="Times New Roman" w:eastAsia="仿宋_GB2312" w:cs="Times New Roman"/>
          <w:color w:val="auto"/>
          <w:spacing w:val="-1"/>
          <w:sz w:val="32"/>
          <w:szCs w:val="32"/>
          <w:lang w:val="en-US" w:eastAsia="zh-CN"/>
        </w:rPr>
        <w:t>各</w:t>
      </w:r>
      <w:r>
        <w:rPr>
          <w:rFonts w:hint="eastAsia" w:ascii="Times New Roman" w:hAnsi="Times New Roman" w:eastAsia="仿宋_GB2312" w:cs="Times New Roman"/>
          <w:color w:val="auto"/>
          <w:spacing w:val="-1"/>
          <w:sz w:val="32"/>
          <w:szCs w:val="32"/>
          <w:lang w:eastAsia="zh-CN"/>
        </w:rPr>
        <w:t>镇</w:t>
      </w:r>
      <w:r>
        <w:rPr>
          <w:rFonts w:hint="eastAsia" w:ascii="Times New Roman" w:hAnsi="Times New Roman" w:eastAsia="仿宋_GB2312" w:cs="Times New Roman"/>
          <w:color w:val="auto"/>
          <w:spacing w:val="-1"/>
          <w:sz w:val="32"/>
          <w:szCs w:val="32"/>
          <w:lang w:val="en-US" w:eastAsia="zh-CN"/>
        </w:rPr>
        <w:t>人民政府</w:t>
      </w:r>
      <w:r>
        <w:rPr>
          <w:rFonts w:hint="eastAsia" w:ascii="Times New Roman" w:hAnsi="Times New Roman" w:eastAsia="仿宋_GB2312" w:cs="Times New Roman"/>
          <w:color w:val="auto"/>
          <w:spacing w:val="-1"/>
          <w:sz w:val="32"/>
          <w:szCs w:val="32"/>
          <w:lang w:eastAsia="zh-CN"/>
        </w:rPr>
        <w:t>要据实上报</w:t>
      </w:r>
      <w:r>
        <w:rPr>
          <w:rFonts w:hint="default" w:ascii="Times New Roman" w:hAnsi="Times New Roman" w:eastAsia="仿宋_GB2312" w:cs="Times New Roman"/>
          <w:color w:val="auto"/>
          <w:sz w:val="32"/>
          <w:szCs w:val="32"/>
          <w:lang w:val="en-US" w:eastAsia="zh-CN"/>
        </w:rPr>
        <w:t>高标准农田</w:t>
      </w:r>
      <w:r>
        <w:rPr>
          <w:rFonts w:hint="eastAsia" w:ascii="Times New Roman" w:hAnsi="Times New Roman" w:eastAsia="仿宋_GB2312" w:cs="Times New Roman"/>
          <w:color w:val="auto"/>
          <w:sz w:val="32"/>
          <w:szCs w:val="32"/>
          <w:lang w:val="en-US" w:eastAsia="zh-CN"/>
        </w:rPr>
        <w:t>中</w:t>
      </w:r>
      <w:r>
        <w:rPr>
          <w:rFonts w:hint="default" w:ascii="Times New Roman" w:hAnsi="Times New Roman" w:eastAsia="仿宋_GB2312" w:cs="Times New Roman"/>
          <w:color w:val="auto"/>
          <w:spacing w:val="5"/>
          <w:sz w:val="32"/>
          <w:szCs w:val="32"/>
        </w:rPr>
        <w:t>田块整治、</w:t>
      </w:r>
      <w:r>
        <w:rPr>
          <w:rFonts w:hint="default" w:ascii="Times New Roman" w:hAnsi="Times New Roman" w:eastAsia="仿宋_GB2312" w:cs="Times New Roman"/>
          <w:color w:val="auto"/>
          <w:spacing w:val="18"/>
          <w:sz w:val="32"/>
          <w:szCs w:val="32"/>
        </w:rPr>
        <w:t>灌溉与排</w:t>
      </w:r>
      <w:r>
        <w:rPr>
          <w:rFonts w:hint="default" w:ascii="Times New Roman" w:hAnsi="Times New Roman" w:eastAsia="仿宋_GB2312" w:cs="Times New Roman"/>
          <w:color w:val="auto"/>
          <w:spacing w:val="17"/>
          <w:sz w:val="32"/>
          <w:szCs w:val="32"/>
        </w:rPr>
        <w:t>水、田</w:t>
      </w:r>
      <w:r>
        <w:rPr>
          <w:rFonts w:hint="default" w:ascii="Times New Roman" w:hAnsi="Times New Roman" w:eastAsia="仿宋_GB2312" w:cs="Times New Roman"/>
          <w:color w:val="auto"/>
          <w:spacing w:val="5"/>
          <w:sz w:val="32"/>
          <w:szCs w:val="32"/>
        </w:rPr>
        <w:t>间道路、农田输配电等工程设施</w:t>
      </w:r>
      <w:r>
        <w:rPr>
          <w:rFonts w:hint="default" w:ascii="Times New Roman" w:hAnsi="Times New Roman" w:eastAsia="仿宋_GB2312" w:cs="Times New Roman"/>
          <w:color w:val="auto"/>
          <w:spacing w:val="4"/>
          <w:sz w:val="32"/>
          <w:szCs w:val="32"/>
        </w:rPr>
        <w:t>进行管理、维修、养护</w:t>
      </w:r>
      <w:r>
        <w:rPr>
          <w:rFonts w:hint="eastAsia" w:ascii="Times New Roman" w:hAnsi="Times New Roman" w:eastAsia="仿宋_GB2312" w:cs="Times New Roman"/>
          <w:color w:val="auto"/>
          <w:spacing w:val="4"/>
          <w:sz w:val="32"/>
          <w:szCs w:val="32"/>
          <w:lang w:eastAsia="zh-CN"/>
        </w:rPr>
        <w:t>需求，通过</w:t>
      </w:r>
      <w:r>
        <w:rPr>
          <w:rFonts w:hint="eastAsia" w:ascii="Times New Roman" w:hAnsi="Times New Roman" w:eastAsia="仿宋_GB2312" w:cs="Times New Roman"/>
          <w:color w:val="auto"/>
          <w:spacing w:val="4"/>
          <w:sz w:val="32"/>
          <w:szCs w:val="32"/>
          <w:lang w:val="en-US" w:eastAsia="zh-CN"/>
        </w:rPr>
        <w:t>区农业主管部门核实，</w:t>
      </w:r>
      <w:r>
        <w:rPr>
          <w:rFonts w:hint="eastAsia" w:ascii="Times New Roman" w:hAnsi="Times New Roman" w:eastAsia="仿宋_GB2312" w:cs="Times New Roman"/>
          <w:color w:val="auto"/>
          <w:spacing w:val="4"/>
          <w:sz w:val="32"/>
          <w:szCs w:val="32"/>
          <w:lang w:eastAsia="zh-CN"/>
        </w:rPr>
        <w:t>区</w:t>
      </w:r>
      <w:r>
        <w:rPr>
          <w:rFonts w:hint="eastAsia" w:ascii="Times New Roman" w:hAnsi="Times New Roman" w:eastAsia="仿宋_GB2312" w:cs="Times New Roman"/>
          <w:color w:val="auto"/>
          <w:spacing w:val="4"/>
          <w:sz w:val="32"/>
          <w:szCs w:val="32"/>
          <w:lang w:val="en-US" w:eastAsia="zh-CN"/>
        </w:rPr>
        <w:t>人民</w:t>
      </w:r>
      <w:r>
        <w:rPr>
          <w:rFonts w:hint="eastAsia" w:ascii="Times New Roman" w:hAnsi="Times New Roman" w:eastAsia="仿宋_GB2312" w:cs="Times New Roman"/>
          <w:color w:val="auto"/>
          <w:spacing w:val="4"/>
          <w:sz w:val="32"/>
          <w:szCs w:val="32"/>
          <w:lang w:eastAsia="zh-CN"/>
        </w:rPr>
        <w:t>政府</w:t>
      </w:r>
      <w:r>
        <w:rPr>
          <w:rFonts w:hint="eastAsia" w:ascii="Times New Roman" w:hAnsi="Times New Roman" w:eastAsia="仿宋_GB2312" w:cs="Times New Roman"/>
          <w:color w:val="auto"/>
          <w:spacing w:val="4"/>
          <w:sz w:val="32"/>
          <w:szCs w:val="32"/>
          <w:lang w:val="en-US" w:eastAsia="zh-CN"/>
        </w:rPr>
        <w:t>审批后，</w:t>
      </w:r>
      <w:r>
        <w:rPr>
          <w:rFonts w:hint="eastAsia" w:ascii="Times New Roman" w:hAnsi="Times New Roman" w:eastAsia="仿宋_GB2312" w:cs="Times New Roman"/>
          <w:color w:val="auto"/>
          <w:spacing w:val="4"/>
          <w:sz w:val="32"/>
          <w:szCs w:val="32"/>
          <w:lang w:eastAsia="zh-CN"/>
        </w:rPr>
        <w:t>由</w:t>
      </w:r>
      <w:r>
        <w:rPr>
          <w:rFonts w:hint="eastAsia" w:ascii="Times New Roman" w:hAnsi="Times New Roman" w:eastAsia="仿宋_GB2312" w:cs="Times New Roman"/>
          <w:color w:val="auto"/>
          <w:spacing w:val="4"/>
          <w:sz w:val="32"/>
          <w:szCs w:val="32"/>
          <w:lang w:val="en-US" w:eastAsia="zh-CN"/>
        </w:rPr>
        <w:t>项目</w:t>
      </w:r>
      <w:r>
        <w:rPr>
          <w:rFonts w:hint="eastAsia" w:ascii="Times New Roman" w:hAnsi="Times New Roman" w:eastAsia="仿宋_GB2312" w:cs="Times New Roman"/>
          <w:color w:val="auto"/>
          <w:spacing w:val="4"/>
          <w:sz w:val="32"/>
          <w:szCs w:val="32"/>
          <w:lang w:eastAsia="zh-CN"/>
        </w:rPr>
        <w:t>镇统一组织项目村</w:t>
      </w:r>
      <w:r>
        <w:rPr>
          <w:rFonts w:hint="default" w:ascii="Times New Roman" w:hAnsi="Times New Roman" w:eastAsia="仿宋_GB2312" w:cs="Times New Roman"/>
          <w:color w:val="auto"/>
          <w:spacing w:val="4"/>
          <w:sz w:val="32"/>
          <w:szCs w:val="32"/>
          <w:lang w:val="en-US" w:eastAsia="zh-CN"/>
        </w:rPr>
        <w:t>采用以工代赈</w:t>
      </w:r>
      <w:r>
        <w:rPr>
          <w:rFonts w:hint="eastAsia" w:ascii="Times New Roman" w:hAnsi="Times New Roman" w:eastAsia="仿宋_GB2312" w:cs="Times New Roman"/>
          <w:color w:val="auto"/>
          <w:spacing w:val="4"/>
          <w:sz w:val="32"/>
          <w:szCs w:val="32"/>
          <w:lang w:val="en-US" w:eastAsia="zh-CN"/>
        </w:rPr>
        <w:t>等</w:t>
      </w:r>
      <w:r>
        <w:rPr>
          <w:rFonts w:hint="default" w:ascii="Times New Roman" w:hAnsi="Times New Roman" w:eastAsia="仿宋_GB2312" w:cs="Times New Roman"/>
          <w:color w:val="auto"/>
          <w:spacing w:val="4"/>
          <w:sz w:val="32"/>
          <w:szCs w:val="32"/>
          <w:lang w:val="en-US" w:eastAsia="zh-CN"/>
        </w:rPr>
        <w:t>方式</w:t>
      </w:r>
      <w:r>
        <w:rPr>
          <w:rFonts w:hint="eastAsia" w:ascii="Times New Roman" w:hAnsi="Times New Roman" w:eastAsia="仿宋_GB2312" w:cs="Times New Roman"/>
          <w:color w:val="auto"/>
          <w:spacing w:val="4"/>
          <w:sz w:val="32"/>
          <w:szCs w:val="32"/>
          <w:lang w:eastAsia="zh-CN"/>
        </w:rPr>
        <w:t>实施，完工后由项目镇统一组织完工验收并办理结算</w:t>
      </w:r>
      <w:r>
        <w:rPr>
          <w:rFonts w:hint="eastAsia" w:ascii="Times New Roman" w:hAnsi="Times New Roman" w:eastAsia="仿宋_GB2312" w:cs="Times New Roman"/>
          <w:color w:val="auto"/>
          <w:spacing w:val="4"/>
          <w:sz w:val="32"/>
          <w:szCs w:val="32"/>
          <w:lang w:val="en-US" w:eastAsia="zh-CN"/>
        </w:rPr>
        <w:t>或审计</w:t>
      </w:r>
      <w:r>
        <w:rPr>
          <w:rFonts w:hint="eastAsia" w:ascii="Times New Roman" w:hAnsi="Times New Roman" w:eastAsia="仿宋_GB2312" w:cs="Times New Roman"/>
          <w:color w:val="auto"/>
          <w:spacing w:val="4"/>
          <w:sz w:val="32"/>
          <w:szCs w:val="32"/>
          <w:lang w:eastAsia="zh-CN"/>
        </w:rPr>
        <w:t>，区</w:t>
      </w:r>
      <w:r>
        <w:rPr>
          <w:rFonts w:hint="eastAsia" w:ascii="Times New Roman" w:hAnsi="Times New Roman" w:eastAsia="仿宋_GB2312" w:cs="Times New Roman"/>
          <w:color w:val="auto"/>
          <w:spacing w:val="4"/>
          <w:sz w:val="32"/>
          <w:szCs w:val="32"/>
          <w:lang w:val="en-US" w:eastAsia="zh-CN"/>
        </w:rPr>
        <w:t>农业主管部门</w:t>
      </w:r>
      <w:r>
        <w:rPr>
          <w:rFonts w:hint="eastAsia" w:ascii="Times New Roman" w:hAnsi="Times New Roman" w:eastAsia="仿宋_GB2312" w:cs="Times New Roman"/>
          <w:color w:val="auto"/>
          <w:spacing w:val="4"/>
          <w:sz w:val="32"/>
          <w:szCs w:val="32"/>
          <w:lang w:eastAsia="zh-CN"/>
        </w:rPr>
        <w:t>审核后</w:t>
      </w:r>
      <w:r>
        <w:rPr>
          <w:rFonts w:hint="eastAsia" w:ascii="Times New Roman" w:hAnsi="Times New Roman" w:eastAsia="仿宋_GB2312" w:cs="Times New Roman"/>
          <w:color w:val="auto"/>
          <w:spacing w:val="4"/>
          <w:sz w:val="32"/>
          <w:szCs w:val="32"/>
          <w:lang w:val="en-US" w:eastAsia="zh-CN"/>
        </w:rPr>
        <w:t>到各镇开展区级</w:t>
      </w:r>
      <w:r>
        <w:rPr>
          <w:rFonts w:hint="eastAsia" w:ascii="Times New Roman" w:hAnsi="Times New Roman" w:eastAsia="仿宋_GB2312" w:cs="Times New Roman"/>
          <w:color w:val="auto"/>
          <w:spacing w:val="4"/>
          <w:sz w:val="32"/>
          <w:szCs w:val="32"/>
          <w:lang w:eastAsia="zh-CN"/>
        </w:rPr>
        <w:t>抽</w:t>
      </w:r>
      <w:r>
        <w:rPr>
          <w:rFonts w:hint="eastAsia" w:ascii="Times New Roman" w:hAnsi="Times New Roman" w:eastAsia="仿宋_GB2312" w:cs="Times New Roman"/>
          <w:color w:val="auto"/>
          <w:spacing w:val="4"/>
          <w:sz w:val="32"/>
          <w:szCs w:val="32"/>
          <w:lang w:val="en-US" w:eastAsia="zh-CN"/>
        </w:rPr>
        <w:t>查</w:t>
      </w:r>
      <w:r>
        <w:rPr>
          <w:rFonts w:hint="eastAsia" w:ascii="Times New Roman" w:hAnsi="Times New Roman" w:eastAsia="仿宋_GB2312" w:cs="Times New Roman"/>
          <w:color w:val="auto"/>
          <w:spacing w:val="4"/>
          <w:sz w:val="32"/>
          <w:szCs w:val="32"/>
          <w:lang w:eastAsia="zh-CN"/>
        </w:rPr>
        <w:t>验</w:t>
      </w:r>
      <w:r>
        <w:rPr>
          <w:rFonts w:hint="eastAsia" w:ascii="Times New Roman" w:hAnsi="Times New Roman" w:eastAsia="仿宋_GB2312" w:cs="Times New Roman"/>
          <w:color w:val="auto"/>
          <w:spacing w:val="4"/>
          <w:sz w:val="32"/>
          <w:szCs w:val="32"/>
          <w:lang w:val="en-US" w:eastAsia="zh-CN"/>
        </w:rPr>
        <w:t>收</w:t>
      </w:r>
      <w:r>
        <w:rPr>
          <w:rFonts w:hint="eastAsia" w:ascii="Times New Roman" w:hAnsi="Times New Roman" w:eastAsia="仿宋_GB2312" w:cs="Times New Roman"/>
          <w:color w:val="auto"/>
          <w:spacing w:val="4"/>
          <w:sz w:val="32"/>
          <w:szCs w:val="32"/>
          <w:lang w:eastAsia="zh-CN"/>
        </w:rPr>
        <w:t>并出具竣工验收意见。项目资金计划下达后拨付项目镇</w:t>
      </w:r>
      <w:r>
        <w:rPr>
          <w:rFonts w:hint="eastAsia" w:ascii="Times New Roman" w:hAnsi="Times New Roman" w:eastAsia="仿宋_GB2312" w:cs="Times New Roman"/>
          <w:color w:val="auto"/>
          <w:spacing w:val="4"/>
          <w:sz w:val="32"/>
          <w:szCs w:val="32"/>
          <w:lang w:val="en-US" w:eastAsia="zh-CN"/>
        </w:rPr>
        <w:t>计划资金60%的预付款项，竣工验收合格后拨付剩余资金。</w:t>
      </w:r>
    </w:p>
    <w:p w14:paraId="152DAE1F">
      <w:pPr>
        <w:widowControl/>
        <w:spacing w:line="600" w:lineRule="exact"/>
        <w:ind w:firstLine="643"/>
        <w:jc w:val="left"/>
        <w:rPr>
          <w:rFonts w:hint="eastAsia" w:ascii="Times New Roman" w:hAnsi="Times New Roman" w:eastAsia="仿宋_GB2312"/>
          <w:color w:val="000000"/>
          <w:kern w:val="0"/>
          <w:sz w:val="32"/>
          <w:szCs w:val="32"/>
          <w:highlight w:val="yellow"/>
          <w:shd w:val="clear" w:color="auto" w:fill="FFFFFF"/>
          <w:lang w:val="en-US" w:eastAsia="zh-CN"/>
        </w:rPr>
      </w:pPr>
      <w:r>
        <w:rPr>
          <w:rFonts w:hint="eastAsia" w:ascii="Times New Roman" w:hAnsi="Times New Roman" w:eastAsia="仿宋_GB2312"/>
          <w:b/>
          <w:color w:val="auto"/>
          <w:kern w:val="0"/>
          <w:sz w:val="32"/>
          <w:szCs w:val="32"/>
          <w:shd w:val="clear" w:color="auto" w:fill="FFFFFF"/>
        </w:rPr>
        <w:t>第十八条</w:t>
      </w:r>
      <w:r>
        <w:rPr>
          <w:rFonts w:ascii="Times New Roman" w:hAnsi="Times New Roman" w:eastAsia="仿宋_GB2312"/>
          <w:color w:val="auto"/>
          <w:kern w:val="0"/>
          <w:sz w:val="32"/>
          <w:szCs w:val="32"/>
          <w:shd w:val="clear" w:color="auto" w:fill="FFFFFF"/>
        </w:rPr>
        <w:t xml:space="preserve">  </w:t>
      </w:r>
      <w:r>
        <w:rPr>
          <w:rFonts w:hint="eastAsia" w:ascii="Times New Roman" w:hAnsi="Times New Roman" w:eastAsia="仿宋_GB2312"/>
          <w:color w:val="000000"/>
          <w:kern w:val="0"/>
          <w:sz w:val="32"/>
          <w:szCs w:val="32"/>
          <w:highlight w:val="none"/>
          <w:shd w:val="clear" w:color="auto" w:fill="FFFFFF"/>
        </w:rPr>
        <w:t>管护主体为新型农业经营主体的，</w:t>
      </w:r>
      <w:r>
        <w:rPr>
          <w:rFonts w:hint="eastAsia" w:ascii="Times New Roman" w:hAnsi="Times New Roman" w:eastAsia="仿宋_GB2312"/>
          <w:color w:val="000000"/>
          <w:kern w:val="0"/>
          <w:sz w:val="32"/>
          <w:szCs w:val="32"/>
          <w:highlight w:val="none"/>
          <w:shd w:val="clear" w:color="auto" w:fill="FFFFFF"/>
          <w:lang w:val="en-US" w:eastAsia="zh-CN"/>
        </w:rPr>
        <w:t>日常</w:t>
      </w:r>
      <w:r>
        <w:rPr>
          <w:rFonts w:hint="eastAsia" w:ascii="Times New Roman" w:hAnsi="Times New Roman" w:eastAsia="仿宋_GB2312"/>
          <w:color w:val="000000"/>
          <w:kern w:val="0"/>
          <w:sz w:val="32"/>
          <w:szCs w:val="32"/>
          <w:highlight w:val="none"/>
          <w:shd w:val="clear" w:color="auto" w:fill="FFFFFF"/>
        </w:rPr>
        <w:t>管护资金由新型农业经营主体自行承担</w:t>
      </w:r>
      <w:r>
        <w:rPr>
          <w:rFonts w:hint="eastAsia" w:ascii="Times New Roman" w:hAnsi="Times New Roman" w:eastAsia="仿宋_GB2312"/>
          <w:color w:val="000000"/>
          <w:kern w:val="0"/>
          <w:sz w:val="32"/>
          <w:szCs w:val="32"/>
          <w:highlight w:val="none"/>
          <w:shd w:val="clear" w:color="auto" w:fill="FFFFFF"/>
          <w:lang w:eastAsia="zh-CN"/>
        </w:rPr>
        <w:t>，</w:t>
      </w:r>
      <w:r>
        <w:rPr>
          <w:rFonts w:hint="eastAsia" w:ascii="Times New Roman" w:hAnsi="Times New Roman" w:eastAsia="仿宋_GB2312"/>
          <w:color w:val="000000"/>
          <w:kern w:val="0"/>
          <w:sz w:val="32"/>
          <w:szCs w:val="32"/>
          <w:highlight w:val="none"/>
          <w:shd w:val="clear" w:color="auto" w:fill="FFFFFF"/>
          <w:lang w:val="en-US" w:eastAsia="zh-CN"/>
        </w:rPr>
        <w:t>因自然灾害造成的较大以上损毁按程序向镇人民政府申请补助资金。</w:t>
      </w:r>
    </w:p>
    <w:p w14:paraId="3AA389E4">
      <w:pPr>
        <w:widowControl/>
        <w:spacing w:line="600" w:lineRule="exact"/>
        <w:ind w:firstLine="643"/>
        <w:jc w:val="left"/>
        <w:rPr>
          <w:rFonts w:ascii="Times New Roman" w:hAnsi="Times New Roman" w:eastAsia="仿宋_GB2312"/>
          <w:color w:val="000000"/>
          <w:kern w:val="0"/>
          <w:sz w:val="32"/>
          <w:szCs w:val="32"/>
          <w:shd w:val="clear" w:color="auto" w:fill="FFFFFF"/>
        </w:rPr>
      </w:pPr>
      <w:r>
        <w:rPr>
          <w:rFonts w:hint="eastAsia" w:ascii="Times New Roman" w:hAnsi="Times New Roman" w:eastAsia="仿宋_GB2312"/>
          <w:b/>
          <w:color w:val="000000"/>
          <w:kern w:val="0"/>
          <w:sz w:val="32"/>
          <w:szCs w:val="32"/>
          <w:shd w:val="clear" w:color="auto" w:fill="FFFFFF"/>
        </w:rPr>
        <w:t>第十九条</w:t>
      </w:r>
      <w:r>
        <w:rPr>
          <w:rFonts w:hint="eastAsia" w:ascii="Times New Roman" w:hAnsi="Times New Roman" w:eastAsia="仿宋_GB2312"/>
          <w:b/>
          <w:color w:val="000000"/>
          <w:kern w:val="0"/>
          <w:sz w:val="32"/>
          <w:szCs w:val="32"/>
          <w:shd w:val="clear" w:color="auto" w:fill="FFFFFF"/>
          <w:lang w:val="en-US" w:eastAsia="zh-CN"/>
        </w:rPr>
        <w:t xml:space="preserve"> </w:t>
      </w:r>
      <w:r>
        <w:rPr>
          <w:rFonts w:hint="eastAsia" w:ascii="Times New Roman" w:hAnsi="Times New Roman" w:eastAsia="仿宋_GB2312"/>
          <w:color w:val="000000"/>
          <w:kern w:val="0"/>
          <w:sz w:val="32"/>
          <w:szCs w:val="32"/>
          <w:shd w:val="clear" w:color="auto" w:fill="FFFFFF"/>
          <w:lang w:val="en-US" w:eastAsia="zh-CN"/>
        </w:rPr>
        <w:t>农村集体经济组织、新型农业经营主体、农户等管护主体在管护过程中由于管护不力、维护不当以及未及时开展抢修止损造成的损失由管护</w:t>
      </w:r>
      <w:r>
        <w:rPr>
          <w:rFonts w:hint="eastAsia" w:ascii="Times New Roman" w:hAnsi="Times New Roman" w:eastAsia="仿宋_GB2312"/>
          <w:color w:val="000000"/>
          <w:kern w:val="0"/>
          <w:sz w:val="32"/>
          <w:szCs w:val="32"/>
          <w:shd w:val="clear" w:color="auto" w:fill="FFFFFF"/>
        </w:rPr>
        <w:t>主体</w:t>
      </w:r>
      <w:r>
        <w:rPr>
          <w:rFonts w:hint="eastAsia" w:ascii="Times New Roman" w:hAnsi="Times New Roman" w:eastAsia="仿宋_GB2312"/>
          <w:color w:val="000000"/>
          <w:kern w:val="0"/>
          <w:sz w:val="32"/>
          <w:szCs w:val="32"/>
          <w:shd w:val="clear" w:color="auto" w:fill="FFFFFF"/>
          <w:lang w:val="en-US" w:eastAsia="zh-CN"/>
        </w:rPr>
        <w:t>自行负责</w:t>
      </w:r>
      <w:r>
        <w:rPr>
          <w:rFonts w:hint="eastAsia" w:ascii="Times New Roman" w:hAnsi="Times New Roman" w:eastAsia="仿宋_GB2312"/>
          <w:color w:val="000000"/>
          <w:kern w:val="0"/>
          <w:sz w:val="32"/>
          <w:szCs w:val="32"/>
          <w:shd w:val="clear" w:color="auto" w:fill="FFFFFF"/>
        </w:rPr>
        <w:t>。</w:t>
      </w:r>
    </w:p>
    <w:p w14:paraId="7744AFF1">
      <w:pPr>
        <w:widowControl/>
        <w:spacing w:line="600" w:lineRule="exact"/>
        <w:ind w:firstLine="643"/>
        <w:jc w:val="left"/>
        <w:rPr>
          <w:rFonts w:ascii="Times New Roman" w:hAnsi="Times New Roman" w:eastAsia="仿宋_GB2312"/>
          <w:color w:val="000000"/>
          <w:sz w:val="32"/>
          <w:szCs w:val="32"/>
        </w:rPr>
      </w:pPr>
      <w:r>
        <w:rPr>
          <w:rFonts w:hint="eastAsia" w:ascii="Times New Roman" w:hAnsi="Times New Roman" w:eastAsia="仿宋_GB2312"/>
          <w:b/>
          <w:color w:val="000000"/>
          <w:kern w:val="0"/>
          <w:sz w:val="32"/>
          <w:szCs w:val="32"/>
          <w:shd w:val="clear" w:color="auto" w:fill="FFFFFF"/>
        </w:rPr>
        <w:t>第二十条</w:t>
      </w:r>
      <w:r>
        <w:rPr>
          <w:rFonts w:ascii="Times New Roman" w:hAnsi="Times New Roman" w:eastAsia="仿宋_GB2312"/>
          <w:color w:val="000000"/>
          <w:kern w:val="0"/>
          <w:sz w:val="32"/>
          <w:szCs w:val="32"/>
          <w:shd w:val="clear" w:color="auto" w:fill="FFFFFF"/>
        </w:rPr>
        <w:t> </w:t>
      </w:r>
      <w:r>
        <w:rPr>
          <w:rFonts w:hint="eastAsia" w:ascii="Times New Roman" w:hAnsi="Times New Roman" w:eastAsia="仿宋_GB2312"/>
          <w:color w:val="000000"/>
          <w:kern w:val="0"/>
          <w:sz w:val="32"/>
          <w:szCs w:val="32"/>
          <w:shd w:val="clear" w:color="auto" w:fill="FFFFFF"/>
          <w:lang w:val="en-US" w:eastAsia="zh-CN"/>
        </w:rPr>
        <w:t>各级</w:t>
      </w:r>
      <w:r>
        <w:rPr>
          <w:rFonts w:hint="eastAsia" w:ascii="Times New Roman" w:hAnsi="Times New Roman" w:eastAsia="仿宋_GB2312"/>
          <w:color w:val="000000"/>
          <w:kern w:val="0"/>
          <w:sz w:val="32"/>
          <w:szCs w:val="32"/>
          <w:shd w:val="clear" w:color="auto" w:fill="FFFFFF"/>
        </w:rPr>
        <w:t>管护资金由项目村实行专户管理，专款专用。</w:t>
      </w:r>
    </w:p>
    <w:p w14:paraId="4E923384">
      <w:pPr>
        <w:widowControl/>
        <w:spacing w:beforeLines="50" w:afterLines="50" w:line="600" w:lineRule="exact"/>
        <w:jc w:val="center"/>
        <w:rPr>
          <w:rFonts w:ascii="黑体" w:hAnsi="黑体" w:eastAsia="黑体" w:cs="黑体"/>
          <w:color w:val="000000"/>
          <w:kern w:val="0"/>
          <w:sz w:val="32"/>
          <w:szCs w:val="32"/>
          <w:shd w:val="clear" w:color="auto" w:fill="FFFFFF"/>
        </w:rPr>
      </w:pPr>
      <w:r>
        <w:rPr>
          <w:rFonts w:hint="eastAsia" w:ascii="黑体" w:hAnsi="黑体" w:eastAsia="黑体" w:cs="黑体"/>
          <w:color w:val="000000"/>
          <w:kern w:val="0"/>
          <w:sz w:val="32"/>
          <w:szCs w:val="32"/>
          <w:shd w:val="clear" w:color="auto" w:fill="FFFFFF"/>
        </w:rPr>
        <w:t>第六章</w:t>
      </w:r>
      <w:r>
        <w:rPr>
          <w:rFonts w:ascii="黑体" w:hAnsi="黑体" w:eastAsia="黑体" w:cs="黑体"/>
          <w:color w:val="000000"/>
          <w:kern w:val="0"/>
          <w:sz w:val="32"/>
          <w:szCs w:val="32"/>
          <w:shd w:val="clear" w:color="auto" w:fill="FFFFFF"/>
        </w:rPr>
        <w:t>  </w:t>
      </w:r>
      <w:r>
        <w:rPr>
          <w:rFonts w:hint="eastAsia" w:ascii="黑体" w:hAnsi="黑体" w:eastAsia="黑体" w:cs="黑体"/>
          <w:color w:val="000000"/>
          <w:kern w:val="0"/>
          <w:sz w:val="32"/>
          <w:szCs w:val="32"/>
          <w:shd w:val="clear" w:color="auto" w:fill="FFFFFF"/>
        </w:rPr>
        <w:t>奖励与惩罚</w:t>
      </w:r>
    </w:p>
    <w:p w14:paraId="1C496D7C">
      <w:pPr>
        <w:widowControl/>
        <w:spacing w:line="600" w:lineRule="exact"/>
        <w:ind w:firstLine="643"/>
        <w:jc w:val="left"/>
        <w:rPr>
          <w:rFonts w:ascii="Times New Roman" w:hAnsi="Times New Roman" w:eastAsia="仿宋_GB2312"/>
          <w:color w:val="000000"/>
          <w:sz w:val="32"/>
          <w:szCs w:val="32"/>
        </w:rPr>
      </w:pPr>
      <w:r>
        <w:rPr>
          <w:rFonts w:hint="eastAsia" w:ascii="Times New Roman" w:hAnsi="Times New Roman" w:eastAsia="仿宋_GB2312"/>
          <w:b/>
          <w:color w:val="000000"/>
          <w:kern w:val="0"/>
          <w:sz w:val="32"/>
          <w:szCs w:val="32"/>
          <w:shd w:val="clear" w:color="auto" w:fill="FFFFFF"/>
        </w:rPr>
        <w:t>第二十一条</w:t>
      </w:r>
      <w:r>
        <w:rPr>
          <w:rFonts w:ascii="Times New Roman" w:hAnsi="Times New Roman" w:eastAsia="仿宋_GB2312"/>
          <w:color w:val="000000"/>
          <w:kern w:val="0"/>
          <w:sz w:val="32"/>
          <w:szCs w:val="32"/>
          <w:shd w:val="clear" w:color="auto" w:fill="FFFFFF"/>
        </w:rPr>
        <w:t xml:space="preserve">  </w:t>
      </w:r>
      <w:r>
        <w:rPr>
          <w:rFonts w:hint="eastAsia" w:ascii="Times New Roman" w:hAnsi="Times New Roman" w:eastAsia="仿宋_GB2312"/>
          <w:color w:val="000000"/>
          <w:kern w:val="0"/>
          <w:sz w:val="32"/>
          <w:szCs w:val="32"/>
          <w:shd w:val="clear" w:color="auto" w:fill="FFFFFF"/>
        </w:rPr>
        <w:t>对在高标准农田管护工作中的先进单位和个人，以及举报、揭发破坏工程设施、设备的人员，镇人民政府应进行表彰和奖励。</w:t>
      </w:r>
    </w:p>
    <w:p w14:paraId="640E52C1">
      <w:pPr>
        <w:widowControl/>
        <w:spacing w:line="600" w:lineRule="exact"/>
        <w:ind w:firstLine="643"/>
        <w:jc w:val="left"/>
        <w:rPr>
          <w:rFonts w:ascii="Times New Roman" w:hAnsi="Times New Roman" w:eastAsia="仿宋_GB2312"/>
          <w:color w:val="000000"/>
          <w:sz w:val="32"/>
          <w:szCs w:val="32"/>
        </w:rPr>
      </w:pPr>
      <w:r>
        <w:rPr>
          <w:rFonts w:hint="eastAsia" w:ascii="Times New Roman" w:hAnsi="Times New Roman" w:eastAsia="仿宋_GB2312"/>
          <w:b/>
          <w:color w:val="000000"/>
          <w:kern w:val="0"/>
          <w:sz w:val="32"/>
          <w:szCs w:val="32"/>
          <w:shd w:val="clear" w:color="auto" w:fill="FFFFFF"/>
        </w:rPr>
        <w:t>第二十二条</w:t>
      </w:r>
      <w:r>
        <w:rPr>
          <w:rFonts w:ascii="Times New Roman" w:hAnsi="Times New Roman" w:eastAsia="仿宋_GB2312"/>
          <w:color w:val="000000"/>
          <w:kern w:val="0"/>
          <w:sz w:val="32"/>
          <w:szCs w:val="32"/>
          <w:shd w:val="clear" w:color="auto" w:fill="FFFFFF"/>
        </w:rPr>
        <w:t xml:space="preserve">  </w:t>
      </w:r>
      <w:r>
        <w:rPr>
          <w:rFonts w:hint="eastAsia" w:ascii="Times New Roman" w:hAnsi="Times New Roman" w:eastAsia="仿宋_GB2312"/>
          <w:color w:val="000000"/>
          <w:kern w:val="0"/>
          <w:sz w:val="32"/>
          <w:szCs w:val="32"/>
          <w:shd w:val="clear" w:color="auto" w:fill="FFFFFF"/>
        </w:rPr>
        <w:t>因管护人员不认真履行职责，造成管护不到位的，扣减工资处罚；</w:t>
      </w:r>
      <w:r>
        <w:rPr>
          <w:rFonts w:hint="eastAsia" w:ascii="Times New Roman" w:hAnsi="Times New Roman" w:eastAsia="仿宋_GB2312"/>
          <w:color w:val="000000"/>
          <w:kern w:val="0"/>
          <w:sz w:val="32"/>
          <w:szCs w:val="32"/>
          <w:shd w:val="clear" w:color="auto" w:fill="FFFFFF"/>
          <w:lang w:val="en-US" w:eastAsia="zh-CN"/>
        </w:rPr>
        <w:t>因履职不到位</w:t>
      </w:r>
      <w:r>
        <w:rPr>
          <w:rFonts w:hint="eastAsia" w:ascii="Times New Roman" w:hAnsi="Times New Roman" w:eastAsia="仿宋_GB2312"/>
          <w:color w:val="000000"/>
          <w:kern w:val="0"/>
          <w:sz w:val="32"/>
          <w:szCs w:val="32"/>
          <w:shd w:val="clear" w:color="auto" w:fill="FFFFFF"/>
        </w:rPr>
        <w:t>造成管护责任区的工程设施严重损毁的，</w:t>
      </w:r>
      <w:r>
        <w:rPr>
          <w:rFonts w:hint="eastAsia" w:ascii="Times New Roman" w:hAnsi="Times New Roman" w:eastAsia="仿宋_GB2312"/>
          <w:color w:val="000000"/>
          <w:kern w:val="0"/>
          <w:sz w:val="32"/>
          <w:szCs w:val="32"/>
          <w:shd w:val="clear" w:color="auto" w:fill="FFFFFF"/>
          <w:lang w:val="en-US" w:eastAsia="zh-CN"/>
        </w:rPr>
        <w:t>村民委员会应与管护人员</w:t>
      </w:r>
      <w:r>
        <w:rPr>
          <w:rFonts w:hint="eastAsia" w:ascii="Times New Roman" w:hAnsi="Times New Roman" w:eastAsia="仿宋_GB2312"/>
          <w:color w:val="000000"/>
          <w:kern w:val="0"/>
          <w:sz w:val="32"/>
          <w:szCs w:val="32"/>
          <w:shd w:val="clear" w:color="auto" w:fill="FFFFFF"/>
        </w:rPr>
        <w:t>解除管护合同，并按管护合同约定追究管护人的责任。</w:t>
      </w:r>
    </w:p>
    <w:p w14:paraId="48A3CDC2">
      <w:pPr>
        <w:widowControl/>
        <w:spacing w:line="600" w:lineRule="exact"/>
        <w:ind w:firstLine="643"/>
        <w:jc w:val="left"/>
        <w:rPr>
          <w:rFonts w:ascii="Times New Roman" w:hAnsi="Times New Roman" w:eastAsia="仿宋_GB2312"/>
          <w:color w:val="000000"/>
          <w:sz w:val="32"/>
          <w:szCs w:val="32"/>
        </w:rPr>
      </w:pPr>
      <w:r>
        <w:rPr>
          <w:rFonts w:hint="eastAsia" w:ascii="Times New Roman" w:hAnsi="Times New Roman" w:eastAsia="仿宋_GB2312"/>
          <w:b/>
          <w:color w:val="000000"/>
          <w:kern w:val="0"/>
          <w:sz w:val="32"/>
          <w:szCs w:val="32"/>
          <w:shd w:val="clear" w:color="auto" w:fill="FFFFFF"/>
        </w:rPr>
        <w:t>第二十</w:t>
      </w:r>
      <w:r>
        <w:rPr>
          <w:rFonts w:hint="eastAsia" w:ascii="Times New Roman" w:hAnsi="Times New Roman" w:eastAsia="仿宋_GB2312"/>
          <w:b/>
          <w:color w:val="000000"/>
          <w:kern w:val="0"/>
          <w:sz w:val="32"/>
          <w:szCs w:val="32"/>
          <w:shd w:val="clear" w:color="auto" w:fill="FFFFFF"/>
          <w:lang w:val="en-US" w:eastAsia="zh-CN"/>
        </w:rPr>
        <w:t>三</w:t>
      </w:r>
      <w:r>
        <w:rPr>
          <w:rFonts w:hint="eastAsia" w:ascii="Times New Roman" w:hAnsi="Times New Roman" w:eastAsia="仿宋_GB2312"/>
          <w:b/>
          <w:color w:val="000000"/>
          <w:kern w:val="0"/>
          <w:sz w:val="32"/>
          <w:szCs w:val="32"/>
          <w:shd w:val="clear" w:color="auto" w:fill="FFFFFF"/>
        </w:rPr>
        <w:t>条</w:t>
      </w:r>
      <w:r>
        <w:rPr>
          <w:rFonts w:ascii="Times New Roman" w:hAnsi="Times New Roman" w:eastAsia="仿宋_GB2312"/>
          <w:color w:val="000000"/>
          <w:kern w:val="0"/>
          <w:sz w:val="32"/>
          <w:szCs w:val="32"/>
          <w:shd w:val="clear" w:color="auto" w:fill="FFFFFF"/>
        </w:rPr>
        <w:t xml:space="preserve">  </w:t>
      </w:r>
      <w:r>
        <w:rPr>
          <w:rFonts w:hint="eastAsia" w:ascii="Times New Roman" w:hAnsi="Times New Roman" w:eastAsia="仿宋_GB2312"/>
          <w:color w:val="000000"/>
          <w:kern w:val="0"/>
          <w:sz w:val="32"/>
          <w:szCs w:val="32"/>
          <w:shd w:val="clear" w:color="auto" w:fill="FFFFFF"/>
        </w:rPr>
        <w:t>任何单位和个人都有保护高标准农田的义务，并有权举报和投诉侵占、破坏、毁损高标准农田的违法行为。对有意损坏工程或不听劝阻寻衅闹事，殴打管护人员的，视其情节轻重，给予批评、教育、罚款处理，违反法律法规的，交由有关部门追究相关责任。</w:t>
      </w:r>
    </w:p>
    <w:p w14:paraId="5E6F9136">
      <w:pPr>
        <w:widowControl/>
        <w:spacing w:beforeLines="50" w:afterLines="50" w:line="600" w:lineRule="exact"/>
        <w:jc w:val="center"/>
        <w:rPr>
          <w:rFonts w:ascii="黑体" w:hAnsi="黑体" w:eastAsia="黑体" w:cs="黑体"/>
          <w:color w:val="000000"/>
          <w:kern w:val="0"/>
          <w:sz w:val="32"/>
          <w:szCs w:val="32"/>
          <w:shd w:val="clear" w:color="auto" w:fill="FFFFFF"/>
        </w:rPr>
      </w:pPr>
      <w:r>
        <w:rPr>
          <w:rFonts w:hint="eastAsia" w:ascii="黑体" w:hAnsi="黑体" w:eastAsia="黑体" w:cs="黑体"/>
          <w:color w:val="000000"/>
          <w:kern w:val="0"/>
          <w:sz w:val="32"/>
          <w:szCs w:val="32"/>
          <w:shd w:val="clear" w:color="auto" w:fill="FFFFFF"/>
        </w:rPr>
        <w:t>第七章</w:t>
      </w:r>
      <w:r>
        <w:rPr>
          <w:rFonts w:ascii="黑体" w:hAnsi="黑体" w:eastAsia="黑体" w:cs="黑体"/>
          <w:color w:val="000000"/>
          <w:kern w:val="0"/>
          <w:sz w:val="32"/>
          <w:szCs w:val="32"/>
          <w:shd w:val="clear" w:color="auto" w:fill="FFFFFF"/>
        </w:rPr>
        <w:t>  </w:t>
      </w:r>
      <w:r>
        <w:rPr>
          <w:rFonts w:hint="eastAsia" w:ascii="黑体" w:hAnsi="黑体" w:eastAsia="黑体" w:cs="黑体"/>
          <w:color w:val="000000"/>
          <w:kern w:val="0"/>
          <w:sz w:val="32"/>
          <w:szCs w:val="32"/>
          <w:shd w:val="clear" w:color="auto" w:fill="FFFFFF"/>
        </w:rPr>
        <w:t>附则</w:t>
      </w:r>
    </w:p>
    <w:p w14:paraId="217A8B6C">
      <w:pPr>
        <w:widowControl/>
        <w:spacing w:line="600" w:lineRule="exact"/>
        <w:ind w:firstLine="643"/>
        <w:jc w:val="left"/>
        <w:rPr>
          <w:rFonts w:ascii="Times New Roman" w:hAnsi="Times New Roman" w:eastAsia="仿宋_GB2312"/>
          <w:color w:val="000000"/>
          <w:sz w:val="32"/>
          <w:szCs w:val="32"/>
        </w:rPr>
      </w:pPr>
      <w:r>
        <w:rPr>
          <w:rFonts w:hint="eastAsia" w:ascii="Times New Roman" w:hAnsi="Times New Roman" w:eastAsia="仿宋_GB2312"/>
          <w:b/>
          <w:color w:val="000000"/>
          <w:kern w:val="0"/>
          <w:sz w:val="32"/>
          <w:szCs w:val="32"/>
          <w:shd w:val="clear" w:color="auto" w:fill="FFFFFF"/>
        </w:rPr>
        <w:t>第二十</w:t>
      </w:r>
      <w:r>
        <w:rPr>
          <w:rFonts w:hint="eastAsia" w:ascii="Times New Roman" w:hAnsi="Times New Roman" w:eastAsia="仿宋_GB2312"/>
          <w:b/>
          <w:color w:val="000000"/>
          <w:kern w:val="0"/>
          <w:sz w:val="32"/>
          <w:szCs w:val="32"/>
          <w:shd w:val="clear" w:color="auto" w:fill="FFFFFF"/>
          <w:lang w:val="en-US" w:eastAsia="zh-CN"/>
        </w:rPr>
        <w:t>四</w:t>
      </w:r>
      <w:r>
        <w:rPr>
          <w:rFonts w:hint="eastAsia" w:ascii="Times New Roman" w:hAnsi="Times New Roman" w:eastAsia="仿宋_GB2312"/>
          <w:b/>
          <w:color w:val="000000"/>
          <w:kern w:val="0"/>
          <w:sz w:val="32"/>
          <w:szCs w:val="32"/>
          <w:shd w:val="clear" w:color="auto" w:fill="FFFFFF"/>
        </w:rPr>
        <w:t>条</w:t>
      </w:r>
      <w:r>
        <w:rPr>
          <w:rFonts w:ascii="Times New Roman" w:hAnsi="Times New Roman" w:eastAsia="仿宋_GB2312"/>
          <w:color w:val="000000"/>
          <w:kern w:val="0"/>
          <w:sz w:val="32"/>
          <w:szCs w:val="32"/>
          <w:shd w:val="clear" w:color="auto" w:fill="FFFFFF"/>
        </w:rPr>
        <w:t xml:space="preserve">  </w:t>
      </w:r>
      <w:r>
        <w:rPr>
          <w:rFonts w:hint="eastAsia" w:ascii="Times New Roman" w:hAnsi="Times New Roman" w:eastAsia="仿宋_GB2312"/>
          <w:color w:val="000000"/>
          <w:kern w:val="0"/>
          <w:sz w:val="32"/>
          <w:szCs w:val="32"/>
          <w:shd w:val="clear" w:color="auto" w:fill="FFFFFF"/>
        </w:rPr>
        <w:t>本办法自下发之日起执行。</w:t>
      </w:r>
    </w:p>
    <w:p w14:paraId="5262C695">
      <w:pPr>
        <w:widowControl/>
        <w:spacing w:line="600" w:lineRule="exact"/>
        <w:ind w:firstLine="643"/>
        <w:jc w:val="left"/>
        <w:rPr>
          <w:rFonts w:ascii="Times New Roman" w:hAnsi="Times New Roman" w:eastAsia="仿宋_GB2312"/>
          <w:color w:val="000000"/>
          <w:kern w:val="0"/>
          <w:sz w:val="32"/>
          <w:szCs w:val="32"/>
          <w:shd w:val="clear" w:color="auto" w:fill="FFFFFF"/>
        </w:rPr>
      </w:pPr>
      <w:r>
        <w:rPr>
          <w:rFonts w:hint="eastAsia" w:ascii="Times New Roman" w:hAnsi="Times New Roman" w:eastAsia="仿宋_GB2312"/>
          <w:b/>
          <w:color w:val="000000"/>
          <w:kern w:val="0"/>
          <w:sz w:val="32"/>
          <w:szCs w:val="32"/>
          <w:shd w:val="clear" w:color="auto" w:fill="FFFFFF"/>
        </w:rPr>
        <w:t>第二十</w:t>
      </w:r>
      <w:r>
        <w:rPr>
          <w:rFonts w:hint="eastAsia" w:ascii="Times New Roman" w:hAnsi="Times New Roman" w:eastAsia="仿宋_GB2312"/>
          <w:b/>
          <w:color w:val="000000"/>
          <w:kern w:val="0"/>
          <w:sz w:val="32"/>
          <w:szCs w:val="32"/>
          <w:shd w:val="clear" w:color="auto" w:fill="FFFFFF"/>
          <w:lang w:val="en-US" w:eastAsia="zh-CN"/>
        </w:rPr>
        <w:t>五</w:t>
      </w:r>
      <w:r>
        <w:rPr>
          <w:rFonts w:hint="eastAsia" w:ascii="Times New Roman" w:hAnsi="Times New Roman" w:eastAsia="仿宋_GB2312"/>
          <w:b/>
          <w:color w:val="000000"/>
          <w:kern w:val="0"/>
          <w:sz w:val="32"/>
          <w:szCs w:val="32"/>
          <w:shd w:val="clear" w:color="auto" w:fill="FFFFFF"/>
        </w:rPr>
        <w:t>条</w:t>
      </w:r>
      <w:r>
        <w:rPr>
          <w:rFonts w:ascii="Times New Roman" w:hAnsi="Times New Roman" w:eastAsia="仿宋_GB2312"/>
          <w:color w:val="000000"/>
          <w:kern w:val="0"/>
          <w:sz w:val="32"/>
          <w:szCs w:val="32"/>
          <w:shd w:val="clear" w:color="auto" w:fill="FFFFFF"/>
        </w:rPr>
        <w:t xml:space="preserve">  </w:t>
      </w:r>
      <w:r>
        <w:rPr>
          <w:rFonts w:hint="eastAsia" w:ascii="Times New Roman" w:hAnsi="Times New Roman" w:eastAsia="仿宋_GB2312"/>
          <w:color w:val="000000"/>
          <w:kern w:val="0"/>
          <w:sz w:val="32"/>
          <w:szCs w:val="32"/>
          <w:shd w:val="clear" w:color="auto" w:fill="FFFFFF"/>
        </w:rPr>
        <w:t>本办法由</w:t>
      </w:r>
      <w:r>
        <w:rPr>
          <w:rFonts w:hint="eastAsia" w:ascii="Times New Roman" w:hAnsi="Times New Roman" w:eastAsia="仿宋_GB2312"/>
          <w:color w:val="000000"/>
          <w:kern w:val="0"/>
          <w:sz w:val="32"/>
          <w:szCs w:val="32"/>
          <w:shd w:val="clear" w:color="auto" w:fill="FFFFFF"/>
          <w:lang w:val="en-US" w:eastAsia="zh-CN"/>
        </w:rPr>
        <w:t>广元市昭化</w:t>
      </w:r>
      <w:r>
        <w:rPr>
          <w:rFonts w:hint="eastAsia" w:ascii="Times New Roman" w:hAnsi="Times New Roman" w:eastAsia="仿宋_GB2312"/>
          <w:color w:val="000000"/>
          <w:kern w:val="0"/>
          <w:sz w:val="32"/>
          <w:szCs w:val="32"/>
          <w:shd w:val="clear" w:color="auto" w:fill="FFFFFF"/>
        </w:rPr>
        <w:t>区农业农村局负责解释。</w:t>
      </w:r>
    </w:p>
    <w:p w14:paraId="1F192570">
      <w:pPr>
        <w:widowControl/>
        <w:spacing w:line="576" w:lineRule="exact"/>
        <w:ind w:firstLine="643"/>
        <w:jc w:val="left"/>
        <w:rPr>
          <w:rFonts w:ascii="Times New Roman" w:hAnsi="Times New Roman" w:eastAsia="仿宋_GB2312"/>
          <w:color w:val="000000"/>
          <w:kern w:val="0"/>
          <w:sz w:val="32"/>
          <w:szCs w:val="32"/>
          <w:shd w:val="clear" w:color="auto" w:fill="FFFFFF"/>
        </w:rPr>
      </w:pPr>
    </w:p>
    <w:p w14:paraId="38E20D20">
      <w:pPr>
        <w:widowControl/>
        <w:spacing w:line="576" w:lineRule="exact"/>
        <w:jc w:val="left"/>
        <w:rPr>
          <w:rFonts w:ascii="Times New Roman" w:hAnsi="Times New Roman" w:eastAsia="仿宋_GB2312"/>
          <w:color w:val="000000"/>
          <w:kern w:val="0"/>
          <w:sz w:val="32"/>
          <w:szCs w:val="32"/>
          <w:shd w:val="clear" w:color="auto" w:fill="FFFFFF"/>
        </w:rPr>
      </w:pPr>
    </w:p>
    <w:p w14:paraId="0D173CFE">
      <w:pPr>
        <w:widowControl/>
        <w:spacing w:line="576" w:lineRule="exact"/>
        <w:jc w:val="left"/>
        <w:rPr>
          <w:rFonts w:ascii="Times New Roman" w:hAnsi="Times New Roman" w:eastAsia="仿宋_GB2312"/>
          <w:color w:val="000000"/>
          <w:kern w:val="0"/>
          <w:sz w:val="32"/>
          <w:szCs w:val="32"/>
          <w:shd w:val="clear" w:color="auto" w:fill="FFFFFF"/>
        </w:rPr>
      </w:pPr>
    </w:p>
    <w:p w14:paraId="2FA4361E">
      <w:pPr>
        <w:widowControl/>
        <w:jc w:val="left"/>
        <w:rPr>
          <w:rFonts w:ascii="宋体" w:cs="宋体"/>
          <w:color w:val="000000"/>
          <w:kern w:val="0"/>
          <w:sz w:val="32"/>
          <w:szCs w:val="32"/>
          <w:shd w:val="clear" w:color="auto" w:fill="FFFFFF"/>
        </w:rPr>
      </w:pPr>
    </w:p>
    <w:p w14:paraId="311531DB">
      <w:pPr>
        <w:widowControl/>
        <w:jc w:val="left"/>
        <w:rPr>
          <w:rFonts w:ascii="宋体" w:cs="宋体"/>
          <w:color w:val="000000"/>
          <w:kern w:val="0"/>
          <w:sz w:val="32"/>
          <w:szCs w:val="32"/>
          <w:shd w:val="clear" w:color="auto" w:fill="FFFFFF"/>
        </w:rPr>
      </w:pPr>
    </w:p>
    <w:p w14:paraId="7EA9A474">
      <w:pPr>
        <w:widowControl/>
        <w:jc w:val="left"/>
        <w:rPr>
          <w:rFonts w:ascii="宋体" w:cs="宋体"/>
          <w:color w:val="000000"/>
          <w:kern w:val="0"/>
          <w:sz w:val="32"/>
          <w:szCs w:val="32"/>
          <w:shd w:val="clear" w:color="auto" w:fill="FFFFFF"/>
        </w:rPr>
      </w:pPr>
    </w:p>
    <w:p w14:paraId="743CE969">
      <w:pPr>
        <w:widowControl/>
        <w:jc w:val="left"/>
        <w:rPr>
          <w:rFonts w:ascii="宋体" w:cs="宋体"/>
          <w:color w:val="000000"/>
          <w:kern w:val="0"/>
          <w:sz w:val="32"/>
          <w:szCs w:val="32"/>
          <w:shd w:val="clear" w:color="auto" w:fill="FFFFFF"/>
        </w:rPr>
      </w:pPr>
    </w:p>
    <w:p w14:paraId="549C020D">
      <w:pPr>
        <w:widowControl/>
        <w:jc w:val="left"/>
        <w:rPr>
          <w:rFonts w:ascii="宋体" w:cs="宋体"/>
          <w:color w:val="000000"/>
          <w:kern w:val="0"/>
          <w:sz w:val="32"/>
          <w:szCs w:val="32"/>
          <w:shd w:val="clear" w:color="auto" w:fill="FFFFFF"/>
        </w:rPr>
      </w:pPr>
    </w:p>
    <w:p w14:paraId="2E44BB3A">
      <w:pPr>
        <w:widowControl/>
        <w:jc w:val="left"/>
        <w:rPr>
          <w:rFonts w:ascii="宋体" w:cs="宋体"/>
          <w:color w:val="000000"/>
          <w:kern w:val="0"/>
          <w:sz w:val="32"/>
          <w:szCs w:val="32"/>
          <w:shd w:val="clear" w:color="auto" w:fill="FFFFFF"/>
        </w:rPr>
      </w:pPr>
    </w:p>
    <w:p w14:paraId="1BBAF4C2">
      <w:pPr>
        <w:widowControl/>
        <w:jc w:val="left"/>
        <w:rPr>
          <w:rFonts w:ascii="宋体" w:cs="宋体"/>
          <w:color w:val="000000"/>
          <w:kern w:val="0"/>
          <w:sz w:val="32"/>
          <w:szCs w:val="32"/>
          <w:shd w:val="clear" w:color="auto" w:fill="FFFFFF"/>
        </w:rPr>
      </w:pPr>
    </w:p>
    <w:p w14:paraId="25982FD1">
      <w:pPr>
        <w:widowControl/>
        <w:jc w:val="left"/>
        <w:rPr>
          <w:rFonts w:ascii="宋体" w:cs="宋体"/>
          <w:color w:val="000000"/>
          <w:kern w:val="0"/>
          <w:sz w:val="32"/>
          <w:szCs w:val="32"/>
          <w:shd w:val="clear" w:color="auto" w:fill="FFFFFF"/>
        </w:rPr>
      </w:pPr>
    </w:p>
    <w:p w14:paraId="67F04517">
      <w:pPr>
        <w:widowControl/>
        <w:jc w:val="left"/>
        <w:rPr>
          <w:rFonts w:ascii="宋体" w:cs="宋体"/>
          <w:color w:val="000000"/>
          <w:kern w:val="0"/>
          <w:sz w:val="32"/>
          <w:szCs w:val="32"/>
          <w:shd w:val="clear" w:color="auto" w:fill="FFFFFF"/>
        </w:rPr>
      </w:pPr>
    </w:p>
    <w:p w14:paraId="4AAA1643">
      <w:pPr>
        <w:widowControl/>
        <w:jc w:val="left"/>
        <w:rPr>
          <w:rFonts w:ascii="宋体" w:cs="宋体"/>
          <w:color w:val="000000"/>
          <w:kern w:val="0"/>
          <w:sz w:val="32"/>
          <w:szCs w:val="32"/>
          <w:shd w:val="clear" w:color="auto" w:fill="FFFFFF"/>
        </w:rPr>
      </w:pPr>
    </w:p>
    <w:p w14:paraId="4E5CABA3">
      <w:pPr>
        <w:widowControl/>
        <w:jc w:val="left"/>
        <w:rPr>
          <w:rFonts w:ascii="宋体" w:cs="宋体"/>
          <w:color w:val="000000"/>
          <w:kern w:val="0"/>
          <w:sz w:val="32"/>
          <w:szCs w:val="32"/>
          <w:shd w:val="clear" w:color="auto" w:fill="FFFFFF"/>
        </w:rPr>
      </w:pPr>
    </w:p>
    <w:p w14:paraId="75887E74">
      <w:pPr>
        <w:widowControl/>
        <w:jc w:val="left"/>
        <w:rPr>
          <w:rFonts w:ascii="宋体" w:cs="宋体"/>
          <w:color w:val="000000"/>
          <w:kern w:val="0"/>
          <w:sz w:val="32"/>
          <w:szCs w:val="32"/>
          <w:shd w:val="clear" w:color="auto" w:fill="FFFFFF"/>
        </w:rPr>
      </w:pPr>
    </w:p>
    <w:p w14:paraId="3552580F">
      <w:pPr>
        <w:widowControl/>
        <w:jc w:val="left"/>
        <w:rPr>
          <w:rFonts w:ascii="黑体" w:eastAsia="黑体"/>
          <w:color w:val="000000"/>
          <w:sz w:val="32"/>
          <w:szCs w:val="32"/>
        </w:rPr>
      </w:pPr>
      <w:r>
        <w:rPr>
          <w:rFonts w:hint="eastAsia" w:ascii="黑体" w:hAnsi="宋体" w:eastAsia="黑体" w:cs="宋体"/>
          <w:color w:val="000000"/>
          <w:kern w:val="0"/>
          <w:sz w:val="32"/>
          <w:szCs w:val="32"/>
          <w:shd w:val="clear" w:color="auto" w:fill="FFFFFF"/>
        </w:rPr>
        <w:t>附件</w:t>
      </w:r>
      <w:r>
        <w:rPr>
          <w:rFonts w:ascii="黑体" w:hAnsi="宋体" w:eastAsia="黑体" w:cs="宋体"/>
          <w:color w:val="000000"/>
          <w:kern w:val="0"/>
          <w:sz w:val="32"/>
          <w:szCs w:val="32"/>
          <w:shd w:val="clear" w:color="auto" w:fill="FFFFFF"/>
        </w:rPr>
        <w:t>1</w:t>
      </w:r>
      <w:r>
        <w:rPr>
          <w:rFonts w:hint="eastAsia" w:ascii="黑体" w:hAnsi="宋体" w:eastAsia="黑体" w:cs="宋体"/>
          <w:color w:val="000000"/>
          <w:kern w:val="0"/>
          <w:sz w:val="32"/>
          <w:szCs w:val="32"/>
          <w:shd w:val="clear" w:color="auto" w:fill="FFFFFF"/>
        </w:rPr>
        <w:t>：</w:t>
      </w:r>
    </w:p>
    <w:p w14:paraId="729E851E">
      <w:pPr>
        <w:widowControl/>
        <w:jc w:val="center"/>
        <w:rPr>
          <w:rFonts w:hint="eastAsia" w:ascii="方正小标宋简体" w:eastAsia="方正小标宋简体"/>
          <w:color w:val="000000"/>
          <w:sz w:val="36"/>
          <w:szCs w:val="36"/>
          <w:lang w:eastAsia="zh-CN"/>
        </w:rPr>
      </w:pPr>
      <w:r>
        <w:rPr>
          <w:rFonts w:hint="eastAsia" w:ascii="方正小标宋简体" w:hAnsi="宋体" w:eastAsia="方正小标宋简体" w:cs="宋体"/>
          <w:color w:val="000000"/>
          <w:kern w:val="0"/>
          <w:sz w:val="36"/>
          <w:szCs w:val="36"/>
          <w:shd w:val="clear" w:color="auto" w:fill="FFFFFF"/>
        </w:rPr>
        <w:t>昭化区</w:t>
      </w:r>
      <w:r>
        <w:rPr>
          <w:rFonts w:ascii="方正小标宋简体" w:eastAsia="方正小标宋简体" w:cs="宋体"/>
          <w:color w:val="000000"/>
          <w:kern w:val="0"/>
          <w:sz w:val="36"/>
          <w:szCs w:val="36"/>
          <w:u w:val="single"/>
          <w:shd w:val="clear" w:color="auto" w:fill="FFFFFF"/>
        </w:rPr>
        <w:t> </w:t>
      </w:r>
      <w:r>
        <w:rPr>
          <w:rFonts w:hint="eastAsia" w:ascii="方正小标宋简体" w:eastAsia="方正小标宋简体" w:cs="宋体"/>
          <w:color w:val="000000"/>
          <w:kern w:val="0"/>
          <w:sz w:val="36"/>
          <w:szCs w:val="36"/>
          <w:u w:val="single"/>
          <w:shd w:val="clear" w:color="auto" w:fill="FFFFFF"/>
        </w:rPr>
        <w:t>　</w:t>
      </w:r>
      <w:r>
        <w:rPr>
          <w:rFonts w:hint="eastAsia" w:ascii="方正小标宋简体" w:eastAsia="方正小标宋简体" w:cs="宋体"/>
          <w:color w:val="000000"/>
          <w:kern w:val="0"/>
          <w:sz w:val="36"/>
          <w:szCs w:val="36"/>
          <w:u w:val="single"/>
          <w:shd w:val="clear" w:color="auto" w:fill="FFFFFF"/>
          <w:lang w:val="en-US" w:eastAsia="zh-CN"/>
        </w:rPr>
        <w:t xml:space="preserve">    </w:t>
      </w:r>
      <w:r>
        <w:rPr>
          <w:rFonts w:ascii="方正小标宋简体" w:eastAsia="方正小标宋简体" w:cs="宋体"/>
          <w:color w:val="000000"/>
          <w:kern w:val="0"/>
          <w:sz w:val="36"/>
          <w:szCs w:val="36"/>
          <w:u w:val="single"/>
          <w:shd w:val="clear" w:color="auto" w:fill="FFFFFF"/>
        </w:rPr>
        <w:t>  </w:t>
      </w:r>
      <w:r>
        <w:rPr>
          <w:rFonts w:hint="eastAsia" w:ascii="方正小标宋简体" w:hAnsi="宋体" w:eastAsia="方正小标宋简体" w:cs="宋体"/>
          <w:color w:val="000000"/>
          <w:kern w:val="0"/>
          <w:sz w:val="36"/>
          <w:szCs w:val="36"/>
          <w:shd w:val="clear" w:color="auto" w:fill="FFFFFF"/>
          <w:lang w:val="en-US" w:eastAsia="zh-CN"/>
        </w:rPr>
        <w:t xml:space="preserve"> </w:t>
      </w:r>
      <w:r>
        <w:rPr>
          <w:rFonts w:hint="eastAsia" w:ascii="方正小标宋简体" w:hAnsi="宋体" w:eastAsia="方正小标宋简体" w:cs="宋体"/>
          <w:color w:val="000000"/>
          <w:kern w:val="0"/>
          <w:sz w:val="36"/>
          <w:szCs w:val="36"/>
          <w:shd w:val="clear" w:color="auto" w:fill="FFFFFF"/>
        </w:rPr>
        <w:t>镇高标准农田建后管护合同</w:t>
      </w:r>
      <w:r>
        <w:rPr>
          <w:rFonts w:hint="eastAsia" w:ascii="方正小标宋简体" w:hAnsi="宋体" w:eastAsia="方正小标宋简体" w:cs="宋体"/>
          <w:color w:val="000000"/>
          <w:kern w:val="0"/>
          <w:sz w:val="36"/>
          <w:szCs w:val="36"/>
          <w:shd w:val="clear" w:color="auto" w:fill="FFFFFF"/>
          <w:lang w:eastAsia="zh-CN"/>
        </w:rPr>
        <w:t>（</w:t>
      </w:r>
      <w:r>
        <w:rPr>
          <w:rFonts w:hint="eastAsia" w:ascii="方正小标宋简体" w:hAnsi="宋体" w:eastAsia="方正小标宋简体" w:cs="宋体"/>
          <w:color w:val="000000"/>
          <w:kern w:val="0"/>
          <w:sz w:val="36"/>
          <w:szCs w:val="36"/>
          <w:shd w:val="clear" w:color="auto" w:fill="FFFFFF"/>
          <w:lang w:val="en-US" w:eastAsia="zh-CN"/>
        </w:rPr>
        <w:t>参考</w:t>
      </w:r>
      <w:r>
        <w:rPr>
          <w:rFonts w:hint="eastAsia" w:ascii="方正小标宋简体" w:hAnsi="宋体" w:eastAsia="方正小标宋简体" w:cs="宋体"/>
          <w:color w:val="000000"/>
          <w:kern w:val="0"/>
          <w:sz w:val="36"/>
          <w:szCs w:val="36"/>
          <w:shd w:val="clear" w:color="auto" w:fill="FFFFFF"/>
          <w:lang w:eastAsia="zh-CN"/>
        </w:rPr>
        <w:t>）</w:t>
      </w:r>
    </w:p>
    <w:p w14:paraId="72F3EA5F">
      <w:pPr>
        <w:widowControl/>
        <w:jc w:val="left"/>
        <w:rPr>
          <w:color w:val="000000"/>
          <w:sz w:val="32"/>
          <w:szCs w:val="32"/>
        </w:rPr>
      </w:pPr>
      <w:r>
        <w:rPr>
          <w:rFonts w:ascii="宋体" w:cs="宋体"/>
          <w:color w:val="000000"/>
          <w:kern w:val="0"/>
          <w:sz w:val="32"/>
          <w:szCs w:val="32"/>
          <w:shd w:val="clear" w:color="auto" w:fill="FFFFFF"/>
        </w:rPr>
        <w:t> </w:t>
      </w:r>
    </w:p>
    <w:p w14:paraId="008A0902">
      <w:pPr>
        <w:widowControl/>
        <w:spacing w:line="550" w:lineRule="exact"/>
        <w:jc w:val="left"/>
        <w:rPr>
          <w:rFonts w:ascii="Times New Roman" w:hAnsi="Times New Roman" w:eastAsia="仿宋_GB2312"/>
          <w:color w:val="000000"/>
          <w:sz w:val="32"/>
          <w:szCs w:val="32"/>
        </w:rPr>
      </w:pPr>
      <w:r>
        <w:rPr>
          <w:rFonts w:hint="eastAsia" w:ascii="Times New Roman" w:hAnsi="Times New Roman" w:eastAsia="仿宋_GB2312"/>
          <w:color w:val="000000"/>
          <w:kern w:val="0"/>
          <w:sz w:val="32"/>
          <w:szCs w:val="32"/>
          <w:shd w:val="clear" w:color="auto" w:fill="FFFFFF"/>
        </w:rPr>
        <w:t>甲</w:t>
      </w:r>
      <w:r>
        <w:rPr>
          <w:rFonts w:ascii="Times New Roman" w:hAnsi="Times New Roman" w:eastAsia="仿宋_GB2312"/>
          <w:color w:val="000000"/>
          <w:kern w:val="0"/>
          <w:sz w:val="32"/>
          <w:szCs w:val="32"/>
          <w:shd w:val="clear" w:color="auto" w:fill="FFFFFF"/>
        </w:rPr>
        <w:t>  </w:t>
      </w:r>
      <w:r>
        <w:rPr>
          <w:rFonts w:hint="eastAsia" w:ascii="Times New Roman" w:hAnsi="Times New Roman" w:eastAsia="仿宋_GB2312"/>
          <w:color w:val="000000"/>
          <w:kern w:val="0"/>
          <w:sz w:val="32"/>
          <w:szCs w:val="32"/>
          <w:shd w:val="clear" w:color="auto" w:fill="FFFFFF"/>
        </w:rPr>
        <w:t>方：</w:t>
      </w:r>
      <w:r>
        <w:rPr>
          <w:rFonts w:ascii="Times New Roman" w:hAnsi="Times New Roman" w:eastAsia="仿宋_GB2312"/>
          <w:color w:val="000000"/>
          <w:kern w:val="0"/>
          <w:sz w:val="32"/>
          <w:szCs w:val="32"/>
          <w:u w:val="single"/>
          <w:shd w:val="clear" w:color="auto" w:fill="FFFFFF"/>
        </w:rPr>
        <w:t xml:space="preserve">    </w:t>
      </w:r>
      <w:r>
        <w:rPr>
          <w:rFonts w:hint="eastAsia" w:ascii="Times New Roman" w:hAnsi="Times New Roman" w:eastAsia="仿宋_GB2312"/>
          <w:color w:val="000000"/>
          <w:kern w:val="0"/>
          <w:sz w:val="32"/>
          <w:szCs w:val="32"/>
          <w:u w:val="single"/>
          <w:shd w:val="clear" w:color="auto" w:fill="FFFFFF"/>
          <w:lang w:val="en-US" w:eastAsia="zh-CN"/>
        </w:rPr>
        <w:t xml:space="preserve">  </w:t>
      </w:r>
      <w:r>
        <w:rPr>
          <w:rFonts w:ascii="Times New Roman" w:hAnsi="Times New Roman" w:eastAsia="仿宋_GB2312"/>
          <w:color w:val="000000"/>
          <w:kern w:val="0"/>
          <w:sz w:val="32"/>
          <w:szCs w:val="32"/>
          <w:u w:val="single"/>
          <w:shd w:val="clear" w:color="auto" w:fill="FFFFFF"/>
        </w:rPr>
        <w:t xml:space="preserve">    </w:t>
      </w:r>
      <w:r>
        <w:rPr>
          <w:rFonts w:hint="eastAsia" w:ascii="Times New Roman" w:hAnsi="Times New Roman" w:eastAsia="仿宋_GB2312"/>
          <w:color w:val="000000"/>
          <w:kern w:val="0"/>
          <w:sz w:val="32"/>
          <w:szCs w:val="32"/>
          <w:shd w:val="clear" w:color="auto" w:fill="FFFFFF"/>
        </w:rPr>
        <w:t>镇</w:t>
      </w:r>
      <w:r>
        <w:rPr>
          <w:rFonts w:ascii="Times New Roman" w:hAnsi="Times New Roman" w:eastAsia="仿宋_GB2312"/>
          <w:color w:val="000000"/>
          <w:kern w:val="0"/>
          <w:sz w:val="32"/>
          <w:szCs w:val="32"/>
          <w:u w:val="single"/>
          <w:shd w:val="clear" w:color="auto" w:fill="FFFFFF"/>
        </w:rPr>
        <w:t xml:space="preserve">   </w:t>
      </w:r>
      <w:r>
        <w:rPr>
          <w:rFonts w:hint="eastAsia" w:ascii="Times New Roman" w:hAnsi="Times New Roman" w:eastAsia="仿宋_GB2312"/>
          <w:color w:val="000000"/>
          <w:kern w:val="0"/>
          <w:sz w:val="32"/>
          <w:szCs w:val="32"/>
          <w:u w:val="single"/>
          <w:shd w:val="clear" w:color="auto" w:fill="FFFFFF"/>
          <w:lang w:val="en-US" w:eastAsia="zh-CN"/>
        </w:rPr>
        <w:t xml:space="preserve">  </w:t>
      </w:r>
      <w:r>
        <w:rPr>
          <w:rFonts w:ascii="Times New Roman" w:hAnsi="Times New Roman" w:eastAsia="仿宋_GB2312"/>
          <w:color w:val="000000"/>
          <w:kern w:val="0"/>
          <w:sz w:val="32"/>
          <w:szCs w:val="32"/>
          <w:u w:val="single"/>
          <w:shd w:val="clear" w:color="auto" w:fill="FFFFFF"/>
        </w:rPr>
        <w:t xml:space="preserve">     </w:t>
      </w:r>
      <w:r>
        <w:rPr>
          <w:rFonts w:hint="eastAsia" w:ascii="Times New Roman" w:hAnsi="Times New Roman" w:eastAsia="仿宋_GB2312"/>
          <w:color w:val="000000"/>
          <w:kern w:val="0"/>
          <w:sz w:val="32"/>
          <w:szCs w:val="32"/>
          <w:shd w:val="clear" w:color="auto" w:fill="FFFFFF"/>
        </w:rPr>
        <w:t>村民委员会</w:t>
      </w:r>
    </w:p>
    <w:p w14:paraId="74536356">
      <w:pPr>
        <w:widowControl/>
        <w:spacing w:line="550" w:lineRule="exact"/>
        <w:jc w:val="left"/>
        <w:rPr>
          <w:rFonts w:ascii="Times New Roman" w:hAnsi="Times New Roman" w:eastAsia="仿宋_GB2312"/>
          <w:color w:val="000000"/>
          <w:sz w:val="32"/>
          <w:szCs w:val="32"/>
        </w:rPr>
      </w:pPr>
      <w:r>
        <w:rPr>
          <w:rFonts w:hint="eastAsia" w:ascii="Times New Roman" w:hAnsi="Times New Roman" w:eastAsia="仿宋_GB2312"/>
          <w:color w:val="000000"/>
          <w:kern w:val="0"/>
          <w:sz w:val="32"/>
          <w:szCs w:val="32"/>
          <w:shd w:val="clear" w:color="auto" w:fill="FFFFFF"/>
        </w:rPr>
        <w:t>乙</w:t>
      </w:r>
      <w:r>
        <w:rPr>
          <w:rFonts w:ascii="Times New Roman" w:hAnsi="Times New Roman" w:eastAsia="仿宋_GB2312"/>
          <w:color w:val="000000"/>
          <w:kern w:val="0"/>
          <w:sz w:val="32"/>
          <w:szCs w:val="32"/>
          <w:shd w:val="clear" w:color="auto" w:fill="FFFFFF"/>
        </w:rPr>
        <w:t>  </w:t>
      </w:r>
      <w:r>
        <w:rPr>
          <w:rFonts w:hint="eastAsia" w:ascii="Times New Roman" w:hAnsi="Times New Roman" w:eastAsia="仿宋_GB2312"/>
          <w:color w:val="000000"/>
          <w:kern w:val="0"/>
          <w:sz w:val="32"/>
          <w:szCs w:val="32"/>
          <w:shd w:val="clear" w:color="auto" w:fill="FFFFFF"/>
        </w:rPr>
        <w:t>方：</w:t>
      </w:r>
      <w:r>
        <w:rPr>
          <w:rFonts w:ascii="Times New Roman" w:hAnsi="Times New Roman" w:eastAsia="仿宋_GB2312"/>
          <w:color w:val="000000"/>
          <w:kern w:val="0"/>
          <w:sz w:val="32"/>
          <w:szCs w:val="32"/>
          <w:u w:val="single"/>
          <w:shd w:val="clear" w:color="auto" w:fill="FFFFFF"/>
        </w:rPr>
        <w:t xml:space="preserve">                        </w:t>
      </w:r>
      <w:r>
        <w:rPr>
          <w:rFonts w:hint="eastAsia" w:ascii="Times New Roman" w:hAnsi="Times New Roman" w:eastAsia="仿宋_GB2312"/>
          <w:color w:val="000000"/>
          <w:kern w:val="0"/>
          <w:sz w:val="32"/>
          <w:szCs w:val="32"/>
          <w:u w:val="single"/>
          <w:shd w:val="clear" w:color="auto" w:fill="FFFFFF"/>
          <w:lang w:val="en-US" w:eastAsia="zh-CN"/>
        </w:rPr>
        <w:t xml:space="preserve">    </w:t>
      </w:r>
      <w:r>
        <w:rPr>
          <w:rFonts w:ascii="Times New Roman" w:hAnsi="Times New Roman" w:eastAsia="仿宋_GB2312"/>
          <w:color w:val="000000"/>
          <w:kern w:val="0"/>
          <w:sz w:val="32"/>
          <w:szCs w:val="32"/>
          <w:u w:val="single"/>
          <w:shd w:val="clear" w:color="auto" w:fill="FFFFFF"/>
        </w:rPr>
        <w:t xml:space="preserve">         </w:t>
      </w:r>
    </w:p>
    <w:p w14:paraId="3CD986F1">
      <w:pPr>
        <w:widowControl/>
        <w:spacing w:line="576" w:lineRule="exact"/>
        <w:ind w:firstLine="641"/>
        <w:rPr>
          <w:rFonts w:ascii="Times New Roman" w:hAnsi="Times New Roman" w:eastAsia="仿宋_GB2312"/>
          <w:color w:val="000000"/>
          <w:sz w:val="32"/>
          <w:szCs w:val="32"/>
        </w:rPr>
      </w:pPr>
      <w:r>
        <w:rPr>
          <w:rFonts w:ascii="Times New Roman" w:hAnsi="Times New Roman" w:eastAsia="仿宋_GB2312"/>
          <w:color w:val="000000"/>
          <w:kern w:val="0"/>
          <w:sz w:val="32"/>
          <w:szCs w:val="32"/>
          <w:u w:val="single"/>
          <w:shd w:val="clear" w:color="auto" w:fill="FFFFFF"/>
        </w:rPr>
        <w:t>  </w:t>
      </w:r>
      <w:r>
        <w:rPr>
          <w:rFonts w:hint="eastAsia" w:ascii="Times New Roman" w:hAnsi="Times New Roman" w:eastAsia="仿宋_GB2312"/>
          <w:color w:val="000000"/>
          <w:kern w:val="0"/>
          <w:sz w:val="32"/>
          <w:szCs w:val="32"/>
          <w:u w:val="single"/>
          <w:shd w:val="clear" w:color="auto" w:fill="FFFFFF"/>
          <w:lang w:val="en-US" w:eastAsia="zh-CN"/>
        </w:rPr>
        <w:t xml:space="preserve"> </w:t>
      </w:r>
      <w:r>
        <w:rPr>
          <w:rFonts w:ascii="Times New Roman" w:hAnsi="Times New Roman" w:eastAsia="仿宋_GB2312"/>
          <w:color w:val="000000"/>
          <w:kern w:val="0"/>
          <w:sz w:val="32"/>
          <w:szCs w:val="32"/>
          <w:u w:val="single"/>
          <w:shd w:val="clear" w:color="auto" w:fill="FFFFFF"/>
        </w:rPr>
        <w:t>      </w:t>
      </w:r>
      <w:r>
        <w:rPr>
          <w:rFonts w:hint="eastAsia" w:ascii="Times New Roman" w:hAnsi="Times New Roman" w:eastAsia="仿宋_GB2312"/>
          <w:color w:val="000000"/>
          <w:kern w:val="0"/>
          <w:sz w:val="32"/>
          <w:szCs w:val="32"/>
          <w:shd w:val="clear" w:color="auto" w:fill="FFFFFF"/>
        </w:rPr>
        <w:t>镇</w:t>
      </w:r>
      <w:r>
        <w:rPr>
          <w:rFonts w:ascii="Times New Roman" w:hAnsi="Times New Roman" w:eastAsia="仿宋_GB2312"/>
          <w:color w:val="000000"/>
          <w:kern w:val="0"/>
          <w:sz w:val="32"/>
          <w:szCs w:val="32"/>
          <w:u w:val="single"/>
          <w:shd w:val="clear" w:color="auto" w:fill="FFFFFF"/>
        </w:rPr>
        <w:t> </w:t>
      </w:r>
      <w:r>
        <w:rPr>
          <w:rFonts w:hint="eastAsia" w:ascii="Times New Roman" w:hAnsi="Times New Roman" w:eastAsia="仿宋_GB2312"/>
          <w:color w:val="000000"/>
          <w:kern w:val="0"/>
          <w:sz w:val="32"/>
          <w:szCs w:val="32"/>
          <w:u w:val="single"/>
          <w:shd w:val="clear" w:color="auto" w:fill="FFFFFF"/>
          <w:lang w:val="en-US" w:eastAsia="zh-CN"/>
        </w:rPr>
        <w:t xml:space="preserve"> </w:t>
      </w:r>
      <w:r>
        <w:rPr>
          <w:rFonts w:ascii="Times New Roman" w:hAnsi="Times New Roman" w:eastAsia="仿宋_GB2312"/>
          <w:color w:val="000000"/>
          <w:kern w:val="0"/>
          <w:sz w:val="32"/>
          <w:szCs w:val="32"/>
          <w:u w:val="single"/>
          <w:shd w:val="clear" w:color="auto" w:fill="FFFFFF"/>
        </w:rPr>
        <w:t xml:space="preserve">       </w:t>
      </w:r>
      <w:r>
        <w:rPr>
          <w:rFonts w:hint="eastAsia" w:ascii="Times New Roman" w:hAnsi="Times New Roman" w:eastAsia="仿宋_GB2312"/>
          <w:color w:val="000000"/>
          <w:kern w:val="0"/>
          <w:sz w:val="32"/>
          <w:szCs w:val="32"/>
          <w:shd w:val="clear" w:color="auto" w:fill="FFFFFF"/>
        </w:rPr>
        <w:t>村</w:t>
      </w:r>
      <w:r>
        <w:rPr>
          <w:rFonts w:ascii="Times New Roman" w:hAnsi="Times New Roman" w:eastAsia="仿宋_GB2312"/>
          <w:color w:val="000000"/>
          <w:kern w:val="0"/>
          <w:sz w:val="32"/>
          <w:szCs w:val="32"/>
          <w:u w:val="single"/>
          <w:shd w:val="clear" w:color="auto" w:fill="FFFFFF"/>
        </w:rPr>
        <w:t>     </w:t>
      </w:r>
      <w:r>
        <w:rPr>
          <w:rFonts w:hint="eastAsia" w:ascii="Times New Roman" w:hAnsi="Times New Roman" w:eastAsia="仿宋_GB2312"/>
          <w:color w:val="000000"/>
          <w:kern w:val="0"/>
          <w:sz w:val="32"/>
          <w:szCs w:val="32"/>
          <w:shd w:val="clear" w:color="auto" w:fill="FFFFFF"/>
        </w:rPr>
        <w:t>组已建成的高标准农田面积为</w:t>
      </w:r>
      <w:r>
        <w:rPr>
          <w:rFonts w:ascii="Times New Roman" w:hAnsi="Times New Roman" w:eastAsia="仿宋_GB2312"/>
          <w:color w:val="000000"/>
          <w:kern w:val="0"/>
          <w:sz w:val="32"/>
          <w:szCs w:val="32"/>
          <w:u w:val="single"/>
          <w:shd w:val="clear" w:color="auto" w:fill="FFFFFF"/>
        </w:rPr>
        <w:t>        </w:t>
      </w:r>
      <w:r>
        <w:rPr>
          <w:rFonts w:hint="eastAsia" w:ascii="Times New Roman" w:hAnsi="Times New Roman" w:eastAsia="仿宋_GB2312"/>
          <w:color w:val="000000"/>
          <w:kern w:val="0"/>
          <w:sz w:val="32"/>
          <w:szCs w:val="32"/>
          <w:shd w:val="clear" w:color="auto" w:fill="FFFFFF"/>
        </w:rPr>
        <w:t>亩，为切实做好工程建后管护工作，落实管护责任。经甲乙双方商定，订立如下合同。</w:t>
      </w:r>
    </w:p>
    <w:p w14:paraId="33941EB3">
      <w:pPr>
        <w:widowControl/>
        <w:spacing w:line="576" w:lineRule="exact"/>
        <w:ind w:firstLine="641"/>
        <w:rPr>
          <w:rFonts w:ascii="黑体" w:hAnsi="Times New Roman" w:eastAsia="黑体"/>
          <w:color w:val="000000"/>
          <w:sz w:val="32"/>
          <w:szCs w:val="32"/>
        </w:rPr>
      </w:pPr>
      <w:r>
        <w:rPr>
          <w:rFonts w:hint="eastAsia" w:ascii="黑体" w:hAnsi="Times New Roman" w:eastAsia="黑体"/>
          <w:color w:val="000000"/>
          <w:kern w:val="0"/>
          <w:sz w:val="32"/>
          <w:szCs w:val="32"/>
          <w:shd w:val="clear" w:color="auto" w:fill="FFFFFF"/>
        </w:rPr>
        <w:t>一、甲方权利义务</w:t>
      </w:r>
    </w:p>
    <w:p w14:paraId="4DD2D537">
      <w:pPr>
        <w:widowControl/>
        <w:spacing w:line="576" w:lineRule="exact"/>
        <w:ind w:firstLine="641"/>
        <w:rPr>
          <w:rFonts w:ascii="Times New Roman" w:hAnsi="Times New Roman" w:eastAsia="仿宋_GB2312"/>
          <w:color w:val="000000"/>
          <w:sz w:val="32"/>
          <w:szCs w:val="32"/>
        </w:rPr>
      </w:pPr>
      <w:r>
        <w:rPr>
          <w:rFonts w:ascii="Times New Roman" w:hAnsi="Times New Roman" w:eastAsia="仿宋_GB2312"/>
          <w:color w:val="000000"/>
          <w:kern w:val="0"/>
          <w:sz w:val="32"/>
          <w:szCs w:val="32"/>
          <w:shd w:val="clear" w:color="auto" w:fill="FFFFFF"/>
        </w:rPr>
        <w:t>1.</w:t>
      </w:r>
      <w:r>
        <w:rPr>
          <w:rFonts w:hint="eastAsia" w:ascii="Times New Roman" w:hAnsi="Times New Roman" w:eastAsia="仿宋_GB2312"/>
          <w:color w:val="000000"/>
          <w:kern w:val="0"/>
          <w:sz w:val="32"/>
          <w:szCs w:val="32"/>
          <w:shd w:val="clear" w:color="auto" w:fill="FFFFFF"/>
        </w:rPr>
        <w:t>甲方负责向乙方明确项目区内高标准农田管护</w:t>
      </w:r>
      <w:r>
        <w:rPr>
          <w:rFonts w:hint="eastAsia" w:ascii="Times New Roman" w:hAnsi="Times New Roman" w:eastAsia="仿宋_GB2312"/>
          <w:color w:val="000000"/>
          <w:kern w:val="0"/>
          <w:sz w:val="32"/>
          <w:szCs w:val="32"/>
          <w:shd w:val="clear" w:color="auto" w:fill="FFFFFF"/>
          <w:lang w:val="en-US" w:eastAsia="zh-CN"/>
        </w:rPr>
        <w:t>范围</w:t>
      </w:r>
      <w:r>
        <w:rPr>
          <w:rFonts w:hint="eastAsia" w:ascii="Times New Roman" w:hAnsi="Times New Roman" w:eastAsia="仿宋_GB2312"/>
          <w:color w:val="000000"/>
          <w:kern w:val="0"/>
          <w:sz w:val="32"/>
          <w:szCs w:val="32"/>
          <w:shd w:val="clear" w:color="auto" w:fill="FFFFFF"/>
        </w:rPr>
        <w:t>。</w:t>
      </w:r>
    </w:p>
    <w:p w14:paraId="669BC642">
      <w:pPr>
        <w:widowControl/>
        <w:spacing w:line="576" w:lineRule="exact"/>
        <w:ind w:firstLine="641"/>
        <w:rPr>
          <w:rFonts w:ascii="Times New Roman" w:hAnsi="Times New Roman" w:eastAsia="仿宋_GB2312"/>
          <w:color w:val="000000"/>
          <w:sz w:val="32"/>
          <w:szCs w:val="32"/>
        </w:rPr>
      </w:pPr>
      <w:r>
        <w:rPr>
          <w:rFonts w:ascii="Times New Roman" w:hAnsi="Times New Roman" w:eastAsia="仿宋_GB2312"/>
          <w:color w:val="000000"/>
          <w:kern w:val="0"/>
          <w:sz w:val="32"/>
          <w:szCs w:val="32"/>
          <w:shd w:val="clear" w:color="auto" w:fill="FFFFFF"/>
        </w:rPr>
        <w:t>2.</w:t>
      </w:r>
      <w:r>
        <w:rPr>
          <w:rFonts w:hint="eastAsia" w:ascii="Times New Roman" w:hAnsi="Times New Roman" w:eastAsia="仿宋_GB2312"/>
          <w:color w:val="000000"/>
          <w:kern w:val="0"/>
          <w:sz w:val="32"/>
          <w:szCs w:val="32"/>
          <w:shd w:val="clear" w:color="auto" w:fill="FFFFFF"/>
        </w:rPr>
        <w:t>甲方负责督促乙方建立管护</w:t>
      </w:r>
      <w:r>
        <w:rPr>
          <w:rFonts w:hint="eastAsia" w:ascii="Times New Roman" w:hAnsi="Times New Roman" w:eastAsia="仿宋_GB2312"/>
          <w:color w:val="000000"/>
          <w:kern w:val="0"/>
          <w:sz w:val="32"/>
          <w:szCs w:val="32"/>
          <w:shd w:val="clear" w:color="auto" w:fill="FFFFFF"/>
          <w:lang w:eastAsia="zh-CN"/>
        </w:rPr>
        <w:t>台账</w:t>
      </w:r>
      <w:r>
        <w:rPr>
          <w:rFonts w:hint="eastAsia" w:ascii="Times New Roman" w:hAnsi="Times New Roman" w:eastAsia="仿宋_GB2312"/>
          <w:color w:val="000000"/>
          <w:kern w:val="0"/>
          <w:sz w:val="32"/>
          <w:szCs w:val="32"/>
          <w:shd w:val="clear" w:color="auto" w:fill="FFFFFF"/>
        </w:rPr>
        <w:t>，记录管护情况，及时整理上报工程管护资料。</w:t>
      </w:r>
    </w:p>
    <w:p w14:paraId="0F296457">
      <w:pPr>
        <w:widowControl/>
        <w:spacing w:line="576" w:lineRule="exact"/>
        <w:ind w:firstLine="641"/>
        <w:rPr>
          <w:rFonts w:ascii="Times New Roman" w:hAnsi="Times New Roman" w:eastAsia="仿宋_GB2312"/>
          <w:color w:val="000000"/>
          <w:sz w:val="32"/>
          <w:szCs w:val="32"/>
        </w:rPr>
      </w:pPr>
      <w:r>
        <w:rPr>
          <w:rFonts w:ascii="Times New Roman" w:hAnsi="Times New Roman" w:eastAsia="仿宋_GB2312"/>
          <w:color w:val="000000"/>
          <w:kern w:val="0"/>
          <w:sz w:val="32"/>
          <w:szCs w:val="32"/>
          <w:shd w:val="clear" w:color="auto" w:fill="FFFFFF"/>
        </w:rPr>
        <w:t>3.</w:t>
      </w:r>
      <w:r>
        <w:rPr>
          <w:rFonts w:hint="eastAsia" w:ascii="Times New Roman" w:hAnsi="Times New Roman" w:eastAsia="仿宋_GB2312"/>
          <w:color w:val="000000"/>
          <w:kern w:val="0"/>
          <w:sz w:val="32"/>
          <w:szCs w:val="32"/>
          <w:shd w:val="clear" w:color="auto" w:fill="FFFFFF"/>
        </w:rPr>
        <w:t>甲方在每年的</w:t>
      </w:r>
      <w:r>
        <w:rPr>
          <w:rFonts w:ascii="Times New Roman" w:hAnsi="Times New Roman" w:eastAsia="仿宋_GB2312"/>
          <w:color w:val="000000"/>
          <w:kern w:val="0"/>
          <w:sz w:val="32"/>
          <w:szCs w:val="32"/>
          <w:shd w:val="clear" w:color="auto" w:fill="FFFFFF"/>
        </w:rPr>
        <w:t>12</w:t>
      </w:r>
      <w:r>
        <w:rPr>
          <w:rFonts w:hint="eastAsia" w:ascii="Times New Roman" w:hAnsi="Times New Roman" w:eastAsia="仿宋_GB2312"/>
          <w:color w:val="000000"/>
          <w:kern w:val="0"/>
          <w:sz w:val="32"/>
          <w:szCs w:val="32"/>
          <w:shd w:val="clear" w:color="auto" w:fill="FFFFFF"/>
        </w:rPr>
        <w:t>月底根据乡镇管护工作考核情况拨付管护工资给乙方。因乙方不认真</w:t>
      </w:r>
      <w:r>
        <w:rPr>
          <w:rFonts w:hint="eastAsia" w:ascii="Times New Roman" w:hAnsi="Times New Roman" w:eastAsia="仿宋_GB2312"/>
          <w:color w:val="000000"/>
          <w:kern w:val="0"/>
          <w:sz w:val="32"/>
          <w:szCs w:val="32"/>
          <w:shd w:val="clear" w:color="auto" w:fill="FFFFFF"/>
          <w:lang w:eastAsia="zh-CN"/>
        </w:rPr>
        <w:t>履行职责</w:t>
      </w:r>
      <w:r>
        <w:rPr>
          <w:rFonts w:hint="eastAsia" w:ascii="Times New Roman" w:hAnsi="Times New Roman" w:eastAsia="仿宋_GB2312"/>
          <w:color w:val="000000"/>
          <w:kern w:val="0"/>
          <w:sz w:val="32"/>
          <w:szCs w:val="32"/>
          <w:shd w:val="clear" w:color="auto" w:fill="FFFFFF"/>
        </w:rPr>
        <w:t>，造成管护不到位的，扣减</w:t>
      </w:r>
      <w:r>
        <w:rPr>
          <w:rFonts w:hint="eastAsia" w:ascii="Times New Roman" w:hAnsi="Times New Roman" w:eastAsia="仿宋_GB2312"/>
          <w:color w:val="000000"/>
          <w:kern w:val="0"/>
          <w:sz w:val="32"/>
          <w:szCs w:val="32"/>
          <w:shd w:val="clear" w:color="auto" w:fill="FFFFFF"/>
          <w:lang w:val="en-US" w:eastAsia="zh-CN"/>
        </w:rPr>
        <w:t>相应</w:t>
      </w:r>
      <w:r>
        <w:rPr>
          <w:rFonts w:hint="eastAsia" w:ascii="Times New Roman" w:hAnsi="Times New Roman" w:eastAsia="仿宋_GB2312"/>
          <w:color w:val="000000"/>
          <w:kern w:val="0"/>
          <w:sz w:val="32"/>
          <w:szCs w:val="32"/>
          <w:shd w:val="clear" w:color="auto" w:fill="FFFFFF"/>
        </w:rPr>
        <w:t>管护工资</w:t>
      </w:r>
      <w:r>
        <w:rPr>
          <w:rFonts w:hint="eastAsia" w:ascii="Times New Roman" w:hAnsi="Times New Roman" w:eastAsia="仿宋_GB2312"/>
          <w:color w:val="000000"/>
          <w:kern w:val="0"/>
          <w:sz w:val="32"/>
          <w:szCs w:val="32"/>
          <w:shd w:val="clear" w:color="auto" w:fill="FFFFFF"/>
          <w:lang w:eastAsia="zh-CN"/>
        </w:rPr>
        <w:t>；</w:t>
      </w:r>
      <w:r>
        <w:rPr>
          <w:rFonts w:hint="eastAsia" w:ascii="Times New Roman" w:hAnsi="Times New Roman" w:eastAsia="仿宋_GB2312"/>
          <w:color w:val="000000"/>
          <w:kern w:val="0"/>
          <w:sz w:val="32"/>
          <w:szCs w:val="32"/>
          <w:shd w:val="clear" w:color="auto" w:fill="FFFFFF"/>
        </w:rPr>
        <w:t>因管护不力导致管护责任区的工程设施损毁严重的，甲方有权解除管护合同。</w:t>
      </w:r>
    </w:p>
    <w:p w14:paraId="444C74D1">
      <w:pPr>
        <w:widowControl/>
        <w:spacing w:line="576" w:lineRule="exact"/>
        <w:ind w:firstLine="641"/>
        <w:rPr>
          <w:rFonts w:ascii="Times New Roman" w:hAnsi="Times New Roman" w:eastAsia="仿宋_GB2312"/>
          <w:color w:val="000000"/>
          <w:sz w:val="32"/>
          <w:szCs w:val="32"/>
        </w:rPr>
      </w:pPr>
      <w:r>
        <w:rPr>
          <w:rFonts w:ascii="Times New Roman" w:hAnsi="Times New Roman" w:eastAsia="仿宋_GB2312"/>
          <w:color w:val="000000"/>
          <w:kern w:val="0"/>
          <w:sz w:val="32"/>
          <w:szCs w:val="32"/>
          <w:shd w:val="clear" w:color="auto" w:fill="FFFFFF"/>
        </w:rPr>
        <w:t>4.</w:t>
      </w:r>
      <w:r>
        <w:rPr>
          <w:rFonts w:hint="eastAsia" w:ascii="Times New Roman" w:hAnsi="Times New Roman" w:eastAsia="仿宋_GB2312"/>
          <w:color w:val="000000"/>
          <w:kern w:val="0"/>
          <w:sz w:val="32"/>
          <w:szCs w:val="32"/>
          <w:shd w:val="clear" w:color="auto" w:fill="FFFFFF"/>
        </w:rPr>
        <w:t>经考核合格，甲方按约定的标准</w:t>
      </w:r>
      <w:r>
        <w:rPr>
          <w:rFonts w:ascii="Times New Roman" w:hAnsi="Times New Roman" w:eastAsia="仿宋_GB2312"/>
          <w:color w:val="000000"/>
          <w:kern w:val="0"/>
          <w:sz w:val="32"/>
          <w:szCs w:val="32"/>
          <w:u w:val="single"/>
          <w:shd w:val="clear" w:color="auto" w:fill="FFFFFF"/>
        </w:rPr>
        <w:t xml:space="preserve">   </w:t>
      </w:r>
      <w:r>
        <w:rPr>
          <w:rFonts w:hint="eastAsia" w:ascii="Times New Roman" w:hAnsi="Times New Roman" w:eastAsia="仿宋_GB2312"/>
          <w:color w:val="000000"/>
          <w:kern w:val="0"/>
          <w:sz w:val="32"/>
          <w:szCs w:val="32"/>
          <w:u w:val="single"/>
          <w:shd w:val="clear" w:color="auto" w:fill="FFFFFF"/>
          <w:lang w:val="en-US" w:eastAsia="zh-CN"/>
        </w:rPr>
        <w:t xml:space="preserve">     </w:t>
      </w:r>
      <w:r>
        <w:rPr>
          <w:rFonts w:ascii="Times New Roman" w:hAnsi="Times New Roman" w:eastAsia="仿宋_GB2312"/>
          <w:color w:val="000000"/>
          <w:kern w:val="0"/>
          <w:sz w:val="32"/>
          <w:szCs w:val="32"/>
          <w:u w:val="single"/>
          <w:shd w:val="clear" w:color="auto" w:fill="FFFFFF"/>
        </w:rPr>
        <w:t xml:space="preserve"> </w:t>
      </w:r>
      <w:r>
        <w:rPr>
          <w:rFonts w:hint="eastAsia" w:ascii="Times New Roman" w:hAnsi="Times New Roman" w:eastAsia="仿宋_GB2312"/>
          <w:color w:val="000000"/>
          <w:kern w:val="0"/>
          <w:sz w:val="32"/>
          <w:szCs w:val="32"/>
          <w:u w:val="single"/>
          <w:shd w:val="clear" w:color="auto" w:fill="FFFFFF"/>
        </w:rPr>
        <w:t>元</w:t>
      </w:r>
      <w:r>
        <w:rPr>
          <w:rFonts w:hint="eastAsia" w:ascii="Times New Roman" w:hAnsi="Times New Roman" w:eastAsia="仿宋_GB2312"/>
          <w:color w:val="000000"/>
          <w:kern w:val="0"/>
          <w:sz w:val="32"/>
          <w:szCs w:val="32"/>
          <w:u w:val="single"/>
          <w:shd w:val="clear" w:color="auto" w:fill="FFFFFF"/>
          <w:lang w:val="en-US" w:eastAsia="zh-CN"/>
        </w:rPr>
        <w:t>/月</w:t>
      </w:r>
      <w:r>
        <w:rPr>
          <w:rFonts w:hint="eastAsia" w:ascii="Times New Roman" w:hAnsi="Times New Roman" w:eastAsia="仿宋_GB2312"/>
          <w:color w:val="000000"/>
          <w:kern w:val="0"/>
          <w:sz w:val="32"/>
          <w:szCs w:val="32"/>
          <w:shd w:val="clear" w:color="auto" w:fill="FFFFFF"/>
        </w:rPr>
        <w:t>付给乙方管护工资。</w:t>
      </w:r>
    </w:p>
    <w:p w14:paraId="0F5CA936">
      <w:pPr>
        <w:widowControl/>
        <w:spacing w:line="576" w:lineRule="exact"/>
        <w:ind w:firstLine="641"/>
        <w:rPr>
          <w:rFonts w:ascii="黑体" w:hAnsi="Times New Roman" w:eastAsia="黑体"/>
          <w:color w:val="000000"/>
          <w:kern w:val="0"/>
          <w:sz w:val="32"/>
          <w:szCs w:val="32"/>
          <w:shd w:val="clear" w:color="auto" w:fill="FFFFFF"/>
        </w:rPr>
      </w:pPr>
      <w:r>
        <w:rPr>
          <w:rFonts w:hint="eastAsia" w:ascii="黑体" w:hAnsi="Times New Roman" w:eastAsia="黑体"/>
          <w:color w:val="000000"/>
          <w:kern w:val="0"/>
          <w:sz w:val="32"/>
          <w:szCs w:val="32"/>
          <w:shd w:val="clear" w:color="auto" w:fill="FFFFFF"/>
        </w:rPr>
        <w:t>二、乙方权利义务</w:t>
      </w:r>
    </w:p>
    <w:p w14:paraId="5C6E4725">
      <w:pPr>
        <w:widowControl/>
        <w:spacing w:line="576" w:lineRule="exact"/>
        <w:ind w:firstLine="641"/>
        <w:rPr>
          <w:rFonts w:ascii="Times New Roman" w:hAnsi="Times New Roman" w:eastAsia="仿宋_GB2312"/>
          <w:color w:val="000000"/>
          <w:sz w:val="32"/>
          <w:szCs w:val="32"/>
        </w:rPr>
      </w:pPr>
      <w:r>
        <w:rPr>
          <w:rFonts w:ascii="Times New Roman" w:hAnsi="Times New Roman" w:eastAsia="仿宋_GB2312"/>
          <w:color w:val="000000"/>
          <w:kern w:val="0"/>
          <w:sz w:val="32"/>
          <w:szCs w:val="32"/>
          <w:shd w:val="clear" w:color="auto" w:fill="FFFFFF"/>
        </w:rPr>
        <w:t>1.</w:t>
      </w:r>
      <w:r>
        <w:rPr>
          <w:rFonts w:hint="eastAsia" w:ascii="Times New Roman" w:hAnsi="Times New Roman" w:eastAsia="仿宋_GB2312"/>
          <w:color w:val="000000"/>
          <w:kern w:val="0"/>
          <w:sz w:val="32"/>
          <w:szCs w:val="32"/>
          <w:shd w:val="clear" w:color="auto" w:fill="FFFFFF"/>
        </w:rPr>
        <w:t>乙方必须熟悉管护区域内高标准农田工程设施的布局和现状，认真做好管护工作，保证管护的工程设施处于良好状态。</w:t>
      </w:r>
    </w:p>
    <w:p w14:paraId="1A0B87D3">
      <w:pPr>
        <w:widowControl/>
        <w:spacing w:line="576" w:lineRule="exact"/>
        <w:ind w:firstLine="641"/>
        <w:rPr>
          <w:rFonts w:ascii="Times New Roman" w:hAnsi="Times New Roman" w:eastAsia="仿宋_GB2312"/>
          <w:color w:val="000000"/>
          <w:sz w:val="32"/>
          <w:szCs w:val="32"/>
        </w:rPr>
      </w:pPr>
      <w:r>
        <w:rPr>
          <w:rFonts w:ascii="Times New Roman" w:hAnsi="Times New Roman" w:eastAsia="仿宋_GB2312"/>
          <w:color w:val="000000"/>
          <w:kern w:val="0"/>
          <w:sz w:val="32"/>
          <w:szCs w:val="32"/>
          <w:shd w:val="clear" w:color="auto" w:fill="FFFFFF"/>
        </w:rPr>
        <w:t>2.</w:t>
      </w:r>
      <w:r>
        <w:rPr>
          <w:rFonts w:hint="eastAsia" w:ascii="Times New Roman" w:hAnsi="Times New Roman" w:eastAsia="仿宋_GB2312"/>
          <w:color w:val="000000"/>
          <w:kern w:val="0"/>
          <w:sz w:val="32"/>
          <w:szCs w:val="32"/>
          <w:shd w:val="clear" w:color="auto" w:fill="FFFFFF"/>
        </w:rPr>
        <w:t>乙方应经常对高标准农田进行巡查，对管护范围内的高标准农田巡查每月不少于</w:t>
      </w:r>
      <w:r>
        <w:rPr>
          <w:rFonts w:hint="eastAsia" w:ascii="Times New Roman" w:hAnsi="Times New Roman" w:eastAsia="仿宋_GB2312"/>
          <w:color w:val="000000"/>
          <w:kern w:val="0"/>
          <w:sz w:val="32"/>
          <w:szCs w:val="32"/>
          <w:shd w:val="clear" w:color="auto" w:fill="FFFFFF"/>
          <w:lang w:val="en-US" w:eastAsia="zh-CN"/>
        </w:rPr>
        <w:t>1</w:t>
      </w:r>
      <w:r>
        <w:rPr>
          <w:rFonts w:hint="eastAsia" w:ascii="Times New Roman" w:hAnsi="Times New Roman" w:eastAsia="仿宋_GB2312"/>
          <w:color w:val="000000"/>
          <w:kern w:val="0"/>
          <w:sz w:val="32"/>
          <w:szCs w:val="32"/>
          <w:shd w:val="clear" w:color="auto" w:fill="FFFFFF"/>
        </w:rPr>
        <w:t>次，农忙时期</w:t>
      </w:r>
      <w:r>
        <w:rPr>
          <w:rFonts w:hint="eastAsia" w:ascii="Times New Roman" w:hAnsi="Times New Roman" w:eastAsia="仿宋_GB2312"/>
          <w:color w:val="000000"/>
          <w:kern w:val="0"/>
          <w:sz w:val="32"/>
          <w:szCs w:val="32"/>
          <w:shd w:val="clear" w:color="auto" w:fill="FFFFFF"/>
          <w:lang w:val="en-US" w:eastAsia="zh-CN"/>
        </w:rPr>
        <w:t>和汛期</w:t>
      </w:r>
      <w:r>
        <w:rPr>
          <w:rFonts w:hint="eastAsia" w:ascii="Times New Roman" w:hAnsi="Times New Roman" w:eastAsia="仿宋_GB2312"/>
          <w:color w:val="000000"/>
          <w:kern w:val="0"/>
          <w:sz w:val="32"/>
          <w:szCs w:val="32"/>
          <w:shd w:val="clear" w:color="auto" w:fill="FFFFFF"/>
        </w:rPr>
        <w:t>每周不少于</w:t>
      </w:r>
      <w:r>
        <w:rPr>
          <w:rFonts w:hint="eastAsia" w:ascii="Times New Roman" w:hAnsi="Times New Roman" w:eastAsia="仿宋_GB2312"/>
          <w:color w:val="000000"/>
          <w:kern w:val="0"/>
          <w:sz w:val="32"/>
          <w:szCs w:val="32"/>
          <w:u w:val="single"/>
          <w:shd w:val="clear" w:color="auto" w:fill="FFFFFF"/>
          <w:lang w:val="en-US" w:eastAsia="zh-CN"/>
        </w:rPr>
        <w:t xml:space="preserve">   </w:t>
      </w:r>
      <w:r>
        <w:rPr>
          <w:rFonts w:hint="eastAsia" w:ascii="Times New Roman" w:hAnsi="Times New Roman" w:eastAsia="仿宋_GB2312"/>
          <w:color w:val="000000"/>
          <w:kern w:val="0"/>
          <w:sz w:val="32"/>
          <w:szCs w:val="32"/>
          <w:shd w:val="clear" w:color="auto" w:fill="FFFFFF"/>
        </w:rPr>
        <w:t>次，并及时填写巡查记录表。</w:t>
      </w:r>
    </w:p>
    <w:p w14:paraId="6E7E2C7F">
      <w:pPr>
        <w:widowControl/>
        <w:spacing w:line="576" w:lineRule="exact"/>
        <w:ind w:firstLine="641"/>
        <w:rPr>
          <w:rFonts w:ascii="Times New Roman" w:hAnsi="Times New Roman" w:eastAsia="仿宋_GB2312"/>
          <w:color w:val="000000"/>
          <w:sz w:val="32"/>
          <w:szCs w:val="32"/>
        </w:rPr>
      </w:pPr>
      <w:r>
        <w:rPr>
          <w:rFonts w:ascii="Times New Roman" w:hAnsi="Times New Roman" w:eastAsia="仿宋_GB2312"/>
          <w:color w:val="000000"/>
          <w:kern w:val="0"/>
          <w:sz w:val="32"/>
          <w:szCs w:val="32"/>
          <w:shd w:val="clear" w:color="auto" w:fill="FFFFFF"/>
        </w:rPr>
        <w:t>3.</w:t>
      </w:r>
      <w:r>
        <w:rPr>
          <w:rFonts w:hint="eastAsia" w:ascii="Times New Roman" w:hAnsi="Times New Roman" w:eastAsia="仿宋_GB2312"/>
          <w:color w:val="000000"/>
          <w:kern w:val="0"/>
          <w:sz w:val="32"/>
          <w:szCs w:val="32"/>
          <w:shd w:val="clear" w:color="auto" w:fill="FFFFFF"/>
        </w:rPr>
        <w:t>乙方负责日常巡</w:t>
      </w:r>
      <w:r>
        <w:rPr>
          <w:rFonts w:hint="eastAsia" w:ascii="Times New Roman" w:hAnsi="Times New Roman" w:eastAsia="仿宋_GB2312"/>
          <w:color w:val="000000"/>
          <w:kern w:val="0"/>
          <w:sz w:val="32"/>
          <w:szCs w:val="32"/>
          <w:shd w:val="clear" w:color="auto" w:fill="FFFFFF"/>
          <w:lang w:eastAsia="zh-CN"/>
        </w:rPr>
        <w:t>查</w:t>
      </w:r>
      <w:r>
        <w:rPr>
          <w:rFonts w:hint="eastAsia" w:ascii="Times New Roman" w:hAnsi="Times New Roman" w:eastAsia="仿宋_GB2312"/>
          <w:color w:val="000000"/>
          <w:kern w:val="0"/>
          <w:sz w:val="32"/>
          <w:szCs w:val="32"/>
          <w:shd w:val="clear" w:color="auto" w:fill="FFFFFF"/>
        </w:rPr>
        <w:t>时重点防范大中型货车、</w:t>
      </w:r>
      <w:r>
        <w:rPr>
          <w:rFonts w:hint="eastAsia" w:ascii="Times New Roman" w:hAnsi="Times New Roman" w:eastAsia="仿宋_GB2312"/>
          <w:color w:val="000000"/>
          <w:kern w:val="0"/>
          <w:sz w:val="32"/>
          <w:szCs w:val="32"/>
          <w:shd w:val="clear" w:color="auto" w:fill="FFFFFF"/>
          <w:lang w:val="en-US" w:eastAsia="zh-CN"/>
        </w:rPr>
        <w:t>农业</w:t>
      </w:r>
      <w:r>
        <w:rPr>
          <w:rFonts w:hint="eastAsia" w:ascii="Times New Roman" w:hAnsi="Times New Roman" w:eastAsia="仿宋_GB2312"/>
          <w:color w:val="000000"/>
          <w:kern w:val="0"/>
          <w:sz w:val="32"/>
          <w:szCs w:val="32"/>
          <w:shd w:val="clear" w:color="auto" w:fill="FFFFFF"/>
        </w:rPr>
        <w:t>机械违规通行、作业造成对工程设施的破坏。发现人为破坏工程设施要及时制止，已造成损坏的，责令破坏者赔偿管护费用，并立即向甲方报告相关情况。</w:t>
      </w:r>
    </w:p>
    <w:p w14:paraId="2A8ECBB6">
      <w:pPr>
        <w:widowControl/>
        <w:spacing w:line="576" w:lineRule="exact"/>
        <w:ind w:firstLine="641"/>
        <w:rPr>
          <w:rFonts w:ascii="Times New Roman" w:hAnsi="Times New Roman" w:eastAsia="仿宋_GB2312"/>
          <w:color w:val="000000"/>
          <w:sz w:val="32"/>
          <w:szCs w:val="32"/>
        </w:rPr>
      </w:pPr>
      <w:r>
        <w:rPr>
          <w:rFonts w:ascii="Times New Roman" w:hAnsi="Times New Roman" w:eastAsia="仿宋_GB2312"/>
          <w:color w:val="000000"/>
          <w:kern w:val="0"/>
          <w:sz w:val="32"/>
          <w:szCs w:val="32"/>
          <w:shd w:val="clear" w:color="auto" w:fill="FFFFFF"/>
        </w:rPr>
        <w:t>4.</w:t>
      </w:r>
      <w:r>
        <w:rPr>
          <w:rFonts w:hint="eastAsia" w:ascii="Times New Roman" w:hAnsi="Times New Roman" w:eastAsia="仿宋_GB2312"/>
          <w:color w:val="000000"/>
          <w:kern w:val="0"/>
          <w:sz w:val="32"/>
          <w:szCs w:val="32"/>
          <w:shd w:val="clear" w:color="auto" w:fill="FFFFFF"/>
        </w:rPr>
        <w:t>乙方负责及时清除沟渠、涵管内的杂物、杂草、淤泥等，保持渠道通畅，对严重坑洼的田间道路及时填平，确保正常运行。</w:t>
      </w:r>
    </w:p>
    <w:p w14:paraId="3EDFCB62">
      <w:pPr>
        <w:widowControl/>
        <w:spacing w:line="576" w:lineRule="exact"/>
        <w:ind w:firstLine="641"/>
        <w:rPr>
          <w:rFonts w:ascii="Times New Roman" w:hAnsi="Times New Roman" w:eastAsia="仿宋_GB2312"/>
          <w:color w:val="000000"/>
          <w:sz w:val="32"/>
          <w:szCs w:val="32"/>
        </w:rPr>
      </w:pPr>
      <w:r>
        <w:rPr>
          <w:rFonts w:ascii="Times New Roman" w:hAnsi="Times New Roman" w:eastAsia="仿宋_GB2312"/>
          <w:color w:val="000000"/>
          <w:kern w:val="0"/>
          <w:sz w:val="32"/>
          <w:szCs w:val="32"/>
          <w:shd w:val="clear" w:color="auto" w:fill="FFFFFF"/>
        </w:rPr>
        <w:t>5.</w:t>
      </w:r>
      <w:r>
        <w:rPr>
          <w:rFonts w:hint="eastAsia" w:ascii="Times New Roman" w:hAnsi="Times New Roman" w:eastAsia="仿宋_GB2312"/>
          <w:color w:val="000000"/>
          <w:kern w:val="0"/>
          <w:sz w:val="32"/>
          <w:szCs w:val="32"/>
          <w:shd w:val="clear" w:color="auto" w:fill="FFFFFF"/>
        </w:rPr>
        <w:t>乙方须及时将巡查发现的工程破损现象和安全隐患报告甲方，以便区分责任，安排维修。</w:t>
      </w:r>
    </w:p>
    <w:p w14:paraId="238FF22C">
      <w:pPr>
        <w:widowControl/>
        <w:spacing w:line="576" w:lineRule="exact"/>
        <w:ind w:firstLine="641"/>
        <w:rPr>
          <w:rFonts w:ascii="Times New Roman" w:hAnsi="Times New Roman" w:eastAsia="仿宋_GB2312"/>
          <w:color w:val="000000"/>
          <w:sz w:val="32"/>
          <w:szCs w:val="32"/>
        </w:rPr>
      </w:pPr>
      <w:r>
        <w:rPr>
          <w:rFonts w:ascii="Times New Roman" w:hAnsi="Times New Roman" w:eastAsia="仿宋_GB2312"/>
          <w:color w:val="000000"/>
          <w:kern w:val="0"/>
          <w:sz w:val="32"/>
          <w:szCs w:val="32"/>
          <w:shd w:val="clear" w:color="auto" w:fill="FFFFFF"/>
        </w:rPr>
        <w:t>6.</w:t>
      </w:r>
      <w:r>
        <w:rPr>
          <w:rFonts w:hint="eastAsia" w:ascii="Times New Roman" w:hAnsi="Times New Roman" w:eastAsia="仿宋_GB2312"/>
          <w:color w:val="000000"/>
          <w:kern w:val="0"/>
          <w:sz w:val="32"/>
          <w:szCs w:val="32"/>
          <w:shd w:val="clear" w:color="auto" w:fill="FFFFFF"/>
        </w:rPr>
        <w:t>乙方应对管护的工程进行分类登记，建立管护</w:t>
      </w:r>
      <w:r>
        <w:rPr>
          <w:rFonts w:hint="eastAsia" w:ascii="Times New Roman" w:hAnsi="Times New Roman" w:eastAsia="仿宋_GB2312"/>
          <w:color w:val="000000"/>
          <w:kern w:val="0"/>
          <w:sz w:val="32"/>
          <w:szCs w:val="32"/>
          <w:shd w:val="clear" w:color="auto" w:fill="FFFFFF"/>
          <w:lang w:eastAsia="zh-CN"/>
        </w:rPr>
        <w:t>台账</w:t>
      </w:r>
      <w:r>
        <w:rPr>
          <w:rFonts w:hint="eastAsia" w:ascii="Times New Roman" w:hAnsi="Times New Roman" w:eastAsia="仿宋_GB2312"/>
          <w:color w:val="000000"/>
          <w:kern w:val="0"/>
          <w:sz w:val="32"/>
          <w:szCs w:val="32"/>
          <w:shd w:val="clear" w:color="auto" w:fill="FFFFFF"/>
        </w:rPr>
        <w:t>，记录管护情</w:t>
      </w:r>
      <w:r>
        <w:rPr>
          <w:rFonts w:hint="eastAsia" w:ascii="Times New Roman" w:hAnsi="Times New Roman" w:eastAsia="仿宋_GB2312"/>
          <w:color w:val="000000"/>
          <w:kern w:val="0"/>
          <w:sz w:val="32"/>
          <w:szCs w:val="32"/>
          <w:shd w:val="clear" w:color="auto" w:fill="FFFFFF"/>
          <w:lang w:val="en-US" w:eastAsia="zh-CN"/>
        </w:rPr>
        <w:t>况</w:t>
      </w:r>
      <w:r>
        <w:rPr>
          <w:rFonts w:hint="eastAsia" w:ascii="Times New Roman" w:hAnsi="Times New Roman" w:eastAsia="仿宋_GB2312"/>
          <w:color w:val="000000"/>
          <w:kern w:val="0"/>
          <w:sz w:val="32"/>
          <w:szCs w:val="32"/>
          <w:shd w:val="clear" w:color="auto" w:fill="FFFFFF"/>
        </w:rPr>
        <w:t>，每</w:t>
      </w:r>
      <w:r>
        <w:rPr>
          <w:rFonts w:hint="eastAsia" w:ascii="Times New Roman" w:hAnsi="Times New Roman" w:eastAsia="仿宋_GB2312"/>
          <w:color w:val="000000"/>
          <w:kern w:val="0"/>
          <w:sz w:val="32"/>
          <w:szCs w:val="32"/>
          <w:shd w:val="clear" w:color="auto" w:fill="FFFFFF"/>
          <w:lang w:val="en-US" w:eastAsia="zh-CN"/>
        </w:rPr>
        <w:t>月</w:t>
      </w:r>
      <w:r>
        <w:rPr>
          <w:rFonts w:hint="eastAsia" w:ascii="Times New Roman" w:hAnsi="Times New Roman" w:eastAsia="仿宋_GB2312"/>
          <w:color w:val="000000"/>
          <w:kern w:val="0"/>
          <w:sz w:val="32"/>
          <w:szCs w:val="32"/>
          <w:shd w:val="clear" w:color="auto" w:fill="FFFFFF"/>
        </w:rPr>
        <w:t>向甲方报送一次管护情况。</w:t>
      </w:r>
    </w:p>
    <w:p w14:paraId="3CDF52FD">
      <w:pPr>
        <w:widowControl/>
        <w:spacing w:line="576" w:lineRule="exact"/>
        <w:ind w:firstLine="641"/>
        <w:rPr>
          <w:rFonts w:ascii="Times New Roman" w:hAnsi="Times New Roman" w:eastAsia="仿宋_GB2312"/>
          <w:color w:val="000000"/>
          <w:kern w:val="0"/>
          <w:sz w:val="32"/>
          <w:szCs w:val="32"/>
          <w:shd w:val="clear" w:color="auto" w:fill="FFFFFF"/>
        </w:rPr>
      </w:pPr>
      <w:r>
        <w:rPr>
          <w:rFonts w:hint="eastAsia" w:ascii="Times New Roman" w:hAnsi="Times New Roman" w:eastAsia="仿宋_GB2312"/>
          <w:color w:val="000000"/>
          <w:kern w:val="0"/>
          <w:sz w:val="32"/>
          <w:szCs w:val="32"/>
          <w:shd w:val="clear" w:color="auto" w:fill="FFFFFF"/>
        </w:rPr>
        <w:t>本合同一式叁份，甲、乙双方各执一份，一份交镇</w:t>
      </w:r>
      <w:r>
        <w:rPr>
          <w:rFonts w:hint="eastAsia" w:ascii="Times New Roman" w:hAnsi="Times New Roman" w:eastAsia="仿宋_GB2312"/>
          <w:color w:val="000000"/>
          <w:kern w:val="0"/>
          <w:sz w:val="32"/>
          <w:szCs w:val="32"/>
          <w:shd w:val="clear" w:color="auto" w:fill="FFFFFF"/>
          <w:lang w:val="en-US" w:eastAsia="zh-CN"/>
        </w:rPr>
        <w:t>人民政府</w:t>
      </w:r>
      <w:r>
        <w:rPr>
          <w:rFonts w:hint="eastAsia" w:ascii="Times New Roman" w:hAnsi="Times New Roman" w:eastAsia="仿宋_GB2312"/>
          <w:color w:val="000000"/>
          <w:kern w:val="0"/>
          <w:sz w:val="32"/>
          <w:szCs w:val="32"/>
          <w:shd w:val="clear" w:color="auto" w:fill="FFFFFF"/>
        </w:rPr>
        <w:t>备案，自双方签字后生效。</w:t>
      </w:r>
    </w:p>
    <w:p w14:paraId="6CDF2FDB">
      <w:pPr>
        <w:widowControl/>
        <w:ind w:firstLine="640"/>
        <w:jc w:val="left"/>
        <w:rPr>
          <w:rFonts w:ascii="Times New Roman" w:hAnsi="Times New Roman" w:eastAsia="仿宋_GB2312"/>
          <w:color w:val="000000"/>
          <w:sz w:val="32"/>
          <w:szCs w:val="32"/>
        </w:rPr>
      </w:pPr>
    </w:p>
    <w:p w14:paraId="2BE852C6">
      <w:pPr>
        <w:widowControl/>
        <w:ind w:firstLine="640"/>
        <w:jc w:val="left"/>
        <w:rPr>
          <w:rFonts w:ascii="Times New Roman" w:hAnsi="Times New Roman" w:eastAsia="仿宋_GB2312"/>
          <w:color w:val="000000"/>
          <w:sz w:val="32"/>
          <w:szCs w:val="32"/>
        </w:rPr>
      </w:pPr>
    </w:p>
    <w:p w14:paraId="1E87106F">
      <w:pPr>
        <w:widowControl/>
        <w:ind w:left="319" w:leftChars="152" w:firstLine="166" w:firstLineChars="52"/>
        <w:jc w:val="left"/>
        <w:rPr>
          <w:rFonts w:ascii="Times New Roman" w:hAnsi="Times New Roman" w:eastAsia="仿宋_GB2312"/>
          <w:color w:val="000000"/>
          <w:kern w:val="0"/>
          <w:sz w:val="32"/>
          <w:szCs w:val="32"/>
          <w:shd w:val="clear" w:color="auto" w:fill="FFFFFF"/>
        </w:rPr>
      </w:pPr>
      <w:r>
        <w:rPr>
          <w:rFonts w:hint="eastAsia" w:ascii="Times New Roman" w:hAnsi="Times New Roman" w:eastAsia="仿宋_GB2312"/>
          <w:color w:val="000000"/>
          <w:kern w:val="0"/>
          <w:sz w:val="32"/>
          <w:szCs w:val="32"/>
          <w:shd w:val="clear" w:color="auto" w:fill="FFFFFF"/>
        </w:rPr>
        <w:t>甲方</w:t>
      </w:r>
      <w:r>
        <w:rPr>
          <w:rFonts w:ascii="Times New Roman" w:hAnsi="Times New Roman" w:eastAsia="仿宋_GB2312"/>
          <w:color w:val="000000"/>
          <w:kern w:val="0"/>
          <w:sz w:val="32"/>
          <w:szCs w:val="32"/>
          <w:shd w:val="clear" w:color="auto" w:fill="FFFFFF"/>
        </w:rPr>
        <w:t>: </w:t>
      </w:r>
      <w:r>
        <w:rPr>
          <w:rFonts w:hint="eastAsia" w:ascii="Times New Roman" w:hAnsi="Times New Roman" w:eastAsia="仿宋_GB2312"/>
          <w:color w:val="000000"/>
          <w:kern w:val="0"/>
          <w:sz w:val="32"/>
          <w:szCs w:val="32"/>
          <w:shd w:val="clear" w:color="auto" w:fill="FFFFFF"/>
        </w:rPr>
        <w:t>（签字盖章）</w:t>
      </w:r>
      <w:r>
        <w:rPr>
          <w:rFonts w:ascii="Times New Roman" w:hAnsi="Times New Roman" w:eastAsia="仿宋_GB2312"/>
          <w:color w:val="000000"/>
          <w:kern w:val="0"/>
          <w:sz w:val="32"/>
          <w:szCs w:val="32"/>
          <w:shd w:val="clear" w:color="auto" w:fill="FFFFFF"/>
        </w:rPr>
        <w:t>     </w:t>
      </w:r>
      <w:r>
        <w:rPr>
          <w:rFonts w:hint="eastAsia" w:ascii="Times New Roman" w:hAnsi="Times New Roman" w:eastAsia="仿宋_GB2312"/>
          <w:color w:val="000000"/>
          <w:kern w:val="0"/>
          <w:sz w:val="32"/>
          <w:szCs w:val="32"/>
          <w:shd w:val="clear" w:color="auto" w:fill="FFFFFF"/>
        </w:rPr>
        <w:t>　　　　　　乙方</w:t>
      </w:r>
      <w:r>
        <w:rPr>
          <w:rFonts w:ascii="Times New Roman" w:hAnsi="Times New Roman" w:eastAsia="仿宋_GB2312"/>
          <w:color w:val="000000"/>
          <w:kern w:val="0"/>
          <w:sz w:val="32"/>
          <w:szCs w:val="32"/>
          <w:shd w:val="clear" w:color="auto" w:fill="FFFFFF"/>
        </w:rPr>
        <w:t xml:space="preserve">: </w:t>
      </w:r>
      <w:r>
        <w:rPr>
          <w:rFonts w:hint="eastAsia" w:ascii="Times New Roman" w:hAnsi="Times New Roman" w:eastAsia="仿宋_GB2312"/>
          <w:color w:val="000000"/>
          <w:kern w:val="0"/>
          <w:sz w:val="32"/>
          <w:szCs w:val="32"/>
          <w:shd w:val="clear" w:color="auto" w:fill="FFFFFF"/>
        </w:rPr>
        <w:t>（签字盖章）</w:t>
      </w:r>
    </w:p>
    <w:p w14:paraId="3B3E250A">
      <w:pPr>
        <w:widowControl/>
        <w:ind w:left="319" w:leftChars="152" w:firstLine="166" w:firstLineChars="52"/>
        <w:jc w:val="left"/>
        <w:rPr>
          <w:rFonts w:ascii="Times New Roman" w:hAnsi="Times New Roman" w:eastAsia="仿宋_GB2312"/>
          <w:color w:val="000000"/>
          <w:kern w:val="0"/>
          <w:sz w:val="32"/>
          <w:szCs w:val="32"/>
          <w:shd w:val="clear" w:color="auto" w:fill="FFFFFF"/>
        </w:rPr>
      </w:pPr>
    </w:p>
    <w:p w14:paraId="5C26B609">
      <w:pPr>
        <w:widowControl/>
        <w:ind w:left="319" w:leftChars="152" w:firstLine="5440" w:firstLineChars="1700"/>
        <w:jc w:val="left"/>
        <w:rPr>
          <w:rFonts w:ascii="Times New Roman" w:hAnsi="Times New Roman" w:eastAsia="仿宋_GB2312"/>
          <w:color w:val="000000"/>
          <w:sz w:val="32"/>
          <w:szCs w:val="32"/>
        </w:rPr>
      </w:pPr>
      <w:r>
        <w:rPr>
          <w:rFonts w:hint="eastAsia" w:ascii="Times New Roman" w:hAnsi="Times New Roman" w:eastAsia="仿宋_GB2312"/>
          <w:color w:val="000000"/>
          <w:kern w:val="0"/>
          <w:sz w:val="32"/>
          <w:szCs w:val="32"/>
          <w:shd w:val="clear" w:color="auto" w:fill="FFFFFF"/>
        </w:rPr>
        <w:t>年</w:t>
      </w:r>
      <w:r>
        <w:rPr>
          <w:rFonts w:ascii="Times New Roman" w:hAnsi="Times New Roman" w:eastAsia="仿宋_GB2312"/>
          <w:color w:val="000000"/>
          <w:kern w:val="0"/>
          <w:sz w:val="32"/>
          <w:szCs w:val="32"/>
          <w:shd w:val="clear" w:color="auto" w:fill="FFFFFF"/>
        </w:rPr>
        <w:t> </w:t>
      </w:r>
      <w:r>
        <w:rPr>
          <w:rFonts w:hint="eastAsia" w:ascii="Times New Roman" w:hAnsi="Times New Roman" w:eastAsia="仿宋_GB2312"/>
          <w:color w:val="000000"/>
          <w:kern w:val="0"/>
          <w:sz w:val="32"/>
          <w:szCs w:val="32"/>
          <w:shd w:val="clear" w:color="auto" w:fill="FFFFFF"/>
        </w:rPr>
        <w:t>　</w:t>
      </w:r>
      <w:r>
        <w:rPr>
          <w:rFonts w:ascii="Times New Roman" w:hAnsi="Times New Roman" w:eastAsia="仿宋_GB2312"/>
          <w:color w:val="000000"/>
          <w:kern w:val="0"/>
          <w:sz w:val="32"/>
          <w:szCs w:val="32"/>
          <w:shd w:val="clear" w:color="auto" w:fill="FFFFFF"/>
        </w:rPr>
        <w:t> </w:t>
      </w:r>
      <w:r>
        <w:rPr>
          <w:rFonts w:hint="eastAsia" w:ascii="Times New Roman" w:hAnsi="Times New Roman" w:eastAsia="仿宋_GB2312"/>
          <w:color w:val="000000"/>
          <w:kern w:val="0"/>
          <w:sz w:val="32"/>
          <w:szCs w:val="32"/>
          <w:shd w:val="clear" w:color="auto" w:fill="FFFFFF"/>
        </w:rPr>
        <w:t>月　</w:t>
      </w:r>
      <w:r>
        <w:rPr>
          <w:rFonts w:ascii="Times New Roman" w:hAnsi="Times New Roman" w:eastAsia="仿宋_GB2312"/>
          <w:color w:val="000000"/>
          <w:kern w:val="0"/>
          <w:sz w:val="32"/>
          <w:szCs w:val="32"/>
          <w:shd w:val="clear" w:color="auto" w:fill="FFFFFF"/>
        </w:rPr>
        <w:t>  </w:t>
      </w:r>
      <w:r>
        <w:rPr>
          <w:rFonts w:hint="eastAsia" w:ascii="Times New Roman" w:hAnsi="Times New Roman" w:eastAsia="仿宋_GB2312"/>
          <w:color w:val="000000"/>
          <w:kern w:val="0"/>
          <w:sz w:val="32"/>
          <w:szCs w:val="32"/>
          <w:shd w:val="clear" w:color="auto" w:fill="FFFFFF"/>
        </w:rPr>
        <w:t>日</w:t>
      </w:r>
      <w:r>
        <w:rPr>
          <w:rFonts w:ascii="Times New Roman" w:hAnsi="Times New Roman" w:eastAsia="仿宋_GB2312"/>
          <w:color w:val="000000"/>
          <w:kern w:val="0"/>
          <w:sz w:val="32"/>
          <w:szCs w:val="32"/>
          <w:shd w:val="clear" w:color="auto" w:fill="FFFFFF"/>
        </w:rPr>
        <w:t>                     </w:t>
      </w:r>
    </w:p>
    <w:p w14:paraId="7FCB0DFB">
      <w:pPr>
        <w:widowControl/>
        <w:jc w:val="left"/>
        <w:rPr>
          <w:rFonts w:ascii="黑体" w:hAnsi="宋体" w:eastAsia="黑体"/>
          <w:color w:val="000000"/>
          <w:sz w:val="32"/>
          <w:szCs w:val="32"/>
        </w:rPr>
      </w:pPr>
      <w:r>
        <w:rPr>
          <w:rFonts w:hint="eastAsia" w:ascii="黑体" w:hAnsi="宋体" w:eastAsia="黑体" w:cs="宋体"/>
          <w:color w:val="000000"/>
          <w:kern w:val="0"/>
          <w:sz w:val="32"/>
          <w:szCs w:val="32"/>
          <w:shd w:val="clear" w:color="auto" w:fill="FFFFFF"/>
        </w:rPr>
        <w:t>附件</w:t>
      </w:r>
      <w:r>
        <w:rPr>
          <w:rFonts w:ascii="黑体" w:hAnsi="宋体" w:eastAsia="黑体" w:cs="宋体"/>
          <w:color w:val="000000"/>
          <w:kern w:val="0"/>
          <w:sz w:val="32"/>
          <w:szCs w:val="32"/>
          <w:shd w:val="clear" w:color="auto" w:fill="FFFFFF"/>
        </w:rPr>
        <w:t>2</w:t>
      </w:r>
      <w:r>
        <w:rPr>
          <w:rFonts w:hint="eastAsia" w:ascii="黑体" w:hAnsi="宋体" w:eastAsia="黑体" w:cs="宋体"/>
          <w:color w:val="000000"/>
          <w:kern w:val="0"/>
          <w:sz w:val="32"/>
          <w:szCs w:val="32"/>
          <w:shd w:val="clear" w:color="auto" w:fill="FFFFFF"/>
        </w:rPr>
        <w:t>：</w:t>
      </w:r>
    </w:p>
    <w:p w14:paraId="0C5FD128">
      <w:pPr>
        <w:widowControl/>
        <w:jc w:val="center"/>
        <w:rPr>
          <w:rFonts w:ascii="方正小标宋简体" w:eastAsia="方正小标宋简体"/>
          <w:color w:val="000000"/>
          <w:sz w:val="36"/>
          <w:szCs w:val="36"/>
        </w:rPr>
      </w:pPr>
      <w:r>
        <w:rPr>
          <w:rFonts w:hint="eastAsia" w:ascii="方正小标宋简体" w:hAnsi="宋体" w:eastAsia="方正小标宋简体" w:cs="宋体"/>
          <w:color w:val="000000"/>
          <w:kern w:val="0"/>
          <w:sz w:val="32"/>
          <w:szCs w:val="32"/>
          <w:shd w:val="clear" w:color="auto" w:fill="FFFFFF"/>
        </w:rPr>
        <w:t>昭化区</w:t>
      </w:r>
      <w:r>
        <w:rPr>
          <w:rFonts w:ascii="方正小标宋简体" w:eastAsia="方正小标宋简体" w:cs="宋体"/>
          <w:color w:val="000000"/>
          <w:kern w:val="0"/>
          <w:sz w:val="32"/>
          <w:szCs w:val="32"/>
          <w:u w:val="single"/>
          <w:shd w:val="clear" w:color="auto" w:fill="FFFFFF"/>
        </w:rPr>
        <w:t>   </w:t>
      </w:r>
      <w:r>
        <w:rPr>
          <w:rFonts w:hint="eastAsia" w:ascii="方正小标宋简体" w:eastAsia="方正小标宋简体" w:cs="宋体"/>
          <w:color w:val="000000"/>
          <w:kern w:val="0"/>
          <w:sz w:val="32"/>
          <w:szCs w:val="32"/>
          <w:u w:val="single"/>
          <w:shd w:val="clear" w:color="auto" w:fill="FFFFFF"/>
          <w:lang w:val="en-US" w:eastAsia="zh-CN"/>
        </w:rPr>
        <w:t xml:space="preserve">     </w:t>
      </w:r>
      <w:r>
        <w:rPr>
          <w:rFonts w:ascii="方正小标宋简体" w:eastAsia="方正小标宋简体" w:cs="宋体"/>
          <w:color w:val="000000"/>
          <w:kern w:val="0"/>
          <w:sz w:val="32"/>
          <w:szCs w:val="32"/>
          <w:u w:val="single"/>
          <w:shd w:val="clear" w:color="auto" w:fill="FFFFFF"/>
        </w:rPr>
        <w:t>  </w:t>
      </w:r>
      <w:r>
        <w:rPr>
          <w:rFonts w:hint="eastAsia" w:ascii="方正小标宋简体" w:hAnsi="宋体" w:eastAsia="方正小标宋简体" w:cs="宋体"/>
          <w:color w:val="000000"/>
          <w:kern w:val="0"/>
          <w:sz w:val="32"/>
          <w:szCs w:val="32"/>
          <w:shd w:val="clear" w:color="auto" w:fill="FFFFFF"/>
        </w:rPr>
        <w:t>镇</w:t>
      </w:r>
      <w:r>
        <w:rPr>
          <w:rFonts w:ascii="方正小标宋简体" w:eastAsia="方正小标宋简体" w:cs="宋体"/>
          <w:color w:val="000000"/>
          <w:kern w:val="0"/>
          <w:sz w:val="32"/>
          <w:szCs w:val="32"/>
          <w:u w:val="single"/>
          <w:shd w:val="clear" w:color="auto" w:fill="FFFFFF"/>
        </w:rPr>
        <w:t> </w:t>
      </w:r>
      <w:r>
        <w:rPr>
          <w:rFonts w:hint="eastAsia" w:ascii="方正小标宋简体" w:eastAsia="方正小标宋简体" w:cs="宋体"/>
          <w:color w:val="000000"/>
          <w:kern w:val="0"/>
          <w:sz w:val="32"/>
          <w:szCs w:val="32"/>
          <w:u w:val="single"/>
          <w:shd w:val="clear" w:color="auto" w:fill="FFFFFF"/>
          <w:lang w:val="en-US" w:eastAsia="zh-CN"/>
        </w:rPr>
        <w:t xml:space="preserve">   </w:t>
      </w:r>
      <w:r>
        <w:rPr>
          <w:rFonts w:ascii="方正小标宋简体" w:eastAsia="方正小标宋简体" w:cs="宋体"/>
          <w:color w:val="000000"/>
          <w:kern w:val="0"/>
          <w:sz w:val="32"/>
          <w:szCs w:val="32"/>
          <w:u w:val="single"/>
          <w:shd w:val="clear" w:color="auto" w:fill="FFFFFF"/>
        </w:rPr>
        <w:t>  </w:t>
      </w:r>
      <w:r>
        <w:rPr>
          <w:rFonts w:hint="eastAsia" w:ascii="方正小标宋简体" w:eastAsia="方正小标宋简体" w:cs="宋体"/>
          <w:color w:val="000000"/>
          <w:kern w:val="0"/>
          <w:sz w:val="32"/>
          <w:szCs w:val="32"/>
          <w:u w:val="single"/>
          <w:shd w:val="clear" w:color="auto" w:fill="FFFFFF"/>
          <w:lang w:val="en-US" w:eastAsia="zh-CN"/>
        </w:rPr>
        <w:t xml:space="preserve">   </w:t>
      </w:r>
      <w:r>
        <w:rPr>
          <w:rFonts w:ascii="方正小标宋简体" w:eastAsia="方正小标宋简体" w:cs="宋体"/>
          <w:color w:val="000000"/>
          <w:kern w:val="0"/>
          <w:sz w:val="32"/>
          <w:szCs w:val="32"/>
          <w:u w:val="single"/>
          <w:shd w:val="clear" w:color="auto" w:fill="FFFFFF"/>
        </w:rPr>
        <w:t>  </w:t>
      </w:r>
      <w:r>
        <w:rPr>
          <w:rFonts w:hint="eastAsia" w:ascii="方正小标宋简体" w:hAnsi="宋体" w:eastAsia="方正小标宋简体" w:cs="宋体"/>
          <w:color w:val="000000"/>
          <w:kern w:val="0"/>
          <w:sz w:val="32"/>
          <w:szCs w:val="32"/>
          <w:shd w:val="clear" w:color="auto" w:fill="FFFFFF"/>
        </w:rPr>
        <w:t>村高标准农田管护巡查记录表</w:t>
      </w:r>
    </w:p>
    <w:tbl>
      <w:tblPr>
        <w:tblStyle w:val="6"/>
        <w:tblW w:w="9083" w:type="dxa"/>
        <w:jc w:val="center"/>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autofit"/>
        <w:tblCellMar>
          <w:top w:w="0" w:type="dxa"/>
          <w:left w:w="0" w:type="dxa"/>
          <w:bottom w:w="0" w:type="dxa"/>
          <w:right w:w="0" w:type="dxa"/>
        </w:tblCellMar>
      </w:tblPr>
      <w:tblGrid>
        <w:gridCol w:w="1278"/>
        <w:gridCol w:w="1433"/>
        <w:gridCol w:w="1277"/>
        <w:gridCol w:w="1277"/>
        <w:gridCol w:w="1277"/>
        <w:gridCol w:w="1594"/>
        <w:gridCol w:w="947"/>
      </w:tblGrid>
      <w:tr w14:paraId="03931BF8">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748" w:hRule="atLeast"/>
          <w:jc w:val="center"/>
        </w:trPr>
        <w:tc>
          <w:tcPr>
            <w:tcW w:w="1278" w:type="dxa"/>
            <w:tcBorders>
              <w:top w:val="single" w:color="auto" w:sz="8" w:space="0"/>
              <w:left w:val="single" w:color="auto" w:sz="8" w:space="0"/>
              <w:bottom w:val="single" w:color="auto" w:sz="8" w:space="0"/>
              <w:right w:val="single" w:color="auto" w:sz="8" w:space="0"/>
            </w:tcBorders>
            <w:vAlign w:val="center"/>
          </w:tcPr>
          <w:p w14:paraId="634CDCBA">
            <w:pPr>
              <w:widowControl/>
              <w:jc w:val="center"/>
              <w:rPr>
                <w:rFonts w:ascii="黑体" w:eastAsia="黑体"/>
                <w:color w:val="000000"/>
                <w:sz w:val="24"/>
              </w:rPr>
            </w:pPr>
            <w:r>
              <w:rPr>
                <w:rFonts w:hint="eastAsia" w:ascii="黑体" w:hAnsi="宋体" w:eastAsia="黑体" w:cs="宋体"/>
                <w:color w:val="000000"/>
                <w:kern w:val="0"/>
                <w:sz w:val="24"/>
              </w:rPr>
              <w:t>巡查时间</w:t>
            </w:r>
          </w:p>
        </w:tc>
        <w:tc>
          <w:tcPr>
            <w:tcW w:w="1433" w:type="dxa"/>
            <w:tcBorders>
              <w:top w:val="single" w:color="auto" w:sz="8" w:space="0"/>
              <w:left w:val="single" w:color="auto" w:sz="8" w:space="0"/>
              <w:bottom w:val="single" w:color="auto" w:sz="8" w:space="0"/>
              <w:right w:val="single" w:color="auto" w:sz="8" w:space="0"/>
            </w:tcBorders>
            <w:vAlign w:val="center"/>
          </w:tcPr>
          <w:p w14:paraId="11E2BED7">
            <w:pPr>
              <w:widowControl/>
              <w:jc w:val="center"/>
              <w:rPr>
                <w:rFonts w:ascii="黑体" w:eastAsia="黑体"/>
                <w:color w:val="000000"/>
                <w:sz w:val="24"/>
              </w:rPr>
            </w:pPr>
            <w:r>
              <w:rPr>
                <w:rFonts w:hint="eastAsia" w:ascii="黑体" w:hAnsi="宋体" w:eastAsia="黑体" w:cs="宋体"/>
                <w:color w:val="000000"/>
                <w:kern w:val="0"/>
                <w:sz w:val="24"/>
              </w:rPr>
              <w:t>巡查区域（组名、垅面）</w:t>
            </w:r>
          </w:p>
        </w:tc>
        <w:tc>
          <w:tcPr>
            <w:tcW w:w="1277" w:type="dxa"/>
            <w:tcBorders>
              <w:top w:val="single" w:color="auto" w:sz="8" w:space="0"/>
              <w:left w:val="single" w:color="auto" w:sz="8" w:space="0"/>
              <w:bottom w:val="single" w:color="auto" w:sz="8" w:space="0"/>
              <w:right w:val="single" w:color="auto" w:sz="8" w:space="0"/>
            </w:tcBorders>
            <w:vAlign w:val="center"/>
          </w:tcPr>
          <w:p w14:paraId="30CB5A87">
            <w:pPr>
              <w:widowControl/>
              <w:jc w:val="center"/>
              <w:rPr>
                <w:rFonts w:ascii="黑体" w:eastAsia="黑体"/>
                <w:color w:val="000000"/>
                <w:sz w:val="24"/>
              </w:rPr>
            </w:pPr>
            <w:r>
              <w:rPr>
                <w:rFonts w:hint="eastAsia" w:ascii="黑体" w:hAnsi="宋体" w:eastAsia="黑体" w:cs="宋体"/>
                <w:color w:val="000000"/>
                <w:kern w:val="0"/>
                <w:sz w:val="24"/>
              </w:rPr>
              <w:t>有否损坏</w:t>
            </w:r>
          </w:p>
        </w:tc>
        <w:tc>
          <w:tcPr>
            <w:tcW w:w="1277" w:type="dxa"/>
            <w:tcBorders>
              <w:top w:val="single" w:color="auto" w:sz="8" w:space="0"/>
              <w:left w:val="single" w:color="auto" w:sz="8" w:space="0"/>
              <w:bottom w:val="single" w:color="auto" w:sz="8" w:space="0"/>
              <w:right w:val="single" w:color="auto" w:sz="8" w:space="0"/>
            </w:tcBorders>
            <w:vAlign w:val="center"/>
          </w:tcPr>
          <w:p w14:paraId="5A1476F2">
            <w:pPr>
              <w:widowControl/>
              <w:jc w:val="center"/>
              <w:rPr>
                <w:rFonts w:ascii="黑体" w:eastAsia="黑体"/>
                <w:color w:val="000000"/>
                <w:sz w:val="24"/>
              </w:rPr>
            </w:pPr>
            <w:r>
              <w:rPr>
                <w:rFonts w:hint="eastAsia" w:ascii="黑体" w:hAnsi="宋体" w:eastAsia="黑体" w:cs="宋体"/>
                <w:color w:val="000000"/>
                <w:kern w:val="0"/>
                <w:sz w:val="24"/>
              </w:rPr>
              <w:t>损坏部位</w:t>
            </w:r>
          </w:p>
        </w:tc>
        <w:tc>
          <w:tcPr>
            <w:tcW w:w="1277" w:type="dxa"/>
            <w:tcBorders>
              <w:top w:val="single" w:color="auto" w:sz="8" w:space="0"/>
              <w:left w:val="single" w:color="auto" w:sz="8" w:space="0"/>
              <w:bottom w:val="single" w:color="auto" w:sz="8" w:space="0"/>
              <w:right w:val="single" w:color="auto" w:sz="8" w:space="0"/>
            </w:tcBorders>
            <w:vAlign w:val="center"/>
          </w:tcPr>
          <w:p w14:paraId="559CF408">
            <w:pPr>
              <w:widowControl/>
              <w:jc w:val="center"/>
              <w:rPr>
                <w:rFonts w:ascii="黑体" w:eastAsia="黑体"/>
                <w:color w:val="000000"/>
                <w:sz w:val="24"/>
              </w:rPr>
            </w:pPr>
            <w:r>
              <w:rPr>
                <w:rFonts w:hint="eastAsia" w:ascii="黑体" w:hAnsi="宋体" w:eastAsia="黑体" w:cs="宋体"/>
                <w:color w:val="000000"/>
                <w:kern w:val="0"/>
                <w:sz w:val="24"/>
              </w:rPr>
              <w:t>损坏原因</w:t>
            </w:r>
          </w:p>
        </w:tc>
        <w:tc>
          <w:tcPr>
            <w:tcW w:w="1594" w:type="dxa"/>
            <w:tcBorders>
              <w:top w:val="single" w:color="auto" w:sz="8" w:space="0"/>
              <w:left w:val="single" w:color="auto" w:sz="8" w:space="0"/>
              <w:bottom w:val="single" w:color="auto" w:sz="8" w:space="0"/>
              <w:right w:val="single" w:color="auto" w:sz="8" w:space="0"/>
            </w:tcBorders>
            <w:vAlign w:val="center"/>
          </w:tcPr>
          <w:p w14:paraId="7819F3CA">
            <w:pPr>
              <w:widowControl/>
              <w:jc w:val="center"/>
              <w:rPr>
                <w:rFonts w:ascii="黑体" w:eastAsia="黑体"/>
                <w:color w:val="000000"/>
                <w:sz w:val="24"/>
              </w:rPr>
            </w:pPr>
            <w:r>
              <w:rPr>
                <w:rFonts w:hint="eastAsia" w:ascii="黑体" w:hAnsi="宋体" w:eastAsia="黑体" w:cs="宋体"/>
                <w:color w:val="000000"/>
                <w:kern w:val="0"/>
                <w:sz w:val="24"/>
              </w:rPr>
              <w:t>巡查人签名</w:t>
            </w:r>
          </w:p>
        </w:tc>
        <w:tc>
          <w:tcPr>
            <w:tcW w:w="947" w:type="dxa"/>
            <w:tcBorders>
              <w:top w:val="single" w:color="auto" w:sz="8" w:space="0"/>
              <w:left w:val="single" w:color="auto" w:sz="8" w:space="0"/>
              <w:bottom w:val="single" w:color="auto" w:sz="8" w:space="0"/>
              <w:right w:val="single" w:color="auto" w:sz="8" w:space="0"/>
            </w:tcBorders>
            <w:vAlign w:val="center"/>
          </w:tcPr>
          <w:p w14:paraId="0C022B4E">
            <w:pPr>
              <w:widowControl/>
              <w:jc w:val="center"/>
              <w:rPr>
                <w:rFonts w:ascii="黑体" w:eastAsia="黑体"/>
                <w:color w:val="000000"/>
                <w:sz w:val="24"/>
              </w:rPr>
            </w:pPr>
            <w:r>
              <w:rPr>
                <w:rFonts w:hint="eastAsia" w:ascii="黑体" w:hAnsi="宋体" w:eastAsia="黑体" w:cs="宋体"/>
                <w:color w:val="000000"/>
                <w:kern w:val="0"/>
                <w:sz w:val="24"/>
              </w:rPr>
              <w:t>备注</w:t>
            </w:r>
          </w:p>
        </w:tc>
      </w:tr>
      <w:tr w14:paraId="7D64D636">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571" w:hRule="atLeast"/>
          <w:jc w:val="center"/>
        </w:trPr>
        <w:tc>
          <w:tcPr>
            <w:tcW w:w="1278" w:type="dxa"/>
            <w:tcBorders>
              <w:top w:val="single" w:color="auto" w:sz="8" w:space="0"/>
              <w:left w:val="single" w:color="auto" w:sz="8" w:space="0"/>
              <w:bottom w:val="single" w:color="auto" w:sz="8" w:space="0"/>
              <w:right w:val="single" w:color="auto" w:sz="8" w:space="0"/>
            </w:tcBorders>
          </w:tcPr>
          <w:p w14:paraId="3CDE0C0F">
            <w:pPr>
              <w:widowControl/>
              <w:jc w:val="left"/>
              <w:rPr>
                <w:color w:val="000000"/>
                <w:sz w:val="24"/>
              </w:rPr>
            </w:pPr>
            <w:r>
              <w:rPr>
                <w:rFonts w:ascii="黑体" w:hAnsi="宋体" w:eastAsia="黑体" w:cs="黑体"/>
                <w:color w:val="000000"/>
                <w:kern w:val="0"/>
                <w:sz w:val="24"/>
              </w:rPr>
              <w:t> </w:t>
            </w:r>
          </w:p>
        </w:tc>
        <w:tc>
          <w:tcPr>
            <w:tcW w:w="1433" w:type="dxa"/>
            <w:tcBorders>
              <w:top w:val="single" w:color="auto" w:sz="8" w:space="0"/>
              <w:left w:val="single" w:color="auto" w:sz="8" w:space="0"/>
              <w:bottom w:val="single" w:color="auto" w:sz="8" w:space="0"/>
              <w:right w:val="single" w:color="auto" w:sz="8" w:space="0"/>
            </w:tcBorders>
          </w:tcPr>
          <w:p w14:paraId="41E719F1">
            <w:pPr>
              <w:widowControl/>
              <w:jc w:val="left"/>
              <w:rPr>
                <w:color w:val="000000"/>
                <w:sz w:val="24"/>
              </w:rPr>
            </w:pPr>
            <w:r>
              <w:rPr>
                <w:rFonts w:ascii="黑体" w:hAnsi="宋体" w:eastAsia="黑体" w:cs="黑体"/>
                <w:color w:val="000000"/>
                <w:kern w:val="0"/>
                <w:sz w:val="24"/>
              </w:rPr>
              <w:t> </w:t>
            </w:r>
          </w:p>
        </w:tc>
        <w:tc>
          <w:tcPr>
            <w:tcW w:w="1277" w:type="dxa"/>
            <w:tcBorders>
              <w:top w:val="single" w:color="auto" w:sz="8" w:space="0"/>
              <w:left w:val="single" w:color="auto" w:sz="8" w:space="0"/>
              <w:bottom w:val="single" w:color="auto" w:sz="8" w:space="0"/>
              <w:right w:val="single" w:color="auto" w:sz="8" w:space="0"/>
            </w:tcBorders>
          </w:tcPr>
          <w:p w14:paraId="55A7A75F">
            <w:pPr>
              <w:widowControl/>
              <w:jc w:val="left"/>
              <w:rPr>
                <w:color w:val="000000"/>
                <w:sz w:val="24"/>
              </w:rPr>
            </w:pPr>
            <w:r>
              <w:rPr>
                <w:rFonts w:ascii="黑体" w:hAnsi="宋体" w:eastAsia="黑体" w:cs="黑体"/>
                <w:color w:val="000000"/>
                <w:kern w:val="0"/>
                <w:sz w:val="24"/>
              </w:rPr>
              <w:t> </w:t>
            </w:r>
          </w:p>
        </w:tc>
        <w:tc>
          <w:tcPr>
            <w:tcW w:w="1277" w:type="dxa"/>
            <w:tcBorders>
              <w:top w:val="single" w:color="auto" w:sz="8" w:space="0"/>
              <w:left w:val="single" w:color="auto" w:sz="8" w:space="0"/>
              <w:bottom w:val="single" w:color="auto" w:sz="8" w:space="0"/>
              <w:right w:val="single" w:color="auto" w:sz="8" w:space="0"/>
            </w:tcBorders>
          </w:tcPr>
          <w:p w14:paraId="328F140B">
            <w:pPr>
              <w:widowControl/>
              <w:jc w:val="left"/>
              <w:rPr>
                <w:color w:val="000000"/>
                <w:sz w:val="24"/>
              </w:rPr>
            </w:pPr>
            <w:r>
              <w:rPr>
                <w:rFonts w:ascii="黑体" w:hAnsi="宋体" w:eastAsia="黑体" w:cs="黑体"/>
                <w:color w:val="000000"/>
                <w:kern w:val="0"/>
                <w:sz w:val="24"/>
              </w:rPr>
              <w:t> </w:t>
            </w:r>
          </w:p>
        </w:tc>
        <w:tc>
          <w:tcPr>
            <w:tcW w:w="1277" w:type="dxa"/>
            <w:tcBorders>
              <w:top w:val="single" w:color="auto" w:sz="8" w:space="0"/>
              <w:left w:val="single" w:color="auto" w:sz="8" w:space="0"/>
              <w:bottom w:val="single" w:color="auto" w:sz="8" w:space="0"/>
              <w:right w:val="single" w:color="auto" w:sz="8" w:space="0"/>
            </w:tcBorders>
          </w:tcPr>
          <w:p w14:paraId="5C10CBA1">
            <w:pPr>
              <w:widowControl/>
              <w:jc w:val="left"/>
              <w:rPr>
                <w:color w:val="000000"/>
                <w:sz w:val="24"/>
              </w:rPr>
            </w:pPr>
            <w:r>
              <w:rPr>
                <w:rFonts w:ascii="黑体" w:hAnsi="宋体" w:eastAsia="黑体" w:cs="黑体"/>
                <w:color w:val="000000"/>
                <w:kern w:val="0"/>
                <w:sz w:val="24"/>
              </w:rPr>
              <w:t> </w:t>
            </w:r>
          </w:p>
        </w:tc>
        <w:tc>
          <w:tcPr>
            <w:tcW w:w="1594" w:type="dxa"/>
            <w:tcBorders>
              <w:top w:val="single" w:color="auto" w:sz="8" w:space="0"/>
              <w:left w:val="single" w:color="auto" w:sz="8" w:space="0"/>
              <w:bottom w:val="single" w:color="auto" w:sz="8" w:space="0"/>
              <w:right w:val="single" w:color="auto" w:sz="8" w:space="0"/>
            </w:tcBorders>
          </w:tcPr>
          <w:p w14:paraId="16CA19DB">
            <w:pPr>
              <w:widowControl/>
              <w:jc w:val="left"/>
              <w:rPr>
                <w:color w:val="000000"/>
                <w:sz w:val="24"/>
              </w:rPr>
            </w:pPr>
            <w:r>
              <w:rPr>
                <w:rFonts w:ascii="黑体" w:hAnsi="宋体" w:eastAsia="黑体" w:cs="黑体"/>
                <w:color w:val="000000"/>
                <w:kern w:val="0"/>
                <w:sz w:val="24"/>
              </w:rPr>
              <w:t> </w:t>
            </w:r>
          </w:p>
        </w:tc>
        <w:tc>
          <w:tcPr>
            <w:tcW w:w="947" w:type="dxa"/>
            <w:tcBorders>
              <w:top w:val="single" w:color="auto" w:sz="8" w:space="0"/>
              <w:left w:val="single" w:color="auto" w:sz="8" w:space="0"/>
              <w:bottom w:val="single" w:color="auto" w:sz="8" w:space="0"/>
              <w:right w:val="single" w:color="auto" w:sz="8" w:space="0"/>
            </w:tcBorders>
          </w:tcPr>
          <w:p w14:paraId="732F4F48">
            <w:pPr>
              <w:widowControl/>
              <w:jc w:val="left"/>
              <w:rPr>
                <w:color w:val="000000"/>
                <w:sz w:val="24"/>
              </w:rPr>
            </w:pPr>
            <w:r>
              <w:rPr>
                <w:rFonts w:ascii="黑体" w:hAnsi="宋体" w:eastAsia="黑体" w:cs="黑体"/>
                <w:color w:val="000000"/>
                <w:kern w:val="0"/>
                <w:sz w:val="24"/>
              </w:rPr>
              <w:t> </w:t>
            </w:r>
          </w:p>
        </w:tc>
      </w:tr>
      <w:tr w14:paraId="28CEDA69">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571" w:hRule="atLeast"/>
          <w:jc w:val="center"/>
        </w:trPr>
        <w:tc>
          <w:tcPr>
            <w:tcW w:w="1278" w:type="dxa"/>
            <w:tcBorders>
              <w:top w:val="single" w:color="auto" w:sz="8" w:space="0"/>
              <w:left w:val="single" w:color="auto" w:sz="8" w:space="0"/>
              <w:bottom w:val="single" w:color="auto" w:sz="8" w:space="0"/>
              <w:right w:val="single" w:color="auto" w:sz="8" w:space="0"/>
            </w:tcBorders>
          </w:tcPr>
          <w:p w14:paraId="0944E03B">
            <w:pPr>
              <w:widowControl/>
              <w:jc w:val="left"/>
              <w:rPr>
                <w:color w:val="000000"/>
                <w:sz w:val="24"/>
              </w:rPr>
            </w:pPr>
            <w:r>
              <w:rPr>
                <w:rFonts w:ascii="黑体" w:hAnsi="宋体" w:eastAsia="黑体" w:cs="黑体"/>
                <w:color w:val="000000"/>
                <w:kern w:val="0"/>
                <w:sz w:val="24"/>
              </w:rPr>
              <w:t> </w:t>
            </w:r>
          </w:p>
        </w:tc>
        <w:tc>
          <w:tcPr>
            <w:tcW w:w="1433" w:type="dxa"/>
            <w:tcBorders>
              <w:top w:val="single" w:color="auto" w:sz="8" w:space="0"/>
              <w:left w:val="single" w:color="auto" w:sz="8" w:space="0"/>
              <w:bottom w:val="single" w:color="auto" w:sz="8" w:space="0"/>
              <w:right w:val="single" w:color="auto" w:sz="8" w:space="0"/>
            </w:tcBorders>
          </w:tcPr>
          <w:p w14:paraId="7DBF6EEF">
            <w:pPr>
              <w:widowControl/>
              <w:jc w:val="left"/>
              <w:rPr>
                <w:color w:val="000000"/>
                <w:sz w:val="24"/>
              </w:rPr>
            </w:pPr>
            <w:r>
              <w:rPr>
                <w:rFonts w:ascii="黑体" w:hAnsi="宋体" w:eastAsia="黑体" w:cs="黑体"/>
                <w:color w:val="000000"/>
                <w:kern w:val="0"/>
                <w:sz w:val="24"/>
              </w:rPr>
              <w:t> </w:t>
            </w:r>
          </w:p>
        </w:tc>
        <w:tc>
          <w:tcPr>
            <w:tcW w:w="1277" w:type="dxa"/>
            <w:tcBorders>
              <w:top w:val="single" w:color="auto" w:sz="8" w:space="0"/>
              <w:left w:val="single" w:color="auto" w:sz="8" w:space="0"/>
              <w:bottom w:val="single" w:color="auto" w:sz="8" w:space="0"/>
              <w:right w:val="single" w:color="auto" w:sz="8" w:space="0"/>
            </w:tcBorders>
          </w:tcPr>
          <w:p w14:paraId="25201ECE">
            <w:pPr>
              <w:widowControl/>
              <w:jc w:val="left"/>
              <w:rPr>
                <w:color w:val="000000"/>
                <w:sz w:val="24"/>
              </w:rPr>
            </w:pPr>
            <w:r>
              <w:rPr>
                <w:rFonts w:ascii="黑体" w:hAnsi="宋体" w:eastAsia="黑体" w:cs="黑体"/>
                <w:color w:val="000000"/>
                <w:kern w:val="0"/>
                <w:sz w:val="24"/>
              </w:rPr>
              <w:t> </w:t>
            </w:r>
          </w:p>
        </w:tc>
        <w:tc>
          <w:tcPr>
            <w:tcW w:w="1277" w:type="dxa"/>
            <w:tcBorders>
              <w:top w:val="single" w:color="auto" w:sz="8" w:space="0"/>
              <w:left w:val="single" w:color="auto" w:sz="8" w:space="0"/>
              <w:bottom w:val="single" w:color="auto" w:sz="8" w:space="0"/>
              <w:right w:val="single" w:color="auto" w:sz="8" w:space="0"/>
            </w:tcBorders>
          </w:tcPr>
          <w:p w14:paraId="12B9983D">
            <w:pPr>
              <w:widowControl/>
              <w:jc w:val="left"/>
              <w:rPr>
                <w:color w:val="000000"/>
                <w:sz w:val="24"/>
              </w:rPr>
            </w:pPr>
            <w:r>
              <w:rPr>
                <w:rFonts w:ascii="黑体" w:hAnsi="宋体" w:eastAsia="黑体" w:cs="黑体"/>
                <w:color w:val="000000"/>
                <w:kern w:val="0"/>
                <w:sz w:val="24"/>
              </w:rPr>
              <w:t> </w:t>
            </w:r>
          </w:p>
        </w:tc>
        <w:tc>
          <w:tcPr>
            <w:tcW w:w="1277" w:type="dxa"/>
            <w:tcBorders>
              <w:top w:val="single" w:color="auto" w:sz="8" w:space="0"/>
              <w:left w:val="single" w:color="auto" w:sz="8" w:space="0"/>
              <w:bottom w:val="single" w:color="auto" w:sz="8" w:space="0"/>
              <w:right w:val="single" w:color="auto" w:sz="8" w:space="0"/>
            </w:tcBorders>
          </w:tcPr>
          <w:p w14:paraId="2AEC29E0">
            <w:pPr>
              <w:widowControl/>
              <w:jc w:val="left"/>
              <w:rPr>
                <w:color w:val="000000"/>
                <w:sz w:val="24"/>
              </w:rPr>
            </w:pPr>
            <w:r>
              <w:rPr>
                <w:rFonts w:ascii="黑体" w:hAnsi="宋体" w:eastAsia="黑体" w:cs="黑体"/>
                <w:color w:val="000000"/>
                <w:kern w:val="0"/>
                <w:sz w:val="24"/>
              </w:rPr>
              <w:t> </w:t>
            </w:r>
          </w:p>
        </w:tc>
        <w:tc>
          <w:tcPr>
            <w:tcW w:w="1594" w:type="dxa"/>
            <w:tcBorders>
              <w:top w:val="single" w:color="auto" w:sz="8" w:space="0"/>
              <w:left w:val="single" w:color="auto" w:sz="8" w:space="0"/>
              <w:bottom w:val="single" w:color="auto" w:sz="8" w:space="0"/>
              <w:right w:val="single" w:color="auto" w:sz="8" w:space="0"/>
            </w:tcBorders>
          </w:tcPr>
          <w:p w14:paraId="04ED9B38">
            <w:pPr>
              <w:widowControl/>
              <w:jc w:val="left"/>
              <w:rPr>
                <w:color w:val="000000"/>
                <w:sz w:val="24"/>
              </w:rPr>
            </w:pPr>
            <w:r>
              <w:rPr>
                <w:rFonts w:ascii="黑体" w:hAnsi="宋体" w:eastAsia="黑体" w:cs="黑体"/>
                <w:color w:val="000000"/>
                <w:kern w:val="0"/>
                <w:sz w:val="24"/>
              </w:rPr>
              <w:t> </w:t>
            </w:r>
          </w:p>
        </w:tc>
        <w:tc>
          <w:tcPr>
            <w:tcW w:w="947" w:type="dxa"/>
            <w:tcBorders>
              <w:top w:val="single" w:color="auto" w:sz="8" w:space="0"/>
              <w:left w:val="single" w:color="auto" w:sz="8" w:space="0"/>
              <w:bottom w:val="single" w:color="auto" w:sz="8" w:space="0"/>
              <w:right w:val="single" w:color="auto" w:sz="8" w:space="0"/>
            </w:tcBorders>
          </w:tcPr>
          <w:p w14:paraId="0BC3C4C6">
            <w:pPr>
              <w:widowControl/>
              <w:jc w:val="left"/>
              <w:rPr>
                <w:color w:val="000000"/>
                <w:sz w:val="24"/>
              </w:rPr>
            </w:pPr>
            <w:r>
              <w:rPr>
                <w:rFonts w:ascii="黑体" w:hAnsi="宋体" w:eastAsia="黑体" w:cs="黑体"/>
                <w:color w:val="000000"/>
                <w:kern w:val="0"/>
                <w:sz w:val="24"/>
              </w:rPr>
              <w:t> </w:t>
            </w:r>
          </w:p>
        </w:tc>
      </w:tr>
      <w:tr w14:paraId="13406437">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571" w:hRule="atLeast"/>
          <w:jc w:val="center"/>
        </w:trPr>
        <w:tc>
          <w:tcPr>
            <w:tcW w:w="1278" w:type="dxa"/>
            <w:tcBorders>
              <w:top w:val="single" w:color="auto" w:sz="8" w:space="0"/>
              <w:left w:val="single" w:color="auto" w:sz="8" w:space="0"/>
              <w:bottom w:val="single" w:color="auto" w:sz="8" w:space="0"/>
              <w:right w:val="single" w:color="auto" w:sz="8" w:space="0"/>
            </w:tcBorders>
          </w:tcPr>
          <w:p w14:paraId="217E14FF">
            <w:pPr>
              <w:widowControl/>
              <w:jc w:val="left"/>
              <w:rPr>
                <w:color w:val="000000"/>
                <w:sz w:val="24"/>
              </w:rPr>
            </w:pPr>
            <w:r>
              <w:rPr>
                <w:rFonts w:ascii="黑体" w:hAnsi="宋体" w:eastAsia="黑体" w:cs="黑体"/>
                <w:color w:val="000000"/>
                <w:kern w:val="0"/>
                <w:sz w:val="24"/>
              </w:rPr>
              <w:t> </w:t>
            </w:r>
          </w:p>
        </w:tc>
        <w:tc>
          <w:tcPr>
            <w:tcW w:w="1433" w:type="dxa"/>
            <w:tcBorders>
              <w:top w:val="single" w:color="auto" w:sz="8" w:space="0"/>
              <w:left w:val="single" w:color="auto" w:sz="8" w:space="0"/>
              <w:bottom w:val="single" w:color="auto" w:sz="8" w:space="0"/>
              <w:right w:val="single" w:color="auto" w:sz="8" w:space="0"/>
            </w:tcBorders>
          </w:tcPr>
          <w:p w14:paraId="73CE85CF">
            <w:pPr>
              <w:widowControl/>
              <w:jc w:val="left"/>
              <w:rPr>
                <w:color w:val="000000"/>
                <w:sz w:val="24"/>
              </w:rPr>
            </w:pPr>
            <w:r>
              <w:rPr>
                <w:rFonts w:ascii="黑体" w:hAnsi="宋体" w:eastAsia="黑体" w:cs="黑体"/>
                <w:color w:val="000000"/>
                <w:kern w:val="0"/>
                <w:sz w:val="24"/>
              </w:rPr>
              <w:t> </w:t>
            </w:r>
          </w:p>
        </w:tc>
        <w:tc>
          <w:tcPr>
            <w:tcW w:w="1277" w:type="dxa"/>
            <w:tcBorders>
              <w:top w:val="single" w:color="auto" w:sz="8" w:space="0"/>
              <w:left w:val="single" w:color="auto" w:sz="8" w:space="0"/>
              <w:bottom w:val="single" w:color="auto" w:sz="8" w:space="0"/>
              <w:right w:val="single" w:color="auto" w:sz="8" w:space="0"/>
            </w:tcBorders>
          </w:tcPr>
          <w:p w14:paraId="705D08B2">
            <w:pPr>
              <w:widowControl/>
              <w:jc w:val="left"/>
              <w:rPr>
                <w:color w:val="000000"/>
                <w:sz w:val="24"/>
              </w:rPr>
            </w:pPr>
            <w:r>
              <w:rPr>
                <w:rFonts w:ascii="黑体" w:hAnsi="宋体" w:eastAsia="黑体" w:cs="黑体"/>
                <w:color w:val="000000"/>
                <w:kern w:val="0"/>
                <w:sz w:val="24"/>
              </w:rPr>
              <w:t> </w:t>
            </w:r>
          </w:p>
        </w:tc>
        <w:tc>
          <w:tcPr>
            <w:tcW w:w="1277" w:type="dxa"/>
            <w:tcBorders>
              <w:top w:val="single" w:color="auto" w:sz="8" w:space="0"/>
              <w:left w:val="single" w:color="auto" w:sz="8" w:space="0"/>
              <w:bottom w:val="single" w:color="auto" w:sz="8" w:space="0"/>
              <w:right w:val="single" w:color="auto" w:sz="8" w:space="0"/>
            </w:tcBorders>
          </w:tcPr>
          <w:p w14:paraId="673B13AB">
            <w:pPr>
              <w:widowControl/>
              <w:jc w:val="left"/>
              <w:rPr>
                <w:color w:val="000000"/>
                <w:sz w:val="24"/>
              </w:rPr>
            </w:pPr>
            <w:r>
              <w:rPr>
                <w:rFonts w:ascii="黑体" w:hAnsi="宋体" w:eastAsia="黑体" w:cs="黑体"/>
                <w:color w:val="000000"/>
                <w:kern w:val="0"/>
                <w:sz w:val="24"/>
              </w:rPr>
              <w:t> </w:t>
            </w:r>
          </w:p>
        </w:tc>
        <w:tc>
          <w:tcPr>
            <w:tcW w:w="1277" w:type="dxa"/>
            <w:tcBorders>
              <w:top w:val="single" w:color="auto" w:sz="8" w:space="0"/>
              <w:left w:val="single" w:color="auto" w:sz="8" w:space="0"/>
              <w:bottom w:val="single" w:color="auto" w:sz="8" w:space="0"/>
              <w:right w:val="single" w:color="auto" w:sz="8" w:space="0"/>
            </w:tcBorders>
          </w:tcPr>
          <w:p w14:paraId="54B573EE">
            <w:pPr>
              <w:widowControl/>
              <w:jc w:val="left"/>
              <w:rPr>
                <w:color w:val="000000"/>
                <w:sz w:val="24"/>
              </w:rPr>
            </w:pPr>
            <w:r>
              <w:rPr>
                <w:rFonts w:ascii="黑体" w:hAnsi="宋体" w:eastAsia="黑体" w:cs="黑体"/>
                <w:color w:val="000000"/>
                <w:kern w:val="0"/>
                <w:sz w:val="24"/>
              </w:rPr>
              <w:t> </w:t>
            </w:r>
          </w:p>
        </w:tc>
        <w:tc>
          <w:tcPr>
            <w:tcW w:w="1594" w:type="dxa"/>
            <w:tcBorders>
              <w:top w:val="single" w:color="auto" w:sz="8" w:space="0"/>
              <w:left w:val="single" w:color="auto" w:sz="8" w:space="0"/>
              <w:bottom w:val="single" w:color="auto" w:sz="8" w:space="0"/>
              <w:right w:val="single" w:color="auto" w:sz="8" w:space="0"/>
            </w:tcBorders>
          </w:tcPr>
          <w:p w14:paraId="11EFFEB8">
            <w:pPr>
              <w:widowControl/>
              <w:jc w:val="left"/>
              <w:rPr>
                <w:color w:val="000000"/>
                <w:sz w:val="24"/>
              </w:rPr>
            </w:pPr>
            <w:r>
              <w:rPr>
                <w:rFonts w:ascii="黑体" w:hAnsi="宋体" w:eastAsia="黑体" w:cs="黑体"/>
                <w:color w:val="000000"/>
                <w:kern w:val="0"/>
                <w:sz w:val="24"/>
              </w:rPr>
              <w:t> </w:t>
            </w:r>
          </w:p>
        </w:tc>
        <w:tc>
          <w:tcPr>
            <w:tcW w:w="947" w:type="dxa"/>
            <w:tcBorders>
              <w:top w:val="single" w:color="auto" w:sz="8" w:space="0"/>
              <w:left w:val="single" w:color="auto" w:sz="8" w:space="0"/>
              <w:bottom w:val="single" w:color="auto" w:sz="8" w:space="0"/>
              <w:right w:val="single" w:color="auto" w:sz="8" w:space="0"/>
            </w:tcBorders>
          </w:tcPr>
          <w:p w14:paraId="10AD09B1">
            <w:pPr>
              <w:widowControl/>
              <w:jc w:val="left"/>
              <w:rPr>
                <w:color w:val="000000"/>
                <w:sz w:val="24"/>
              </w:rPr>
            </w:pPr>
            <w:r>
              <w:rPr>
                <w:rFonts w:ascii="黑体" w:hAnsi="宋体" w:eastAsia="黑体" w:cs="黑体"/>
                <w:color w:val="000000"/>
                <w:kern w:val="0"/>
                <w:sz w:val="24"/>
              </w:rPr>
              <w:t> </w:t>
            </w:r>
          </w:p>
        </w:tc>
      </w:tr>
      <w:tr w14:paraId="76FEA113">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571" w:hRule="atLeast"/>
          <w:jc w:val="center"/>
        </w:trPr>
        <w:tc>
          <w:tcPr>
            <w:tcW w:w="1278" w:type="dxa"/>
            <w:tcBorders>
              <w:top w:val="single" w:color="auto" w:sz="8" w:space="0"/>
              <w:left w:val="single" w:color="auto" w:sz="8" w:space="0"/>
              <w:bottom w:val="single" w:color="auto" w:sz="8" w:space="0"/>
              <w:right w:val="single" w:color="auto" w:sz="8" w:space="0"/>
            </w:tcBorders>
          </w:tcPr>
          <w:p w14:paraId="64430814">
            <w:pPr>
              <w:widowControl/>
              <w:jc w:val="left"/>
              <w:rPr>
                <w:color w:val="000000"/>
                <w:sz w:val="24"/>
              </w:rPr>
            </w:pPr>
            <w:r>
              <w:rPr>
                <w:rFonts w:ascii="黑体" w:hAnsi="宋体" w:eastAsia="黑体" w:cs="黑体"/>
                <w:color w:val="000000"/>
                <w:kern w:val="0"/>
                <w:sz w:val="24"/>
              </w:rPr>
              <w:t> </w:t>
            </w:r>
          </w:p>
        </w:tc>
        <w:tc>
          <w:tcPr>
            <w:tcW w:w="1433" w:type="dxa"/>
            <w:tcBorders>
              <w:top w:val="single" w:color="auto" w:sz="8" w:space="0"/>
              <w:left w:val="single" w:color="auto" w:sz="8" w:space="0"/>
              <w:bottom w:val="single" w:color="auto" w:sz="8" w:space="0"/>
              <w:right w:val="single" w:color="auto" w:sz="8" w:space="0"/>
            </w:tcBorders>
          </w:tcPr>
          <w:p w14:paraId="50059219">
            <w:pPr>
              <w:widowControl/>
              <w:jc w:val="left"/>
              <w:rPr>
                <w:color w:val="000000"/>
                <w:sz w:val="24"/>
              </w:rPr>
            </w:pPr>
            <w:r>
              <w:rPr>
                <w:rFonts w:ascii="黑体" w:hAnsi="宋体" w:eastAsia="黑体" w:cs="黑体"/>
                <w:color w:val="000000"/>
                <w:kern w:val="0"/>
                <w:sz w:val="24"/>
              </w:rPr>
              <w:t> </w:t>
            </w:r>
          </w:p>
        </w:tc>
        <w:tc>
          <w:tcPr>
            <w:tcW w:w="1277" w:type="dxa"/>
            <w:tcBorders>
              <w:top w:val="single" w:color="auto" w:sz="8" w:space="0"/>
              <w:left w:val="single" w:color="auto" w:sz="8" w:space="0"/>
              <w:bottom w:val="single" w:color="auto" w:sz="8" w:space="0"/>
              <w:right w:val="single" w:color="auto" w:sz="8" w:space="0"/>
            </w:tcBorders>
          </w:tcPr>
          <w:p w14:paraId="49DEBFFD">
            <w:pPr>
              <w:widowControl/>
              <w:jc w:val="left"/>
              <w:rPr>
                <w:color w:val="000000"/>
                <w:sz w:val="24"/>
              </w:rPr>
            </w:pPr>
            <w:r>
              <w:rPr>
                <w:rFonts w:ascii="黑体" w:hAnsi="宋体" w:eastAsia="黑体" w:cs="黑体"/>
                <w:color w:val="000000"/>
                <w:kern w:val="0"/>
                <w:sz w:val="24"/>
              </w:rPr>
              <w:t> </w:t>
            </w:r>
          </w:p>
        </w:tc>
        <w:tc>
          <w:tcPr>
            <w:tcW w:w="1277" w:type="dxa"/>
            <w:tcBorders>
              <w:top w:val="single" w:color="auto" w:sz="8" w:space="0"/>
              <w:left w:val="single" w:color="auto" w:sz="8" w:space="0"/>
              <w:bottom w:val="single" w:color="auto" w:sz="8" w:space="0"/>
              <w:right w:val="single" w:color="auto" w:sz="8" w:space="0"/>
            </w:tcBorders>
          </w:tcPr>
          <w:p w14:paraId="4CCF5B02">
            <w:pPr>
              <w:widowControl/>
              <w:jc w:val="left"/>
              <w:rPr>
                <w:color w:val="000000"/>
                <w:sz w:val="24"/>
              </w:rPr>
            </w:pPr>
            <w:r>
              <w:rPr>
                <w:rFonts w:ascii="黑体" w:hAnsi="宋体" w:eastAsia="黑体" w:cs="黑体"/>
                <w:color w:val="000000"/>
                <w:kern w:val="0"/>
                <w:sz w:val="24"/>
              </w:rPr>
              <w:t> </w:t>
            </w:r>
          </w:p>
        </w:tc>
        <w:tc>
          <w:tcPr>
            <w:tcW w:w="1277" w:type="dxa"/>
            <w:tcBorders>
              <w:top w:val="single" w:color="auto" w:sz="8" w:space="0"/>
              <w:left w:val="single" w:color="auto" w:sz="8" w:space="0"/>
              <w:bottom w:val="single" w:color="auto" w:sz="8" w:space="0"/>
              <w:right w:val="single" w:color="auto" w:sz="8" w:space="0"/>
            </w:tcBorders>
          </w:tcPr>
          <w:p w14:paraId="3C71C95D">
            <w:pPr>
              <w:widowControl/>
              <w:jc w:val="left"/>
              <w:rPr>
                <w:color w:val="000000"/>
                <w:sz w:val="24"/>
              </w:rPr>
            </w:pPr>
            <w:r>
              <w:rPr>
                <w:rFonts w:ascii="黑体" w:hAnsi="宋体" w:eastAsia="黑体" w:cs="黑体"/>
                <w:color w:val="000000"/>
                <w:kern w:val="0"/>
                <w:sz w:val="24"/>
              </w:rPr>
              <w:t> </w:t>
            </w:r>
          </w:p>
        </w:tc>
        <w:tc>
          <w:tcPr>
            <w:tcW w:w="1594" w:type="dxa"/>
            <w:tcBorders>
              <w:top w:val="single" w:color="auto" w:sz="8" w:space="0"/>
              <w:left w:val="single" w:color="auto" w:sz="8" w:space="0"/>
              <w:bottom w:val="single" w:color="auto" w:sz="8" w:space="0"/>
              <w:right w:val="single" w:color="auto" w:sz="8" w:space="0"/>
            </w:tcBorders>
          </w:tcPr>
          <w:p w14:paraId="26B3E87A">
            <w:pPr>
              <w:widowControl/>
              <w:jc w:val="left"/>
              <w:rPr>
                <w:color w:val="000000"/>
                <w:sz w:val="24"/>
              </w:rPr>
            </w:pPr>
            <w:r>
              <w:rPr>
                <w:rFonts w:ascii="黑体" w:hAnsi="宋体" w:eastAsia="黑体" w:cs="黑体"/>
                <w:color w:val="000000"/>
                <w:kern w:val="0"/>
                <w:sz w:val="24"/>
              </w:rPr>
              <w:t> </w:t>
            </w:r>
          </w:p>
        </w:tc>
        <w:tc>
          <w:tcPr>
            <w:tcW w:w="947" w:type="dxa"/>
            <w:tcBorders>
              <w:top w:val="single" w:color="auto" w:sz="8" w:space="0"/>
              <w:left w:val="single" w:color="auto" w:sz="8" w:space="0"/>
              <w:bottom w:val="single" w:color="auto" w:sz="8" w:space="0"/>
              <w:right w:val="single" w:color="auto" w:sz="8" w:space="0"/>
            </w:tcBorders>
          </w:tcPr>
          <w:p w14:paraId="0E477678">
            <w:pPr>
              <w:widowControl/>
              <w:jc w:val="left"/>
              <w:rPr>
                <w:color w:val="000000"/>
                <w:sz w:val="24"/>
              </w:rPr>
            </w:pPr>
            <w:r>
              <w:rPr>
                <w:rFonts w:ascii="黑体" w:hAnsi="宋体" w:eastAsia="黑体" w:cs="黑体"/>
                <w:color w:val="000000"/>
                <w:kern w:val="0"/>
                <w:sz w:val="24"/>
              </w:rPr>
              <w:t> </w:t>
            </w:r>
          </w:p>
        </w:tc>
      </w:tr>
      <w:tr w14:paraId="3BB91FEF">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571" w:hRule="atLeast"/>
          <w:jc w:val="center"/>
        </w:trPr>
        <w:tc>
          <w:tcPr>
            <w:tcW w:w="1278" w:type="dxa"/>
            <w:tcBorders>
              <w:top w:val="single" w:color="auto" w:sz="8" w:space="0"/>
              <w:left w:val="single" w:color="auto" w:sz="8" w:space="0"/>
              <w:bottom w:val="single" w:color="auto" w:sz="8" w:space="0"/>
              <w:right w:val="single" w:color="auto" w:sz="8" w:space="0"/>
            </w:tcBorders>
          </w:tcPr>
          <w:p w14:paraId="515C48DD">
            <w:pPr>
              <w:widowControl/>
              <w:jc w:val="left"/>
              <w:rPr>
                <w:color w:val="000000"/>
                <w:sz w:val="24"/>
              </w:rPr>
            </w:pPr>
            <w:r>
              <w:rPr>
                <w:rFonts w:ascii="黑体" w:hAnsi="宋体" w:eastAsia="黑体" w:cs="黑体"/>
                <w:color w:val="000000"/>
                <w:kern w:val="0"/>
                <w:sz w:val="24"/>
              </w:rPr>
              <w:t> </w:t>
            </w:r>
          </w:p>
        </w:tc>
        <w:tc>
          <w:tcPr>
            <w:tcW w:w="1433" w:type="dxa"/>
            <w:tcBorders>
              <w:top w:val="single" w:color="auto" w:sz="8" w:space="0"/>
              <w:left w:val="single" w:color="auto" w:sz="8" w:space="0"/>
              <w:bottom w:val="single" w:color="auto" w:sz="8" w:space="0"/>
              <w:right w:val="single" w:color="auto" w:sz="8" w:space="0"/>
            </w:tcBorders>
          </w:tcPr>
          <w:p w14:paraId="092B9896">
            <w:pPr>
              <w:widowControl/>
              <w:jc w:val="left"/>
              <w:rPr>
                <w:color w:val="000000"/>
                <w:sz w:val="24"/>
              </w:rPr>
            </w:pPr>
            <w:r>
              <w:rPr>
                <w:rFonts w:ascii="黑体" w:hAnsi="宋体" w:eastAsia="黑体" w:cs="黑体"/>
                <w:color w:val="000000"/>
                <w:kern w:val="0"/>
                <w:sz w:val="24"/>
              </w:rPr>
              <w:t> </w:t>
            </w:r>
          </w:p>
        </w:tc>
        <w:tc>
          <w:tcPr>
            <w:tcW w:w="1277" w:type="dxa"/>
            <w:tcBorders>
              <w:top w:val="single" w:color="auto" w:sz="8" w:space="0"/>
              <w:left w:val="single" w:color="auto" w:sz="8" w:space="0"/>
              <w:bottom w:val="single" w:color="auto" w:sz="8" w:space="0"/>
              <w:right w:val="single" w:color="auto" w:sz="8" w:space="0"/>
            </w:tcBorders>
          </w:tcPr>
          <w:p w14:paraId="277D37FF">
            <w:pPr>
              <w:widowControl/>
              <w:jc w:val="left"/>
              <w:rPr>
                <w:color w:val="000000"/>
                <w:sz w:val="24"/>
              </w:rPr>
            </w:pPr>
            <w:r>
              <w:rPr>
                <w:rFonts w:ascii="黑体" w:hAnsi="宋体" w:eastAsia="黑体" w:cs="黑体"/>
                <w:color w:val="000000"/>
                <w:kern w:val="0"/>
                <w:sz w:val="24"/>
              </w:rPr>
              <w:t> </w:t>
            </w:r>
          </w:p>
        </w:tc>
        <w:tc>
          <w:tcPr>
            <w:tcW w:w="1277" w:type="dxa"/>
            <w:tcBorders>
              <w:top w:val="single" w:color="auto" w:sz="8" w:space="0"/>
              <w:left w:val="single" w:color="auto" w:sz="8" w:space="0"/>
              <w:bottom w:val="single" w:color="auto" w:sz="8" w:space="0"/>
              <w:right w:val="single" w:color="auto" w:sz="8" w:space="0"/>
            </w:tcBorders>
          </w:tcPr>
          <w:p w14:paraId="79CF4433">
            <w:pPr>
              <w:widowControl/>
              <w:jc w:val="left"/>
              <w:rPr>
                <w:color w:val="000000"/>
                <w:sz w:val="24"/>
              </w:rPr>
            </w:pPr>
            <w:r>
              <w:rPr>
                <w:rFonts w:ascii="黑体" w:hAnsi="宋体" w:eastAsia="黑体" w:cs="黑体"/>
                <w:color w:val="000000"/>
                <w:kern w:val="0"/>
                <w:sz w:val="24"/>
              </w:rPr>
              <w:t> </w:t>
            </w:r>
          </w:p>
        </w:tc>
        <w:tc>
          <w:tcPr>
            <w:tcW w:w="1277" w:type="dxa"/>
            <w:tcBorders>
              <w:top w:val="single" w:color="auto" w:sz="8" w:space="0"/>
              <w:left w:val="single" w:color="auto" w:sz="8" w:space="0"/>
              <w:bottom w:val="single" w:color="auto" w:sz="8" w:space="0"/>
              <w:right w:val="single" w:color="auto" w:sz="8" w:space="0"/>
            </w:tcBorders>
          </w:tcPr>
          <w:p w14:paraId="479A2B83">
            <w:pPr>
              <w:widowControl/>
              <w:jc w:val="left"/>
              <w:rPr>
                <w:color w:val="000000"/>
                <w:sz w:val="24"/>
              </w:rPr>
            </w:pPr>
            <w:r>
              <w:rPr>
                <w:rFonts w:ascii="黑体" w:hAnsi="宋体" w:eastAsia="黑体" w:cs="黑体"/>
                <w:color w:val="000000"/>
                <w:kern w:val="0"/>
                <w:sz w:val="24"/>
              </w:rPr>
              <w:t> </w:t>
            </w:r>
          </w:p>
        </w:tc>
        <w:tc>
          <w:tcPr>
            <w:tcW w:w="1594" w:type="dxa"/>
            <w:tcBorders>
              <w:top w:val="single" w:color="auto" w:sz="8" w:space="0"/>
              <w:left w:val="single" w:color="auto" w:sz="8" w:space="0"/>
              <w:bottom w:val="single" w:color="auto" w:sz="8" w:space="0"/>
              <w:right w:val="single" w:color="auto" w:sz="8" w:space="0"/>
            </w:tcBorders>
          </w:tcPr>
          <w:p w14:paraId="36227323">
            <w:pPr>
              <w:widowControl/>
              <w:jc w:val="left"/>
              <w:rPr>
                <w:color w:val="000000"/>
                <w:sz w:val="24"/>
              </w:rPr>
            </w:pPr>
            <w:r>
              <w:rPr>
                <w:rFonts w:ascii="黑体" w:hAnsi="宋体" w:eastAsia="黑体" w:cs="黑体"/>
                <w:color w:val="000000"/>
                <w:kern w:val="0"/>
                <w:sz w:val="24"/>
              </w:rPr>
              <w:t> </w:t>
            </w:r>
          </w:p>
        </w:tc>
        <w:tc>
          <w:tcPr>
            <w:tcW w:w="947" w:type="dxa"/>
            <w:tcBorders>
              <w:top w:val="single" w:color="auto" w:sz="8" w:space="0"/>
              <w:left w:val="single" w:color="auto" w:sz="8" w:space="0"/>
              <w:bottom w:val="single" w:color="auto" w:sz="8" w:space="0"/>
              <w:right w:val="single" w:color="auto" w:sz="8" w:space="0"/>
            </w:tcBorders>
          </w:tcPr>
          <w:p w14:paraId="48352E08">
            <w:pPr>
              <w:widowControl/>
              <w:jc w:val="left"/>
              <w:rPr>
                <w:color w:val="000000"/>
                <w:sz w:val="24"/>
              </w:rPr>
            </w:pPr>
            <w:r>
              <w:rPr>
                <w:rFonts w:ascii="黑体" w:hAnsi="宋体" w:eastAsia="黑体" w:cs="黑体"/>
                <w:color w:val="000000"/>
                <w:kern w:val="0"/>
                <w:sz w:val="24"/>
              </w:rPr>
              <w:t> </w:t>
            </w:r>
          </w:p>
        </w:tc>
      </w:tr>
      <w:tr w14:paraId="49BBD319">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598" w:hRule="atLeast"/>
          <w:jc w:val="center"/>
        </w:trPr>
        <w:tc>
          <w:tcPr>
            <w:tcW w:w="1278" w:type="dxa"/>
            <w:tcBorders>
              <w:top w:val="single" w:color="auto" w:sz="8" w:space="0"/>
              <w:left w:val="single" w:color="auto" w:sz="8" w:space="0"/>
              <w:bottom w:val="single" w:color="auto" w:sz="8" w:space="0"/>
              <w:right w:val="single" w:color="auto" w:sz="8" w:space="0"/>
            </w:tcBorders>
          </w:tcPr>
          <w:p w14:paraId="23138DE3">
            <w:pPr>
              <w:widowControl/>
              <w:jc w:val="left"/>
              <w:rPr>
                <w:color w:val="000000"/>
                <w:sz w:val="24"/>
              </w:rPr>
            </w:pPr>
            <w:r>
              <w:rPr>
                <w:rFonts w:ascii="黑体" w:hAnsi="宋体" w:eastAsia="黑体" w:cs="黑体"/>
                <w:color w:val="000000"/>
                <w:kern w:val="0"/>
                <w:sz w:val="24"/>
              </w:rPr>
              <w:t> </w:t>
            </w:r>
          </w:p>
        </w:tc>
        <w:tc>
          <w:tcPr>
            <w:tcW w:w="1433" w:type="dxa"/>
            <w:tcBorders>
              <w:top w:val="single" w:color="auto" w:sz="8" w:space="0"/>
              <w:left w:val="single" w:color="auto" w:sz="8" w:space="0"/>
              <w:bottom w:val="single" w:color="auto" w:sz="8" w:space="0"/>
              <w:right w:val="single" w:color="auto" w:sz="8" w:space="0"/>
            </w:tcBorders>
          </w:tcPr>
          <w:p w14:paraId="19F91C46">
            <w:pPr>
              <w:widowControl/>
              <w:jc w:val="left"/>
              <w:rPr>
                <w:color w:val="000000"/>
                <w:sz w:val="24"/>
              </w:rPr>
            </w:pPr>
            <w:r>
              <w:rPr>
                <w:rFonts w:ascii="黑体" w:hAnsi="宋体" w:eastAsia="黑体" w:cs="黑体"/>
                <w:color w:val="000000"/>
                <w:kern w:val="0"/>
                <w:sz w:val="24"/>
              </w:rPr>
              <w:t> </w:t>
            </w:r>
          </w:p>
        </w:tc>
        <w:tc>
          <w:tcPr>
            <w:tcW w:w="1277" w:type="dxa"/>
            <w:tcBorders>
              <w:top w:val="single" w:color="auto" w:sz="8" w:space="0"/>
              <w:left w:val="single" w:color="auto" w:sz="8" w:space="0"/>
              <w:bottom w:val="single" w:color="auto" w:sz="8" w:space="0"/>
              <w:right w:val="single" w:color="auto" w:sz="8" w:space="0"/>
            </w:tcBorders>
          </w:tcPr>
          <w:p w14:paraId="2A778BBE">
            <w:pPr>
              <w:widowControl/>
              <w:jc w:val="left"/>
              <w:rPr>
                <w:color w:val="000000"/>
                <w:sz w:val="24"/>
              </w:rPr>
            </w:pPr>
            <w:r>
              <w:rPr>
                <w:rFonts w:ascii="黑体" w:hAnsi="宋体" w:eastAsia="黑体" w:cs="黑体"/>
                <w:color w:val="000000"/>
                <w:kern w:val="0"/>
                <w:sz w:val="24"/>
              </w:rPr>
              <w:t> </w:t>
            </w:r>
          </w:p>
        </w:tc>
        <w:tc>
          <w:tcPr>
            <w:tcW w:w="1277" w:type="dxa"/>
            <w:tcBorders>
              <w:top w:val="single" w:color="auto" w:sz="8" w:space="0"/>
              <w:left w:val="single" w:color="auto" w:sz="8" w:space="0"/>
              <w:bottom w:val="single" w:color="auto" w:sz="8" w:space="0"/>
              <w:right w:val="single" w:color="auto" w:sz="8" w:space="0"/>
            </w:tcBorders>
          </w:tcPr>
          <w:p w14:paraId="346AEB41">
            <w:pPr>
              <w:widowControl/>
              <w:jc w:val="left"/>
              <w:rPr>
                <w:color w:val="000000"/>
                <w:sz w:val="24"/>
              </w:rPr>
            </w:pPr>
            <w:r>
              <w:rPr>
                <w:rFonts w:ascii="黑体" w:hAnsi="宋体" w:eastAsia="黑体" w:cs="黑体"/>
                <w:color w:val="000000"/>
                <w:kern w:val="0"/>
                <w:sz w:val="24"/>
              </w:rPr>
              <w:t> </w:t>
            </w:r>
          </w:p>
        </w:tc>
        <w:tc>
          <w:tcPr>
            <w:tcW w:w="1277" w:type="dxa"/>
            <w:tcBorders>
              <w:top w:val="single" w:color="auto" w:sz="8" w:space="0"/>
              <w:left w:val="single" w:color="auto" w:sz="8" w:space="0"/>
              <w:bottom w:val="single" w:color="auto" w:sz="8" w:space="0"/>
              <w:right w:val="single" w:color="auto" w:sz="8" w:space="0"/>
            </w:tcBorders>
          </w:tcPr>
          <w:p w14:paraId="683F5A79">
            <w:pPr>
              <w:widowControl/>
              <w:jc w:val="left"/>
              <w:rPr>
                <w:color w:val="000000"/>
                <w:sz w:val="24"/>
              </w:rPr>
            </w:pPr>
            <w:r>
              <w:rPr>
                <w:rFonts w:ascii="黑体" w:hAnsi="宋体" w:eastAsia="黑体" w:cs="黑体"/>
                <w:color w:val="000000"/>
                <w:kern w:val="0"/>
                <w:sz w:val="24"/>
              </w:rPr>
              <w:t> </w:t>
            </w:r>
          </w:p>
        </w:tc>
        <w:tc>
          <w:tcPr>
            <w:tcW w:w="1594" w:type="dxa"/>
            <w:tcBorders>
              <w:top w:val="single" w:color="auto" w:sz="8" w:space="0"/>
              <w:left w:val="single" w:color="auto" w:sz="8" w:space="0"/>
              <w:bottom w:val="single" w:color="auto" w:sz="8" w:space="0"/>
              <w:right w:val="single" w:color="auto" w:sz="8" w:space="0"/>
            </w:tcBorders>
          </w:tcPr>
          <w:p w14:paraId="07920C1F">
            <w:pPr>
              <w:widowControl/>
              <w:jc w:val="left"/>
              <w:rPr>
                <w:color w:val="000000"/>
                <w:sz w:val="24"/>
              </w:rPr>
            </w:pPr>
            <w:r>
              <w:rPr>
                <w:rFonts w:ascii="黑体" w:hAnsi="宋体" w:eastAsia="黑体" w:cs="黑体"/>
                <w:color w:val="000000"/>
                <w:kern w:val="0"/>
                <w:sz w:val="24"/>
              </w:rPr>
              <w:t> </w:t>
            </w:r>
          </w:p>
        </w:tc>
        <w:tc>
          <w:tcPr>
            <w:tcW w:w="947" w:type="dxa"/>
            <w:tcBorders>
              <w:top w:val="single" w:color="auto" w:sz="8" w:space="0"/>
              <w:left w:val="single" w:color="auto" w:sz="8" w:space="0"/>
              <w:bottom w:val="single" w:color="auto" w:sz="8" w:space="0"/>
              <w:right w:val="single" w:color="auto" w:sz="8" w:space="0"/>
            </w:tcBorders>
          </w:tcPr>
          <w:p w14:paraId="69F6DED2">
            <w:pPr>
              <w:widowControl/>
              <w:jc w:val="left"/>
              <w:rPr>
                <w:color w:val="000000"/>
                <w:sz w:val="24"/>
              </w:rPr>
            </w:pPr>
            <w:r>
              <w:rPr>
                <w:rFonts w:ascii="黑体" w:hAnsi="宋体" w:eastAsia="黑体" w:cs="黑体"/>
                <w:color w:val="000000"/>
                <w:kern w:val="0"/>
                <w:sz w:val="24"/>
              </w:rPr>
              <w:t> </w:t>
            </w:r>
          </w:p>
        </w:tc>
      </w:tr>
      <w:tr w14:paraId="71E10C09">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571" w:hRule="atLeast"/>
          <w:jc w:val="center"/>
        </w:trPr>
        <w:tc>
          <w:tcPr>
            <w:tcW w:w="1278" w:type="dxa"/>
            <w:tcBorders>
              <w:top w:val="single" w:color="auto" w:sz="8" w:space="0"/>
              <w:left w:val="single" w:color="auto" w:sz="8" w:space="0"/>
              <w:bottom w:val="single" w:color="auto" w:sz="8" w:space="0"/>
              <w:right w:val="single" w:color="auto" w:sz="8" w:space="0"/>
            </w:tcBorders>
          </w:tcPr>
          <w:p w14:paraId="1CC07554">
            <w:pPr>
              <w:widowControl/>
              <w:jc w:val="left"/>
              <w:rPr>
                <w:color w:val="000000"/>
                <w:sz w:val="24"/>
              </w:rPr>
            </w:pPr>
            <w:r>
              <w:rPr>
                <w:rFonts w:ascii="黑体" w:hAnsi="宋体" w:eastAsia="黑体" w:cs="黑体"/>
                <w:color w:val="000000"/>
                <w:kern w:val="0"/>
                <w:sz w:val="24"/>
              </w:rPr>
              <w:t> </w:t>
            </w:r>
          </w:p>
        </w:tc>
        <w:tc>
          <w:tcPr>
            <w:tcW w:w="1433" w:type="dxa"/>
            <w:tcBorders>
              <w:top w:val="single" w:color="auto" w:sz="8" w:space="0"/>
              <w:left w:val="single" w:color="auto" w:sz="8" w:space="0"/>
              <w:bottom w:val="single" w:color="auto" w:sz="8" w:space="0"/>
              <w:right w:val="single" w:color="auto" w:sz="8" w:space="0"/>
            </w:tcBorders>
          </w:tcPr>
          <w:p w14:paraId="1F4DB259">
            <w:pPr>
              <w:widowControl/>
              <w:jc w:val="left"/>
              <w:rPr>
                <w:color w:val="000000"/>
                <w:sz w:val="24"/>
              </w:rPr>
            </w:pPr>
            <w:r>
              <w:rPr>
                <w:rFonts w:ascii="黑体" w:hAnsi="宋体" w:eastAsia="黑体" w:cs="黑体"/>
                <w:color w:val="000000"/>
                <w:kern w:val="0"/>
                <w:sz w:val="24"/>
              </w:rPr>
              <w:t> </w:t>
            </w:r>
          </w:p>
        </w:tc>
        <w:tc>
          <w:tcPr>
            <w:tcW w:w="1277" w:type="dxa"/>
            <w:tcBorders>
              <w:top w:val="single" w:color="auto" w:sz="8" w:space="0"/>
              <w:left w:val="single" w:color="auto" w:sz="8" w:space="0"/>
              <w:bottom w:val="single" w:color="auto" w:sz="8" w:space="0"/>
              <w:right w:val="single" w:color="auto" w:sz="8" w:space="0"/>
            </w:tcBorders>
          </w:tcPr>
          <w:p w14:paraId="49A2F456">
            <w:pPr>
              <w:widowControl/>
              <w:jc w:val="left"/>
              <w:rPr>
                <w:color w:val="000000"/>
                <w:sz w:val="24"/>
              </w:rPr>
            </w:pPr>
            <w:r>
              <w:rPr>
                <w:rFonts w:ascii="黑体" w:hAnsi="宋体" w:eastAsia="黑体" w:cs="黑体"/>
                <w:color w:val="000000"/>
                <w:kern w:val="0"/>
                <w:sz w:val="24"/>
              </w:rPr>
              <w:t> </w:t>
            </w:r>
          </w:p>
        </w:tc>
        <w:tc>
          <w:tcPr>
            <w:tcW w:w="1277" w:type="dxa"/>
            <w:tcBorders>
              <w:top w:val="single" w:color="auto" w:sz="8" w:space="0"/>
              <w:left w:val="single" w:color="auto" w:sz="8" w:space="0"/>
              <w:bottom w:val="single" w:color="auto" w:sz="8" w:space="0"/>
              <w:right w:val="single" w:color="auto" w:sz="8" w:space="0"/>
            </w:tcBorders>
          </w:tcPr>
          <w:p w14:paraId="72D51CB2">
            <w:pPr>
              <w:widowControl/>
              <w:jc w:val="left"/>
              <w:rPr>
                <w:color w:val="000000"/>
                <w:sz w:val="24"/>
              </w:rPr>
            </w:pPr>
            <w:r>
              <w:rPr>
                <w:rFonts w:ascii="黑体" w:hAnsi="宋体" w:eastAsia="黑体" w:cs="黑体"/>
                <w:color w:val="000000"/>
                <w:kern w:val="0"/>
                <w:sz w:val="24"/>
              </w:rPr>
              <w:t> </w:t>
            </w:r>
          </w:p>
        </w:tc>
        <w:tc>
          <w:tcPr>
            <w:tcW w:w="1277" w:type="dxa"/>
            <w:tcBorders>
              <w:top w:val="single" w:color="auto" w:sz="8" w:space="0"/>
              <w:left w:val="single" w:color="auto" w:sz="8" w:space="0"/>
              <w:bottom w:val="single" w:color="auto" w:sz="8" w:space="0"/>
              <w:right w:val="single" w:color="auto" w:sz="8" w:space="0"/>
            </w:tcBorders>
          </w:tcPr>
          <w:p w14:paraId="2DC421EC">
            <w:pPr>
              <w:widowControl/>
              <w:jc w:val="left"/>
              <w:rPr>
                <w:color w:val="000000"/>
                <w:sz w:val="24"/>
              </w:rPr>
            </w:pPr>
            <w:r>
              <w:rPr>
                <w:rFonts w:ascii="黑体" w:hAnsi="宋体" w:eastAsia="黑体" w:cs="黑体"/>
                <w:color w:val="000000"/>
                <w:kern w:val="0"/>
                <w:sz w:val="24"/>
              </w:rPr>
              <w:t> </w:t>
            </w:r>
          </w:p>
        </w:tc>
        <w:tc>
          <w:tcPr>
            <w:tcW w:w="1594" w:type="dxa"/>
            <w:tcBorders>
              <w:top w:val="single" w:color="auto" w:sz="8" w:space="0"/>
              <w:left w:val="single" w:color="auto" w:sz="8" w:space="0"/>
              <w:bottom w:val="single" w:color="auto" w:sz="8" w:space="0"/>
              <w:right w:val="single" w:color="auto" w:sz="8" w:space="0"/>
            </w:tcBorders>
          </w:tcPr>
          <w:p w14:paraId="430348BA">
            <w:pPr>
              <w:widowControl/>
              <w:jc w:val="left"/>
              <w:rPr>
                <w:color w:val="000000"/>
                <w:sz w:val="24"/>
              </w:rPr>
            </w:pPr>
            <w:r>
              <w:rPr>
                <w:rFonts w:ascii="黑体" w:hAnsi="宋体" w:eastAsia="黑体" w:cs="黑体"/>
                <w:color w:val="000000"/>
                <w:kern w:val="0"/>
                <w:sz w:val="24"/>
              </w:rPr>
              <w:t> </w:t>
            </w:r>
          </w:p>
        </w:tc>
        <w:tc>
          <w:tcPr>
            <w:tcW w:w="947" w:type="dxa"/>
            <w:tcBorders>
              <w:top w:val="single" w:color="auto" w:sz="8" w:space="0"/>
              <w:left w:val="single" w:color="auto" w:sz="8" w:space="0"/>
              <w:bottom w:val="single" w:color="auto" w:sz="8" w:space="0"/>
              <w:right w:val="single" w:color="auto" w:sz="8" w:space="0"/>
            </w:tcBorders>
          </w:tcPr>
          <w:p w14:paraId="4C72582C">
            <w:pPr>
              <w:widowControl/>
              <w:jc w:val="left"/>
              <w:rPr>
                <w:color w:val="000000"/>
                <w:sz w:val="24"/>
              </w:rPr>
            </w:pPr>
            <w:r>
              <w:rPr>
                <w:rFonts w:ascii="黑体" w:hAnsi="宋体" w:eastAsia="黑体" w:cs="黑体"/>
                <w:color w:val="000000"/>
                <w:kern w:val="0"/>
                <w:sz w:val="24"/>
              </w:rPr>
              <w:t> </w:t>
            </w:r>
          </w:p>
        </w:tc>
      </w:tr>
      <w:tr w14:paraId="5DB59E7E">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571" w:hRule="atLeast"/>
          <w:jc w:val="center"/>
        </w:trPr>
        <w:tc>
          <w:tcPr>
            <w:tcW w:w="1278" w:type="dxa"/>
            <w:tcBorders>
              <w:top w:val="single" w:color="auto" w:sz="8" w:space="0"/>
              <w:left w:val="single" w:color="auto" w:sz="8" w:space="0"/>
              <w:bottom w:val="single" w:color="auto" w:sz="8" w:space="0"/>
              <w:right w:val="single" w:color="auto" w:sz="8" w:space="0"/>
            </w:tcBorders>
          </w:tcPr>
          <w:p w14:paraId="3FD9EBAB">
            <w:pPr>
              <w:widowControl/>
              <w:jc w:val="left"/>
              <w:rPr>
                <w:color w:val="000000"/>
                <w:sz w:val="24"/>
              </w:rPr>
            </w:pPr>
            <w:r>
              <w:rPr>
                <w:rFonts w:ascii="黑体" w:hAnsi="宋体" w:eastAsia="黑体" w:cs="黑体"/>
                <w:color w:val="000000"/>
                <w:kern w:val="0"/>
                <w:sz w:val="24"/>
              </w:rPr>
              <w:t> </w:t>
            </w:r>
          </w:p>
        </w:tc>
        <w:tc>
          <w:tcPr>
            <w:tcW w:w="1433" w:type="dxa"/>
            <w:tcBorders>
              <w:top w:val="single" w:color="auto" w:sz="8" w:space="0"/>
              <w:left w:val="single" w:color="auto" w:sz="8" w:space="0"/>
              <w:bottom w:val="single" w:color="auto" w:sz="8" w:space="0"/>
              <w:right w:val="single" w:color="auto" w:sz="8" w:space="0"/>
            </w:tcBorders>
          </w:tcPr>
          <w:p w14:paraId="22E31D13">
            <w:pPr>
              <w:widowControl/>
              <w:jc w:val="left"/>
              <w:rPr>
                <w:color w:val="000000"/>
                <w:sz w:val="24"/>
              </w:rPr>
            </w:pPr>
            <w:r>
              <w:rPr>
                <w:rFonts w:ascii="黑体" w:hAnsi="宋体" w:eastAsia="黑体" w:cs="黑体"/>
                <w:color w:val="000000"/>
                <w:kern w:val="0"/>
                <w:sz w:val="24"/>
              </w:rPr>
              <w:t> </w:t>
            </w:r>
          </w:p>
        </w:tc>
        <w:tc>
          <w:tcPr>
            <w:tcW w:w="1277" w:type="dxa"/>
            <w:tcBorders>
              <w:top w:val="single" w:color="auto" w:sz="8" w:space="0"/>
              <w:left w:val="single" w:color="auto" w:sz="8" w:space="0"/>
              <w:bottom w:val="single" w:color="auto" w:sz="8" w:space="0"/>
              <w:right w:val="single" w:color="auto" w:sz="8" w:space="0"/>
            </w:tcBorders>
          </w:tcPr>
          <w:p w14:paraId="05514FC1">
            <w:pPr>
              <w:widowControl/>
              <w:jc w:val="left"/>
              <w:rPr>
                <w:color w:val="000000"/>
                <w:sz w:val="24"/>
              </w:rPr>
            </w:pPr>
            <w:r>
              <w:rPr>
                <w:rFonts w:ascii="黑体" w:hAnsi="宋体" w:eastAsia="黑体" w:cs="黑体"/>
                <w:color w:val="000000"/>
                <w:kern w:val="0"/>
                <w:sz w:val="24"/>
              </w:rPr>
              <w:t> </w:t>
            </w:r>
          </w:p>
        </w:tc>
        <w:tc>
          <w:tcPr>
            <w:tcW w:w="1277" w:type="dxa"/>
            <w:tcBorders>
              <w:top w:val="single" w:color="auto" w:sz="8" w:space="0"/>
              <w:left w:val="single" w:color="auto" w:sz="8" w:space="0"/>
              <w:bottom w:val="single" w:color="auto" w:sz="8" w:space="0"/>
              <w:right w:val="single" w:color="auto" w:sz="8" w:space="0"/>
            </w:tcBorders>
          </w:tcPr>
          <w:p w14:paraId="69E689FC">
            <w:pPr>
              <w:widowControl/>
              <w:jc w:val="left"/>
              <w:rPr>
                <w:color w:val="000000"/>
                <w:sz w:val="24"/>
              </w:rPr>
            </w:pPr>
            <w:r>
              <w:rPr>
                <w:rFonts w:ascii="黑体" w:hAnsi="宋体" w:eastAsia="黑体" w:cs="黑体"/>
                <w:color w:val="000000"/>
                <w:kern w:val="0"/>
                <w:sz w:val="24"/>
              </w:rPr>
              <w:t> </w:t>
            </w:r>
          </w:p>
        </w:tc>
        <w:tc>
          <w:tcPr>
            <w:tcW w:w="1277" w:type="dxa"/>
            <w:tcBorders>
              <w:top w:val="single" w:color="auto" w:sz="8" w:space="0"/>
              <w:left w:val="single" w:color="auto" w:sz="8" w:space="0"/>
              <w:bottom w:val="single" w:color="auto" w:sz="8" w:space="0"/>
              <w:right w:val="single" w:color="auto" w:sz="8" w:space="0"/>
            </w:tcBorders>
          </w:tcPr>
          <w:p w14:paraId="7233EEEE">
            <w:pPr>
              <w:widowControl/>
              <w:jc w:val="left"/>
              <w:rPr>
                <w:color w:val="000000"/>
                <w:sz w:val="24"/>
              </w:rPr>
            </w:pPr>
            <w:r>
              <w:rPr>
                <w:rFonts w:ascii="黑体" w:hAnsi="宋体" w:eastAsia="黑体" w:cs="黑体"/>
                <w:color w:val="000000"/>
                <w:kern w:val="0"/>
                <w:sz w:val="24"/>
              </w:rPr>
              <w:t> </w:t>
            </w:r>
          </w:p>
        </w:tc>
        <w:tc>
          <w:tcPr>
            <w:tcW w:w="1594" w:type="dxa"/>
            <w:tcBorders>
              <w:top w:val="single" w:color="auto" w:sz="8" w:space="0"/>
              <w:left w:val="single" w:color="auto" w:sz="8" w:space="0"/>
              <w:bottom w:val="single" w:color="auto" w:sz="8" w:space="0"/>
              <w:right w:val="single" w:color="auto" w:sz="8" w:space="0"/>
            </w:tcBorders>
          </w:tcPr>
          <w:p w14:paraId="61C2F9E6">
            <w:pPr>
              <w:widowControl/>
              <w:jc w:val="left"/>
              <w:rPr>
                <w:color w:val="000000"/>
                <w:sz w:val="24"/>
              </w:rPr>
            </w:pPr>
            <w:r>
              <w:rPr>
                <w:rFonts w:ascii="黑体" w:hAnsi="宋体" w:eastAsia="黑体" w:cs="黑体"/>
                <w:color w:val="000000"/>
                <w:kern w:val="0"/>
                <w:sz w:val="24"/>
              </w:rPr>
              <w:t> </w:t>
            </w:r>
          </w:p>
        </w:tc>
        <w:tc>
          <w:tcPr>
            <w:tcW w:w="947" w:type="dxa"/>
            <w:tcBorders>
              <w:top w:val="single" w:color="auto" w:sz="8" w:space="0"/>
              <w:left w:val="single" w:color="auto" w:sz="8" w:space="0"/>
              <w:bottom w:val="single" w:color="auto" w:sz="8" w:space="0"/>
              <w:right w:val="single" w:color="auto" w:sz="8" w:space="0"/>
            </w:tcBorders>
          </w:tcPr>
          <w:p w14:paraId="4F148ABA">
            <w:pPr>
              <w:widowControl/>
              <w:jc w:val="left"/>
              <w:rPr>
                <w:color w:val="000000"/>
                <w:sz w:val="24"/>
              </w:rPr>
            </w:pPr>
            <w:r>
              <w:rPr>
                <w:rFonts w:ascii="黑体" w:hAnsi="宋体" w:eastAsia="黑体" w:cs="黑体"/>
                <w:color w:val="000000"/>
                <w:kern w:val="0"/>
                <w:sz w:val="24"/>
              </w:rPr>
              <w:t> </w:t>
            </w:r>
          </w:p>
        </w:tc>
      </w:tr>
      <w:tr w14:paraId="5966E64D">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571" w:hRule="atLeast"/>
          <w:jc w:val="center"/>
        </w:trPr>
        <w:tc>
          <w:tcPr>
            <w:tcW w:w="1278" w:type="dxa"/>
            <w:tcBorders>
              <w:top w:val="single" w:color="auto" w:sz="8" w:space="0"/>
              <w:left w:val="single" w:color="auto" w:sz="8" w:space="0"/>
              <w:bottom w:val="single" w:color="auto" w:sz="8" w:space="0"/>
              <w:right w:val="single" w:color="auto" w:sz="8" w:space="0"/>
            </w:tcBorders>
          </w:tcPr>
          <w:p w14:paraId="22D691A3">
            <w:pPr>
              <w:widowControl/>
              <w:jc w:val="left"/>
              <w:rPr>
                <w:color w:val="000000"/>
                <w:sz w:val="24"/>
              </w:rPr>
            </w:pPr>
            <w:r>
              <w:rPr>
                <w:rFonts w:ascii="黑体" w:hAnsi="宋体" w:eastAsia="黑体" w:cs="黑体"/>
                <w:color w:val="000000"/>
                <w:kern w:val="0"/>
                <w:sz w:val="24"/>
              </w:rPr>
              <w:t> </w:t>
            </w:r>
          </w:p>
        </w:tc>
        <w:tc>
          <w:tcPr>
            <w:tcW w:w="1433" w:type="dxa"/>
            <w:tcBorders>
              <w:top w:val="single" w:color="auto" w:sz="8" w:space="0"/>
              <w:left w:val="single" w:color="auto" w:sz="8" w:space="0"/>
              <w:bottom w:val="single" w:color="auto" w:sz="8" w:space="0"/>
              <w:right w:val="single" w:color="auto" w:sz="8" w:space="0"/>
            </w:tcBorders>
          </w:tcPr>
          <w:p w14:paraId="39F28F2D">
            <w:pPr>
              <w:widowControl/>
              <w:jc w:val="left"/>
              <w:rPr>
                <w:color w:val="000000"/>
                <w:sz w:val="24"/>
              </w:rPr>
            </w:pPr>
            <w:r>
              <w:rPr>
                <w:rFonts w:ascii="黑体" w:hAnsi="宋体" w:eastAsia="黑体" w:cs="黑体"/>
                <w:color w:val="000000"/>
                <w:kern w:val="0"/>
                <w:sz w:val="24"/>
              </w:rPr>
              <w:t> </w:t>
            </w:r>
          </w:p>
        </w:tc>
        <w:tc>
          <w:tcPr>
            <w:tcW w:w="1277" w:type="dxa"/>
            <w:tcBorders>
              <w:top w:val="single" w:color="auto" w:sz="8" w:space="0"/>
              <w:left w:val="single" w:color="auto" w:sz="8" w:space="0"/>
              <w:bottom w:val="single" w:color="auto" w:sz="8" w:space="0"/>
              <w:right w:val="single" w:color="auto" w:sz="8" w:space="0"/>
            </w:tcBorders>
          </w:tcPr>
          <w:p w14:paraId="59425749">
            <w:pPr>
              <w:widowControl/>
              <w:jc w:val="left"/>
              <w:rPr>
                <w:color w:val="000000"/>
                <w:sz w:val="24"/>
              </w:rPr>
            </w:pPr>
            <w:r>
              <w:rPr>
                <w:rFonts w:ascii="黑体" w:hAnsi="宋体" w:eastAsia="黑体" w:cs="黑体"/>
                <w:color w:val="000000"/>
                <w:kern w:val="0"/>
                <w:sz w:val="24"/>
              </w:rPr>
              <w:t> </w:t>
            </w:r>
          </w:p>
        </w:tc>
        <w:tc>
          <w:tcPr>
            <w:tcW w:w="1277" w:type="dxa"/>
            <w:tcBorders>
              <w:top w:val="single" w:color="auto" w:sz="8" w:space="0"/>
              <w:left w:val="single" w:color="auto" w:sz="8" w:space="0"/>
              <w:bottom w:val="single" w:color="auto" w:sz="8" w:space="0"/>
              <w:right w:val="single" w:color="auto" w:sz="8" w:space="0"/>
            </w:tcBorders>
          </w:tcPr>
          <w:p w14:paraId="51755911">
            <w:pPr>
              <w:widowControl/>
              <w:jc w:val="left"/>
              <w:rPr>
                <w:color w:val="000000"/>
                <w:sz w:val="24"/>
              </w:rPr>
            </w:pPr>
            <w:r>
              <w:rPr>
                <w:rFonts w:ascii="黑体" w:hAnsi="宋体" w:eastAsia="黑体" w:cs="黑体"/>
                <w:color w:val="000000"/>
                <w:kern w:val="0"/>
                <w:sz w:val="24"/>
              </w:rPr>
              <w:t> </w:t>
            </w:r>
          </w:p>
        </w:tc>
        <w:tc>
          <w:tcPr>
            <w:tcW w:w="1277" w:type="dxa"/>
            <w:tcBorders>
              <w:top w:val="single" w:color="auto" w:sz="8" w:space="0"/>
              <w:left w:val="single" w:color="auto" w:sz="8" w:space="0"/>
              <w:bottom w:val="single" w:color="auto" w:sz="8" w:space="0"/>
              <w:right w:val="single" w:color="auto" w:sz="8" w:space="0"/>
            </w:tcBorders>
          </w:tcPr>
          <w:p w14:paraId="544DCD14">
            <w:pPr>
              <w:widowControl/>
              <w:jc w:val="left"/>
              <w:rPr>
                <w:color w:val="000000"/>
                <w:sz w:val="24"/>
              </w:rPr>
            </w:pPr>
            <w:r>
              <w:rPr>
                <w:rFonts w:ascii="黑体" w:hAnsi="宋体" w:eastAsia="黑体" w:cs="黑体"/>
                <w:color w:val="000000"/>
                <w:kern w:val="0"/>
                <w:sz w:val="24"/>
              </w:rPr>
              <w:t> </w:t>
            </w:r>
          </w:p>
        </w:tc>
        <w:tc>
          <w:tcPr>
            <w:tcW w:w="1594" w:type="dxa"/>
            <w:tcBorders>
              <w:top w:val="single" w:color="auto" w:sz="8" w:space="0"/>
              <w:left w:val="single" w:color="auto" w:sz="8" w:space="0"/>
              <w:bottom w:val="single" w:color="auto" w:sz="8" w:space="0"/>
              <w:right w:val="single" w:color="auto" w:sz="8" w:space="0"/>
            </w:tcBorders>
          </w:tcPr>
          <w:p w14:paraId="32A515FB">
            <w:pPr>
              <w:widowControl/>
              <w:jc w:val="left"/>
              <w:rPr>
                <w:color w:val="000000"/>
                <w:sz w:val="24"/>
              </w:rPr>
            </w:pPr>
            <w:r>
              <w:rPr>
                <w:rFonts w:ascii="黑体" w:hAnsi="宋体" w:eastAsia="黑体" w:cs="黑体"/>
                <w:color w:val="000000"/>
                <w:kern w:val="0"/>
                <w:sz w:val="24"/>
              </w:rPr>
              <w:t> </w:t>
            </w:r>
          </w:p>
        </w:tc>
        <w:tc>
          <w:tcPr>
            <w:tcW w:w="947" w:type="dxa"/>
            <w:tcBorders>
              <w:top w:val="single" w:color="auto" w:sz="8" w:space="0"/>
              <w:left w:val="single" w:color="auto" w:sz="8" w:space="0"/>
              <w:bottom w:val="single" w:color="auto" w:sz="8" w:space="0"/>
              <w:right w:val="single" w:color="auto" w:sz="8" w:space="0"/>
            </w:tcBorders>
          </w:tcPr>
          <w:p w14:paraId="525B8152">
            <w:pPr>
              <w:widowControl/>
              <w:jc w:val="left"/>
              <w:rPr>
                <w:color w:val="000000"/>
                <w:sz w:val="24"/>
              </w:rPr>
            </w:pPr>
            <w:r>
              <w:rPr>
                <w:rFonts w:ascii="黑体" w:hAnsi="宋体" w:eastAsia="黑体" w:cs="黑体"/>
                <w:color w:val="000000"/>
                <w:kern w:val="0"/>
                <w:sz w:val="24"/>
              </w:rPr>
              <w:t> </w:t>
            </w:r>
          </w:p>
        </w:tc>
      </w:tr>
      <w:tr w14:paraId="36AE1D34">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571" w:hRule="atLeast"/>
          <w:jc w:val="center"/>
        </w:trPr>
        <w:tc>
          <w:tcPr>
            <w:tcW w:w="1278" w:type="dxa"/>
            <w:tcBorders>
              <w:top w:val="single" w:color="auto" w:sz="8" w:space="0"/>
              <w:left w:val="single" w:color="auto" w:sz="8" w:space="0"/>
              <w:bottom w:val="single" w:color="auto" w:sz="8" w:space="0"/>
              <w:right w:val="single" w:color="auto" w:sz="8" w:space="0"/>
            </w:tcBorders>
          </w:tcPr>
          <w:p w14:paraId="68DE121D">
            <w:pPr>
              <w:widowControl/>
              <w:jc w:val="left"/>
              <w:rPr>
                <w:color w:val="000000"/>
                <w:sz w:val="24"/>
              </w:rPr>
            </w:pPr>
            <w:r>
              <w:rPr>
                <w:rFonts w:ascii="黑体" w:hAnsi="宋体" w:eastAsia="黑体" w:cs="黑体"/>
                <w:color w:val="000000"/>
                <w:kern w:val="0"/>
                <w:sz w:val="24"/>
              </w:rPr>
              <w:t> </w:t>
            </w:r>
          </w:p>
        </w:tc>
        <w:tc>
          <w:tcPr>
            <w:tcW w:w="1433" w:type="dxa"/>
            <w:tcBorders>
              <w:top w:val="single" w:color="auto" w:sz="8" w:space="0"/>
              <w:left w:val="single" w:color="auto" w:sz="8" w:space="0"/>
              <w:bottom w:val="single" w:color="auto" w:sz="8" w:space="0"/>
              <w:right w:val="single" w:color="auto" w:sz="8" w:space="0"/>
            </w:tcBorders>
          </w:tcPr>
          <w:p w14:paraId="25ECAC70">
            <w:pPr>
              <w:widowControl/>
              <w:jc w:val="left"/>
              <w:rPr>
                <w:color w:val="000000"/>
                <w:sz w:val="24"/>
              </w:rPr>
            </w:pPr>
            <w:r>
              <w:rPr>
                <w:rFonts w:ascii="黑体" w:hAnsi="宋体" w:eastAsia="黑体" w:cs="黑体"/>
                <w:color w:val="000000"/>
                <w:kern w:val="0"/>
                <w:sz w:val="24"/>
              </w:rPr>
              <w:t> </w:t>
            </w:r>
          </w:p>
        </w:tc>
        <w:tc>
          <w:tcPr>
            <w:tcW w:w="1277" w:type="dxa"/>
            <w:tcBorders>
              <w:top w:val="single" w:color="auto" w:sz="8" w:space="0"/>
              <w:left w:val="single" w:color="auto" w:sz="8" w:space="0"/>
              <w:bottom w:val="single" w:color="auto" w:sz="8" w:space="0"/>
              <w:right w:val="single" w:color="auto" w:sz="8" w:space="0"/>
            </w:tcBorders>
          </w:tcPr>
          <w:p w14:paraId="087E68E8">
            <w:pPr>
              <w:widowControl/>
              <w:jc w:val="left"/>
              <w:rPr>
                <w:color w:val="000000"/>
                <w:sz w:val="24"/>
              </w:rPr>
            </w:pPr>
            <w:r>
              <w:rPr>
                <w:rFonts w:ascii="黑体" w:hAnsi="宋体" w:eastAsia="黑体" w:cs="黑体"/>
                <w:color w:val="000000"/>
                <w:kern w:val="0"/>
                <w:sz w:val="24"/>
              </w:rPr>
              <w:t> </w:t>
            </w:r>
          </w:p>
        </w:tc>
        <w:tc>
          <w:tcPr>
            <w:tcW w:w="1277" w:type="dxa"/>
            <w:tcBorders>
              <w:top w:val="single" w:color="auto" w:sz="8" w:space="0"/>
              <w:left w:val="single" w:color="auto" w:sz="8" w:space="0"/>
              <w:bottom w:val="single" w:color="auto" w:sz="8" w:space="0"/>
              <w:right w:val="single" w:color="auto" w:sz="8" w:space="0"/>
            </w:tcBorders>
          </w:tcPr>
          <w:p w14:paraId="197D5BB9">
            <w:pPr>
              <w:widowControl/>
              <w:jc w:val="left"/>
              <w:rPr>
                <w:color w:val="000000"/>
                <w:sz w:val="24"/>
              </w:rPr>
            </w:pPr>
            <w:r>
              <w:rPr>
                <w:rFonts w:ascii="黑体" w:hAnsi="宋体" w:eastAsia="黑体" w:cs="黑体"/>
                <w:color w:val="000000"/>
                <w:kern w:val="0"/>
                <w:sz w:val="24"/>
              </w:rPr>
              <w:t> </w:t>
            </w:r>
          </w:p>
        </w:tc>
        <w:tc>
          <w:tcPr>
            <w:tcW w:w="1277" w:type="dxa"/>
            <w:tcBorders>
              <w:top w:val="single" w:color="auto" w:sz="8" w:space="0"/>
              <w:left w:val="single" w:color="auto" w:sz="8" w:space="0"/>
              <w:bottom w:val="single" w:color="auto" w:sz="8" w:space="0"/>
              <w:right w:val="single" w:color="auto" w:sz="8" w:space="0"/>
            </w:tcBorders>
          </w:tcPr>
          <w:p w14:paraId="78619AC1">
            <w:pPr>
              <w:widowControl/>
              <w:jc w:val="left"/>
              <w:rPr>
                <w:color w:val="000000"/>
                <w:sz w:val="24"/>
              </w:rPr>
            </w:pPr>
            <w:r>
              <w:rPr>
                <w:rFonts w:ascii="黑体" w:hAnsi="宋体" w:eastAsia="黑体" w:cs="黑体"/>
                <w:color w:val="000000"/>
                <w:kern w:val="0"/>
                <w:sz w:val="24"/>
              </w:rPr>
              <w:t> </w:t>
            </w:r>
          </w:p>
        </w:tc>
        <w:tc>
          <w:tcPr>
            <w:tcW w:w="1594" w:type="dxa"/>
            <w:tcBorders>
              <w:top w:val="single" w:color="auto" w:sz="8" w:space="0"/>
              <w:left w:val="single" w:color="auto" w:sz="8" w:space="0"/>
              <w:bottom w:val="single" w:color="auto" w:sz="8" w:space="0"/>
              <w:right w:val="single" w:color="auto" w:sz="8" w:space="0"/>
            </w:tcBorders>
          </w:tcPr>
          <w:p w14:paraId="11DA6BD7">
            <w:pPr>
              <w:widowControl/>
              <w:jc w:val="left"/>
              <w:rPr>
                <w:color w:val="000000"/>
                <w:sz w:val="24"/>
              </w:rPr>
            </w:pPr>
            <w:r>
              <w:rPr>
                <w:rFonts w:ascii="黑体" w:hAnsi="宋体" w:eastAsia="黑体" w:cs="黑体"/>
                <w:color w:val="000000"/>
                <w:kern w:val="0"/>
                <w:sz w:val="24"/>
              </w:rPr>
              <w:t> </w:t>
            </w:r>
          </w:p>
        </w:tc>
        <w:tc>
          <w:tcPr>
            <w:tcW w:w="947" w:type="dxa"/>
            <w:tcBorders>
              <w:top w:val="single" w:color="auto" w:sz="8" w:space="0"/>
              <w:left w:val="single" w:color="auto" w:sz="8" w:space="0"/>
              <w:bottom w:val="single" w:color="auto" w:sz="8" w:space="0"/>
              <w:right w:val="single" w:color="auto" w:sz="8" w:space="0"/>
            </w:tcBorders>
          </w:tcPr>
          <w:p w14:paraId="528FAB8A">
            <w:pPr>
              <w:widowControl/>
              <w:jc w:val="left"/>
              <w:rPr>
                <w:color w:val="000000"/>
                <w:sz w:val="24"/>
              </w:rPr>
            </w:pPr>
            <w:r>
              <w:rPr>
                <w:rFonts w:ascii="黑体" w:hAnsi="宋体" w:eastAsia="黑体" w:cs="黑体"/>
                <w:color w:val="000000"/>
                <w:kern w:val="0"/>
                <w:sz w:val="24"/>
              </w:rPr>
              <w:t> </w:t>
            </w:r>
          </w:p>
        </w:tc>
      </w:tr>
      <w:tr w14:paraId="7B7BA349">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571" w:hRule="atLeast"/>
          <w:jc w:val="center"/>
        </w:trPr>
        <w:tc>
          <w:tcPr>
            <w:tcW w:w="1278" w:type="dxa"/>
            <w:tcBorders>
              <w:top w:val="single" w:color="auto" w:sz="8" w:space="0"/>
              <w:left w:val="single" w:color="auto" w:sz="8" w:space="0"/>
              <w:bottom w:val="single" w:color="auto" w:sz="8" w:space="0"/>
              <w:right w:val="single" w:color="auto" w:sz="8" w:space="0"/>
            </w:tcBorders>
          </w:tcPr>
          <w:p w14:paraId="4E14FBDD">
            <w:pPr>
              <w:widowControl/>
              <w:jc w:val="left"/>
              <w:rPr>
                <w:rFonts w:ascii="黑体" w:hAnsi="宋体" w:eastAsia="黑体" w:cs="黑体"/>
                <w:color w:val="000000"/>
                <w:kern w:val="0"/>
                <w:sz w:val="24"/>
              </w:rPr>
            </w:pPr>
          </w:p>
        </w:tc>
        <w:tc>
          <w:tcPr>
            <w:tcW w:w="1433" w:type="dxa"/>
            <w:tcBorders>
              <w:top w:val="single" w:color="auto" w:sz="8" w:space="0"/>
              <w:left w:val="single" w:color="auto" w:sz="8" w:space="0"/>
              <w:bottom w:val="single" w:color="auto" w:sz="8" w:space="0"/>
              <w:right w:val="single" w:color="auto" w:sz="8" w:space="0"/>
            </w:tcBorders>
          </w:tcPr>
          <w:p w14:paraId="632BB10F">
            <w:pPr>
              <w:widowControl/>
              <w:jc w:val="left"/>
              <w:rPr>
                <w:rFonts w:ascii="黑体" w:hAnsi="宋体" w:eastAsia="黑体" w:cs="黑体"/>
                <w:color w:val="000000"/>
                <w:kern w:val="0"/>
                <w:sz w:val="24"/>
              </w:rPr>
            </w:pPr>
          </w:p>
        </w:tc>
        <w:tc>
          <w:tcPr>
            <w:tcW w:w="1277" w:type="dxa"/>
            <w:tcBorders>
              <w:top w:val="single" w:color="auto" w:sz="8" w:space="0"/>
              <w:left w:val="single" w:color="auto" w:sz="8" w:space="0"/>
              <w:bottom w:val="single" w:color="auto" w:sz="8" w:space="0"/>
              <w:right w:val="single" w:color="auto" w:sz="8" w:space="0"/>
            </w:tcBorders>
          </w:tcPr>
          <w:p w14:paraId="184A9ABA">
            <w:pPr>
              <w:widowControl/>
              <w:jc w:val="left"/>
              <w:rPr>
                <w:rFonts w:ascii="黑体" w:hAnsi="宋体" w:eastAsia="黑体" w:cs="黑体"/>
                <w:color w:val="000000"/>
                <w:kern w:val="0"/>
                <w:sz w:val="24"/>
              </w:rPr>
            </w:pPr>
          </w:p>
        </w:tc>
        <w:tc>
          <w:tcPr>
            <w:tcW w:w="1277" w:type="dxa"/>
            <w:tcBorders>
              <w:top w:val="single" w:color="auto" w:sz="8" w:space="0"/>
              <w:left w:val="single" w:color="auto" w:sz="8" w:space="0"/>
              <w:bottom w:val="single" w:color="auto" w:sz="8" w:space="0"/>
              <w:right w:val="single" w:color="auto" w:sz="8" w:space="0"/>
            </w:tcBorders>
          </w:tcPr>
          <w:p w14:paraId="588C872C">
            <w:pPr>
              <w:widowControl/>
              <w:jc w:val="left"/>
              <w:rPr>
                <w:rFonts w:ascii="黑体" w:hAnsi="宋体" w:eastAsia="黑体" w:cs="黑体"/>
                <w:color w:val="000000"/>
                <w:kern w:val="0"/>
                <w:sz w:val="24"/>
              </w:rPr>
            </w:pPr>
          </w:p>
        </w:tc>
        <w:tc>
          <w:tcPr>
            <w:tcW w:w="1277" w:type="dxa"/>
            <w:tcBorders>
              <w:top w:val="single" w:color="auto" w:sz="8" w:space="0"/>
              <w:left w:val="single" w:color="auto" w:sz="8" w:space="0"/>
              <w:bottom w:val="single" w:color="auto" w:sz="8" w:space="0"/>
              <w:right w:val="single" w:color="auto" w:sz="8" w:space="0"/>
            </w:tcBorders>
          </w:tcPr>
          <w:p w14:paraId="0C902DE9">
            <w:pPr>
              <w:widowControl/>
              <w:jc w:val="left"/>
              <w:rPr>
                <w:rFonts w:ascii="黑体" w:hAnsi="宋体" w:eastAsia="黑体" w:cs="黑体"/>
                <w:color w:val="000000"/>
                <w:kern w:val="0"/>
                <w:sz w:val="24"/>
              </w:rPr>
            </w:pPr>
          </w:p>
        </w:tc>
        <w:tc>
          <w:tcPr>
            <w:tcW w:w="1594" w:type="dxa"/>
            <w:tcBorders>
              <w:top w:val="single" w:color="auto" w:sz="8" w:space="0"/>
              <w:left w:val="single" w:color="auto" w:sz="8" w:space="0"/>
              <w:bottom w:val="single" w:color="auto" w:sz="8" w:space="0"/>
              <w:right w:val="single" w:color="auto" w:sz="8" w:space="0"/>
            </w:tcBorders>
          </w:tcPr>
          <w:p w14:paraId="0CD1AE25">
            <w:pPr>
              <w:widowControl/>
              <w:jc w:val="left"/>
              <w:rPr>
                <w:rFonts w:ascii="黑体" w:hAnsi="宋体" w:eastAsia="黑体" w:cs="黑体"/>
                <w:color w:val="000000"/>
                <w:kern w:val="0"/>
                <w:sz w:val="24"/>
              </w:rPr>
            </w:pPr>
          </w:p>
        </w:tc>
        <w:tc>
          <w:tcPr>
            <w:tcW w:w="947" w:type="dxa"/>
            <w:tcBorders>
              <w:top w:val="single" w:color="auto" w:sz="8" w:space="0"/>
              <w:left w:val="single" w:color="auto" w:sz="8" w:space="0"/>
              <w:bottom w:val="single" w:color="auto" w:sz="8" w:space="0"/>
              <w:right w:val="single" w:color="auto" w:sz="8" w:space="0"/>
            </w:tcBorders>
          </w:tcPr>
          <w:p w14:paraId="38175DC0">
            <w:pPr>
              <w:widowControl/>
              <w:jc w:val="left"/>
              <w:rPr>
                <w:rFonts w:ascii="黑体" w:hAnsi="宋体" w:eastAsia="黑体" w:cs="黑体"/>
                <w:color w:val="000000"/>
                <w:kern w:val="0"/>
                <w:sz w:val="24"/>
              </w:rPr>
            </w:pPr>
          </w:p>
        </w:tc>
      </w:tr>
      <w:tr w14:paraId="52420060">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571" w:hRule="atLeast"/>
          <w:jc w:val="center"/>
        </w:trPr>
        <w:tc>
          <w:tcPr>
            <w:tcW w:w="1278" w:type="dxa"/>
            <w:tcBorders>
              <w:top w:val="single" w:color="auto" w:sz="8" w:space="0"/>
              <w:left w:val="single" w:color="auto" w:sz="8" w:space="0"/>
              <w:bottom w:val="single" w:color="auto" w:sz="8" w:space="0"/>
              <w:right w:val="single" w:color="auto" w:sz="8" w:space="0"/>
            </w:tcBorders>
          </w:tcPr>
          <w:p w14:paraId="0488E2EF">
            <w:pPr>
              <w:widowControl/>
              <w:jc w:val="left"/>
              <w:rPr>
                <w:rFonts w:ascii="黑体" w:hAnsi="宋体" w:eastAsia="黑体" w:cs="黑体"/>
                <w:color w:val="000000"/>
                <w:kern w:val="0"/>
                <w:sz w:val="24"/>
              </w:rPr>
            </w:pPr>
          </w:p>
        </w:tc>
        <w:tc>
          <w:tcPr>
            <w:tcW w:w="1433" w:type="dxa"/>
            <w:tcBorders>
              <w:top w:val="single" w:color="auto" w:sz="8" w:space="0"/>
              <w:left w:val="single" w:color="auto" w:sz="8" w:space="0"/>
              <w:bottom w:val="single" w:color="auto" w:sz="8" w:space="0"/>
              <w:right w:val="single" w:color="auto" w:sz="8" w:space="0"/>
            </w:tcBorders>
          </w:tcPr>
          <w:p w14:paraId="7DFDE1D6">
            <w:pPr>
              <w:widowControl/>
              <w:jc w:val="left"/>
              <w:rPr>
                <w:rFonts w:ascii="黑体" w:hAnsi="宋体" w:eastAsia="黑体" w:cs="黑体"/>
                <w:color w:val="000000"/>
                <w:kern w:val="0"/>
                <w:sz w:val="24"/>
              </w:rPr>
            </w:pPr>
          </w:p>
        </w:tc>
        <w:tc>
          <w:tcPr>
            <w:tcW w:w="1277" w:type="dxa"/>
            <w:tcBorders>
              <w:top w:val="single" w:color="auto" w:sz="8" w:space="0"/>
              <w:left w:val="single" w:color="auto" w:sz="8" w:space="0"/>
              <w:bottom w:val="single" w:color="auto" w:sz="8" w:space="0"/>
              <w:right w:val="single" w:color="auto" w:sz="8" w:space="0"/>
            </w:tcBorders>
          </w:tcPr>
          <w:p w14:paraId="101E7C09">
            <w:pPr>
              <w:widowControl/>
              <w:jc w:val="left"/>
              <w:rPr>
                <w:rFonts w:ascii="黑体" w:hAnsi="宋体" w:eastAsia="黑体" w:cs="黑体"/>
                <w:color w:val="000000"/>
                <w:kern w:val="0"/>
                <w:sz w:val="24"/>
              </w:rPr>
            </w:pPr>
          </w:p>
        </w:tc>
        <w:tc>
          <w:tcPr>
            <w:tcW w:w="1277" w:type="dxa"/>
            <w:tcBorders>
              <w:top w:val="single" w:color="auto" w:sz="8" w:space="0"/>
              <w:left w:val="single" w:color="auto" w:sz="8" w:space="0"/>
              <w:bottom w:val="single" w:color="auto" w:sz="8" w:space="0"/>
              <w:right w:val="single" w:color="auto" w:sz="8" w:space="0"/>
            </w:tcBorders>
          </w:tcPr>
          <w:p w14:paraId="2F6018B6">
            <w:pPr>
              <w:widowControl/>
              <w:jc w:val="left"/>
              <w:rPr>
                <w:rFonts w:ascii="黑体" w:hAnsi="宋体" w:eastAsia="黑体" w:cs="黑体"/>
                <w:color w:val="000000"/>
                <w:kern w:val="0"/>
                <w:sz w:val="24"/>
              </w:rPr>
            </w:pPr>
          </w:p>
        </w:tc>
        <w:tc>
          <w:tcPr>
            <w:tcW w:w="1277" w:type="dxa"/>
            <w:tcBorders>
              <w:top w:val="single" w:color="auto" w:sz="8" w:space="0"/>
              <w:left w:val="single" w:color="auto" w:sz="8" w:space="0"/>
              <w:bottom w:val="single" w:color="auto" w:sz="8" w:space="0"/>
              <w:right w:val="single" w:color="auto" w:sz="8" w:space="0"/>
            </w:tcBorders>
          </w:tcPr>
          <w:p w14:paraId="7F8797D5">
            <w:pPr>
              <w:widowControl/>
              <w:jc w:val="left"/>
              <w:rPr>
                <w:rFonts w:ascii="黑体" w:hAnsi="宋体" w:eastAsia="黑体" w:cs="黑体"/>
                <w:color w:val="000000"/>
                <w:kern w:val="0"/>
                <w:sz w:val="24"/>
              </w:rPr>
            </w:pPr>
          </w:p>
        </w:tc>
        <w:tc>
          <w:tcPr>
            <w:tcW w:w="1594" w:type="dxa"/>
            <w:tcBorders>
              <w:top w:val="single" w:color="auto" w:sz="8" w:space="0"/>
              <w:left w:val="single" w:color="auto" w:sz="8" w:space="0"/>
              <w:bottom w:val="single" w:color="auto" w:sz="8" w:space="0"/>
              <w:right w:val="single" w:color="auto" w:sz="8" w:space="0"/>
            </w:tcBorders>
          </w:tcPr>
          <w:p w14:paraId="07640415">
            <w:pPr>
              <w:widowControl/>
              <w:jc w:val="left"/>
              <w:rPr>
                <w:rFonts w:ascii="黑体" w:hAnsi="宋体" w:eastAsia="黑体" w:cs="黑体"/>
                <w:color w:val="000000"/>
                <w:kern w:val="0"/>
                <w:sz w:val="24"/>
              </w:rPr>
            </w:pPr>
          </w:p>
        </w:tc>
        <w:tc>
          <w:tcPr>
            <w:tcW w:w="947" w:type="dxa"/>
            <w:tcBorders>
              <w:top w:val="single" w:color="auto" w:sz="8" w:space="0"/>
              <w:left w:val="single" w:color="auto" w:sz="8" w:space="0"/>
              <w:bottom w:val="single" w:color="auto" w:sz="8" w:space="0"/>
              <w:right w:val="single" w:color="auto" w:sz="8" w:space="0"/>
            </w:tcBorders>
          </w:tcPr>
          <w:p w14:paraId="44FA4945">
            <w:pPr>
              <w:widowControl/>
              <w:jc w:val="left"/>
              <w:rPr>
                <w:rFonts w:ascii="黑体" w:hAnsi="宋体" w:eastAsia="黑体" w:cs="黑体"/>
                <w:color w:val="000000"/>
                <w:kern w:val="0"/>
                <w:sz w:val="24"/>
              </w:rPr>
            </w:pPr>
          </w:p>
        </w:tc>
      </w:tr>
      <w:tr w14:paraId="22785451">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571" w:hRule="atLeast"/>
          <w:jc w:val="center"/>
        </w:trPr>
        <w:tc>
          <w:tcPr>
            <w:tcW w:w="1278" w:type="dxa"/>
            <w:tcBorders>
              <w:top w:val="single" w:color="auto" w:sz="8" w:space="0"/>
              <w:left w:val="single" w:color="auto" w:sz="8" w:space="0"/>
              <w:bottom w:val="single" w:color="auto" w:sz="8" w:space="0"/>
              <w:right w:val="single" w:color="auto" w:sz="8" w:space="0"/>
            </w:tcBorders>
          </w:tcPr>
          <w:p w14:paraId="280B9453">
            <w:pPr>
              <w:widowControl/>
              <w:jc w:val="left"/>
              <w:rPr>
                <w:rFonts w:ascii="黑体" w:hAnsi="宋体" w:eastAsia="黑体" w:cs="黑体"/>
                <w:color w:val="000000"/>
                <w:kern w:val="0"/>
                <w:sz w:val="24"/>
              </w:rPr>
            </w:pPr>
          </w:p>
        </w:tc>
        <w:tc>
          <w:tcPr>
            <w:tcW w:w="1433" w:type="dxa"/>
            <w:tcBorders>
              <w:top w:val="single" w:color="auto" w:sz="8" w:space="0"/>
              <w:left w:val="single" w:color="auto" w:sz="8" w:space="0"/>
              <w:bottom w:val="single" w:color="auto" w:sz="8" w:space="0"/>
              <w:right w:val="single" w:color="auto" w:sz="8" w:space="0"/>
            </w:tcBorders>
          </w:tcPr>
          <w:p w14:paraId="64A732BD">
            <w:pPr>
              <w:widowControl/>
              <w:jc w:val="left"/>
              <w:rPr>
                <w:rFonts w:ascii="黑体" w:hAnsi="宋体" w:eastAsia="黑体" w:cs="黑体"/>
                <w:color w:val="000000"/>
                <w:kern w:val="0"/>
                <w:sz w:val="24"/>
              </w:rPr>
            </w:pPr>
          </w:p>
        </w:tc>
        <w:tc>
          <w:tcPr>
            <w:tcW w:w="1277" w:type="dxa"/>
            <w:tcBorders>
              <w:top w:val="single" w:color="auto" w:sz="8" w:space="0"/>
              <w:left w:val="single" w:color="auto" w:sz="8" w:space="0"/>
              <w:bottom w:val="single" w:color="auto" w:sz="8" w:space="0"/>
              <w:right w:val="single" w:color="auto" w:sz="8" w:space="0"/>
            </w:tcBorders>
          </w:tcPr>
          <w:p w14:paraId="6DF3F416">
            <w:pPr>
              <w:widowControl/>
              <w:jc w:val="left"/>
              <w:rPr>
                <w:rFonts w:ascii="黑体" w:hAnsi="宋体" w:eastAsia="黑体" w:cs="黑体"/>
                <w:color w:val="000000"/>
                <w:kern w:val="0"/>
                <w:sz w:val="24"/>
              </w:rPr>
            </w:pPr>
          </w:p>
        </w:tc>
        <w:tc>
          <w:tcPr>
            <w:tcW w:w="1277" w:type="dxa"/>
            <w:tcBorders>
              <w:top w:val="single" w:color="auto" w:sz="8" w:space="0"/>
              <w:left w:val="single" w:color="auto" w:sz="8" w:space="0"/>
              <w:bottom w:val="single" w:color="auto" w:sz="8" w:space="0"/>
              <w:right w:val="single" w:color="auto" w:sz="8" w:space="0"/>
            </w:tcBorders>
          </w:tcPr>
          <w:p w14:paraId="5CB8C4DE">
            <w:pPr>
              <w:widowControl/>
              <w:jc w:val="left"/>
              <w:rPr>
                <w:rFonts w:ascii="黑体" w:hAnsi="宋体" w:eastAsia="黑体" w:cs="黑体"/>
                <w:color w:val="000000"/>
                <w:kern w:val="0"/>
                <w:sz w:val="24"/>
              </w:rPr>
            </w:pPr>
          </w:p>
        </w:tc>
        <w:tc>
          <w:tcPr>
            <w:tcW w:w="1277" w:type="dxa"/>
            <w:tcBorders>
              <w:top w:val="single" w:color="auto" w:sz="8" w:space="0"/>
              <w:left w:val="single" w:color="auto" w:sz="8" w:space="0"/>
              <w:bottom w:val="single" w:color="auto" w:sz="8" w:space="0"/>
              <w:right w:val="single" w:color="auto" w:sz="8" w:space="0"/>
            </w:tcBorders>
          </w:tcPr>
          <w:p w14:paraId="506B45F5">
            <w:pPr>
              <w:widowControl/>
              <w:jc w:val="left"/>
              <w:rPr>
                <w:rFonts w:ascii="黑体" w:hAnsi="宋体" w:eastAsia="黑体" w:cs="黑体"/>
                <w:color w:val="000000"/>
                <w:kern w:val="0"/>
                <w:sz w:val="24"/>
              </w:rPr>
            </w:pPr>
          </w:p>
        </w:tc>
        <w:tc>
          <w:tcPr>
            <w:tcW w:w="1594" w:type="dxa"/>
            <w:tcBorders>
              <w:top w:val="single" w:color="auto" w:sz="8" w:space="0"/>
              <w:left w:val="single" w:color="auto" w:sz="8" w:space="0"/>
              <w:bottom w:val="single" w:color="auto" w:sz="8" w:space="0"/>
              <w:right w:val="single" w:color="auto" w:sz="8" w:space="0"/>
            </w:tcBorders>
          </w:tcPr>
          <w:p w14:paraId="4DA479E0">
            <w:pPr>
              <w:widowControl/>
              <w:jc w:val="left"/>
              <w:rPr>
                <w:rFonts w:ascii="黑体" w:hAnsi="宋体" w:eastAsia="黑体" w:cs="黑体"/>
                <w:color w:val="000000"/>
                <w:kern w:val="0"/>
                <w:sz w:val="24"/>
              </w:rPr>
            </w:pPr>
          </w:p>
        </w:tc>
        <w:tc>
          <w:tcPr>
            <w:tcW w:w="947" w:type="dxa"/>
            <w:tcBorders>
              <w:top w:val="single" w:color="auto" w:sz="8" w:space="0"/>
              <w:left w:val="single" w:color="auto" w:sz="8" w:space="0"/>
              <w:bottom w:val="single" w:color="auto" w:sz="8" w:space="0"/>
              <w:right w:val="single" w:color="auto" w:sz="8" w:space="0"/>
            </w:tcBorders>
          </w:tcPr>
          <w:p w14:paraId="3BEB1E65">
            <w:pPr>
              <w:widowControl/>
              <w:jc w:val="left"/>
              <w:rPr>
                <w:rFonts w:ascii="黑体" w:hAnsi="宋体" w:eastAsia="黑体" w:cs="黑体"/>
                <w:color w:val="000000"/>
                <w:kern w:val="0"/>
                <w:sz w:val="24"/>
              </w:rPr>
            </w:pPr>
          </w:p>
        </w:tc>
      </w:tr>
      <w:tr w14:paraId="52358824">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571" w:hRule="atLeast"/>
          <w:jc w:val="center"/>
        </w:trPr>
        <w:tc>
          <w:tcPr>
            <w:tcW w:w="1278" w:type="dxa"/>
            <w:tcBorders>
              <w:top w:val="single" w:color="auto" w:sz="8" w:space="0"/>
              <w:left w:val="single" w:color="auto" w:sz="8" w:space="0"/>
              <w:bottom w:val="single" w:color="auto" w:sz="8" w:space="0"/>
              <w:right w:val="single" w:color="auto" w:sz="8" w:space="0"/>
            </w:tcBorders>
          </w:tcPr>
          <w:p w14:paraId="77C5C9E2">
            <w:pPr>
              <w:widowControl/>
              <w:jc w:val="left"/>
              <w:rPr>
                <w:rFonts w:ascii="黑体" w:hAnsi="宋体" w:eastAsia="黑体" w:cs="黑体"/>
                <w:color w:val="000000"/>
                <w:kern w:val="0"/>
                <w:sz w:val="24"/>
              </w:rPr>
            </w:pPr>
          </w:p>
        </w:tc>
        <w:tc>
          <w:tcPr>
            <w:tcW w:w="1433" w:type="dxa"/>
            <w:tcBorders>
              <w:top w:val="single" w:color="auto" w:sz="8" w:space="0"/>
              <w:left w:val="single" w:color="auto" w:sz="8" w:space="0"/>
              <w:bottom w:val="single" w:color="auto" w:sz="8" w:space="0"/>
              <w:right w:val="single" w:color="auto" w:sz="8" w:space="0"/>
            </w:tcBorders>
          </w:tcPr>
          <w:p w14:paraId="1B722D4A">
            <w:pPr>
              <w:widowControl/>
              <w:jc w:val="left"/>
              <w:rPr>
                <w:rFonts w:ascii="黑体" w:hAnsi="宋体" w:eastAsia="黑体" w:cs="黑体"/>
                <w:color w:val="000000"/>
                <w:kern w:val="0"/>
                <w:sz w:val="24"/>
              </w:rPr>
            </w:pPr>
          </w:p>
        </w:tc>
        <w:tc>
          <w:tcPr>
            <w:tcW w:w="1277" w:type="dxa"/>
            <w:tcBorders>
              <w:top w:val="single" w:color="auto" w:sz="8" w:space="0"/>
              <w:left w:val="single" w:color="auto" w:sz="8" w:space="0"/>
              <w:bottom w:val="single" w:color="auto" w:sz="8" w:space="0"/>
              <w:right w:val="single" w:color="auto" w:sz="8" w:space="0"/>
            </w:tcBorders>
          </w:tcPr>
          <w:p w14:paraId="36BD98ED">
            <w:pPr>
              <w:widowControl/>
              <w:jc w:val="left"/>
              <w:rPr>
                <w:rFonts w:ascii="黑体" w:hAnsi="宋体" w:eastAsia="黑体" w:cs="黑体"/>
                <w:color w:val="000000"/>
                <w:kern w:val="0"/>
                <w:sz w:val="24"/>
              </w:rPr>
            </w:pPr>
          </w:p>
        </w:tc>
        <w:tc>
          <w:tcPr>
            <w:tcW w:w="1277" w:type="dxa"/>
            <w:tcBorders>
              <w:top w:val="single" w:color="auto" w:sz="8" w:space="0"/>
              <w:left w:val="single" w:color="auto" w:sz="8" w:space="0"/>
              <w:bottom w:val="single" w:color="auto" w:sz="8" w:space="0"/>
              <w:right w:val="single" w:color="auto" w:sz="8" w:space="0"/>
            </w:tcBorders>
          </w:tcPr>
          <w:p w14:paraId="54A019BC">
            <w:pPr>
              <w:widowControl/>
              <w:jc w:val="left"/>
              <w:rPr>
                <w:rFonts w:ascii="黑体" w:hAnsi="宋体" w:eastAsia="黑体" w:cs="黑体"/>
                <w:color w:val="000000"/>
                <w:kern w:val="0"/>
                <w:sz w:val="24"/>
              </w:rPr>
            </w:pPr>
          </w:p>
        </w:tc>
        <w:tc>
          <w:tcPr>
            <w:tcW w:w="1277" w:type="dxa"/>
            <w:tcBorders>
              <w:top w:val="single" w:color="auto" w:sz="8" w:space="0"/>
              <w:left w:val="single" w:color="auto" w:sz="8" w:space="0"/>
              <w:bottom w:val="single" w:color="auto" w:sz="8" w:space="0"/>
              <w:right w:val="single" w:color="auto" w:sz="8" w:space="0"/>
            </w:tcBorders>
          </w:tcPr>
          <w:p w14:paraId="34101451">
            <w:pPr>
              <w:widowControl/>
              <w:jc w:val="left"/>
              <w:rPr>
                <w:rFonts w:ascii="黑体" w:hAnsi="宋体" w:eastAsia="黑体" w:cs="黑体"/>
                <w:color w:val="000000"/>
                <w:kern w:val="0"/>
                <w:sz w:val="24"/>
              </w:rPr>
            </w:pPr>
          </w:p>
        </w:tc>
        <w:tc>
          <w:tcPr>
            <w:tcW w:w="1594" w:type="dxa"/>
            <w:tcBorders>
              <w:top w:val="single" w:color="auto" w:sz="8" w:space="0"/>
              <w:left w:val="single" w:color="auto" w:sz="8" w:space="0"/>
              <w:bottom w:val="single" w:color="auto" w:sz="8" w:space="0"/>
              <w:right w:val="single" w:color="auto" w:sz="8" w:space="0"/>
            </w:tcBorders>
          </w:tcPr>
          <w:p w14:paraId="739CB022">
            <w:pPr>
              <w:widowControl/>
              <w:jc w:val="left"/>
              <w:rPr>
                <w:rFonts w:ascii="黑体" w:hAnsi="宋体" w:eastAsia="黑体" w:cs="黑体"/>
                <w:color w:val="000000"/>
                <w:kern w:val="0"/>
                <w:sz w:val="24"/>
              </w:rPr>
            </w:pPr>
          </w:p>
        </w:tc>
        <w:tc>
          <w:tcPr>
            <w:tcW w:w="947" w:type="dxa"/>
            <w:tcBorders>
              <w:top w:val="single" w:color="auto" w:sz="8" w:space="0"/>
              <w:left w:val="single" w:color="auto" w:sz="8" w:space="0"/>
              <w:bottom w:val="single" w:color="auto" w:sz="8" w:space="0"/>
              <w:right w:val="single" w:color="auto" w:sz="8" w:space="0"/>
            </w:tcBorders>
          </w:tcPr>
          <w:p w14:paraId="2649EB75">
            <w:pPr>
              <w:widowControl/>
              <w:jc w:val="left"/>
              <w:rPr>
                <w:rFonts w:ascii="黑体" w:hAnsi="宋体" w:eastAsia="黑体" w:cs="黑体"/>
                <w:color w:val="000000"/>
                <w:kern w:val="0"/>
                <w:sz w:val="24"/>
              </w:rPr>
            </w:pPr>
          </w:p>
        </w:tc>
      </w:tr>
      <w:tr w14:paraId="599CB454">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571" w:hRule="atLeast"/>
          <w:jc w:val="center"/>
        </w:trPr>
        <w:tc>
          <w:tcPr>
            <w:tcW w:w="1278" w:type="dxa"/>
            <w:tcBorders>
              <w:top w:val="single" w:color="auto" w:sz="8" w:space="0"/>
              <w:left w:val="single" w:color="auto" w:sz="8" w:space="0"/>
              <w:bottom w:val="single" w:color="auto" w:sz="8" w:space="0"/>
              <w:right w:val="single" w:color="auto" w:sz="8" w:space="0"/>
            </w:tcBorders>
          </w:tcPr>
          <w:p w14:paraId="70A1F64C">
            <w:pPr>
              <w:widowControl/>
              <w:jc w:val="left"/>
              <w:rPr>
                <w:rFonts w:ascii="黑体" w:hAnsi="宋体" w:eastAsia="黑体" w:cs="黑体"/>
                <w:color w:val="000000"/>
                <w:kern w:val="0"/>
                <w:sz w:val="24"/>
              </w:rPr>
            </w:pPr>
          </w:p>
        </w:tc>
        <w:tc>
          <w:tcPr>
            <w:tcW w:w="1433" w:type="dxa"/>
            <w:tcBorders>
              <w:top w:val="single" w:color="auto" w:sz="8" w:space="0"/>
              <w:left w:val="single" w:color="auto" w:sz="8" w:space="0"/>
              <w:bottom w:val="single" w:color="auto" w:sz="8" w:space="0"/>
              <w:right w:val="single" w:color="auto" w:sz="8" w:space="0"/>
            </w:tcBorders>
          </w:tcPr>
          <w:p w14:paraId="3EFDBF1C">
            <w:pPr>
              <w:widowControl/>
              <w:jc w:val="left"/>
              <w:rPr>
                <w:rFonts w:ascii="黑体" w:hAnsi="宋体" w:eastAsia="黑体" w:cs="黑体"/>
                <w:color w:val="000000"/>
                <w:kern w:val="0"/>
                <w:sz w:val="24"/>
              </w:rPr>
            </w:pPr>
          </w:p>
        </w:tc>
        <w:tc>
          <w:tcPr>
            <w:tcW w:w="1277" w:type="dxa"/>
            <w:tcBorders>
              <w:top w:val="single" w:color="auto" w:sz="8" w:space="0"/>
              <w:left w:val="single" w:color="auto" w:sz="8" w:space="0"/>
              <w:bottom w:val="single" w:color="auto" w:sz="8" w:space="0"/>
              <w:right w:val="single" w:color="auto" w:sz="8" w:space="0"/>
            </w:tcBorders>
          </w:tcPr>
          <w:p w14:paraId="10DDEF13">
            <w:pPr>
              <w:widowControl/>
              <w:jc w:val="left"/>
              <w:rPr>
                <w:rFonts w:ascii="黑体" w:hAnsi="宋体" w:eastAsia="黑体" w:cs="黑体"/>
                <w:color w:val="000000"/>
                <w:kern w:val="0"/>
                <w:sz w:val="24"/>
              </w:rPr>
            </w:pPr>
          </w:p>
        </w:tc>
        <w:tc>
          <w:tcPr>
            <w:tcW w:w="1277" w:type="dxa"/>
            <w:tcBorders>
              <w:top w:val="single" w:color="auto" w:sz="8" w:space="0"/>
              <w:left w:val="single" w:color="auto" w:sz="8" w:space="0"/>
              <w:bottom w:val="single" w:color="auto" w:sz="8" w:space="0"/>
              <w:right w:val="single" w:color="auto" w:sz="8" w:space="0"/>
            </w:tcBorders>
          </w:tcPr>
          <w:p w14:paraId="7AE38086">
            <w:pPr>
              <w:widowControl/>
              <w:jc w:val="left"/>
              <w:rPr>
                <w:rFonts w:ascii="黑体" w:hAnsi="宋体" w:eastAsia="黑体" w:cs="黑体"/>
                <w:color w:val="000000"/>
                <w:kern w:val="0"/>
                <w:sz w:val="24"/>
              </w:rPr>
            </w:pPr>
          </w:p>
        </w:tc>
        <w:tc>
          <w:tcPr>
            <w:tcW w:w="1277" w:type="dxa"/>
            <w:tcBorders>
              <w:top w:val="single" w:color="auto" w:sz="8" w:space="0"/>
              <w:left w:val="single" w:color="auto" w:sz="8" w:space="0"/>
              <w:bottom w:val="single" w:color="auto" w:sz="8" w:space="0"/>
              <w:right w:val="single" w:color="auto" w:sz="8" w:space="0"/>
            </w:tcBorders>
          </w:tcPr>
          <w:p w14:paraId="0C2C8B4A">
            <w:pPr>
              <w:widowControl/>
              <w:jc w:val="left"/>
              <w:rPr>
                <w:rFonts w:ascii="黑体" w:hAnsi="宋体" w:eastAsia="黑体" w:cs="黑体"/>
                <w:color w:val="000000"/>
                <w:kern w:val="0"/>
                <w:sz w:val="24"/>
              </w:rPr>
            </w:pPr>
          </w:p>
        </w:tc>
        <w:tc>
          <w:tcPr>
            <w:tcW w:w="1594" w:type="dxa"/>
            <w:tcBorders>
              <w:top w:val="single" w:color="auto" w:sz="8" w:space="0"/>
              <w:left w:val="single" w:color="auto" w:sz="8" w:space="0"/>
              <w:bottom w:val="single" w:color="auto" w:sz="8" w:space="0"/>
              <w:right w:val="single" w:color="auto" w:sz="8" w:space="0"/>
            </w:tcBorders>
          </w:tcPr>
          <w:p w14:paraId="574A0DFC">
            <w:pPr>
              <w:widowControl/>
              <w:jc w:val="left"/>
              <w:rPr>
                <w:rFonts w:ascii="黑体" w:hAnsi="宋体" w:eastAsia="黑体" w:cs="黑体"/>
                <w:color w:val="000000"/>
                <w:kern w:val="0"/>
                <w:sz w:val="24"/>
              </w:rPr>
            </w:pPr>
          </w:p>
        </w:tc>
        <w:tc>
          <w:tcPr>
            <w:tcW w:w="947" w:type="dxa"/>
            <w:tcBorders>
              <w:top w:val="single" w:color="auto" w:sz="8" w:space="0"/>
              <w:left w:val="single" w:color="auto" w:sz="8" w:space="0"/>
              <w:bottom w:val="single" w:color="auto" w:sz="8" w:space="0"/>
              <w:right w:val="single" w:color="auto" w:sz="8" w:space="0"/>
            </w:tcBorders>
          </w:tcPr>
          <w:p w14:paraId="721C4BD2">
            <w:pPr>
              <w:widowControl/>
              <w:jc w:val="left"/>
              <w:rPr>
                <w:rFonts w:ascii="黑体" w:hAnsi="宋体" w:eastAsia="黑体" w:cs="黑体"/>
                <w:color w:val="000000"/>
                <w:kern w:val="0"/>
                <w:sz w:val="24"/>
              </w:rPr>
            </w:pPr>
          </w:p>
        </w:tc>
      </w:tr>
      <w:tr w14:paraId="0B00328A">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598" w:hRule="atLeast"/>
          <w:jc w:val="center"/>
        </w:trPr>
        <w:tc>
          <w:tcPr>
            <w:tcW w:w="1278" w:type="dxa"/>
            <w:tcBorders>
              <w:top w:val="single" w:color="auto" w:sz="8" w:space="0"/>
              <w:left w:val="single" w:color="auto" w:sz="8" w:space="0"/>
              <w:bottom w:val="single" w:color="auto" w:sz="8" w:space="0"/>
              <w:right w:val="single" w:color="auto" w:sz="8" w:space="0"/>
            </w:tcBorders>
          </w:tcPr>
          <w:p w14:paraId="2B92A1E8">
            <w:pPr>
              <w:widowControl/>
              <w:jc w:val="left"/>
              <w:rPr>
                <w:color w:val="000000"/>
                <w:sz w:val="24"/>
              </w:rPr>
            </w:pPr>
            <w:r>
              <w:rPr>
                <w:rFonts w:ascii="黑体" w:hAnsi="宋体" w:eastAsia="黑体" w:cs="黑体"/>
                <w:color w:val="000000"/>
                <w:kern w:val="0"/>
                <w:sz w:val="24"/>
              </w:rPr>
              <w:t> </w:t>
            </w:r>
          </w:p>
        </w:tc>
        <w:tc>
          <w:tcPr>
            <w:tcW w:w="1433" w:type="dxa"/>
            <w:tcBorders>
              <w:top w:val="single" w:color="auto" w:sz="8" w:space="0"/>
              <w:left w:val="single" w:color="auto" w:sz="8" w:space="0"/>
              <w:bottom w:val="single" w:color="auto" w:sz="8" w:space="0"/>
              <w:right w:val="single" w:color="auto" w:sz="8" w:space="0"/>
            </w:tcBorders>
          </w:tcPr>
          <w:p w14:paraId="30B7F628">
            <w:pPr>
              <w:widowControl/>
              <w:jc w:val="left"/>
              <w:rPr>
                <w:color w:val="000000"/>
                <w:sz w:val="24"/>
              </w:rPr>
            </w:pPr>
            <w:r>
              <w:rPr>
                <w:rFonts w:ascii="黑体" w:hAnsi="宋体" w:eastAsia="黑体" w:cs="黑体"/>
                <w:color w:val="000000"/>
                <w:kern w:val="0"/>
                <w:sz w:val="24"/>
              </w:rPr>
              <w:t> </w:t>
            </w:r>
          </w:p>
        </w:tc>
        <w:tc>
          <w:tcPr>
            <w:tcW w:w="1277" w:type="dxa"/>
            <w:tcBorders>
              <w:top w:val="single" w:color="auto" w:sz="8" w:space="0"/>
              <w:left w:val="single" w:color="auto" w:sz="8" w:space="0"/>
              <w:bottom w:val="single" w:color="auto" w:sz="8" w:space="0"/>
              <w:right w:val="single" w:color="auto" w:sz="8" w:space="0"/>
            </w:tcBorders>
          </w:tcPr>
          <w:p w14:paraId="05C605E8">
            <w:pPr>
              <w:widowControl/>
              <w:jc w:val="left"/>
              <w:rPr>
                <w:color w:val="000000"/>
                <w:sz w:val="24"/>
              </w:rPr>
            </w:pPr>
            <w:r>
              <w:rPr>
                <w:rFonts w:ascii="黑体" w:hAnsi="宋体" w:eastAsia="黑体" w:cs="黑体"/>
                <w:color w:val="000000"/>
                <w:kern w:val="0"/>
                <w:sz w:val="24"/>
              </w:rPr>
              <w:t> </w:t>
            </w:r>
          </w:p>
        </w:tc>
        <w:tc>
          <w:tcPr>
            <w:tcW w:w="1277" w:type="dxa"/>
            <w:tcBorders>
              <w:top w:val="single" w:color="auto" w:sz="8" w:space="0"/>
              <w:left w:val="single" w:color="auto" w:sz="8" w:space="0"/>
              <w:bottom w:val="single" w:color="auto" w:sz="8" w:space="0"/>
              <w:right w:val="single" w:color="auto" w:sz="8" w:space="0"/>
            </w:tcBorders>
          </w:tcPr>
          <w:p w14:paraId="4BB51CB9">
            <w:pPr>
              <w:widowControl/>
              <w:jc w:val="left"/>
              <w:rPr>
                <w:color w:val="000000"/>
                <w:sz w:val="24"/>
              </w:rPr>
            </w:pPr>
            <w:r>
              <w:rPr>
                <w:rFonts w:ascii="黑体" w:hAnsi="宋体" w:eastAsia="黑体" w:cs="黑体"/>
                <w:color w:val="000000"/>
                <w:kern w:val="0"/>
                <w:sz w:val="24"/>
              </w:rPr>
              <w:t> </w:t>
            </w:r>
          </w:p>
        </w:tc>
        <w:tc>
          <w:tcPr>
            <w:tcW w:w="1277" w:type="dxa"/>
            <w:tcBorders>
              <w:top w:val="single" w:color="auto" w:sz="8" w:space="0"/>
              <w:left w:val="single" w:color="auto" w:sz="8" w:space="0"/>
              <w:bottom w:val="single" w:color="auto" w:sz="8" w:space="0"/>
              <w:right w:val="single" w:color="auto" w:sz="8" w:space="0"/>
            </w:tcBorders>
          </w:tcPr>
          <w:p w14:paraId="1925548D">
            <w:pPr>
              <w:widowControl/>
              <w:jc w:val="left"/>
              <w:rPr>
                <w:color w:val="000000"/>
                <w:sz w:val="24"/>
              </w:rPr>
            </w:pPr>
            <w:r>
              <w:rPr>
                <w:rFonts w:ascii="黑体" w:hAnsi="宋体" w:eastAsia="黑体" w:cs="黑体"/>
                <w:color w:val="000000"/>
                <w:kern w:val="0"/>
                <w:sz w:val="24"/>
              </w:rPr>
              <w:t> </w:t>
            </w:r>
          </w:p>
        </w:tc>
        <w:tc>
          <w:tcPr>
            <w:tcW w:w="1594" w:type="dxa"/>
            <w:tcBorders>
              <w:top w:val="single" w:color="auto" w:sz="8" w:space="0"/>
              <w:left w:val="single" w:color="auto" w:sz="8" w:space="0"/>
              <w:bottom w:val="single" w:color="auto" w:sz="8" w:space="0"/>
              <w:right w:val="single" w:color="auto" w:sz="8" w:space="0"/>
            </w:tcBorders>
          </w:tcPr>
          <w:p w14:paraId="77134465">
            <w:pPr>
              <w:widowControl/>
              <w:jc w:val="left"/>
              <w:rPr>
                <w:color w:val="000000"/>
                <w:sz w:val="24"/>
              </w:rPr>
            </w:pPr>
            <w:r>
              <w:rPr>
                <w:rFonts w:ascii="黑体" w:hAnsi="宋体" w:eastAsia="黑体" w:cs="黑体"/>
                <w:color w:val="000000"/>
                <w:kern w:val="0"/>
                <w:sz w:val="24"/>
              </w:rPr>
              <w:t> </w:t>
            </w:r>
          </w:p>
        </w:tc>
        <w:tc>
          <w:tcPr>
            <w:tcW w:w="947" w:type="dxa"/>
            <w:tcBorders>
              <w:top w:val="single" w:color="auto" w:sz="8" w:space="0"/>
              <w:left w:val="single" w:color="auto" w:sz="8" w:space="0"/>
              <w:bottom w:val="single" w:color="auto" w:sz="8" w:space="0"/>
              <w:right w:val="single" w:color="auto" w:sz="8" w:space="0"/>
            </w:tcBorders>
          </w:tcPr>
          <w:p w14:paraId="48A7FB6D">
            <w:pPr>
              <w:widowControl/>
              <w:jc w:val="left"/>
              <w:rPr>
                <w:color w:val="000000"/>
                <w:sz w:val="24"/>
              </w:rPr>
            </w:pPr>
            <w:r>
              <w:rPr>
                <w:rFonts w:ascii="黑体" w:hAnsi="宋体" w:eastAsia="黑体" w:cs="黑体"/>
                <w:color w:val="000000"/>
                <w:kern w:val="0"/>
                <w:sz w:val="24"/>
              </w:rPr>
              <w:t> </w:t>
            </w:r>
          </w:p>
        </w:tc>
      </w:tr>
    </w:tbl>
    <w:p w14:paraId="26664E9D">
      <w:pPr>
        <w:widowControl/>
        <w:spacing w:line="400" w:lineRule="exact"/>
        <w:jc w:val="left"/>
        <w:rPr>
          <w:rFonts w:hint="eastAsia" w:ascii="黑体" w:hAnsi="宋体" w:eastAsia="黑体" w:cs="宋体"/>
          <w:color w:val="000000"/>
          <w:kern w:val="0"/>
          <w:sz w:val="32"/>
          <w:szCs w:val="32"/>
          <w:shd w:val="clear" w:color="auto" w:fill="FFFFFF"/>
        </w:rPr>
      </w:pPr>
      <w:r>
        <w:rPr>
          <w:rFonts w:hint="eastAsia" w:ascii="楷体_GB2312" w:hAnsi="宋体" w:eastAsia="楷体_GB2312" w:cs="宋体"/>
          <w:color w:val="000000"/>
          <w:kern w:val="0"/>
          <w:sz w:val="28"/>
          <w:szCs w:val="28"/>
          <w:shd w:val="clear" w:color="auto" w:fill="FFFFFF"/>
        </w:rPr>
        <w:t>说明：</w:t>
      </w:r>
      <w:r>
        <w:rPr>
          <w:rFonts w:ascii="楷体_GB2312" w:hAnsi="宋体" w:eastAsia="楷体_GB2312" w:cs="宋体"/>
          <w:color w:val="000000"/>
          <w:kern w:val="0"/>
          <w:sz w:val="28"/>
          <w:szCs w:val="28"/>
          <w:shd w:val="clear" w:color="auto" w:fill="FFFFFF"/>
        </w:rPr>
        <w:t>1.</w:t>
      </w:r>
      <w:r>
        <w:rPr>
          <w:rFonts w:hint="eastAsia" w:ascii="楷体_GB2312" w:hAnsi="宋体" w:eastAsia="楷体_GB2312" w:cs="宋体"/>
          <w:color w:val="000000"/>
          <w:kern w:val="0"/>
          <w:sz w:val="28"/>
          <w:szCs w:val="28"/>
          <w:shd w:val="clear" w:color="auto" w:fill="FFFFFF"/>
        </w:rPr>
        <w:t>本表由管护人在每次巡查后填写；</w:t>
      </w:r>
      <w:r>
        <w:rPr>
          <w:rFonts w:ascii="楷体_GB2312" w:hAnsi="宋体" w:eastAsia="楷体_GB2312" w:cs="宋体"/>
          <w:color w:val="000000"/>
          <w:kern w:val="0"/>
          <w:sz w:val="28"/>
          <w:szCs w:val="28"/>
          <w:shd w:val="clear" w:color="auto" w:fill="FFFFFF"/>
        </w:rPr>
        <w:t>2.</w:t>
      </w:r>
      <w:r>
        <w:rPr>
          <w:rFonts w:hint="eastAsia" w:ascii="楷体_GB2312" w:hAnsi="宋体" w:eastAsia="楷体_GB2312" w:cs="宋体"/>
          <w:color w:val="000000"/>
          <w:kern w:val="0"/>
          <w:sz w:val="28"/>
          <w:szCs w:val="28"/>
          <w:shd w:val="clear" w:color="auto" w:fill="FFFFFF"/>
        </w:rPr>
        <w:t>损坏部位应填写具体位置和工程设施名称。</w:t>
      </w:r>
    </w:p>
    <w:p w14:paraId="0A18ECED">
      <w:pPr>
        <w:widowControl/>
        <w:jc w:val="left"/>
        <w:rPr>
          <w:rFonts w:ascii="黑体" w:eastAsia="黑体"/>
          <w:color w:val="000000"/>
          <w:sz w:val="32"/>
          <w:szCs w:val="32"/>
        </w:rPr>
      </w:pPr>
      <w:r>
        <w:rPr>
          <w:rFonts w:hint="eastAsia" w:ascii="黑体" w:hAnsi="宋体" w:eastAsia="黑体" w:cs="宋体"/>
          <w:color w:val="000000"/>
          <w:kern w:val="0"/>
          <w:sz w:val="32"/>
          <w:szCs w:val="32"/>
          <w:shd w:val="clear" w:color="auto" w:fill="FFFFFF"/>
        </w:rPr>
        <w:t>附件</w:t>
      </w:r>
      <w:r>
        <w:rPr>
          <w:rFonts w:ascii="黑体" w:hAnsi="宋体" w:eastAsia="黑体" w:cs="宋体"/>
          <w:color w:val="000000"/>
          <w:kern w:val="0"/>
          <w:sz w:val="32"/>
          <w:szCs w:val="32"/>
          <w:shd w:val="clear" w:color="auto" w:fill="FFFFFF"/>
        </w:rPr>
        <w:t>3</w:t>
      </w:r>
      <w:r>
        <w:rPr>
          <w:rFonts w:hint="eastAsia" w:ascii="黑体" w:hAnsi="宋体" w:eastAsia="黑体" w:cs="宋体"/>
          <w:color w:val="000000"/>
          <w:kern w:val="0"/>
          <w:sz w:val="32"/>
          <w:szCs w:val="32"/>
          <w:shd w:val="clear" w:color="auto" w:fill="FFFFFF"/>
        </w:rPr>
        <w:t>：</w:t>
      </w:r>
    </w:p>
    <w:p w14:paraId="46F8707D">
      <w:pPr>
        <w:widowControl/>
        <w:jc w:val="center"/>
        <w:rPr>
          <w:rFonts w:ascii="方正小标宋简体" w:eastAsia="方正小标宋简体"/>
          <w:color w:val="000000"/>
          <w:sz w:val="44"/>
          <w:szCs w:val="44"/>
        </w:rPr>
      </w:pPr>
      <w:r>
        <w:rPr>
          <w:rFonts w:hint="eastAsia" w:ascii="方正小标宋简体" w:hAnsi="宋体" w:eastAsia="方正小标宋简体" w:cs="宋体"/>
          <w:color w:val="000000"/>
          <w:kern w:val="0"/>
          <w:sz w:val="44"/>
          <w:szCs w:val="44"/>
          <w:shd w:val="clear" w:color="auto" w:fill="FFFFFF"/>
        </w:rPr>
        <w:t>昭化区高标准农田管护维修记录单</w:t>
      </w:r>
    </w:p>
    <w:p w14:paraId="4744A0AE">
      <w:pPr>
        <w:widowControl/>
        <w:jc w:val="left"/>
        <w:rPr>
          <w:rFonts w:ascii="楷体_GB2312" w:eastAsia="楷体_GB2312"/>
          <w:color w:val="000000"/>
          <w:sz w:val="28"/>
          <w:szCs w:val="28"/>
        </w:rPr>
      </w:pPr>
      <w:r>
        <w:rPr>
          <w:rFonts w:ascii="楷体_GB2312" w:eastAsia="楷体_GB2312" w:cs="宋体"/>
          <w:color w:val="000000"/>
          <w:kern w:val="0"/>
          <w:sz w:val="28"/>
          <w:szCs w:val="28"/>
          <w:u w:val="single"/>
          <w:shd w:val="clear" w:color="auto" w:fill="FFFFFF"/>
        </w:rPr>
        <w:t>   </w:t>
      </w:r>
      <w:r>
        <w:rPr>
          <w:rFonts w:hint="eastAsia" w:ascii="楷体_GB2312" w:eastAsia="楷体_GB2312" w:cs="宋体"/>
          <w:color w:val="000000"/>
          <w:kern w:val="0"/>
          <w:sz w:val="28"/>
          <w:szCs w:val="28"/>
          <w:u w:val="single"/>
          <w:shd w:val="clear" w:color="auto" w:fill="FFFFFF"/>
          <w:lang w:val="en-US" w:eastAsia="zh-CN"/>
        </w:rPr>
        <w:t xml:space="preserve">    </w:t>
      </w:r>
      <w:r>
        <w:rPr>
          <w:rFonts w:ascii="楷体_GB2312" w:eastAsia="楷体_GB2312" w:cs="宋体"/>
          <w:color w:val="000000"/>
          <w:kern w:val="0"/>
          <w:sz w:val="28"/>
          <w:szCs w:val="28"/>
          <w:u w:val="single"/>
          <w:shd w:val="clear" w:color="auto" w:fill="FFFFFF"/>
        </w:rPr>
        <w:t xml:space="preserve">    </w:t>
      </w:r>
      <w:r>
        <w:rPr>
          <w:rFonts w:hint="eastAsia" w:ascii="楷体_GB2312" w:hAnsi="宋体" w:eastAsia="楷体_GB2312" w:cs="宋体"/>
          <w:color w:val="000000"/>
          <w:kern w:val="0"/>
          <w:sz w:val="28"/>
          <w:szCs w:val="28"/>
          <w:shd w:val="clear" w:color="auto" w:fill="FFFFFF"/>
        </w:rPr>
        <w:t>镇</w:t>
      </w:r>
      <w:r>
        <w:rPr>
          <w:rFonts w:ascii="楷体_GB2312" w:eastAsia="楷体_GB2312" w:cs="宋体"/>
          <w:color w:val="000000"/>
          <w:kern w:val="0"/>
          <w:sz w:val="28"/>
          <w:szCs w:val="28"/>
          <w:u w:val="single"/>
          <w:shd w:val="clear" w:color="auto" w:fill="FFFFFF"/>
        </w:rPr>
        <w:t xml:space="preserve">     </w:t>
      </w:r>
      <w:r>
        <w:rPr>
          <w:rFonts w:hint="eastAsia" w:ascii="楷体_GB2312" w:eastAsia="楷体_GB2312" w:cs="宋体"/>
          <w:color w:val="000000"/>
          <w:kern w:val="0"/>
          <w:sz w:val="28"/>
          <w:szCs w:val="28"/>
          <w:u w:val="single"/>
          <w:shd w:val="clear" w:color="auto" w:fill="FFFFFF"/>
          <w:lang w:val="en-US" w:eastAsia="zh-CN"/>
        </w:rPr>
        <w:t xml:space="preserve">   </w:t>
      </w:r>
      <w:r>
        <w:rPr>
          <w:rFonts w:ascii="楷体_GB2312" w:eastAsia="楷体_GB2312" w:cs="宋体"/>
          <w:color w:val="000000"/>
          <w:kern w:val="0"/>
          <w:sz w:val="28"/>
          <w:szCs w:val="28"/>
          <w:u w:val="single"/>
          <w:shd w:val="clear" w:color="auto" w:fill="FFFFFF"/>
        </w:rPr>
        <w:t xml:space="preserve">   </w:t>
      </w:r>
      <w:r>
        <w:rPr>
          <w:rFonts w:hint="eastAsia" w:ascii="楷体_GB2312" w:hAnsi="宋体" w:eastAsia="楷体_GB2312" w:cs="宋体"/>
          <w:color w:val="000000"/>
          <w:kern w:val="0"/>
          <w:sz w:val="28"/>
          <w:szCs w:val="28"/>
          <w:shd w:val="clear" w:color="auto" w:fill="FFFFFF"/>
        </w:rPr>
        <w:t>村</w:t>
      </w:r>
      <w:r>
        <w:rPr>
          <w:rFonts w:ascii="楷体_GB2312" w:eastAsia="楷体_GB2312" w:cs="宋体"/>
          <w:color w:val="000000"/>
          <w:kern w:val="0"/>
          <w:sz w:val="28"/>
          <w:szCs w:val="28"/>
          <w:shd w:val="clear" w:color="auto" w:fill="FFFFFF"/>
        </w:rPr>
        <w:t>                </w:t>
      </w:r>
      <w:r>
        <w:rPr>
          <w:rFonts w:ascii="楷体_GB2312" w:hAnsi="宋体" w:eastAsia="楷体_GB2312" w:cs="宋体"/>
          <w:color w:val="000000"/>
          <w:kern w:val="0"/>
          <w:sz w:val="28"/>
          <w:szCs w:val="28"/>
          <w:shd w:val="clear" w:color="auto" w:fill="FFFFFF"/>
        </w:rPr>
        <w:t xml:space="preserve">               </w:t>
      </w:r>
      <w:r>
        <w:rPr>
          <w:rFonts w:hint="eastAsia" w:ascii="楷体_GB2312" w:hAnsi="宋体" w:eastAsia="楷体_GB2312" w:cs="宋体"/>
          <w:color w:val="000000"/>
          <w:kern w:val="0"/>
          <w:sz w:val="28"/>
          <w:szCs w:val="28"/>
          <w:shd w:val="clear" w:color="auto" w:fill="FFFFFF"/>
        </w:rPr>
        <w:t>日期：</w:t>
      </w:r>
    </w:p>
    <w:tbl>
      <w:tblPr>
        <w:tblStyle w:val="6"/>
        <w:tblW w:w="0" w:type="auto"/>
        <w:tblInd w:w="0" w:type="dxa"/>
        <w:tblBorders>
          <w:top w:val="none" w:color="auto" w:sz="6" w:space="0"/>
          <w:left w:val="none" w:color="auto" w:sz="6" w:space="0"/>
          <w:bottom w:val="none" w:color="auto" w:sz="6" w:space="0"/>
          <w:right w:val="none" w:color="auto" w:sz="6" w:space="0"/>
          <w:insideH w:val="outset" w:color="auto" w:sz="6" w:space="0"/>
          <w:insideV w:val="outset" w:color="auto" w:sz="6" w:space="0"/>
        </w:tblBorders>
        <w:tblLayout w:type="autofit"/>
        <w:tblCellMar>
          <w:top w:w="0" w:type="dxa"/>
          <w:left w:w="0" w:type="dxa"/>
          <w:bottom w:w="0" w:type="dxa"/>
          <w:right w:w="0" w:type="dxa"/>
        </w:tblCellMar>
      </w:tblPr>
      <w:tblGrid>
        <w:gridCol w:w="2331"/>
        <w:gridCol w:w="1966"/>
        <w:gridCol w:w="2325"/>
        <w:gridCol w:w="2232"/>
      </w:tblGrid>
      <w:tr w14:paraId="022A234B">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757" w:hRule="atLeast"/>
        </w:trPr>
        <w:tc>
          <w:tcPr>
            <w:tcW w:w="2475" w:type="dxa"/>
            <w:tcBorders>
              <w:top w:val="single" w:color="auto" w:sz="8" w:space="0"/>
              <w:left w:val="single" w:color="auto" w:sz="8" w:space="0"/>
              <w:bottom w:val="single" w:color="auto" w:sz="8" w:space="0"/>
              <w:right w:val="single" w:color="auto" w:sz="8" w:space="0"/>
            </w:tcBorders>
            <w:vAlign w:val="center"/>
          </w:tcPr>
          <w:p w14:paraId="6031881F">
            <w:pPr>
              <w:widowControl/>
              <w:jc w:val="center"/>
              <w:textAlignment w:val="center"/>
              <w:rPr>
                <w:color w:val="000000"/>
                <w:sz w:val="24"/>
              </w:rPr>
            </w:pPr>
            <w:r>
              <w:rPr>
                <w:rFonts w:ascii="??_GB2312" w:eastAsia="Times New Roman" w:cs="??_GB2312"/>
                <w:color w:val="000000"/>
                <w:kern w:val="0"/>
                <w:sz w:val="24"/>
              </w:rPr>
              <w:t>管护维修 单项工程设施名称</w:t>
            </w:r>
          </w:p>
        </w:tc>
        <w:tc>
          <w:tcPr>
            <w:tcW w:w="2160" w:type="dxa"/>
            <w:tcBorders>
              <w:top w:val="single" w:color="auto" w:sz="8" w:space="0"/>
              <w:left w:val="single" w:color="auto" w:sz="8" w:space="0"/>
              <w:bottom w:val="single" w:color="auto" w:sz="8" w:space="0"/>
              <w:right w:val="single" w:color="auto" w:sz="8" w:space="0"/>
            </w:tcBorders>
            <w:vAlign w:val="center"/>
          </w:tcPr>
          <w:p w14:paraId="2DE2A54F">
            <w:pPr>
              <w:widowControl/>
              <w:jc w:val="center"/>
              <w:textAlignment w:val="center"/>
              <w:rPr>
                <w:color w:val="000000"/>
                <w:sz w:val="24"/>
              </w:rPr>
            </w:pPr>
            <w:r>
              <w:rPr>
                <w:rFonts w:ascii="??_GB2312" w:eastAsia="Times New Roman" w:cs="??_GB2312"/>
                <w:color w:val="000000"/>
                <w:kern w:val="0"/>
                <w:sz w:val="24"/>
              </w:rPr>
              <w:t>具体位置（所在社及小地名）</w:t>
            </w:r>
          </w:p>
        </w:tc>
        <w:tc>
          <w:tcPr>
            <w:tcW w:w="2325" w:type="dxa"/>
            <w:tcBorders>
              <w:top w:val="single" w:color="auto" w:sz="8" w:space="0"/>
              <w:left w:val="single" w:color="auto" w:sz="8" w:space="0"/>
              <w:bottom w:val="single" w:color="auto" w:sz="8" w:space="0"/>
              <w:right w:val="single" w:color="auto" w:sz="8" w:space="0"/>
            </w:tcBorders>
            <w:vAlign w:val="center"/>
          </w:tcPr>
          <w:p w14:paraId="0E67CBEE">
            <w:pPr>
              <w:widowControl/>
              <w:jc w:val="center"/>
              <w:textAlignment w:val="center"/>
              <w:rPr>
                <w:color w:val="000000"/>
                <w:sz w:val="24"/>
              </w:rPr>
            </w:pPr>
            <w:r>
              <w:rPr>
                <w:rFonts w:ascii="??_GB2312" w:eastAsia="Times New Roman" w:cs="??_GB2312"/>
                <w:color w:val="000000"/>
                <w:kern w:val="0"/>
                <w:sz w:val="24"/>
              </w:rPr>
              <w:t>发现破损日期</w:t>
            </w:r>
          </w:p>
        </w:tc>
        <w:tc>
          <w:tcPr>
            <w:tcW w:w="2325" w:type="dxa"/>
            <w:tcBorders>
              <w:top w:val="single" w:color="auto" w:sz="8" w:space="0"/>
              <w:left w:val="single" w:color="auto" w:sz="8" w:space="0"/>
              <w:bottom w:val="single" w:color="auto" w:sz="8" w:space="0"/>
              <w:right w:val="single" w:color="auto" w:sz="8" w:space="0"/>
            </w:tcBorders>
            <w:vAlign w:val="center"/>
          </w:tcPr>
          <w:p w14:paraId="3F74A0D7">
            <w:pPr>
              <w:widowControl/>
              <w:jc w:val="center"/>
              <w:textAlignment w:val="center"/>
              <w:rPr>
                <w:color w:val="000000"/>
                <w:sz w:val="24"/>
              </w:rPr>
            </w:pPr>
            <w:r>
              <w:rPr>
                <w:rFonts w:ascii="??_GB2312" w:eastAsia="Times New Roman" w:cs="??_GB2312"/>
                <w:color w:val="000000"/>
                <w:kern w:val="0"/>
                <w:sz w:val="24"/>
              </w:rPr>
              <w:t>管护维修日期</w:t>
            </w:r>
          </w:p>
        </w:tc>
      </w:tr>
      <w:tr w14:paraId="36635149">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1545" w:hRule="atLeast"/>
        </w:trPr>
        <w:tc>
          <w:tcPr>
            <w:tcW w:w="2475" w:type="dxa"/>
            <w:tcBorders>
              <w:top w:val="single" w:color="auto" w:sz="8" w:space="0"/>
              <w:left w:val="single" w:color="auto" w:sz="8" w:space="0"/>
              <w:bottom w:val="single" w:color="auto" w:sz="8" w:space="0"/>
              <w:right w:val="single" w:color="auto" w:sz="8" w:space="0"/>
            </w:tcBorders>
          </w:tcPr>
          <w:p w14:paraId="62342243">
            <w:pPr>
              <w:widowControl/>
              <w:jc w:val="left"/>
              <w:rPr>
                <w:color w:val="000000"/>
                <w:sz w:val="24"/>
              </w:rPr>
            </w:pPr>
            <w:r>
              <w:rPr>
                <w:color w:val="000000"/>
                <w:kern w:val="0"/>
                <w:sz w:val="24"/>
              </w:rPr>
              <w:t> </w:t>
            </w:r>
          </w:p>
        </w:tc>
        <w:tc>
          <w:tcPr>
            <w:tcW w:w="2160" w:type="dxa"/>
            <w:tcBorders>
              <w:top w:val="single" w:color="auto" w:sz="8" w:space="0"/>
              <w:left w:val="single" w:color="auto" w:sz="8" w:space="0"/>
              <w:bottom w:val="single" w:color="auto" w:sz="8" w:space="0"/>
              <w:right w:val="single" w:color="auto" w:sz="8" w:space="0"/>
            </w:tcBorders>
          </w:tcPr>
          <w:p w14:paraId="3032DBAE">
            <w:pPr>
              <w:widowControl/>
              <w:jc w:val="left"/>
              <w:rPr>
                <w:color w:val="000000"/>
                <w:sz w:val="24"/>
              </w:rPr>
            </w:pPr>
            <w:r>
              <w:rPr>
                <w:color w:val="000000"/>
                <w:kern w:val="0"/>
                <w:sz w:val="24"/>
              </w:rPr>
              <w:t> </w:t>
            </w:r>
          </w:p>
        </w:tc>
        <w:tc>
          <w:tcPr>
            <w:tcW w:w="2325" w:type="dxa"/>
            <w:tcBorders>
              <w:top w:val="single" w:color="auto" w:sz="8" w:space="0"/>
              <w:left w:val="single" w:color="auto" w:sz="8" w:space="0"/>
              <w:bottom w:val="single" w:color="auto" w:sz="8" w:space="0"/>
              <w:right w:val="single" w:color="auto" w:sz="8" w:space="0"/>
            </w:tcBorders>
          </w:tcPr>
          <w:p w14:paraId="1AAC8737">
            <w:pPr>
              <w:widowControl/>
              <w:jc w:val="left"/>
              <w:rPr>
                <w:color w:val="000000"/>
                <w:sz w:val="24"/>
              </w:rPr>
            </w:pPr>
            <w:r>
              <w:rPr>
                <w:color w:val="000000"/>
                <w:kern w:val="0"/>
                <w:sz w:val="24"/>
              </w:rPr>
              <w:t> </w:t>
            </w:r>
          </w:p>
        </w:tc>
        <w:tc>
          <w:tcPr>
            <w:tcW w:w="2325" w:type="dxa"/>
            <w:tcBorders>
              <w:top w:val="single" w:color="auto" w:sz="8" w:space="0"/>
              <w:left w:val="single" w:color="auto" w:sz="8" w:space="0"/>
              <w:bottom w:val="single" w:color="auto" w:sz="8" w:space="0"/>
              <w:right w:val="single" w:color="auto" w:sz="8" w:space="0"/>
            </w:tcBorders>
          </w:tcPr>
          <w:p w14:paraId="59AED165">
            <w:pPr>
              <w:widowControl/>
              <w:jc w:val="left"/>
              <w:rPr>
                <w:color w:val="000000"/>
                <w:sz w:val="24"/>
              </w:rPr>
            </w:pPr>
            <w:r>
              <w:rPr>
                <w:color w:val="000000"/>
                <w:kern w:val="0"/>
                <w:sz w:val="24"/>
              </w:rPr>
              <w:t> </w:t>
            </w:r>
          </w:p>
        </w:tc>
      </w:tr>
      <w:tr w14:paraId="4CDB9A06">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597" w:hRule="atLeast"/>
        </w:trPr>
        <w:tc>
          <w:tcPr>
            <w:tcW w:w="4635" w:type="dxa"/>
            <w:gridSpan w:val="2"/>
            <w:tcBorders>
              <w:top w:val="single" w:color="auto" w:sz="8" w:space="0"/>
              <w:left w:val="single" w:color="auto" w:sz="8" w:space="0"/>
              <w:bottom w:val="single" w:color="auto" w:sz="8" w:space="0"/>
              <w:right w:val="single" w:color="auto" w:sz="8" w:space="0"/>
            </w:tcBorders>
            <w:vAlign w:val="center"/>
          </w:tcPr>
          <w:p w14:paraId="22754BAA">
            <w:pPr>
              <w:widowControl/>
              <w:jc w:val="center"/>
              <w:textAlignment w:val="center"/>
              <w:rPr>
                <w:color w:val="000000"/>
                <w:sz w:val="24"/>
              </w:rPr>
            </w:pPr>
            <w:r>
              <w:rPr>
                <w:rFonts w:ascii="??_GB2312" w:eastAsia="Times New Roman" w:cs="??_GB2312"/>
                <w:color w:val="000000"/>
                <w:kern w:val="0"/>
                <w:sz w:val="24"/>
              </w:rPr>
              <w:t>管护维修方法及内容</w:t>
            </w:r>
          </w:p>
        </w:tc>
        <w:tc>
          <w:tcPr>
            <w:tcW w:w="2325" w:type="dxa"/>
            <w:tcBorders>
              <w:top w:val="single" w:color="auto" w:sz="8" w:space="0"/>
              <w:left w:val="single" w:color="auto" w:sz="8" w:space="0"/>
              <w:bottom w:val="single" w:color="auto" w:sz="8" w:space="0"/>
              <w:right w:val="single" w:color="auto" w:sz="8" w:space="0"/>
            </w:tcBorders>
            <w:vAlign w:val="center"/>
          </w:tcPr>
          <w:p w14:paraId="2F864112">
            <w:pPr>
              <w:widowControl/>
              <w:jc w:val="center"/>
              <w:textAlignment w:val="center"/>
              <w:rPr>
                <w:color w:val="000000"/>
                <w:sz w:val="24"/>
              </w:rPr>
            </w:pPr>
            <w:r>
              <w:rPr>
                <w:rFonts w:ascii="??_GB2312" w:eastAsia="Times New Roman" w:cs="??_GB2312"/>
                <w:color w:val="000000"/>
                <w:kern w:val="0"/>
                <w:sz w:val="24"/>
              </w:rPr>
              <w:t>管护费用（元）</w:t>
            </w:r>
          </w:p>
        </w:tc>
        <w:tc>
          <w:tcPr>
            <w:tcW w:w="2325" w:type="dxa"/>
            <w:tcBorders>
              <w:top w:val="single" w:color="auto" w:sz="8" w:space="0"/>
              <w:left w:val="single" w:color="auto" w:sz="8" w:space="0"/>
              <w:bottom w:val="single" w:color="auto" w:sz="8" w:space="0"/>
              <w:right w:val="single" w:color="auto" w:sz="8" w:space="0"/>
            </w:tcBorders>
            <w:vAlign w:val="center"/>
          </w:tcPr>
          <w:p w14:paraId="0DA3B813">
            <w:pPr>
              <w:widowControl/>
              <w:jc w:val="center"/>
              <w:textAlignment w:val="center"/>
              <w:rPr>
                <w:color w:val="000000"/>
                <w:sz w:val="24"/>
              </w:rPr>
            </w:pPr>
            <w:r>
              <w:rPr>
                <w:rFonts w:ascii="??_GB2312" w:eastAsia="Times New Roman" w:cs="??_GB2312"/>
                <w:color w:val="000000"/>
                <w:kern w:val="0"/>
                <w:sz w:val="24"/>
              </w:rPr>
              <w:t>管护人签名</w:t>
            </w:r>
          </w:p>
        </w:tc>
      </w:tr>
      <w:tr w14:paraId="17354C0A">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2777" w:hRule="atLeast"/>
        </w:trPr>
        <w:tc>
          <w:tcPr>
            <w:tcW w:w="4635" w:type="dxa"/>
            <w:gridSpan w:val="2"/>
            <w:tcBorders>
              <w:top w:val="single" w:color="auto" w:sz="8" w:space="0"/>
              <w:left w:val="single" w:color="auto" w:sz="8" w:space="0"/>
              <w:bottom w:val="single" w:color="auto" w:sz="8" w:space="0"/>
              <w:right w:val="single" w:color="auto" w:sz="8" w:space="0"/>
            </w:tcBorders>
          </w:tcPr>
          <w:p w14:paraId="0DC1EF8B">
            <w:pPr>
              <w:widowControl/>
              <w:jc w:val="left"/>
              <w:rPr>
                <w:color w:val="000000"/>
                <w:sz w:val="24"/>
              </w:rPr>
            </w:pPr>
            <w:r>
              <w:rPr>
                <w:color w:val="000000"/>
                <w:kern w:val="0"/>
                <w:sz w:val="24"/>
              </w:rPr>
              <w:t> </w:t>
            </w:r>
          </w:p>
        </w:tc>
        <w:tc>
          <w:tcPr>
            <w:tcW w:w="2325" w:type="dxa"/>
            <w:tcBorders>
              <w:top w:val="single" w:color="auto" w:sz="8" w:space="0"/>
              <w:left w:val="single" w:color="auto" w:sz="8" w:space="0"/>
              <w:bottom w:val="single" w:color="auto" w:sz="8" w:space="0"/>
              <w:right w:val="single" w:color="auto" w:sz="8" w:space="0"/>
            </w:tcBorders>
          </w:tcPr>
          <w:p w14:paraId="498B7F31">
            <w:pPr>
              <w:widowControl/>
              <w:jc w:val="left"/>
              <w:rPr>
                <w:color w:val="000000"/>
                <w:sz w:val="24"/>
              </w:rPr>
            </w:pPr>
            <w:r>
              <w:rPr>
                <w:color w:val="000000"/>
                <w:kern w:val="0"/>
                <w:sz w:val="24"/>
              </w:rPr>
              <w:t> </w:t>
            </w:r>
          </w:p>
        </w:tc>
        <w:tc>
          <w:tcPr>
            <w:tcW w:w="2325" w:type="dxa"/>
            <w:tcBorders>
              <w:top w:val="single" w:color="auto" w:sz="8" w:space="0"/>
              <w:left w:val="single" w:color="auto" w:sz="8" w:space="0"/>
              <w:bottom w:val="single" w:color="auto" w:sz="8" w:space="0"/>
              <w:right w:val="single" w:color="auto" w:sz="8" w:space="0"/>
            </w:tcBorders>
          </w:tcPr>
          <w:p w14:paraId="3783856F">
            <w:pPr>
              <w:widowControl/>
              <w:jc w:val="left"/>
              <w:rPr>
                <w:color w:val="000000"/>
                <w:sz w:val="24"/>
              </w:rPr>
            </w:pPr>
            <w:r>
              <w:rPr>
                <w:color w:val="000000"/>
                <w:kern w:val="0"/>
                <w:sz w:val="24"/>
              </w:rPr>
              <w:t> </w:t>
            </w:r>
          </w:p>
        </w:tc>
      </w:tr>
      <w:tr w14:paraId="4D0E189A">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655" w:hRule="atLeast"/>
        </w:trPr>
        <w:tc>
          <w:tcPr>
            <w:tcW w:w="4635" w:type="dxa"/>
            <w:gridSpan w:val="2"/>
            <w:tcBorders>
              <w:top w:val="single" w:color="auto" w:sz="8" w:space="0"/>
              <w:left w:val="single" w:color="auto" w:sz="8" w:space="0"/>
              <w:bottom w:val="single" w:color="auto" w:sz="8" w:space="0"/>
              <w:right w:val="single" w:color="auto" w:sz="8" w:space="0"/>
            </w:tcBorders>
            <w:vAlign w:val="center"/>
          </w:tcPr>
          <w:p w14:paraId="6833F2FF">
            <w:pPr>
              <w:widowControl/>
              <w:jc w:val="center"/>
              <w:textAlignment w:val="center"/>
              <w:rPr>
                <w:color w:val="000000"/>
                <w:sz w:val="24"/>
              </w:rPr>
            </w:pPr>
            <w:r>
              <w:rPr>
                <w:rFonts w:ascii="??_GB2312" w:eastAsia="Times New Roman" w:cs="??_GB2312"/>
                <w:color w:val="000000"/>
                <w:kern w:val="0"/>
                <w:sz w:val="24"/>
              </w:rPr>
              <w:t>村民委员会审核意见</w:t>
            </w:r>
          </w:p>
        </w:tc>
        <w:tc>
          <w:tcPr>
            <w:tcW w:w="4635" w:type="dxa"/>
            <w:gridSpan w:val="2"/>
            <w:tcBorders>
              <w:top w:val="single" w:color="auto" w:sz="8" w:space="0"/>
              <w:left w:val="single" w:color="auto" w:sz="8" w:space="0"/>
              <w:bottom w:val="single" w:color="auto" w:sz="8" w:space="0"/>
              <w:right w:val="single" w:color="auto" w:sz="8" w:space="0"/>
            </w:tcBorders>
            <w:vAlign w:val="center"/>
          </w:tcPr>
          <w:p w14:paraId="70D86F06">
            <w:pPr>
              <w:widowControl/>
              <w:jc w:val="center"/>
              <w:textAlignment w:val="center"/>
              <w:rPr>
                <w:color w:val="000000"/>
                <w:sz w:val="24"/>
              </w:rPr>
            </w:pPr>
            <w:r>
              <w:rPr>
                <w:rFonts w:ascii="??_GB2312" w:eastAsia="Times New Roman" w:cs="??_GB2312"/>
                <w:color w:val="000000"/>
                <w:kern w:val="0"/>
                <w:sz w:val="24"/>
              </w:rPr>
              <w:t>镇审核意见</w:t>
            </w:r>
          </w:p>
        </w:tc>
      </w:tr>
      <w:tr w14:paraId="71AFF5B2">
        <w:tblPrEx>
          <w:tblBorders>
            <w:top w:val="none" w:color="auto" w:sz="6" w:space="0"/>
            <w:left w:val="none" w:color="auto" w:sz="6" w:space="0"/>
            <w:bottom w:val="none" w:color="auto" w:sz="6" w:space="0"/>
            <w:right w:val="none" w:color="auto" w:sz="6" w:space="0"/>
            <w:insideH w:val="outset" w:color="auto" w:sz="6" w:space="0"/>
            <w:insideV w:val="outset" w:color="auto" w:sz="6" w:space="0"/>
          </w:tblBorders>
          <w:tblCellMar>
            <w:top w:w="0" w:type="dxa"/>
            <w:left w:w="0" w:type="dxa"/>
            <w:bottom w:w="0" w:type="dxa"/>
            <w:right w:w="0" w:type="dxa"/>
          </w:tblCellMar>
        </w:tblPrEx>
        <w:trPr>
          <w:trHeight w:val="3803" w:hRule="atLeast"/>
        </w:trPr>
        <w:tc>
          <w:tcPr>
            <w:tcW w:w="4635" w:type="dxa"/>
            <w:gridSpan w:val="2"/>
            <w:tcBorders>
              <w:top w:val="single" w:color="auto" w:sz="8" w:space="0"/>
              <w:left w:val="single" w:color="auto" w:sz="8" w:space="0"/>
              <w:bottom w:val="single" w:color="auto" w:sz="8" w:space="0"/>
              <w:right w:val="single" w:color="auto" w:sz="8" w:space="0"/>
            </w:tcBorders>
          </w:tcPr>
          <w:p w14:paraId="2EA96D2F">
            <w:pPr>
              <w:widowControl/>
              <w:jc w:val="left"/>
              <w:textAlignment w:val="center"/>
              <w:rPr>
                <w:color w:val="000000"/>
                <w:sz w:val="24"/>
              </w:rPr>
            </w:pPr>
            <w:r>
              <w:rPr>
                <w:rFonts w:ascii="??_GB2312" w:eastAsia="Times New Roman" w:cs="??_GB2312"/>
                <w:color w:val="000000"/>
                <w:kern w:val="0"/>
                <w:sz w:val="24"/>
              </w:rPr>
              <w:t>负责人签字：</w:t>
            </w:r>
          </w:p>
          <w:p w14:paraId="30ED4CF8">
            <w:pPr>
              <w:widowControl/>
              <w:jc w:val="center"/>
              <w:textAlignment w:val="center"/>
              <w:rPr>
                <w:rFonts w:ascii="??_GB2312" w:cs="??_GB2312"/>
                <w:color w:val="000000"/>
                <w:kern w:val="0"/>
                <w:sz w:val="24"/>
              </w:rPr>
            </w:pPr>
            <w:r>
              <w:rPr>
                <w:rFonts w:ascii="??_GB2312" w:eastAsia="Times New Roman" w:cs="??_GB2312"/>
                <w:color w:val="000000"/>
                <w:kern w:val="0"/>
                <w:sz w:val="24"/>
              </w:rPr>
              <w:t> </w:t>
            </w:r>
          </w:p>
          <w:p w14:paraId="6329A522">
            <w:pPr>
              <w:widowControl/>
              <w:jc w:val="center"/>
              <w:textAlignment w:val="center"/>
              <w:rPr>
                <w:rFonts w:ascii="??_GB2312" w:cs="??_GB2312"/>
                <w:color w:val="000000"/>
                <w:kern w:val="0"/>
                <w:sz w:val="24"/>
              </w:rPr>
            </w:pPr>
          </w:p>
          <w:p w14:paraId="475794EF">
            <w:pPr>
              <w:widowControl/>
              <w:jc w:val="center"/>
              <w:textAlignment w:val="center"/>
              <w:rPr>
                <w:rFonts w:ascii="??_GB2312" w:cs="??_GB2312"/>
                <w:color w:val="000000"/>
                <w:kern w:val="0"/>
                <w:sz w:val="24"/>
              </w:rPr>
            </w:pPr>
          </w:p>
          <w:p w14:paraId="083EFBBC">
            <w:pPr>
              <w:widowControl/>
              <w:jc w:val="center"/>
              <w:textAlignment w:val="center"/>
              <w:rPr>
                <w:rFonts w:ascii="??_GB2312" w:cs="??_GB2312"/>
                <w:color w:val="000000"/>
                <w:kern w:val="0"/>
                <w:sz w:val="24"/>
              </w:rPr>
            </w:pPr>
          </w:p>
          <w:p w14:paraId="6442B23C">
            <w:pPr>
              <w:widowControl/>
              <w:jc w:val="center"/>
              <w:textAlignment w:val="center"/>
              <w:rPr>
                <w:rFonts w:ascii="??_GB2312" w:cs="??_GB2312"/>
                <w:color w:val="000000"/>
                <w:kern w:val="0"/>
                <w:sz w:val="24"/>
              </w:rPr>
            </w:pPr>
          </w:p>
          <w:p w14:paraId="0040DDCC">
            <w:pPr>
              <w:widowControl/>
              <w:jc w:val="center"/>
              <w:textAlignment w:val="center"/>
              <w:rPr>
                <w:rFonts w:ascii="??_GB2312" w:cs="??_GB2312"/>
                <w:color w:val="000000"/>
                <w:kern w:val="0"/>
                <w:sz w:val="24"/>
              </w:rPr>
            </w:pPr>
          </w:p>
          <w:p w14:paraId="53B56CD7">
            <w:pPr>
              <w:widowControl/>
              <w:jc w:val="center"/>
              <w:textAlignment w:val="center"/>
              <w:rPr>
                <w:color w:val="000000"/>
                <w:sz w:val="24"/>
              </w:rPr>
            </w:pPr>
          </w:p>
          <w:p w14:paraId="4BA27DE8">
            <w:pPr>
              <w:widowControl/>
              <w:jc w:val="center"/>
              <w:textAlignment w:val="center"/>
              <w:rPr>
                <w:rFonts w:ascii="??_GB2312" w:cs="??_GB2312"/>
                <w:color w:val="000000"/>
                <w:kern w:val="0"/>
                <w:sz w:val="24"/>
              </w:rPr>
            </w:pPr>
            <w:r>
              <w:rPr>
                <w:rFonts w:ascii="??_GB2312" w:eastAsia="Times New Roman" w:cs="??_GB2312"/>
                <w:color w:val="000000"/>
                <w:kern w:val="0"/>
                <w:sz w:val="24"/>
              </w:rPr>
              <w:t>（盖章）</w:t>
            </w:r>
          </w:p>
          <w:p w14:paraId="2D685AE0">
            <w:pPr>
              <w:widowControl/>
              <w:jc w:val="center"/>
              <w:textAlignment w:val="center"/>
              <w:rPr>
                <w:color w:val="000000"/>
                <w:sz w:val="24"/>
              </w:rPr>
            </w:pPr>
          </w:p>
          <w:p w14:paraId="5E845210">
            <w:pPr>
              <w:widowControl/>
              <w:jc w:val="center"/>
              <w:textAlignment w:val="center"/>
              <w:rPr>
                <w:color w:val="000000"/>
                <w:sz w:val="24"/>
              </w:rPr>
            </w:pPr>
            <w:r>
              <w:rPr>
                <w:rFonts w:ascii="??_GB2312" w:eastAsia="Times New Roman" w:cs="??_GB2312"/>
                <w:color w:val="000000"/>
                <w:kern w:val="0"/>
                <w:sz w:val="24"/>
              </w:rPr>
              <w:t>             </w:t>
            </w:r>
            <w:r>
              <w:rPr>
                <w:rFonts w:ascii="??_GB2312" w:cs="??_GB2312"/>
                <w:color w:val="000000"/>
                <w:kern w:val="0"/>
                <w:sz w:val="24"/>
              </w:rPr>
              <w:t xml:space="preserve">     </w:t>
            </w:r>
            <w:r>
              <w:rPr>
                <w:rFonts w:ascii="??_GB2312" w:eastAsia="Times New Roman" w:cs="??_GB2312"/>
                <w:color w:val="000000"/>
                <w:kern w:val="0"/>
                <w:sz w:val="24"/>
              </w:rPr>
              <w:t>   年   </w:t>
            </w:r>
            <w:r>
              <w:rPr>
                <w:rFonts w:ascii="??_GB2312" w:cs="??_GB2312"/>
                <w:color w:val="000000"/>
                <w:kern w:val="0"/>
                <w:sz w:val="24"/>
              </w:rPr>
              <w:t xml:space="preserve"> </w:t>
            </w:r>
            <w:r>
              <w:rPr>
                <w:rFonts w:ascii="??_GB2312" w:eastAsia="Times New Roman" w:cs="??_GB2312"/>
                <w:color w:val="000000"/>
                <w:kern w:val="0"/>
                <w:sz w:val="24"/>
              </w:rPr>
              <w:t>月  </w:t>
            </w:r>
            <w:r>
              <w:rPr>
                <w:rFonts w:ascii="??_GB2312" w:cs="??_GB2312"/>
                <w:color w:val="000000"/>
                <w:kern w:val="0"/>
                <w:sz w:val="24"/>
              </w:rPr>
              <w:t xml:space="preserve"> </w:t>
            </w:r>
            <w:r>
              <w:rPr>
                <w:rFonts w:ascii="??_GB2312" w:eastAsia="Times New Roman" w:cs="??_GB2312"/>
                <w:color w:val="000000"/>
                <w:kern w:val="0"/>
                <w:sz w:val="24"/>
              </w:rPr>
              <w:t> 日</w:t>
            </w:r>
          </w:p>
        </w:tc>
        <w:tc>
          <w:tcPr>
            <w:tcW w:w="4635" w:type="dxa"/>
            <w:gridSpan w:val="2"/>
            <w:tcBorders>
              <w:top w:val="single" w:color="auto" w:sz="8" w:space="0"/>
              <w:left w:val="single" w:color="auto" w:sz="8" w:space="0"/>
              <w:bottom w:val="single" w:color="auto" w:sz="8" w:space="0"/>
              <w:right w:val="single" w:color="auto" w:sz="8" w:space="0"/>
            </w:tcBorders>
          </w:tcPr>
          <w:p w14:paraId="762F3305">
            <w:pPr>
              <w:widowControl/>
              <w:jc w:val="left"/>
              <w:textAlignment w:val="center"/>
              <w:rPr>
                <w:color w:val="000000"/>
                <w:sz w:val="24"/>
              </w:rPr>
            </w:pPr>
            <w:r>
              <w:rPr>
                <w:rFonts w:ascii="??_GB2312" w:eastAsia="Times New Roman" w:cs="??_GB2312"/>
                <w:color w:val="000000"/>
                <w:kern w:val="0"/>
                <w:sz w:val="24"/>
              </w:rPr>
              <w:t>负责人签字：</w:t>
            </w:r>
          </w:p>
          <w:p w14:paraId="318F6154">
            <w:pPr>
              <w:widowControl/>
              <w:jc w:val="center"/>
              <w:textAlignment w:val="center"/>
              <w:rPr>
                <w:rFonts w:ascii="??_GB2312" w:cs="??_GB2312"/>
                <w:color w:val="000000"/>
                <w:kern w:val="0"/>
                <w:sz w:val="24"/>
              </w:rPr>
            </w:pPr>
          </w:p>
          <w:p w14:paraId="7F628542">
            <w:pPr>
              <w:widowControl/>
              <w:jc w:val="center"/>
              <w:textAlignment w:val="center"/>
              <w:rPr>
                <w:rFonts w:ascii="??_GB2312" w:cs="??_GB2312"/>
                <w:color w:val="000000"/>
                <w:kern w:val="0"/>
                <w:sz w:val="24"/>
              </w:rPr>
            </w:pPr>
          </w:p>
          <w:p w14:paraId="4C455EAA">
            <w:pPr>
              <w:widowControl/>
              <w:jc w:val="center"/>
              <w:textAlignment w:val="center"/>
              <w:rPr>
                <w:rFonts w:ascii="??_GB2312" w:cs="??_GB2312"/>
                <w:color w:val="000000"/>
                <w:kern w:val="0"/>
                <w:sz w:val="24"/>
              </w:rPr>
            </w:pPr>
          </w:p>
          <w:p w14:paraId="2D0F8A09">
            <w:pPr>
              <w:widowControl/>
              <w:jc w:val="center"/>
              <w:textAlignment w:val="center"/>
              <w:rPr>
                <w:rFonts w:ascii="??_GB2312" w:cs="??_GB2312"/>
                <w:color w:val="000000"/>
                <w:kern w:val="0"/>
                <w:sz w:val="24"/>
              </w:rPr>
            </w:pPr>
          </w:p>
          <w:p w14:paraId="48D188B6">
            <w:pPr>
              <w:widowControl/>
              <w:jc w:val="center"/>
              <w:textAlignment w:val="center"/>
              <w:rPr>
                <w:rFonts w:ascii="??_GB2312" w:cs="??_GB2312"/>
                <w:color w:val="000000"/>
                <w:kern w:val="0"/>
                <w:sz w:val="24"/>
              </w:rPr>
            </w:pPr>
          </w:p>
          <w:p w14:paraId="10E9BB66">
            <w:pPr>
              <w:widowControl/>
              <w:jc w:val="center"/>
              <w:textAlignment w:val="center"/>
              <w:rPr>
                <w:rFonts w:ascii="??_GB2312" w:cs="??_GB2312"/>
                <w:color w:val="000000"/>
                <w:kern w:val="0"/>
                <w:sz w:val="24"/>
              </w:rPr>
            </w:pPr>
          </w:p>
          <w:p w14:paraId="4E313829">
            <w:pPr>
              <w:widowControl/>
              <w:jc w:val="center"/>
              <w:textAlignment w:val="center"/>
              <w:rPr>
                <w:color w:val="000000"/>
                <w:sz w:val="24"/>
              </w:rPr>
            </w:pPr>
            <w:r>
              <w:rPr>
                <w:rFonts w:ascii="??_GB2312" w:eastAsia="Times New Roman" w:cs="??_GB2312"/>
                <w:color w:val="000000"/>
                <w:kern w:val="0"/>
                <w:sz w:val="24"/>
              </w:rPr>
              <w:t> </w:t>
            </w:r>
          </w:p>
          <w:p w14:paraId="7CF0C3DD">
            <w:pPr>
              <w:widowControl/>
              <w:jc w:val="center"/>
              <w:textAlignment w:val="center"/>
              <w:rPr>
                <w:rFonts w:ascii="??_GB2312" w:cs="??_GB2312"/>
                <w:color w:val="000000"/>
                <w:kern w:val="0"/>
                <w:sz w:val="24"/>
              </w:rPr>
            </w:pPr>
            <w:r>
              <w:rPr>
                <w:rFonts w:ascii="??_GB2312" w:eastAsia="Times New Roman" w:cs="??_GB2312"/>
                <w:color w:val="000000"/>
                <w:kern w:val="0"/>
                <w:sz w:val="24"/>
              </w:rPr>
              <w:t>（盖章）</w:t>
            </w:r>
          </w:p>
          <w:p w14:paraId="3B145488">
            <w:pPr>
              <w:widowControl/>
              <w:jc w:val="center"/>
              <w:textAlignment w:val="center"/>
              <w:rPr>
                <w:color w:val="000000"/>
                <w:sz w:val="24"/>
              </w:rPr>
            </w:pPr>
          </w:p>
          <w:p w14:paraId="0C2743BB">
            <w:pPr>
              <w:widowControl/>
              <w:jc w:val="left"/>
              <w:rPr>
                <w:color w:val="000000"/>
                <w:sz w:val="24"/>
              </w:rPr>
            </w:pPr>
            <w:r>
              <w:rPr>
                <w:rFonts w:ascii="??_GB2312" w:eastAsia="Times New Roman" w:cs="??_GB2312"/>
                <w:color w:val="000000"/>
                <w:kern w:val="0"/>
                <w:sz w:val="24"/>
              </w:rPr>
              <w:t>          </w:t>
            </w:r>
            <w:r>
              <w:rPr>
                <w:rFonts w:ascii="??_GB2312" w:cs="??_GB2312"/>
                <w:color w:val="000000"/>
                <w:kern w:val="0"/>
                <w:sz w:val="24"/>
              </w:rPr>
              <w:t xml:space="preserve">               </w:t>
            </w:r>
            <w:r>
              <w:rPr>
                <w:rFonts w:ascii="??_GB2312" w:eastAsia="Times New Roman" w:cs="??_GB2312"/>
                <w:color w:val="000000"/>
                <w:kern w:val="0"/>
                <w:sz w:val="24"/>
              </w:rPr>
              <w:t>         年   </w:t>
            </w:r>
            <w:r>
              <w:rPr>
                <w:rFonts w:ascii="??_GB2312" w:cs="??_GB2312"/>
                <w:color w:val="000000"/>
                <w:kern w:val="0"/>
                <w:sz w:val="24"/>
              </w:rPr>
              <w:t xml:space="preserve"> </w:t>
            </w:r>
            <w:r>
              <w:rPr>
                <w:rFonts w:ascii="??_GB2312" w:eastAsia="Times New Roman" w:cs="??_GB2312"/>
                <w:color w:val="000000"/>
                <w:kern w:val="0"/>
                <w:sz w:val="24"/>
              </w:rPr>
              <w:t>月  </w:t>
            </w:r>
            <w:r>
              <w:rPr>
                <w:rFonts w:ascii="??_GB2312" w:cs="??_GB2312"/>
                <w:color w:val="000000"/>
                <w:kern w:val="0"/>
                <w:sz w:val="24"/>
              </w:rPr>
              <w:t xml:space="preserve"> </w:t>
            </w:r>
            <w:r>
              <w:rPr>
                <w:rFonts w:ascii="??_GB2312" w:eastAsia="Times New Roman" w:cs="??_GB2312"/>
                <w:color w:val="000000"/>
                <w:kern w:val="0"/>
                <w:sz w:val="24"/>
              </w:rPr>
              <w:t> 日</w:t>
            </w:r>
          </w:p>
        </w:tc>
      </w:tr>
    </w:tbl>
    <w:p w14:paraId="38CCE0D7">
      <w:pPr>
        <w:rPr>
          <w:color w:val="000000"/>
          <w:sz w:val="32"/>
          <w:szCs w:val="32"/>
        </w:rPr>
      </w:pPr>
    </w:p>
    <w:sectPr>
      <w:footerReference r:id="rId3" w:type="default"/>
      <w:footerReference r:id="rId4" w:type="even"/>
      <w:pgSz w:w="11906" w:h="16838"/>
      <w:pgMar w:top="2098" w:right="1474" w:bottom="1985" w:left="1588" w:header="851" w:footer="1559" w:gutter="0"/>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auto"/>
    <w:pitch w:val="default"/>
    <w:sig w:usb0="A00002BF" w:usb1="184F6CFA" w:usb2="00000012" w:usb3="00000000" w:csb0="00040001" w:csb1="00000000"/>
  </w:font>
  <w:font w:name="楷体_GB2312">
    <w:panose1 w:val="02010609030101010101"/>
    <w:charset w:val="86"/>
    <w:family w:val="modern"/>
    <w:pitch w:val="default"/>
    <w:sig w:usb0="00000001" w:usb1="080E0000" w:usb2="00000000" w:usb3="00000000" w:csb0="00040000" w:csb1="00000000"/>
  </w:font>
  <w:font w:name="??_GB2312">
    <w:altName w:val="Times New Roman"/>
    <w:panose1 w:val="00000000000000000000"/>
    <w:charset w:val="00"/>
    <w:family w:val="auto"/>
    <w:pitch w:val="default"/>
    <w:sig w:usb0="00000000"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FDDF79">
    <w:pPr>
      <w:pStyle w:val="4"/>
      <w:framePr w:wrap="around" w:vAnchor="text" w:hAnchor="margin" w:xAlign="outside" w:y="1"/>
      <w:ind w:left="210" w:leftChars="100" w:right="210" w:rightChars="100"/>
      <w:rPr>
        <w:rStyle w:val="8"/>
        <w:rFonts w:ascii="宋体"/>
        <w:sz w:val="28"/>
        <w:szCs w:val="28"/>
      </w:rPr>
    </w:pPr>
    <w:r>
      <w:rPr>
        <w:rStyle w:val="8"/>
        <w:rFonts w:ascii="宋体" w:hAnsi="宋体"/>
        <w:sz w:val="28"/>
        <w:szCs w:val="28"/>
      </w:rPr>
      <w:t xml:space="preserve">— </w:t>
    </w:r>
    <w:r>
      <w:rPr>
        <w:rStyle w:val="8"/>
        <w:rFonts w:ascii="宋体" w:hAnsi="宋体"/>
        <w:sz w:val="28"/>
        <w:szCs w:val="28"/>
      </w:rPr>
      <w:fldChar w:fldCharType="begin"/>
    </w:r>
    <w:r>
      <w:rPr>
        <w:rStyle w:val="8"/>
        <w:rFonts w:ascii="宋体" w:hAnsi="宋体"/>
        <w:sz w:val="28"/>
        <w:szCs w:val="28"/>
      </w:rPr>
      <w:instrText xml:space="preserve">PAGE  </w:instrText>
    </w:r>
    <w:r>
      <w:rPr>
        <w:rStyle w:val="8"/>
        <w:rFonts w:ascii="宋体" w:hAnsi="宋体"/>
        <w:sz w:val="28"/>
        <w:szCs w:val="28"/>
      </w:rPr>
      <w:fldChar w:fldCharType="separate"/>
    </w:r>
    <w:r>
      <w:rPr>
        <w:rStyle w:val="8"/>
        <w:rFonts w:ascii="宋体" w:hAnsi="宋体"/>
        <w:sz w:val="28"/>
        <w:szCs w:val="28"/>
      </w:rPr>
      <w:t>2</w:t>
    </w:r>
    <w:r>
      <w:rPr>
        <w:rStyle w:val="8"/>
        <w:rFonts w:ascii="宋体" w:hAnsi="宋体"/>
        <w:sz w:val="28"/>
        <w:szCs w:val="28"/>
      </w:rPr>
      <w:fldChar w:fldCharType="end"/>
    </w:r>
    <w:r>
      <w:rPr>
        <w:rStyle w:val="8"/>
        <w:rFonts w:ascii="宋体" w:hAnsi="宋体"/>
        <w:sz w:val="28"/>
        <w:szCs w:val="28"/>
      </w:rPr>
      <w:t xml:space="preserve"> —</w:t>
    </w:r>
  </w:p>
  <w:p w14:paraId="7A14E39E">
    <w:pPr>
      <w:pStyle w:val="4"/>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83333C">
    <w:pPr>
      <w:pStyle w:val="4"/>
      <w:framePr w:wrap="around" w:vAnchor="text" w:hAnchor="margin" w:xAlign="outside" w:y="1"/>
      <w:rPr>
        <w:rStyle w:val="8"/>
      </w:rPr>
    </w:pPr>
    <w:r>
      <w:rPr>
        <w:rStyle w:val="8"/>
      </w:rPr>
      <w:fldChar w:fldCharType="begin"/>
    </w:r>
    <w:r>
      <w:rPr>
        <w:rStyle w:val="8"/>
      </w:rPr>
      <w:instrText xml:space="preserve">PAGE  </w:instrText>
    </w:r>
    <w:r>
      <w:rPr>
        <w:rStyle w:val="8"/>
      </w:rPr>
      <w:fldChar w:fldCharType="end"/>
    </w:r>
  </w:p>
  <w:p w14:paraId="7BFB9BEA">
    <w:pPr>
      <w:pStyle w:val="4"/>
      <w:ind w:right="360" w:firstLine="360"/>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RkOTBiMDcxMWE3OTQ2NjQ1MjA2YmI4MDZiNjFhN2EifQ=="/>
  </w:docVars>
  <w:rsids>
    <w:rsidRoot w:val="2FCB2CF8"/>
    <w:rsid w:val="00005972"/>
    <w:rsid w:val="00094D66"/>
    <w:rsid w:val="001621CF"/>
    <w:rsid w:val="00172BCA"/>
    <w:rsid w:val="003539A5"/>
    <w:rsid w:val="00471FA7"/>
    <w:rsid w:val="00566B2A"/>
    <w:rsid w:val="00640933"/>
    <w:rsid w:val="008D4642"/>
    <w:rsid w:val="0090748D"/>
    <w:rsid w:val="00A16C7A"/>
    <w:rsid w:val="00AD7091"/>
    <w:rsid w:val="00D42FE7"/>
    <w:rsid w:val="00DD252A"/>
    <w:rsid w:val="049E7981"/>
    <w:rsid w:val="0516370F"/>
    <w:rsid w:val="05C15155"/>
    <w:rsid w:val="064D4031"/>
    <w:rsid w:val="07154146"/>
    <w:rsid w:val="07E55609"/>
    <w:rsid w:val="0BE97D1A"/>
    <w:rsid w:val="0CC23912"/>
    <w:rsid w:val="0CDE6A85"/>
    <w:rsid w:val="10A8770E"/>
    <w:rsid w:val="10C32ACB"/>
    <w:rsid w:val="11821D21"/>
    <w:rsid w:val="14FB2610"/>
    <w:rsid w:val="170A0E30"/>
    <w:rsid w:val="1A28414D"/>
    <w:rsid w:val="1EEF0FEC"/>
    <w:rsid w:val="1FFC2C23"/>
    <w:rsid w:val="205A05C4"/>
    <w:rsid w:val="207C5610"/>
    <w:rsid w:val="22873935"/>
    <w:rsid w:val="24333BE3"/>
    <w:rsid w:val="26ED72DB"/>
    <w:rsid w:val="29885E35"/>
    <w:rsid w:val="2A4C4B16"/>
    <w:rsid w:val="2E266EF1"/>
    <w:rsid w:val="2FCB2CF8"/>
    <w:rsid w:val="32062023"/>
    <w:rsid w:val="36ED4BFB"/>
    <w:rsid w:val="37696C6F"/>
    <w:rsid w:val="3A39149B"/>
    <w:rsid w:val="3AC70D3C"/>
    <w:rsid w:val="3E4E7A17"/>
    <w:rsid w:val="48343017"/>
    <w:rsid w:val="48631109"/>
    <w:rsid w:val="4C491D08"/>
    <w:rsid w:val="4D0E08FC"/>
    <w:rsid w:val="4FA65598"/>
    <w:rsid w:val="50587072"/>
    <w:rsid w:val="51D4060E"/>
    <w:rsid w:val="55C547D5"/>
    <w:rsid w:val="563C5E0C"/>
    <w:rsid w:val="566D2F33"/>
    <w:rsid w:val="567900DF"/>
    <w:rsid w:val="57AC7F5B"/>
    <w:rsid w:val="5B5065EE"/>
    <w:rsid w:val="5B9F5D96"/>
    <w:rsid w:val="61DC2BDE"/>
    <w:rsid w:val="662D79BD"/>
    <w:rsid w:val="67F65BEC"/>
    <w:rsid w:val="6B200AC7"/>
    <w:rsid w:val="6BEB38A3"/>
    <w:rsid w:val="6C74764C"/>
    <w:rsid w:val="705C33D8"/>
    <w:rsid w:val="725D6382"/>
    <w:rsid w:val="731A03C3"/>
    <w:rsid w:val="75715C98"/>
    <w:rsid w:val="766F2C58"/>
    <w:rsid w:val="78516322"/>
    <w:rsid w:val="798726A1"/>
    <w:rsid w:val="7AF1751E"/>
    <w:rsid w:val="7C292DB3"/>
    <w:rsid w:val="7D4C01A1"/>
    <w:rsid w:val="7FAA7590"/>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iPriority="0" w:name="heading 3" w:locked="1"/>
    <w:lsdException w:qFormat="1" w:uiPriority="0" w:name="heading 4" w:locked="1"/>
    <w:lsdException w:qFormat="1" w:uiPriority="0" w:name="heading 5" w:locked="1"/>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nhideWhenUsed="0" w:uiPriority="0" w:semiHidden="0" w:name="toc 1" w:locked="1"/>
    <w:lsdException w:unhideWhenUsed="0" w:uiPriority="0" w:semiHidden="0" w:name="toc 2" w:locked="1"/>
    <w:lsdException w:unhideWhenUsed="0" w:uiPriority="0" w:semiHidden="0" w:name="toc 3" w:locked="1"/>
    <w:lsdException w:unhideWhenUsed="0" w:uiPriority="0" w:semiHidden="0" w:name="toc 4" w:locked="1"/>
    <w:lsdException w:unhideWhenUsed="0" w:uiPriority="0" w:semiHidden="0" w:name="toc 5" w:locked="1"/>
    <w:lsdException w:unhideWhenUsed="0" w:uiPriority="0" w:semiHidden="0" w:name="toc 6" w:locked="1"/>
    <w:lsdException w:unhideWhenUsed="0" w:uiPriority="0" w:semiHidden="0" w:name="toc 7" w:locked="1"/>
    <w:lsdException w:unhideWhenUsed="0" w:uiPriority="0" w:semiHidden="0" w:name="toc 8" w:locked="1"/>
    <w:lsdException w:unhideWhenUsed="0" w:uiPriority="0" w:semiHidden="0" w:name="toc 9" w:locked="1"/>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99"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nhideWhenUsed="0" w:uiPriority="99"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ocked="1"/>
    <w:lsdException w:qFormat="1" w:unhideWhenUsed="0" w:uiPriority="0" w:semiHidden="0" w:name="Emphasis" w:locked="1"/>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0" w:semiHidden="0" w:name="Table Grid" w:locked="1"/>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link w:val="9"/>
    <w:qFormat/>
    <w:uiPriority w:val="99"/>
    <w:pPr>
      <w:spacing w:beforeAutospacing="1" w:afterAutospacing="1"/>
      <w:jc w:val="left"/>
      <w:outlineLvl w:val="0"/>
    </w:pPr>
    <w:rPr>
      <w:rFonts w:ascii="宋体" w:hAnsi="宋体"/>
      <w:b/>
      <w:kern w:val="44"/>
      <w:sz w:val="48"/>
      <w:szCs w:val="48"/>
    </w:rPr>
  </w:style>
  <w:style w:type="paragraph" w:styleId="3">
    <w:name w:val="heading 2"/>
    <w:basedOn w:val="1"/>
    <w:next w:val="1"/>
    <w:link w:val="10"/>
    <w:qFormat/>
    <w:uiPriority w:val="99"/>
    <w:pPr>
      <w:spacing w:beforeAutospacing="1" w:afterAutospacing="1"/>
      <w:jc w:val="left"/>
      <w:outlineLvl w:val="1"/>
    </w:pPr>
    <w:rPr>
      <w:rFonts w:ascii="宋体" w:hAnsi="宋体"/>
      <w:b/>
      <w:kern w:val="0"/>
      <w:sz w:val="36"/>
      <w:szCs w:val="36"/>
    </w:rPr>
  </w:style>
  <w:style w:type="character" w:default="1" w:styleId="7">
    <w:name w:val="Default Paragraph Font"/>
    <w:semiHidden/>
    <w:qFormat/>
    <w:uiPriority w:val="99"/>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4">
    <w:name w:val="footer"/>
    <w:basedOn w:val="1"/>
    <w:link w:val="11"/>
    <w:qFormat/>
    <w:uiPriority w:val="99"/>
    <w:pPr>
      <w:tabs>
        <w:tab w:val="center" w:pos="4153"/>
        <w:tab w:val="right" w:pos="8306"/>
      </w:tabs>
      <w:snapToGrid w:val="0"/>
      <w:jc w:val="left"/>
    </w:pPr>
    <w:rPr>
      <w:sz w:val="18"/>
      <w:szCs w:val="18"/>
    </w:rPr>
  </w:style>
  <w:style w:type="paragraph" w:styleId="5">
    <w:name w:val="header"/>
    <w:basedOn w:val="1"/>
    <w:link w:val="12"/>
    <w:qFormat/>
    <w:uiPriority w:val="99"/>
    <w:pPr>
      <w:pBdr>
        <w:bottom w:val="single" w:color="auto" w:sz="6" w:space="1"/>
      </w:pBdr>
      <w:tabs>
        <w:tab w:val="center" w:pos="4153"/>
        <w:tab w:val="right" w:pos="8306"/>
      </w:tabs>
      <w:snapToGrid w:val="0"/>
      <w:jc w:val="center"/>
    </w:pPr>
    <w:rPr>
      <w:sz w:val="18"/>
      <w:szCs w:val="18"/>
    </w:rPr>
  </w:style>
  <w:style w:type="character" w:styleId="8">
    <w:name w:val="page number"/>
    <w:basedOn w:val="7"/>
    <w:qFormat/>
    <w:uiPriority w:val="99"/>
    <w:rPr>
      <w:rFonts w:cs="Times New Roman"/>
    </w:rPr>
  </w:style>
  <w:style w:type="character" w:customStyle="1" w:styleId="9">
    <w:name w:val="Heading 1 Char"/>
    <w:basedOn w:val="7"/>
    <w:link w:val="2"/>
    <w:qFormat/>
    <w:locked/>
    <w:uiPriority w:val="99"/>
    <w:rPr>
      <w:rFonts w:ascii="Calibri" w:hAnsi="Calibri" w:cs="Times New Roman"/>
      <w:b/>
      <w:bCs/>
      <w:kern w:val="44"/>
      <w:sz w:val="44"/>
      <w:szCs w:val="44"/>
    </w:rPr>
  </w:style>
  <w:style w:type="character" w:customStyle="1" w:styleId="10">
    <w:name w:val="Heading 2 Char"/>
    <w:basedOn w:val="7"/>
    <w:link w:val="3"/>
    <w:semiHidden/>
    <w:qFormat/>
    <w:locked/>
    <w:uiPriority w:val="99"/>
    <w:rPr>
      <w:rFonts w:ascii="Cambria" w:hAnsi="Cambria" w:eastAsia="宋体" w:cs="Times New Roman"/>
      <w:b/>
      <w:bCs/>
      <w:sz w:val="32"/>
      <w:szCs w:val="32"/>
    </w:rPr>
  </w:style>
  <w:style w:type="character" w:customStyle="1" w:styleId="11">
    <w:name w:val="Footer Char"/>
    <w:basedOn w:val="7"/>
    <w:link w:val="4"/>
    <w:semiHidden/>
    <w:qFormat/>
    <w:uiPriority w:val="99"/>
    <w:rPr>
      <w:rFonts w:ascii="Calibri" w:hAnsi="Calibri"/>
      <w:sz w:val="18"/>
      <w:szCs w:val="18"/>
    </w:rPr>
  </w:style>
  <w:style w:type="character" w:customStyle="1" w:styleId="12">
    <w:name w:val="Header Char"/>
    <w:basedOn w:val="7"/>
    <w:link w:val="5"/>
    <w:semiHidden/>
    <w:qFormat/>
    <w:uiPriority w:val="99"/>
    <w:rPr>
      <w:rFonts w:ascii="Calibri" w:hAnsi="Calibri"/>
      <w:sz w:val="18"/>
      <w:szCs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Normal_Wordconv</Template>
  <Pages>13</Pages>
  <Words>4328</Words>
  <Characters>4347</Characters>
  <Lines>0</Lines>
  <Paragraphs>0</Paragraphs>
  <TotalTime>0</TotalTime>
  <ScaleCrop>false</ScaleCrop>
  <LinksUpToDate>false</LinksUpToDate>
  <CharactersWithSpaces>4867</CharactersWithSpaces>
  <Application>WPS Office_12.1.0.21171_F1E327BC-269C-435d-A152-05C5408002CA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2019-11-29T08:27:00Z</dcterms:created>
  <dc:creator>赵伟</dc:creator>
  <cp:lastModifiedBy>刚子</cp:lastModifiedBy>
  <cp:lastPrinted>2021-08-16T02:18:00Z</cp:lastPrinted>
  <dcterms:modified xsi:type="dcterms:W3CDTF">2025-05-29T07:16:52Z</dcterms:modified>
  <cp:revision>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B7887815A55D42F8B5B5148AD8084919_13</vt:lpwstr>
  </property>
  <property fmtid="{D5CDD505-2E9C-101B-9397-08002B2CF9AE}" pid="4" name="KSOTemplateDocerSaveRecord">
    <vt:lpwstr>eyJoZGlkIjoiNWYzYzgwMjY5Y2Q1MDM1OGM1ODgzODJiYzE2NzMyYzIiLCJ1c2VySWQiOiIzMTYwOTgzMjUifQ==</vt:lpwstr>
  </property>
</Properties>
</file>