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广元市昭化区应急管理局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方正小标宋简体" w:hAnsi="宋体" w:eastAsia="方正小标宋简体"/>
          <w:color w:val="000000"/>
          <w:sz w:val="36"/>
          <w:szCs w:val="36"/>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
      <w:pPr>
        <w:pStyle w:val="12"/>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第一部分 部门概况</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一、基本职能及主要工作</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二、机构设置</w:t>
      </w:r>
    </w:p>
    <w:p>
      <w:pPr>
        <w:pStyle w:val="12"/>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第二部分度部门决算情况说明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一、收入支出决算总体情况说明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二、收入决算情况说明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三、支出决算情况说明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四、财政拨款收入支出决算总体情况说明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五、一般公共预算财政拨款支出决算情况说明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六、一般公共预算财政拨款基本支出决算情况说明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七、“三公”经费财政拨款支出决算情况说明</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八、政府性基金预算支出决算情况说明</w:t>
      </w:r>
    </w:p>
    <w:p>
      <w:pPr>
        <w:pStyle w:val="13"/>
        <w:adjustRightInd w:val="0"/>
        <w:snapToGrid w:val="0"/>
        <w:spacing w:line="440" w:lineRule="exact"/>
        <w:ind w:leftChars="0"/>
        <w:jc w:val="left"/>
        <w:rPr>
          <w:rFonts w:hint="eastAsia" w:ascii="仿宋" w:hAnsi="仿宋" w:eastAsia="仿宋" w:cs="仿宋"/>
          <w:sz w:val="24"/>
        </w:rPr>
      </w:pPr>
      <w:r>
        <w:rPr>
          <w:rFonts w:hint="eastAsia" w:ascii="仿宋" w:hAnsi="仿宋" w:eastAsia="仿宋" w:cs="仿宋"/>
          <w:sz w:val="24"/>
        </w:rPr>
        <w:t>九、 国有资本经营预算支出决算情况说明</w:t>
      </w:r>
    </w:p>
    <w:p>
      <w:pPr>
        <w:adjustRightInd w:val="0"/>
        <w:snapToGrid w:val="0"/>
        <w:spacing w:line="440" w:lineRule="exact"/>
        <w:ind w:firstLine="480" w:firstLineChars="200"/>
        <w:jc w:val="left"/>
        <w:rPr>
          <w:rFonts w:hint="eastAsia" w:ascii="仿宋" w:hAnsi="仿宋" w:eastAsia="仿宋" w:cs="仿宋"/>
          <w:sz w:val="24"/>
        </w:rPr>
      </w:pPr>
      <w:r>
        <w:rPr>
          <w:rStyle w:val="17"/>
          <w:rFonts w:hint="eastAsia" w:ascii="仿宋" w:hAnsi="仿宋" w:eastAsia="仿宋" w:cs="仿宋"/>
          <w:color w:val="000000" w:themeColor="text1"/>
          <w:sz w:val="24"/>
          <w:u w:val="none"/>
          <w14:textFill>
            <w14:solidFill>
              <w14:schemeClr w14:val="tx1"/>
            </w14:solidFill>
          </w14:textFill>
        </w:rPr>
        <w:t>十、</w:t>
      </w:r>
      <w:r>
        <w:rPr>
          <w:rFonts w:hint="eastAsia" w:ascii="仿宋" w:hAnsi="仿宋" w:eastAsia="仿宋" w:cs="仿宋"/>
          <w:sz w:val="24"/>
        </w:rPr>
        <w:t>其他重要事项的情况说明</w:t>
      </w:r>
      <w:r>
        <w:rPr>
          <w:rFonts w:hint="eastAsia" w:ascii="仿宋" w:hAnsi="仿宋" w:eastAsia="仿宋" w:cs="仿宋"/>
          <w:sz w:val="24"/>
        </w:rPr>
        <w:tab/>
      </w:r>
    </w:p>
    <w:p>
      <w:pPr>
        <w:pStyle w:val="12"/>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第三部分 名词解释</w:t>
      </w:r>
    </w:p>
    <w:p>
      <w:pPr>
        <w:pStyle w:val="12"/>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第四部分 附件</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附件1</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附件2</w:t>
      </w:r>
    </w:p>
    <w:p>
      <w:pPr>
        <w:pStyle w:val="12"/>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第五部分 附表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一、收入支出决算总表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二、收入决算表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三、支出决算表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四、财政拨款收入支出决算总表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五、财政拨款支出决算明细表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六、一般公共预算财政拨款支出决算表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七、一般公共预算财政拨款支出决算明细表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八、一般公共预算财政拨款基本支出决算表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九、一般公共预算财政拨款项目支出决算表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十、一般公共预算财政拨款“三公”经费支出决算表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十一、政府性基金预算财政拨款收入支出决算表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十二、政府性基金预算财政拨款“三公”经费支出决算表</w:t>
      </w:r>
    </w:p>
    <w:p>
      <w:pPr>
        <w:pStyle w:val="13"/>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十三、国有资本经营预算支出决算表</w:t>
      </w:r>
    </w:p>
    <w:p>
      <w:pPr>
        <w:widowControl/>
        <w:spacing w:line="440" w:lineRule="exact"/>
        <w:jc w:val="left"/>
        <w:rPr>
          <w:rFonts w:hint="eastAsia" w:ascii="仿宋" w:hAnsi="仿宋" w:eastAsia="仿宋" w:cs="仿宋"/>
          <w:bCs/>
          <w:kern w:val="44"/>
          <w:sz w:val="24"/>
        </w:rPr>
      </w:pPr>
      <w:bookmarkStart w:id="12" w:name="_Toc15377196"/>
      <w:bookmarkStart w:id="13" w:name="_Toc15396599"/>
      <w:r>
        <w:rPr>
          <w:rFonts w:hint="eastAsia" w:ascii="仿宋" w:hAnsi="仿宋" w:eastAsia="仿宋" w:cs="仿宋"/>
          <w:b/>
          <w:sz w:val="24"/>
        </w:rPr>
        <w:br w:type="page"/>
      </w:r>
    </w:p>
    <w:p>
      <w:pPr>
        <w:pStyle w:val="4"/>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pStyle w:val="32"/>
        <w:numPr>
          <w:ilvl w:val="0"/>
          <w:numId w:val="0"/>
        </w:numPr>
        <w:spacing w:line="576" w:lineRule="exact"/>
        <w:ind w:firstLine="640" w:firstLineChars="200"/>
        <w:rPr>
          <w:rFonts w:ascii="Times New Roman" w:hAnsi="Times New Roman" w:eastAsia="黑体"/>
          <w:sz w:val="32"/>
          <w:szCs w:val="32"/>
        </w:rPr>
      </w:pPr>
      <w:r>
        <w:rPr>
          <w:rFonts w:hint="eastAsia" w:ascii="Times New Roman" w:hAnsi="Times New Roman"/>
          <w:sz w:val="32"/>
          <w:szCs w:val="32"/>
          <w:lang w:val="en-US" w:eastAsia="zh-CN"/>
        </w:rPr>
        <w:t>1、</w:t>
      </w:r>
      <w:r>
        <w:rPr>
          <w:rFonts w:ascii="Times New Roman" w:hAnsi="Times New Roman"/>
          <w:sz w:val="32"/>
          <w:szCs w:val="32"/>
        </w:rPr>
        <w:t>负责应急管理工作，组织和指导各镇、区级各部门应对安全生产类、自然灾害类等突发事件和综合防灾减灾救灾工作。负责安全生产综合监督管理和工矿商贸、煤炭行业、危险化学品、烟花爆竹安全生产监督管理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w:t>
      </w:r>
      <w:r>
        <w:rPr>
          <w:rFonts w:ascii="Times New Roman" w:hAnsi="Times New Roman"/>
          <w:sz w:val="32"/>
          <w:szCs w:val="32"/>
        </w:rPr>
        <w:t>拟订应急管理、安全生产等政策措施，组织编制应急体系建设、安全生产和综合防灾减灾规划。</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3、</w:t>
      </w:r>
      <w:r>
        <w:rPr>
          <w:rFonts w:ascii="Times New Roman" w:hAnsi="Times New Roman"/>
          <w:sz w:val="32"/>
          <w:szCs w:val="32"/>
        </w:rPr>
        <w:t>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4、</w:t>
      </w:r>
      <w:r>
        <w:rPr>
          <w:rFonts w:ascii="Times New Roman" w:hAnsi="Times New Roman"/>
          <w:sz w:val="32"/>
          <w:szCs w:val="32"/>
        </w:rPr>
        <w:t>牵头建立统一的应急管理信息系统，负责信息传输渠道的规划和布局，建立监测预警和灾情报告制度，健全自然灾害信息资源获取和共享机制，依法统一发布灾情。</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5、</w:t>
      </w:r>
      <w:r>
        <w:rPr>
          <w:rFonts w:ascii="Times New Roman" w:hAnsi="Times New Roman"/>
          <w:sz w:val="32"/>
          <w:szCs w:val="32"/>
        </w:rPr>
        <w:t>负责组织、指导、协调安全生产类、自然灾害类等突发事件应急救援，承担全区应对灾害指挥部工作，综合研判突发事件发展态势并提出应对建议，负责组织灾害应急处置工作。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6、</w:t>
      </w:r>
      <w:r>
        <w:rPr>
          <w:rFonts w:ascii="Times New Roman" w:hAnsi="Times New Roman"/>
          <w:sz w:val="32"/>
          <w:szCs w:val="32"/>
        </w:rPr>
        <w:t>统一协调指挥各类应急专业队伍，建立应急协调联动机制，推进指挥平台对接，提请衔接武警部队参与应急救援工作。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7、</w:t>
      </w:r>
      <w:r>
        <w:rPr>
          <w:rFonts w:ascii="Times New Roman" w:hAnsi="Times New Roman"/>
          <w:sz w:val="32"/>
          <w:szCs w:val="32"/>
        </w:rPr>
        <w:t>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8、</w:t>
      </w:r>
      <w:r>
        <w:rPr>
          <w:rFonts w:ascii="Times New Roman" w:hAnsi="Times New Roman"/>
          <w:sz w:val="32"/>
          <w:szCs w:val="32"/>
        </w:rPr>
        <w:t>按照国家相关政策和省、市、区相关规定负责消防工作，组织和指导消防监督、火灾预防、火灾扑救等工作。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9、</w:t>
      </w:r>
      <w:r>
        <w:rPr>
          <w:rFonts w:ascii="Times New Roman" w:hAnsi="Times New Roman"/>
          <w:sz w:val="32"/>
          <w:szCs w:val="32"/>
        </w:rPr>
        <w:t>负责自然灾害综合监测预警工作，承担自然灾害综合风险评估工作。指导协调森林火灾、水旱灾害、地质灾害等防治工作。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10、</w:t>
      </w:r>
      <w:r>
        <w:rPr>
          <w:rFonts w:ascii="Times New Roman" w:hAnsi="Times New Roman"/>
          <w:sz w:val="32"/>
          <w:szCs w:val="32"/>
        </w:rPr>
        <w:t>负责组织、协调灾害救助工作，组织和指导灾情核查、损失评估、救灾捐赠工作，管理、分配中央、省、市下拨及区级救灾款物并监督使用。</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11、</w:t>
      </w:r>
      <w:r>
        <w:rPr>
          <w:rFonts w:ascii="Times New Roman" w:hAnsi="Times New Roman"/>
          <w:sz w:val="32"/>
          <w:szCs w:val="32"/>
        </w:rPr>
        <w:t>依法承担区政府安全生产综合监督管理责任，指导协调、监督检查各镇和区级有关部门安全生产工作，组织开展安全生产巡查、考核工作。</w:t>
      </w:r>
    </w:p>
    <w:p>
      <w:pPr>
        <w:pStyle w:val="32"/>
        <w:spacing w:line="576" w:lineRule="exact"/>
        <w:ind w:firstLine="640"/>
        <w:rPr>
          <w:rFonts w:ascii="Times New Roman" w:hAnsi="Times New Roman" w:eastAsia="黑体"/>
          <w:strike/>
          <w:sz w:val="32"/>
          <w:szCs w:val="32"/>
        </w:rPr>
      </w:pPr>
      <w:r>
        <w:rPr>
          <w:rFonts w:hint="eastAsia" w:ascii="Times New Roman" w:hAnsi="Times New Roman"/>
          <w:sz w:val="32"/>
          <w:szCs w:val="32"/>
          <w:lang w:val="en-US" w:eastAsia="zh-CN"/>
        </w:rPr>
        <w:t>、12</w:t>
      </w:r>
      <w:r>
        <w:rPr>
          <w:rFonts w:ascii="Times New Roman" w:hAnsi="Times New Roman"/>
          <w:sz w:val="32"/>
          <w:szCs w:val="32"/>
        </w:rPr>
        <w:t>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13、</w:t>
      </w:r>
      <w:r>
        <w:rPr>
          <w:rFonts w:ascii="Times New Roman" w:hAnsi="Times New Roman"/>
          <w:sz w:val="32"/>
          <w:szCs w:val="32"/>
        </w:rPr>
        <w:t>承担煤矿、非煤矿山、危险化学品和烟花爆竹等生产经营单位安全生产准入及非药品类易制毒化学品备案管理责任。</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14、</w:t>
      </w:r>
      <w:r>
        <w:rPr>
          <w:rFonts w:ascii="Times New Roman" w:hAnsi="Times New Roman"/>
          <w:sz w:val="32"/>
          <w:szCs w:val="32"/>
        </w:rPr>
        <w:t>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15、</w:t>
      </w:r>
      <w:r>
        <w:rPr>
          <w:rFonts w:ascii="Times New Roman" w:hAnsi="Times New Roman"/>
          <w:sz w:val="32"/>
          <w:szCs w:val="32"/>
        </w:rPr>
        <w:t>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16、</w:t>
      </w:r>
      <w:r>
        <w:rPr>
          <w:rFonts w:ascii="Times New Roman" w:hAnsi="Times New Roman"/>
          <w:sz w:val="32"/>
          <w:szCs w:val="32"/>
        </w:rPr>
        <w:t>承担防震减灾工作职责。负责地震监测设施和观测环境保护工作，负责全区工程建设场地地震安全性评价的监督管理工作，承担全区重大工程的抗震设防监督工作。接受省地震局的</w:t>
      </w:r>
      <w:r>
        <w:rPr>
          <w:rFonts w:hint="eastAsia" w:ascii="Times New Roman" w:hAnsi="Times New Roman"/>
          <w:sz w:val="32"/>
          <w:szCs w:val="32"/>
        </w:rPr>
        <w:t>业务指导。</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17、</w:t>
      </w:r>
      <w:r>
        <w:rPr>
          <w:rFonts w:ascii="Times New Roman" w:hAnsi="Times New Roman"/>
          <w:sz w:val="32"/>
          <w:szCs w:val="32"/>
        </w:rPr>
        <w:t>依法组织、指导生产安全事故调查处理，监督事故查处和责任追究落实情况。组织开展自然灾害类突发事件的调查评估工作。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18、</w:t>
      </w:r>
      <w:r>
        <w:rPr>
          <w:rFonts w:ascii="Times New Roman" w:hAnsi="Times New Roman"/>
          <w:sz w:val="32"/>
          <w:szCs w:val="32"/>
        </w:rPr>
        <w:t>开展应急管理和安全生产方面的交流与合作，组织参与安全生产类、自然灾害类等突发事件的跨区域救援工作。</w:t>
      </w:r>
    </w:p>
    <w:p>
      <w:pPr>
        <w:pStyle w:val="32"/>
        <w:spacing w:line="576" w:lineRule="exact"/>
        <w:ind w:firstLine="640"/>
        <w:rPr>
          <w:rFonts w:ascii="Times New Roman" w:hAnsi="Times New Roman"/>
          <w:sz w:val="32"/>
          <w:szCs w:val="32"/>
        </w:rPr>
      </w:pPr>
      <w:r>
        <w:rPr>
          <w:rFonts w:hint="eastAsia" w:ascii="Times New Roman" w:hAnsi="Times New Roman"/>
          <w:sz w:val="32"/>
          <w:szCs w:val="32"/>
          <w:lang w:val="en-US" w:eastAsia="zh-CN"/>
        </w:rPr>
        <w:t>19、</w:t>
      </w:r>
      <w:r>
        <w:rPr>
          <w:rFonts w:ascii="Times New Roman" w:hAnsi="Times New Roman"/>
          <w:sz w:val="32"/>
          <w:szCs w:val="32"/>
        </w:rPr>
        <w:t>制定应急物资储备和应急救援装备规划并组织实施，会同区</w:t>
      </w:r>
      <w:r>
        <w:rPr>
          <w:rFonts w:hint="eastAsia" w:ascii="Times New Roman" w:hAnsi="Times New Roman"/>
          <w:sz w:val="32"/>
          <w:szCs w:val="32"/>
        </w:rPr>
        <w:t>发展</w:t>
      </w:r>
      <w:r>
        <w:rPr>
          <w:rFonts w:ascii="Times New Roman" w:hAnsi="Times New Roman"/>
          <w:sz w:val="32"/>
          <w:szCs w:val="32"/>
        </w:rPr>
        <w:t>改革局等部门建立健全应急物资信息平台和调拨制度，实行统一调度。</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20、</w:t>
      </w:r>
      <w:r>
        <w:rPr>
          <w:rFonts w:ascii="Times New Roman" w:hAnsi="Times New Roman"/>
          <w:sz w:val="32"/>
          <w:szCs w:val="32"/>
        </w:rPr>
        <w:t>负责应急管理、安全生产宣传教育和培训工作，组织和指导应急管理、安全生产、地震灾害防御的科学技术研究、推广应用和信息化建设工作。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21、</w:t>
      </w:r>
      <w:r>
        <w:rPr>
          <w:rFonts w:ascii="Times New Roman" w:hAnsi="Times New Roman"/>
          <w:sz w:val="32"/>
          <w:szCs w:val="32"/>
        </w:rPr>
        <w:t>负责职责范围内的职业健康、生态环境保护、审批服务便民化等工作。</w:t>
      </w:r>
    </w:p>
    <w:p>
      <w:pPr>
        <w:pStyle w:val="32"/>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22、</w:t>
      </w:r>
      <w:r>
        <w:rPr>
          <w:rFonts w:ascii="Times New Roman" w:hAnsi="Times New Roman"/>
          <w:sz w:val="32"/>
          <w:szCs w:val="32"/>
        </w:rPr>
        <w:t>完成区委、区政府交办的其他任务。</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Times New Roman"/>
          <w:sz w:val="32"/>
          <w:szCs w:val="32"/>
          <w:lang w:val="en-US" w:eastAsia="zh-CN"/>
        </w:rPr>
        <w:t>23、</w:t>
      </w:r>
      <w:r>
        <w:rPr>
          <w:rFonts w:ascii="Times New Roman" w:hAnsi="Times New Roman"/>
          <w:sz w:val="32"/>
          <w:szCs w:val="32"/>
        </w:rPr>
        <w:t>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大安全风险。二是坚持以人为本，把确保人民群众生命安全放在首位，确保受灾群众基本生活保障，加强应急预案演练，增强全民防灾减灾意识，提升公众知识普及和自救互救技能，切实减少人员伤亡和财产损失。三是树立安全发展理念，坚持生命至上、安全第一，完善安全生产责任制，坚决遏制重特大安全事故。</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numPr>
          <w:ilvl w:val="0"/>
          <w:numId w:val="0"/>
        </w:numPr>
        <w:spacing w:line="576"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2019</w:t>
      </w:r>
      <w:r>
        <w:rPr>
          <w:rFonts w:hint="eastAsia" w:ascii="仿宋" w:hAnsi="仿宋" w:eastAsia="仿宋" w:cs="Times New Roman"/>
          <w:sz w:val="32"/>
          <w:szCs w:val="32"/>
        </w:rPr>
        <w:t>年</w:t>
      </w:r>
      <w:r>
        <w:rPr>
          <w:rFonts w:ascii="仿宋" w:hAnsi="仿宋" w:eastAsia="仿宋" w:cs="Times New Roman"/>
          <w:sz w:val="32"/>
          <w:szCs w:val="32"/>
        </w:rPr>
        <w:t>，我</w:t>
      </w:r>
      <w:r>
        <w:rPr>
          <w:rFonts w:hint="eastAsia" w:ascii="仿宋" w:hAnsi="仿宋" w:eastAsia="仿宋" w:cs="Times New Roman"/>
          <w:sz w:val="32"/>
          <w:szCs w:val="32"/>
        </w:rPr>
        <w:t>区</w:t>
      </w:r>
      <w:r>
        <w:rPr>
          <w:rFonts w:ascii="仿宋" w:hAnsi="仿宋" w:eastAsia="仿宋" w:cs="Times New Roman"/>
          <w:sz w:val="32"/>
          <w:szCs w:val="32"/>
        </w:rPr>
        <w:t>共发生安全生产事故6起，死亡7人，</w:t>
      </w:r>
      <w:r>
        <w:rPr>
          <w:rFonts w:hint="eastAsia" w:ascii="仿宋" w:hAnsi="仿宋" w:eastAsia="仿宋" w:cs="Times New Roman"/>
          <w:sz w:val="32"/>
          <w:szCs w:val="32"/>
        </w:rPr>
        <w:t>未发生较大及以上生产安全事故和重大灾害事故，全区安全生产形势总体平稳。</w:t>
      </w:r>
    </w:p>
    <w:p>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Times New Roman"/>
          <w:sz w:val="32"/>
          <w:szCs w:val="32"/>
        </w:rPr>
        <w:t>（一）</w:t>
      </w:r>
      <w:r>
        <w:rPr>
          <w:rFonts w:ascii="仿宋" w:hAnsi="仿宋" w:eastAsia="楷体" w:cs="Times New Roman"/>
          <w:sz w:val="32"/>
          <w:szCs w:val="32"/>
        </w:rPr>
        <w:t>责任体系全面落实。</w:t>
      </w:r>
      <w:r>
        <w:rPr>
          <w:rFonts w:ascii="Times New Roman" w:hAnsi="Times New Roman" w:eastAsia="仿宋" w:cs="Times New Roman"/>
          <w:kern w:val="0"/>
          <w:sz w:val="32"/>
          <w:szCs w:val="32"/>
        </w:rPr>
        <w:t>以机构改革为契机，在乡镇、部门“三定</w:t>
      </w:r>
      <w:r>
        <w:rPr>
          <w:rFonts w:hint="eastAsia" w:ascii="Times New Roman" w:hAnsi="Times New Roman" w:eastAsia="仿宋" w:cs="Times New Roman"/>
          <w:kern w:val="0"/>
          <w:sz w:val="32"/>
          <w:szCs w:val="32"/>
        </w:rPr>
        <w:t>方案</w:t>
      </w:r>
      <w:r>
        <w:rPr>
          <w:rFonts w:ascii="Times New Roman" w:hAnsi="Times New Roman" w:eastAsia="仿宋" w:cs="Times New Roman"/>
          <w:kern w:val="0"/>
          <w:sz w:val="32"/>
          <w:szCs w:val="32"/>
        </w:rPr>
        <w:t>”中对应急管理工作进一步明确，严格执行科级以上领导干部年度应急管理工作任务清单和责任清单制度。</w:t>
      </w:r>
      <w:r>
        <w:rPr>
          <w:rFonts w:hint="eastAsia" w:ascii="Times New Roman" w:hAnsi="Times New Roman" w:eastAsia="仿宋" w:cs="Times New Roman"/>
          <w:kern w:val="0"/>
          <w:sz w:val="32"/>
          <w:szCs w:val="32"/>
        </w:rPr>
        <w:t>压紧压实目标管理责任。事故责任单位在区安委会上作表态发言。组织</w:t>
      </w:r>
      <w:r>
        <w:rPr>
          <w:rFonts w:ascii="Times New Roman" w:hAnsi="Times New Roman" w:eastAsia="仿宋" w:cs="Times New Roman"/>
          <w:kern w:val="0"/>
          <w:sz w:val="32"/>
          <w:szCs w:val="32"/>
        </w:rPr>
        <w:t>重点工程建设项目安全负责人</w:t>
      </w:r>
      <w:r>
        <w:rPr>
          <w:rFonts w:hint="eastAsia" w:ascii="Times New Roman" w:hAnsi="Times New Roman" w:eastAsia="仿宋" w:cs="Times New Roman"/>
          <w:kern w:val="0"/>
          <w:sz w:val="32"/>
          <w:szCs w:val="32"/>
        </w:rPr>
        <w:t>进行</w:t>
      </w:r>
      <w:r>
        <w:rPr>
          <w:rFonts w:ascii="Times New Roman" w:hAnsi="Times New Roman" w:eastAsia="仿宋" w:cs="Times New Roman"/>
          <w:kern w:val="0"/>
          <w:sz w:val="32"/>
          <w:szCs w:val="32"/>
        </w:rPr>
        <w:t>安全警示约谈。</w:t>
      </w:r>
    </w:p>
    <w:p>
      <w:pPr>
        <w:spacing w:line="576" w:lineRule="exact"/>
        <w:ind w:firstLine="640" w:firstLineChars="200"/>
        <w:rPr>
          <w:rFonts w:hint="eastAsia" w:ascii="仿宋" w:hAnsi="仿宋" w:eastAsia="仿宋" w:cs="Times New Roman"/>
          <w:sz w:val="32"/>
          <w:szCs w:val="32"/>
          <w:lang w:eastAsia="zh-CN"/>
        </w:rPr>
      </w:pPr>
      <w:r>
        <w:rPr>
          <w:rFonts w:hint="eastAsia" w:ascii="楷体" w:hAnsi="楷体" w:eastAsia="楷体" w:cs="Times New Roman"/>
          <w:sz w:val="32"/>
          <w:szCs w:val="32"/>
        </w:rPr>
        <w:t>（二）</w:t>
      </w:r>
      <w:r>
        <w:rPr>
          <w:rFonts w:hint="eastAsia" w:ascii="仿宋" w:hAnsi="仿宋" w:eastAsia="楷体" w:cs="Times New Roman"/>
          <w:sz w:val="32"/>
          <w:szCs w:val="32"/>
        </w:rPr>
        <w:t>监察执法持续</w:t>
      </w:r>
      <w:r>
        <w:rPr>
          <w:rFonts w:ascii="仿宋" w:hAnsi="仿宋" w:eastAsia="楷体" w:cs="Times New Roman"/>
          <w:sz w:val="32"/>
          <w:szCs w:val="32"/>
        </w:rPr>
        <w:t>强化。</w:t>
      </w:r>
      <w:r>
        <w:rPr>
          <w:rFonts w:ascii="仿宋" w:hAnsi="仿宋" w:eastAsia="仿宋" w:cs="Times New Roman"/>
          <w:sz w:val="32"/>
          <w:szCs w:val="32"/>
        </w:rPr>
        <w:t>不断充实</w:t>
      </w:r>
      <w:r>
        <w:rPr>
          <w:rFonts w:hint="eastAsia" w:ascii="仿宋" w:hAnsi="仿宋" w:eastAsia="仿宋" w:cs="Times New Roman"/>
          <w:sz w:val="32"/>
          <w:szCs w:val="32"/>
        </w:rPr>
        <w:t>执法</w:t>
      </w:r>
      <w:r>
        <w:rPr>
          <w:rFonts w:ascii="仿宋" w:hAnsi="仿宋" w:eastAsia="仿宋" w:cs="Times New Roman"/>
          <w:sz w:val="32"/>
          <w:szCs w:val="32"/>
        </w:rPr>
        <w:t>队伍</w:t>
      </w:r>
      <w:r>
        <w:rPr>
          <w:rFonts w:hint="eastAsia" w:ascii="仿宋" w:hAnsi="仿宋" w:eastAsia="仿宋" w:cs="Times New Roman"/>
          <w:sz w:val="32"/>
          <w:szCs w:val="32"/>
        </w:rPr>
        <w:t>。不断加强监管力度</w:t>
      </w:r>
      <w:r>
        <w:rPr>
          <w:rFonts w:ascii="仿宋" w:hAnsi="仿宋" w:eastAsia="仿宋" w:cs="Times New Roman"/>
          <w:sz w:val="32"/>
          <w:szCs w:val="32"/>
        </w:rPr>
        <w:t>。集中开展安全生产大检查</w:t>
      </w:r>
      <w:r>
        <w:rPr>
          <w:rFonts w:hint="eastAsia" w:ascii="仿宋" w:hAnsi="仿宋" w:eastAsia="仿宋" w:cs="Times New Roman"/>
          <w:sz w:val="32"/>
          <w:szCs w:val="32"/>
        </w:rPr>
        <w:t>和</w:t>
      </w:r>
      <w:r>
        <w:rPr>
          <w:rFonts w:ascii="仿宋" w:hAnsi="仿宋" w:eastAsia="仿宋" w:cs="Times New Roman"/>
          <w:sz w:val="32"/>
          <w:szCs w:val="32"/>
        </w:rPr>
        <w:t>重点行业专项整治，检查生产经营单位276家次，排查整改违法行为或事故隐患371个</w:t>
      </w:r>
      <w:r>
        <w:rPr>
          <w:rFonts w:hint="eastAsia" w:ascii="仿宋" w:hAnsi="仿宋" w:eastAsia="仿宋" w:cs="Times New Roman"/>
          <w:sz w:val="32"/>
          <w:szCs w:val="32"/>
        </w:rPr>
        <w:t>，</w:t>
      </w:r>
      <w:r>
        <w:rPr>
          <w:rFonts w:ascii="仿宋" w:hAnsi="仿宋" w:eastAsia="仿宋" w:cs="Times New Roman"/>
          <w:sz w:val="32"/>
          <w:szCs w:val="32"/>
        </w:rPr>
        <w:t>查处违法行为25次，处罚款51.38万元。</w:t>
      </w:r>
      <w:r>
        <w:rPr>
          <w:rFonts w:hint="eastAsia" w:ascii="仿宋" w:hAnsi="仿宋" w:eastAsia="仿宋" w:cs="Times New Roman"/>
          <w:sz w:val="32"/>
          <w:szCs w:val="32"/>
        </w:rPr>
        <w:t>从严处理风险</w:t>
      </w:r>
      <w:r>
        <w:rPr>
          <w:rFonts w:ascii="仿宋" w:hAnsi="仿宋" w:eastAsia="仿宋" w:cs="Times New Roman"/>
          <w:sz w:val="32"/>
          <w:szCs w:val="32"/>
        </w:rPr>
        <w:t>隐患。对危险化学品综合治理、双控体系建设和清单制管理推进不力的部门进行了通报</w:t>
      </w:r>
      <w:r>
        <w:rPr>
          <w:rFonts w:hint="eastAsia" w:ascii="仿宋" w:hAnsi="仿宋" w:eastAsia="仿宋" w:cs="Times New Roman"/>
          <w:sz w:val="32"/>
          <w:szCs w:val="32"/>
          <w:lang w:eastAsia="zh-CN"/>
        </w:rPr>
        <w:t>。</w:t>
      </w:r>
    </w:p>
    <w:p>
      <w:pPr>
        <w:spacing w:line="576" w:lineRule="exact"/>
        <w:ind w:firstLine="640" w:firstLineChars="200"/>
        <w:rPr>
          <w:rFonts w:ascii="Times New Roman" w:hAnsi="Times New Roman" w:eastAsia="仿宋" w:cs="Times New Roman"/>
          <w:kern w:val="0"/>
          <w:sz w:val="32"/>
          <w:szCs w:val="32"/>
        </w:rPr>
      </w:pPr>
      <w:r>
        <w:rPr>
          <w:rFonts w:ascii="Times New Roman" w:hAnsi="Times New Roman" w:eastAsia="楷体" w:cs="Times New Roman"/>
          <w:kern w:val="0"/>
          <w:sz w:val="32"/>
          <w:szCs w:val="32"/>
        </w:rPr>
        <w:t>（</w:t>
      </w:r>
      <w:r>
        <w:rPr>
          <w:rFonts w:hint="eastAsia" w:ascii="Times New Roman" w:hAnsi="Times New Roman" w:eastAsia="楷体" w:cs="Times New Roman"/>
          <w:kern w:val="0"/>
          <w:sz w:val="32"/>
          <w:szCs w:val="32"/>
        </w:rPr>
        <w:t>三</w:t>
      </w:r>
      <w:r>
        <w:rPr>
          <w:rFonts w:ascii="Times New Roman" w:hAnsi="Times New Roman" w:eastAsia="楷体" w:cs="Times New Roman"/>
          <w:kern w:val="0"/>
          <w:sz w:val="32"/>
          <w:szCs w:val="32"/>
        </w:rPr>
        <w:t>）基层基础不断夯实。</w:t>
      </w:r>
      <w:r>
        <w:rPr>
          <w:rFonts w:ascii="Times New Roman" w:hAnsi="Times New Roman" w:eastAsia="仿宋" w:cs="Times New Roman"/>
          <w:kern w:val="0"/>
          <w:sz w:val="32"/>
          <w:szCs w:val="32"/>
        </w:rPr>
        <w:t>安全社区建设持续推进。积极开展</w:t>
      </w:r>
      <w:r>
        <w:rPr>
          <w:rFonts w:hint="eastAsia" w:ascii="Times New Roman" w:hAnsi="Times New Roman" w:eastAsia="仿宋" w:cs="Times New Roman"/>
          <w:kern w:val="0"/>
          <w:sz w:val="32"/>
          <w:szCs w:val="32"/>
        </w:rPr>
        <w:t>虎跳</w:t>
      </w:r>
      <w:r>
        <w:rPr>
          <w:rFonts w:ascii="Times New Roman" w:hAnsi="Times New Roman" w:eastAsia="仿宋" w:cs="Times New Roman"/>
          <w:kern w:val="0"/>
          <w:sz w:val="32"/>
          <w:szCs w:val="32"/>
        </w:rPr>
        <w:t>镇省级安全社区及</w:t>
      </w:r>
      <w:r>
        <w:rPr>
          <w:rFonts w:hint="eastAsia" w:ascii="Times New Roman" w:hAnsi="Times New Roman" w:eastAsia="仿宋" w:cs="Times New Roman"/>
          <w:kern w:val="0"/>
          <w:sz w:val="32"/>
          <w:szCs w:val="32"/>
        </w:rPr>
        <w:t>红岩镇</w:t>
      </w:r>
      <w:r>
        <w:rPr>
          <w:rFonts w:ascii="Times New Roman" w:hAnsi="Times New Roman" w:eastAsia="仿宋" w:cs="Times New Roman"/>
          <w:kern w:val="0"/>
          <w:sz w:val="32"/>
          <w:szCs w:val="32"/>
        </w:rPr>
        <w:t>市级安全社区创建，</w:t>
      </w:r>
      <w:r>
        <w:rPr>
          <w:rFonts w:hint="eastAsia" w:ascii="Times New Roman" w:hAnsi="Times New Roman" w:eastAsia="仿宋" w:cs="Times New Roman"/>
          <w:kern w:val="0"/>
          <w:sz w:val="32"/>
          <w:szCs w:val="32"/>
        </w:rPr>
        <w:t>定期联合</w:t>
      </w:r>
      <w:r>
        <w:rPr>
          <w:rFonts w:ascii="Times New Roman" w:hAnsi="Times New Roman" w:eastAsia="仿宋" w:cs="Times New Roman"/>
          <w:kern w:val="0"/>
          <w:sz w:val="32"/>
          <w:szCs w:val="32"/>
        </w:rPr>
        <w:t>相关部门</w:t>
      </w:r>
      <w:r>
        <w:rPr>
          <w:rFonts w:hint="eastAsia" w:ascii="Times New Roman" w:hAnsi="Times New Roman" w:eastAsia="仿宋" w:cs="Times New Roman"/>
          <w:kern w:val="0"/>
          <w:sz w:val="32"/>
          <w:szCs w:val="32"/>
        </w:rPr>
        <w:t>进行</w:t>
      </w:r>
      <w:r>
        <w:rPr>
          <w:rFonts w:ascii="Times New Roman" w:hAnsi="Times New Roman" w:eastAsia="仿宋" w:cs="Times New Roman"/>
          <w:kern w:val="0"/>
          <w:sz w:val="32"/>
          <w:szCs w:val="32"/>
        </w:rPr>
        <w:t>督导指导。双重预防机制建设</w:t>
      </w:r>
      <w:r>
        <w:rPr>
          <w:rFonts w:hint="eastAsia" w:ascii="Times New Roman" w:hAnsi="Times New Roman" w:eastAsia="仿宋" w:cs="Times New Roman"/>
          <w:kern w:val="0"/>
          <w:sz w:val="32"/>
          <w:szCs w:val="32"/>
        </w:rPr>
        <w:t>有序落实</w:t>
      </w:r>
      <w:r>
        <w:rPr>
          <w:rFonts w:ascii="Times New Roman" w:hAnsi="Times New Roman" w:eastAsia="仿宋" w:cs="Times New Roman"/>
          <w:kern w:val="0"/>
          <w:sz w:val="32"/>
          <w:szCs w:val="32"/>
        </w:rPr>
        <w:t>。煤矿、非煤矿山、危险化学品、烟花爆竹</w:t>
      </w:r>
      <w:r>
        <w:rPr>
          <w:rFonts w:hint="eastAsia" w:ascii="Times New Roman" w:hAnsi="Times New Roman" w:eastAsia="仿宋" w:cs="Times New Roman"/>
          <w:kern w:val="0"/>
          <w:sz w:val="32"/>
          <w:szCs w:val="32"/>
        </w:rPr>
        <w:t>、学校</w:t>
      </w:r>
      <w:r>
        <w:rPr>
          <w:rFonts w:ascii="Times New Roman" w:hAnsi="Times New Roman" w:eastAsia="仿宋" w:cs="Times New Roman"/>
          <w:kern w:val="0"/>
          <w:sz w:val="32"/>
          <w:szCs w:val="32"/>
        </w:rPr>
        <w:t>等行业领域已完成双重预防机制建设。</w:t>
      </w:r>
      <w:r>
        <w:rPr>
          <w:rFonts w:hint="eastAsia" w:ascii="Times New Roman" w:hAnsi="Times New Roman" w:eastAsia="仿宋" w:cs="Times New Roman"/>
          <w:kern w:val="0"/>
          <w:sz w:val="32"/>
          <w:szCs w:val="32"/>
        </w:rPr>
        <w:t>技术</w:t>
      </w:r>
      <w:r>
        <w:rPr>
          <w:rFonts w:ascii="Times New Roman" w:hAnsi="Times New Roman" w:eastAsia="仿宋" w:cs="Times New Roman"/>
          <w:kern w:val="0"/>
          <w:sz w:val="32"/>
          <w:szCs w:val="32"/>
        </w:rPr>
        <w:t>保障不断强化。</w:t>
      </w:r>
      <w:r>
        <w:rPr>
          <w:rFonts w:hint="eastAsia" w:ascii="Times New Roman" w:hAnsi="Times New Roman" w:eastAsia="仿宋" w:cs="Times New Roman"/>
          <w:kern w:val="0"/>
          <w:sz w:val="32"/>
          <w:szCs w:val="32"/>
        </w:rPr>
        <w:t>通过政府购买服务</w:t>
      </w:r>
      <w:r>
        <w:rPr>
          <w:rFonts w:ascii="Times New Roman" w:hAnsi="Times New Roman" w:eastAsia="仿宋" w:cs="Times New Roman"/>
          <w:kern w:val="0"/>
          <w:sz w:val="32"/>
          <w:szCs w:val="32"/>
        </w:rPr>
        <w:t>的方式聘请专业机构参与</w:t>
      </w:r>
      <w:r>
        <w:rPr>
          <w:rFonts w:hint="eastAsia" w:ascii="Times New Roman" w:hAnsi="Times New Roman" w:eastAsia="仿宋" w:cs="Times New Roman"/>
          <w:kern w:val="0"/>
          <w:sz w:val="32"/>
          <w:szCs w:val="32"/>
        </w:rPr>
        <w:t>安全</w:t>
      </w:r>
      <w:r>
        <w:rPr>
          <w:rFonts w:ascii="Times New Roman" w:hAnsi="Times New Roman" w:eastAsia="仿宋" w:cs="Times New Roman"/>
          <w:kern w:val="0"/>
          <w:sz w:val="32"/>
          <w:szCs w:val="32"/>
        </w:rPr>
        <w:t>监管，</w:t>
      </w:r>
      <w:r>
        <w:rPr>
          <w:rFonts w:hint="eastAsia" w:ascii="Times New Roman" w:hAnsi="Times New Roman" w:eastAsia="仿宋" w:cs="Times New Roman"/>
          <w:kern w:val="0"/>
          <w:sz w:val="32"/>
          <w:szCs w:val="32"/>
        </w:rPr>
        <w:t>定期</w:t>
      </w:r>
      <w:r>
        <w:rPr>
          <w:rFonts w:ascii="Times New Roman" w:hAnsi="Times New Roman" w:eastAsia="仿宋" w:cs="Times New Roman"/>
          <w:kern w:val="0"/>
          <w:sz w:val="32"/>
          <w:szCs w:val="32"/>
        </w:rPr>
        <w:t>对</w:t>
      </w:r>
      <w:r>
        <w:rPr>
          <w:rFonts w:hint="eastAsia" w:ascii="Times New Roman" w:hAnsi="Times New Roman" w:eastAsia="仿宋" w:cs="Times New Roman"/>
          <w:kern w:val="0"/>
          <w:sz w:val="32"/>
          <w:szCs w:val="32"/>
        </w:rPr>
        <w:t>直管行业领域企业开展</w:t>
      </w:r>
      <w:r>
        <w:rPr>
          <w:rFonts w:ascii="Times New Roman" w:hAnsi="Times New Roman" w:eastAsia="仿宋" w:cs="Times New Roman"/>
          <w:kern w:val="0"/>
          <w:sz w:val="32"/>
          <w:szCs w:val="32"/>
        </w:rPr>
        <w:t>安全大检查，</w:t>
      </w:r>
      <w:r>
        <w:rPr>
          <w:rFonts w:ascii="Times New Roman" w:hAnsi="Times New Roman" w:eastAsia="仿宋_GB2312" w:cs="Times New Roman"/>
          <w:sz w:val="32"/>
          <w:szCs w:val="32"/>
        </w:rPr>
        <w:t>解决了</w:t>
      </w:r>
      <w:r>
        <w:rPr>
          <w:rFonts w:hint="eastAsia" w:ascii="Times New Roman" w:hAnsi="Times New Roman" w:eastAsia="仿宋_GB2312" w:cs="Times New Roman"/>
          <w:sz w:val="32"/>
          <w:szCs w:val="32"/>
        </w:rPr>
        <w:t>安全</w:t>
      </w:r>
      <w:r>
        <w:rPr>
          <w:rFonts w:ascii="Times New Roman" w:hAnsi="Times New Roman" w:eastAsia="仿宋_GB2312" w:cs="Times New Roman"/>
          <w:sz w:val="32"/>
          <w:szCs w:val="32"/>
        </w:rPr>
        <w:t>监管专业人才不足的问题</w:t>
      </w:r>
      <w:r>
        <w:rPr>
          <w:rFonts w:ascii="Times New Roman" w:hAnsi="Times New Roman" w:eastAsia="仿宋" w:cs="Times New Roman"/>
          <w:kern w:val="0"/>
          <w:sz w:val="32"/>
          <w:szCs w:val="32"/>
        </w:rPr>
        <w:t>。</w:t>
      </w:r>
    </w:p>
    <w:p>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Times New Roman"/>
          <w:sz w:val="32"/>
          <w:szCs w:val="32"/>
        </w:rPr>
        <w:t>（四）</w:t>
      </w:r>
      <w:r>
        <w:rPr>
          <w:rFonts w:ascii="楷体" w:hAnsi="楷体" w:eastAsia="楷体" w:cs="Times New Roman"/>
          <w:sz w:val="32"/>
          <w:szCs w:val="32"/>
        </w:rPr>
        <w:t>宣传教育</w:t>
      </w:r>
      <w:r>
        <w:rPr>
          <w:rFonts w:hint="eastAsia" w:ascii="楷体" w:hAnsi="楷体" w:eastAsia="楷体" w:cs="Times New Roman"/>
          <w:sz w:val="32"/>
          <w:szCs w:val="32"/>
        </w:rPr>
        <w:t>切实加强。</w:t>
      </w:r>
      <w:r>
        <w:rPr>
          <w:rFonts w:ascii="Times New Roman" w:hAnsi="Times New Roman" w:eastAsia="仿宋" w:cs="Times New Roman"/>
          <w:kern w:val="0"/>
          <w:sz w:val="32"/>
          <w:szCs w:val="32"/>
        </w:rPr>
        <w:t>举行了2019年安全生产月启动仪式和安全生产咨询宣传日活动，发放各类安全宣传材料10000余份，提供企业安全生产、交通安全、家庭防火、安全用电等各类咨询100余件。</w:t>
      </w:r>
    </w:p>
    <w:p>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方正楷体简体"/>
          <w:sz w:val="32"/>
          <w:szCs w:val="32"/>
        </w:rPr>
        <w:t>（</w:t>
      </w:r>
      <w:r>
        <w:rPr>
          <w:rFonts w:hint="eastAsia" w:ascii="楷体" w:hAnsi="楷体" w:eastAsia="楷体" w:cs="方正楷体简体"/>
          <w:sz w:val="32"/>
          <w:szCs w:val="32"/>
          <w:lang w:val="en-US" w:eastAsia="zh-CN"/>
        </w:rPr>
        <w:t>五</w:t>
      </w:r>
      <w:r>
        <w:rPr>
          <w:rFonts w:hint="eastAsia" w:ascii="楷体" w:hAnsi="楷体" w:eastAsia="楷体" w:cs="方正楷体简体"/>
          <w:sz w:val="32"/>
          <w:szCs w:val="32"/>
        </w:rPr>
        <w:t>）健全体制机制，完善分工协作责任体系</w:t>
      </w:r>
      <w:r>
        <w:rPr>
          <w:rFonts w:hint="eastAsia" w:ascii="Times New Roman" w:hAnsi="Times New Roman" w:eastAsia="仿宋" w:cs="Times New Roman"/>
          <w:kern w:val="0"/>
          <w:sz w:val="32"/>
          <w:szCs w:val="32"/>
        </w:rPr>
        <w:t>。一是调整完善了区应急委员会，组织</w:t>
      </w:r>
      <w:r>
        <w:rPr>
          <w:rFonts w:ascii="Times New Roman" w:hAnsi="Times New Roman" w:eastAsia="仿宋" w:cs="Times New Roman"/>
          <w:kern w:val="0"/>
          <w:sz w:val="32"/>
          <w:szCs w:val="32"/>
        </w:rPr>
        <w:t>召开第一次全体会议，</w:t>
      </w:r>
      <w:r>
        <w:rPr>
          <w:rFonts w:hint="eastAsia" w:ascii="Times New Roman" w:hAnsi="Times New Roman" w:eastAsia="仿宋" w:cs="Times New Roman"/>
          <w:kern w:val="0"/>
          <w:sz w:val="32"/>
          <w:szCs w:val="32"/>
        </w:rPr>
        <w:t>对</w:t>
      </w:r>
      <w:r>
        <w:rPr>
          <w:rFonts w:ascii="Times New Roman" w:hAnsi="Times New Roman" w:eastAsia="仿宋" w:cs="Times New Roman"/>
          <w:kern w:val="0"/>
          <w:sz w:val="32"/>
          <w:szCs w:val="32"/>
        </w:rPr>
        <w:t>重点工作进行安排部署，</w:t>
      </w:r>
      <w:r>
        <w:rPr>
          <w:rFonts w:hint="eastAsia" w:ascii="Times New Roman" w:hAnsi="Times New Roman" w:eastAsia="仿宋" w:cs="Times New Roman"/>
          <w:kern w:val="0"/>
          <w:sz w:val="32"/>
          <w:szCs w:val="32"/>
        </w:rPr>
        <w:t>明确17个专项指挥部具体职责，建立</w:t>
      </w:r>
      <w:r>
        <w:rPr>
          <w:rFonts w:ascii="Times New Roman" w:hAnsi="Times New Roman" w:eastAsia="仿宋" w:cs="Times New Roman"/>
          <w:kern w:val="0"/>
          <w:sz w:val="32"/>
          <w:szCs w:val="32"/>
        </w:rPr>
        <w:t>了统一指挥和分工协作机制。</w:t>
      </w:r>
      <w:r>
        <w:rPr>
          <w:rFonts w:hint="eastAsia" w:ascii="Times New Roman" w:hAnsi="Times New Roman" w:eastAsia="仿宋" w:cs="Times New Roman"/>
          <w:kern w:val="0"/>
          <w:sz w:val="32"/>
          <w:szCs w:val="32"/>
        </w:rPr>
        <w:t>二是各专项指挥部结合成员单位职能职责的变化情况，完善了工作规则、应急预案和运行机制，权责分明、有序运行，不折不扣抓好各项工作任务落地落实。三是坚持“分级负责、属地为主”原则，严格落实应急管理工作领导负责制和“一岗双责”制，“一把手”亲自抓、负总责，分管领导要具体抓、抓落实。</w:t>
      </w:r>
    </w:p>
    <w:p>
      <w:pPr>
        <w:spacing w:line="576" w:lineRule="exact"/>
        <w:ind w:firstLine="640" w:firstLineChars="200"/>
        <w:rPr>
          <w:rFonts w:hint="eastAsia" w:ascii="仿宋" w:hAnsi="仿宋" w:eastAsia="仿宋" w:cs="方正楷体简体"/>
          <w:sz w:val="32"/>
          <w:szCs w:val="32"/>
        </w:rPr>
      </w:pPr>
      <w:r>
        <w:rPr>
          <w:rFonts w:hint="eastAsia" w:ascii="楷体" w:hAnsi="楷体" w:eastAsia="楷体" w:cs="方正楷体简体"/>
          <w:sz w:val="32"/>
          <w:szCs w:val="32"/>
        </w:rPr>
        <w:t>（</w:t>
      </w:r>
      <w:r>
        <w:rPr>
          <w:rFonts w:hint="eastAsia" w:ascii="楷体" w:hAnsi="楷体" w:eastAsia="楷体" w:cs="方正楷体简体"/>
          <w:sz w:val="32"/>
          <w:szCs w:val="32"/>
          <w:lang w:val="en-US" w:eastAsia="zh-CN"/>
        </w:rPr>
        <w:t>六</w:t>
      </w:r>
      <w:r>
        <w:rPr>
          <w:rFonts w:hint="eastAsia" w:ascii="楷体" w:hAnsi="楷体" w:eastAsia="楷体" w:cs="方正楷体简体"/>
          <w:sz w:val="32"/>
          <w:szCs w:val="32"/>
        </w:rPr>
        <w:t>）做好摸排统计，强化自然灾害救助保障。</w:t>
      </w:r>
      <w:r>
        <w:rPr>
          <w:rFonts w:hint="eastAsia" w:ascii="仿宋" w:hAnsi="仿宋" w:eastAsia="仿宋" w:cs="方正楷体简体"/>
          <w:sz w:val="32"/>
          <w:szCs w:val="32"/>
        </w:rPr>
        <w:t>一是扎实做好灾情统计及报送工作。今年我区发生了洪涝、风灾等自然灾害，统计上报农作物受灾13.24万亩，成灾9.28万亩，绝收2.79万亩,直接经济损失达10475.34万元。二是摸清情况，确保受灾群众温暖过冬。据冬令调查统计和春荒缺粮预测，全区今冬明春因灾生活困难群众需政府救助人数为21869人（次），其中，需口粮救助人数为11463人，需衣被救助人数为5446，需取暖救助人数为3059人，需其它生活救助人数为1901人。。</w:t>
      </w:r>
    </w:p>
    <w:p>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方正楷体简体"/>
          <w:sz w:val="32"/>
          <w:szCs w:val="32"/>
        </w:rPr>
        <w:t>（</w:t>
      </w:r>
      <w:r>
        <w:rPr>
          <w:rFonts w:ascii="楷体" w:hAnsi="楷体" w:eastAsia="楷体" w:cs="方正楷体简体"/>
          <w:sz w:val="32"/>
          <w:szCs w:val="32"/>
        </w:rPr>
        <w:t>三）加强应急管理，</w:t>
      </w:r>
      <w:r>
        <w:rPr>
          <w:rFonts w:hint="eastAsia" w:ascii="楷体" w:hAnsi="楷体" w:eastAsia="楷体" w:cs="方正楷体简体"/>
          <w:sz w:val="32"/>
          <w:szCs w:val="32"/>
        </w:rPr>
        <w:t>确保突发事件处置高效。</w:t>
      </w:r>
      <w:r>
        <w:rPr>
          <w:rFonts w:ascii="Times New Roman" w:hAnsi="Times New Roman" w:eastAsia="仿宋" w:cs="Times New Roman"/>
          <w:kern w:val="0"/>
          <w:sz w:val="32"/>
          <w:szCs w:val="32"/>
        </w:rPr>
        <w:t>一是组建了以区消防</w:t>
      </w:r>
      <w:r>
        <w:rPr>
          <w:rFonts w:hint="eastAsia" w:ascii="Times New Roman" w:hAnsi="Times New Roman" w:eastAsia="仿宋" w:cs="Times New Roman"/>
          <w:kern w:val="0"/>
          <w:sz w:val="32"/>
          <w:szCs w:val="32"/>
        </w:rPr>
        <w:t>救援</w:t>
      </w:r>
      <w:r>
        <w:rPr>
          <w:rFonts w:ascii="Times New Roman" w:hAnsi="Times New Roman" w:eastAsia="仿宋" w:cs="Times New Roman"/>
          <w:kern w:val="0"/>
          <w:sz w:val="32"/>
          <w:szCs w:val="32"/>
        </w:rPr>
        <w:t>大队、区人武部民兵应急抢险队伍为主、各成员单位应急抢险队伍为辅的救援抢险队伍和“共产党员综合应急抢险突击队”，乡、村、重点企业分别建立了防汛减灾应急救援队伍。二是</w:t>
      </w:r>
      <w:r>
        <w:rPr>
          <w:rFonts w:hint="eastAsia" w:ascii="Times New Roman" w:hAnsi="Times New Roman" w:eastAsia="仿宋" w:cs="Times New Roman"/>
          <w:kern w:val="0"/>
          <w:sz w:val="32"/>
          <w:szCs w:val="32"/>
        </w:rPr>
        <w:t>健全完善</w:t>
      </w:r>
      <w:r>
        <w:rPr>
          <w:rFonts w:ascii="Times New Roman" w:hAnsi="Times New Roman" w:eastAsia="仿宋" w:cs="Times New Roman"/>
          <w:kern w:val="0"/>
          <w:sz w:val="32"/>
          <w:szCs w:val="32"/>
        </w:rPr>
        <w:t>各类应急预案</w:t>
      </w:r>
      <w:r>
        <w:rPr>
          <w:rFonts w:hint="eastAsia" w:ascii="Times New Roman" w:hAnsi="Times New Roman" w:eastAsia="仿宋" w:cs="Times New Roman"/>
          <w:kern w:val="0"/>
          <w:sz w:val="32"/>
          <w:szCs w:val="32"/>
        </w:rPr>
        <w:t>856个，</w:t>
      </w:r>
      <w:r>
        <w:rPr>
          <w:rFonts w:ascii="Times New Roman" w:hAnsi="Times New Roman" w:eastAsia="仿宋" w:cs="Times New Roman"/>
          <w:kern w:val="0"/>
          <w:sz w:val="32"/>
          <w:szCs w:val="32"/>
        </w:rPr>
        <w:t>组织开展了2019年防灾综合应急演练和燃气泄漏燃爆专项应急演练，各乡镇、成员单位分别开展了行业部门各项应急演练30余场次。三是完善“县乡村组点”群测群防体系，通过手机短信、微信、广播、电视、网络等多种途径畅通预警发布渠道，提高信息传递效率，打通灾害预警“最后一公里”，确保逐级传达到位。四是</w:t>
      </w:r>
      <w:r>
        <w:rPr>
          <w:rFonts w:hint="eastAsia" w:ascii="Times New Roman" w:hAnsi="Times New Roman" w:eastAsia="仿宋" w:cs="Times New Roman"/>
          <w:kern w:val="0"/>
          <w:sz w:val="32"/>
          <w:szCs w:val="32"/>
        </w:rPr>
        <w:t>健全了应急值守和信息报送机制。认真落实</w:t>
      </w:r>
      <w:r>
        <w:rPr>
          <w:rFonts w:ascii="Times New Roman" w:hAnsi="Times New Roman" w:eastAsia="仿宋" w:cs="Times New Roman"/>
          <w:kern w:val="0"/>
          <w:sz w:val="32"/>
          <w:szCs w:val="32"/>
        </w:rPr>
        <w:t>24小时“A+B班”的应急值班和领导带班制度，确保不漏岗、不脱岗，信息及时、准确报送。</w:t>
      </w:r>
    </w:p>
    <w:p>
      <w:pPr>
        <w:pStyle w:val="5"/>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spacing w:line="576"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2019年3月，我单位由原安监局、防震减灾局、应急办新组建昭化区应急管理局。其中：合并后人员转递情况如下：行政编制13（含机关工勤1人）参公公务员编制8人、全额事业编制12人，年末实有在编33人，其中公务员11人，行政事业编1人，机关工勤1人，参公8人，全额事业人员12人。</w:t>
      </w:r>
    </w:p>
    <w:p>
      <w:pPr>
        <w:pStyle w:val="4"/>
        <w:ind w:right="440" w:firstLine="440" w:firstLineChars="100"/>
        <w:jc w:val="both"/>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Pr>
        <w:pStyle w:val="25"/>
        <w:numPr>
          <w:ilvl w:val="0"/>
          <w:numId w:val="0"/>
        </w:numPr>
        <w:spacing w:line="600" w:lineRule="exact"/>
        <w:ind w:firstLine="640" w:firstLineChars="20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569.18</w:t>
      </w:r>
      <w:r>
        <w:rPr>
          <w:rFonts w:hint="eastAsia" w:ascii="仿宋" w:hAnsi="仿宋" w:eastAsia="仿宋"/>
          <w:color w:val="000000"/>
          <w:sz w:val="32"/>
          <w:szCs w:val="32"/>
        </w:rPr>
        <w:t>万元。主要变动原因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w:t>
      </w:r>
      <w:r>
        <w:rPr>
          <w:rFonts w:hint="eastAsia" w:ascii="仿宋_GB2312" w:hAnsi="仿宋_GB2312" w:eastAsia="仿宋_GB2312"/>
          <w:sz w:val="32"/>
          <w:szCs w:val="32"/>
          <w:lang w:val="en-US" w:eastAsia="zh-CN"/>
        </w:rPr>
        <w:t>机构改革，三个单位合并报表；二是年终追加自然灾害临时生活救助。</w:t>
      </w:r>
    </w:p>
    <w:p>
      <w:pPr>
        <w:pStyle w:val="25"/>
        <w:numPr>
          <w:ilvl w:val="0"/>
          <w:numId w:val="0"/>
        </w:numPr>
        <w:spacing w:line="600" w:lineRule="exact"/>
        <w:ind w:firstLine="640" w:firstLineChars="20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569.18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566.81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lang w:eastAsia="zh-CN"/>
          <w14:textFill>
            <w14:solidFill>
              <w14:schemeClr w14:val="tx1"/>
            </w14:solidFill>
          </w14:textFill>
        </w:rPr>
        <w:t>政府性基金</w:t>
      </w:r>
      <w:r>
        <w:rPr>
          <w:rFonts w:hint="eastAsia" w:ascii="仿宋" w:hAnsi="仿宋" w:eastAsia="仿宋"/>
          <w:color w:val="000000" w:themeColor="text1"/>
          <w:sz w:val="32"/>
          <w:szCs w:val="32"/>
          <w:lang w:val="en-US" w:eastAsia="zh-CN"/>
          <w14:textFill>
            <w14:solidFill>
              <w14:schemeClr w14:val="tx1"/>
            </w14:solidFill>
          </w14:textFill>
        </w:rPr>
        <w:t>2.37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0.42</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ilvl w:val="0"/>
          <w:numId w:val="0"/>
        </w:numPr>
        <w:spacing w:line="600" w:lineRule="exact"/>
        <w:ind w:left="640" w:left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406.5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404.11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项目支出</w:t>
      </w:r>
      <w:r>
        <w:rPr>
          <w:rFonts w:hint="eastAsia" w:ascii="仿宋" w:hAnsi="仿宋" w:eastAsia="仿宋"/>
          <w:color w:val="000000"/>
          <w:sz w:val="32"/>
          <w:szCs w:val="32"/>
          <w:lang w:val="en-US" w:eastAsia="zh-CN"/>
        </w:rPr>
        <w:t>2.4万元，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0.59</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569.18</w:t>
      </w:r>
      <w:r>
        <w:rPr>
          <w:rFonts w:hint="eastAsia" w:ascii="仿宋" w:hAnsi="仿宋" w:eastAsia="仿宋"/>
          <w:color w:val="000000"/>
          <w:sz w:val="32"/>
          <w:szCs w:val="32"/>
        </w:rPr>
        <w:t>万元。主要变动原因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w:t>
      </w:r>
      <w:r>
        <w:rPr>
          <w:rFonts w:hint="eastAsia" w:ascii="仿宋" w:hAnsi="仿宋" w:eastAsia="仿宋"/>
          <w:color w:val="000000"/>
          <w:sz w:val="32"/>
          <w:szCs w:val="32"/>
          <w:lang w:eastAsia="zh-CN"/>
        </w:rPr>
        <w:t>机构改革，三单位合并报表；二是自然灾害临时生活救助资金增加。</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404.11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政府性基金拨款支出</w:t>
      </w:r>
      <w:r>
        <w:rPr>
          <w:rFonts w:hint="eastAsia" w:ascii="仿宋" w:hAnsi="仿宋" w:eastAsia="仿宋"/>
          <w:color w:val="000000"/>
          <w:sz w:val="32"/>
          <w:szCs w:val="32"/>
          <w:lang w:val="en-US" w:eastAsia="zh-CN"/>
        </w:rPr>
        <w:t>2.4万元，占0.59%。</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i/>
          <w:iCs/>
          <w:color w:val="000000"/>
          <w:sz w:val="32"/>
          <w:szCs w:val="32"/>
        </w:rPr>
        <w:t>（二）一般公共预算财政拨款支出决算结构情况</w:t>
      </w:r>
      <w:bookmarkEnd w:id="35"/>
    </w:p>
    <w:p>
      <w:pPr>
        <w:spacing w:line="600" w:lineRule="exact"/>
        <w:ind w:firstLine="640" w:firstLineChars="200"/>
        <w:outlineLvl w:val="2"/>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404.11</w:t>
      </w:r>
      <w:r>
        <w:rPr>
          <w:rFonts w:hint="eastAsia" w:ascii="仿宋" w:hAnsi="仿宋" w:eastAsia="仿宋"/>
          <w:color w:val="000000" w:themeColor="text1"/>
          <w:sz w:val="32"/>
          <w:szCs w:val="32"/>
          <w14:textFill>
            <w14:solidFill>
              <w14:schemeClr w14:val="tx1"/>
            </w14:solidFill>
          </w14:textFill>
        </w:rPr>
        <w:t>万元，主要用于以下方面:一般公共服务（类）支出</w:t>
      </w:r>
      <w:r>
        <w:rPr>
          <w:rFonts w:hint="eastAsia" w:ascii="仿宋" w:hAnsi="仿宋" w:eastAsia="仿宋"/>
          <w:color w:val="000000" w:themeColor="text1"/>
          <w:sz w:val="32"/>
          <w:szCs w:val="32"/>
          <w:lang w:val="en-US" w:eastAsia="zh-CN"/>
          <w14:textFill>
            <w14:solidFill>
              <w14:schemeClr w14:val="tx1"/>
            </w14:solidFill>
          </w14:textFill>
        </w:rPr>
        <w:t>70.69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17.49</w:t>
      </w:r>
      <w:r>
        <w:rPr>
          <w:rFonts w:hint="eastAsia" w:ascii="仿宋" w:hAnsi="仿宋" w:eastAsia="仿宋"/>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%；科学技术（类）支出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%；文化旅游体育与传媒（类）支出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%；社会保障和就业（类）支出</w:t>
      </w:r>
      <w:r>
        <w:rPr>
          <w:rFonts w:hint="eastAsia" w:ascii="仿宋" w:hAnsi="仿宋" w:eastAsia="仿宋"/>
          <w:color w:val="000000" w:themeColor="text1"/>
          <w:sz w:val="32"/>
          <w:szCs w:val="32"/>
          <w:lang w:val="en-US" w:eastAsia="zh-CN"/>
          <w14:textFill>
            <w14:solidFill>
              <w14:schemeClr w14:val="tx1"/>
            </w14:solidFill>
          </w14:textFill>
        </w:rPr>
        <w:t>37.58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14.86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3.68</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23.64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灾害防治与应急管理（类）支出</w:t>
      </w:r>
      <w:r>
        <w:rPr>
          <w:rFonts w:hint="eastAsia" w:ascii="仿宋" w:hAnsi="仿宋" w:eastAsia="仿宋"/>
          <w:color w:val="000000" w:themeColor="text1"/>
          <w:sz w:val="32"/>
          <w:szCs w:val="32"/>
          <w:lang w:val="en-US" w:eastAsia="zh-CN"/>
          <w14:textFill>
            <w14:solidFill>
              <w14:schemeClr w14:val="tx1"/>
            </w14:solidFill>
          </w14:textFill>
        </w:rPr>
        <w:t>257.34万元占63.68%。</w:t>
      </w:r>
      <w:bookmarkStart w:id="36" w:name="_Toc15377212"/>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404.11</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71.3%</w:t>
      </w:r>
      <w:r>
        <w:rPr>
          <w:rStyle w:val="16"/>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hint="eastAsia" w:ascii="仿宋" w:hAnsi="仿宋" w:eastAsia="仿宋"/>
          <w:b/>
          <w:color w:val="000000"/>
          <w:sz w:val="32"/>
          <w:szCs w:val="32"/>
          <w:lang w:eastAsia="zh-CN"/>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政府办公厅（室）相关机构事务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70.69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教育（类）（款）（项）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科学技术（类）（款）（项）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文化旅游体育与传媒（类）（款）（项）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行政事业单位离退休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37.58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行政单位医疗，事业单位医疗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14.86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住房改革支出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住房公积金</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23.64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000000"/>
          <w:sz w:val="32"/>
          <w:szCs w:val="32"/>
          <w:lang w:eastAsia="zh-CN"/>
        </w:rPr>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灾害防治及应急管理支出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应急管理事务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安全监管</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217.21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57.2</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未完成支出的主要原因是自然灾害生活救助资金</w:t>
      </w:r>
      <w:r>
        <w:rPr>
          <w:rStyle w:val="16"/>
          <w:rFonts w:hint="eastAsia" w:ascii="仿宋" w:hAnsi="仿宋" w:eastAsia="仿宋"/>
          <w:b w:val="0"/>
          <w:bCs/>
          <w:color w:val="000000"/>
          <w:sz w:val="32"/>
          <w:szCs w:val="32"/>
          <w:lang w:val="en-US" w:eastAsia="zh-CN"/>
        </w:rPr>
        <w:t>160万元</w:t>
      </w:r>
      <w:r>
        <w:rPr>
          <w:rStyle w:val="16"/>
          <w:rFonts w:hint="eastAsia" w:ascii="仿宋" w:hAnsi="仿宋" w:eastAsia="仿宋"/>
          <w:b w:val="0"/>
          <w:bCs/>
          <w:color w:val="000000"/>
          <w:sz w:val="32"/>
          <w:szCs w:val="32"/>
          <w:lang w:eastAsia="zh-CN"/>
        </w:rPr>
        <w:t>是年终决算追加的到账。</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9</w:t>
      </w:r>
      <w:r>
        <w:rPr>
          <w:rStyle w:val="16"/>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灾害防治及应急管理支出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地震事务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40.13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firstLineChars="20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404.11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358.91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42.4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12.63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决算数小于预算数</w:t>
      </w:r>
      <w:r>
        <w:rPr>
          <w:rFonts w:hint="eastAsia" w:ascii="仿宋" w:hAnsi="仿宋" w:eastAsia="仿宋"/>
          <w:color w:val="000000"/>
          <w:sz w:val="32"/>
          <w:szCs w:val="32"/>
        </w:rPr>
        <w:t>的主要原因是</w:t>
      </w:r>
      <w:r>
        <w:rPr>
          <w:rFonts w:hint="eastAsia" w:ascii="仿宋" w:hAnsi="仿宋" w:eastAsia="仿宋"/>
          <w:color w:val="000000"/>
          <w:sz w:val="32"/>
          <w:szCs w:val="32"/>
          <w:lang w:val="en-US" w:eastAsia="zh-CN"/>
        </w:rPr>
        <w:t>严格执行中央八项规定，严格接待标准和规模，严格管理公务用车</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10.32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 xml:space="preserve"> </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lang w:val="en-US" w:eastAsia="zh-CN"/>
        </w:rPr>
        <w:t xml:space="preserve"> </w:t>
      </w: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10.32</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64.5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2辆。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10.32</w:t>
      </w:r>
      <w:r>
        <w:rPr>
          <w:rFonts w:hint="eastAsia" w:ascii="仿宋_GB2312" w:eastAsia="仿宋_GB2312"/>
          <w:color w:val="000000"/>
          <w:sz w:val="32"/>
          <w:szCs w:val="32"/>
        </w:rPr>
        <w:t>万元。主要用</w:t>
      </w:r>
      <w:r>
        <w:rPr>
          <w:rFonts w:hint="eastAsia" w:ascii="仿宋_GB2312" w:eastAsia="仿宋_GB2312"/>
          <w:color w:val="000000"/>
          <w:sz w:val="32"/>
          <w:szCs w:val="32"/>
          <w:lang w:eastAsia="zh-CN"/>
        </w:rPr>
        <w:t>安全生产执法及人工影响天气作业</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2.31</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39.8</w:t>
      </w:r>
      <w:r>
        <w:rPr>
          <w:rStyle w:val="16"/>
          <w:rFonts w:ascii="仿宋" w:hAnsi="仿宋" w:eastAsia="仿宋"/>
          <w:b w:val="0"/>
          <w:bCs/>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val="en-US" w:eastAsia="zh-CN"/>
        </w:rPr>
        <w:t>严格执行中央八项规定，严格接待标准和规模</w:t>
      </w:r>
      <w:r>
        <w:rPr>
          <w:rFonts w:hint="eastAsia" w:ascii="仿宋_GB2312" w:eastAsia="仿宋_GB2312"/>
          <w:color w:val="000000"/>
          <w:sz w:val="32"/>
          <w:szCs w:val="32"/>
          <w:lang w:eastAsia="zh-CN"/>
        </w:rPr>
        <w:t>。</w:t>
      </w:r>
    </w:p>
    <w:p>
      <w:pPr>
        <w:spacing w:line="600" w:lineRule="exact"/>
        <w:ind w:firstLine="643" w:firstLineChars="200"/>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2.31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77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2.31</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安全检查、巡查，脱贫攻坚等。</w:t>
      </w:r>
    </w:p>
    <w:p>
      <w:pPr>
        <w:spacing w:line="600" w:lineRule="exact"/>
        <w:ind w:firstLine="640" w:firstLineChars="200"/>
        <w:outlineLvl w:val="1"/>
        <w:rPr>
          <w:rStyle w:val="27"/>
          <w:rFonts w:ascii="黑体" w:hAnsi="黑体" w:eastAsia="黑体"/>
        </w:rPr>
      </w:pPr>
      <w:bookmarkStart w:id="46" w:name="_Toc15396610"/>
      <w:bookmarkStart w:id="47" w:name="_Toc15377218"/>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2.37</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lang w:eastAsia="zh-CN"/>
        </w:rPr>
        <w:t>九、</w:t>
      </w:r>
      <w:r>
        <w:rPr>
          <w:rStyle w:val="27"/>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2"/>
        <w:rPr>
          <w:rFonts w:hint="eastAsia" w:ascii="仿宋" w:hAnsi="仿宋" w:eastAsia="仿宋"/>
          <w:b/>
          <w:color w:val="000000"/>
          <w:sz w:val="32"/>
          <w:szCs w:val="32"/>
        </w:rPr>
      </w:pPr>
      <w:bookmarkStart w:id="50" w:name="_Toc15396612"/>
      <w:bookmarkStart w:id="51" w:name="_Toc15377221"/>
      <w:bookmarkStart w:id="52" w:name="_Toc15377222"/>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highlight w:val="none"/>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区应急管理就局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42.4</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主要</w:t>
      </w:r>
      <w:r>
        <w:rPr>
          <w:rFonts w:hint="eastAsia" w:ascii="仿宋_GB2312" w:eastAsia="仿宋_GB2312"/>
          <w:color w:val="000000" w:themeColor="text1"/>
          <w:sz w:val="32"/>
          <w:szCs w:val="32"/>
          <w:lang w:eastAsia="zh-CN"/>
          <w14:textFill>
            <w14:solidFill>
              <w14:schemeClr w14:val="tx1"/>
            </w14:solidFill>
          </w14:textFill>
        </w:rPr>
        <w:t>用于</w:t>
      </w:r>
      <w:r>
        <w:rPr>
          <w:rFonts w:hint="eastAsia" w:ascii="仿宋" w:hAnsi="仿宋" w:eastAsia="仿宋"/>
          <w:color w:val="000000"/>
          <w:sz w:val="32"/>
          <w:szCs w:val="32"/>
        </w:rPr>
        <w:t>办公费、印刷费、咨询费、手续费、水费、电费、邮电费、物业管理费、差旅费、因公出国（境）费用、维修（护）费、租赁费、会议费、培训费、公务接待费、劳务费、委托业务费、工会经费、福利费、公务用车运行维护费、其他交通费、其他商品和服务</w:t>
      </w:r>
      <w:r>
        <w:rPr>
          <w:rFonts w:hint="eastAsia" w:ascii="仿宋" w:hAnsi="仿宋" w:eastAsia="仿宋"/>
          <w:color w:val="000000"/>
          <w:sz w:val="32"/>
          <w:szCs w:val="32"/>
          <w:lang w:eastAsia="zh-CN"/>
        </w:rPr>
        <w:t>等</w:t>
      </w:r>
      <w:r>
        <w:rPr>
          <w:rFonts w:hint="eastAsia" w:ascii="仿宋" w:hAnsi="仿宋" w:eastAsia="仿宋"/>
          <w:color w:val="000000"/>
          <w:sz w:val="32"/>
          <w:szCs w:val="32"/>
        </w:rPr>
        <w:t>支出</w:t>
      </w:r>
      <w:r>
        <w:rPr>
          <w:rFonts w:hint="eastAsia" w:ascii="仿宋_GB2312" w:eastAsia="仿宋_GB2312"/>
          <w:color w:val="000000" w:themeColor="text1"/>
          <w:sz w:val="32"/>
          <w:szCs w:val="32"/>
          <w:highlight w:val="none"/>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应急管理</w:t>
      </w:r>
      <w:r>
        <w:rPr>
          <w:rFonts w:hint="eastAsia" w:ascii="仿宋_GB2312" w:eastAsia="仿宋_GB2312"/>
          <w:color w:val="000000"/>
          <w:sz w:val="32"/>
          <w:szCs w:val="32"/>
        </w:rPr>
        <w:t>局政府采购支出总额0万元，其中：政府采购货物支出0万元、政府采购工程支出0万元、政府采购服务支出0万元。授予中小企业合同金额0万元，占政府采购支出总额的0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应急</w:t>
      </w:r>
      <w:r>
        <w:rPr>
          <w:rFonts w:hint="eastAsia" w:ascii="仿宋_GB2312" w:eastAsia="仿宋_GB2312"/>
          <w:color w:val="000000"/>
          <w:sz w:val="32"/>
          <w:szCs w:val="32"/>
        </w:rPr>
        <w:t>管理局共有车辆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辆，其中：主要领导干部用车0辆、机要通信用车0辆、应急保障用车0辆、其他用车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辆、执法执勤车辆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。车辆主要是用</w:t>
      </w:r>
      <w:r>
        <w:rPr>
          <w:rFonts w:hint="eastAsia" w:ascii="仿宋_GB2312" w:eastAsia="仿宋_GB2312"/>
          <w:color w:val="000000" w:themeColor="text1"/>
          <w:sz w:val="32"/>
          <w:szCs w:val="32"/>
          <w:lang w:eastAsia="zh-CN"/>
          <w14:textFill>
            <w14:solidFill>
              <w14:schemeClr w14:val="tx1"/>
            </w14:solidFill>
          </w14:textFill>
        </w:rPr>
        <w:t>安全生产执法及人工影响天气</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工作</w:t>
      </w:r>
      <w:r>
        <w:rPr>
          <w:rFonts w:hint="eastAsia" w:ascii="仿宋_GB2312" w:eastAsia="仿宋_GB2312"/>
          <w:color w:val="000000"/>
          <w:sz w:val="32"/>
          <w:szCs w:val="32"/>
        </w:rPr>
        <w:t>。</w:t>
      </w:r>
    </w:p>
    <w:p>
      <w:pPr>
        <w:pStyle w:val="25"/>
        <w:numPr>
          <w:ilvl w:val="0"/>
          <w:numId w:val="0"/>
        </w:numPr>
        <w:spacing w:line="580" w:lineRule="exact"/>
        <w:ind w:firstLine="640" w:firstLineChars="200"/>
        <w:rPr>
          <w:rStyle w:val="27"/>
          <w:rFonts w:ascii="黑体" w:hAnsi="黑体" w:eastAsia="黑体"/>
          <w:b w:val="0"/>
        </w:rPr>
      </w:pPr>
      <w:r>
        <w:rPr>
          <w:rStyle w:val="27"/>
          <w:rFonts w:hint="eastAsia" w:ascii="黑体" w:hAnsi="黑体" w:eastAsia="黑体"/>
          <w:b w:val="0"/>
          <w:lang w:eastAsia="zh-CN"/>
        </w:rPr>
        <w:t>十一、</w:t>
      </w:r>
      <w:r>
        <w:rPr>
          <w:rStyle w:val="27"/>
          <w:rFonts w:hint="eastAsia" w:ascii="黑体" w:hAnsi="黑体" w:eastAsia="黑体"/>
          <w:b w:val="0"/>
        </w:rPr>
        <w:t>预算绩效情况说明</w:t>
      </w:r>
    </w:p>
    <w:p>
      <w:pPr>
        <w:spacing w:line="580" w:lineRule="exact"/>
        <w:ind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）预算绩效管理情况。</w:t>
      </w: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锋力煤矿机械化改造项目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val="en-US" w:eastAsia="zh-CN"/>
        </w:rPr>
        <w:t>本单位2019年财务支出符合国家财经法规和财务管理制度规定以及有关项目资金管理办法，资金拨付有完整的审批过程和手续，支出严格按照预算批复，无截留、挤占、挪用、虚列支出等情况。根据区政府绩效考核文件精神，绩效目标在2019年完成，保证机关顺利运行，履行职能职责整体情况良好，综合评定为合格</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项目绩效评价，从评价情况来看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该项目在决策方面，决策依据充分，确保煤矿技术改造工作在我区顺利实施，取得良好的社会效益。</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锋力煤矿机械化改造项目</w:t>
      </w:r>
      <w:r>
        <w:rPr>
          <w:rFonts w:hint="eastAsia" w:ascii="仿宋_GB2312" w:hAnsi="仿宋_GB2312" w:eastAsia="仿宋_GB2312" w:cs="仿宋_GB2312"/>
          <w:sz w:val="32"/>
          <w:szCs w:val="32"/>
        </w:rPr>
        <w:t>”绩效目标实际完成情况。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1、锋力煤矿机械化改造</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2018年结转</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万元，通过项目实施</w:t>
      </w:r>
      <w:r>
        <w:rPr>
          <w:rFonts w:hint="eastAsia" w:ascii="仿宋_GB2312" w:hAnsi="仿宋_GB2312" w:eastAsia="仿宋_GB2312" w:cs="仿宋_GB2312"/>
          <w:sz w:val="32"/>
          <w:szCs w:val="32"/>
          <w:lang w:val="en-US" w:eastAsia="zh-CN"/>
        </w:rPr>
        <w:t>，机械化改造后，实现井下机械化采煤，改善作业环境，矿井粉尘、噪音、固体废物等指标符合国家控制标准，单班作业人员减少，单班产量提升，机械化开采人工成本降低35%，产能扩大2.5倍，效率提升142%。综合成本下降28%。目前存在的主要问题：因该项目由企业自主实施，工程竣工验收，经请示市局相关业务科室，因技改政策尚不明确，要求暂不拨付。下一步改进措施：加强与市局对接，发挥好项目的经济效益。</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jc w:val="both"/>
              <w:rPr>
                <w:rFonts w:hint="eastAsia" w:ascii="宋体" w:hAnsi="宋体" w:eastAsia="宋体" w:cs="宋体"/>
                <w:color w:val="000000"/>
                <w:sz w:val="24"/>
                <w:lang w:eastAsia="zh-CN"/>
              </w:rPr>
            </w:pPr>
            <w:r>
              <w:rPr>
                <w:rFonts w:hint="eastAsia" w:ascii="仿宋_GB2312" w:hAnsi="仿宋_GB2312" w:eastAsia="仿宋_GB2312" w:cs="仿宋_GB2312"/>
                <w:sz w:val="32"/>
                <w:szCs w:val="32"/>
                <w:lang w:val="en-US" w:eastAsia="zh-CN"/>
              </w:rPr>
              <w:t>煤矿机械化改造项目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广元市昭化区应急管理局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2018年结转100万元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1"/>
                <w:szCs w:val="21"/>
                <w:lang w:val="en-US" w:eastAsia="zh-CN"/>
              </w:rPr>
              <w:t>煤炭产业机构调整，转型升级，不断提升煤矿机械化程度，解决煤矿规模小、工艺落后、技术装备条件差、安全保障能力低等问题</w:t>
            </w:r>
            <w:r>
              <w:rPr>
                <w:rFonts w:hint="eastAsia" w:ascii="仿宋" w:hAnsi="仿宋" w:eastAsia="仿宋" w:cs="仿宋"/>
                <w:sz w:val="32"/>
                <w:szCs w:val="32"/>
                <w:lang w:val="en-US" w:eastAsia="zh-CN"/>
              </w:rPr>
              <w:t>，</w:t>
            </w:r>
            <w:r>
              <w:rPr>
                <w:rFonts w:hint="eastAsia" w:ascii="仿宋" w:hAnsi="仿宋" w:eastAsia="仿宋" w:cs="仿宋"/>
                <w:sz w:val="21"/>
                <w:szCs w:val="21"/>
                <w:lang w:val="en-US" w:eastAsia="zh-CN"/>
              </w:rPr>
              <w:t>全面提高煤矿生产力水平，促进煤矿安全生产形势持续稳定好转。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通过机械化改造后，实现井下机械化采煤，改善作业环境，矿井粉尘、噪音、固体废物等指标符合国家控制标准，单班作业人员减少，单班产量提升，机械化开采人工成本降低35%，产能扩大2.5倍，效率提升142%。综合成本下降28%</w:t>
            </w:r>
            <w:r>
              <w:rPr>
                <w:rFonts w:hint="eastAsia" w:ascii="仿宋" w:hAnsi="仿宋" w:eastAsia="仿宋" w:cs="仿宋"/>
                <w:sz w:val="32"/>
                <w:szCs w:val="32"/>
                <w:lang w:val="en-US" w:eastAsia="zh-CN"/>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ind w:firstLine="420" w:firstLineChars="200"/>
              <w:rPr>
                <w:rFonts w:ascii="宋体" w:hAnsi="宋体" w:cs="宋体"/>
                <w:color w:val="000000"/>
                <w:sz w:val="24"/>
              </w:rPr>
            </w:pPr>
            <w:r>
              <w:rPr>
                <w:rFonts w:hint="eastAsia" w:ascii="仿宋" w:hAnsi="仿宋" w:eastAsia="仿宋" w:cs="仿宋"/>
                <w:sz w:val="21"/>
                <w:szCs w:val="21"/>
                <w:lang w:val="en-US" w:eastAsia="zh-CN"/>
              </w:rPr>
              <w:t>购买采煤机1台、耙岩机，完善供电、监控、通讯、防尘等系统及配套设施设备等。建设工期为61天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1"/>
                <w:szCs w:val="21"/>
                <w:lang w:val="en-US" w:eastAsia="zh-CN"/>
              </w:rPr>
              <w:t>煤炭产业机构调整，转型升级，不断提升煤矿机械化程度，解决煤矿规模小、工艺落后、技术装备条件差、安全保障能力低等问题</w:t>
            </w:r>
            <w:r>
              <w:rPr>
                <w:rFonts w:hint="eastAsia" w:ascii="仿宋" w:hAnsi="仿宋" w:eastAsia="仿宋" w:cs="仿宋"/>
                <w:sz w:val="32"/>
                <w:szCs w:val="32"/>
                <w:lang w:val="en-US" w:eastAsia="zh-CN"/>
              </w:rPr>
              <w:t>，</w:t>
            </w:r>
            <w:r>
              <w:rPr>
                <w:rFonts w:hint="eastAsia" w:ascii="仿宋" w:hAnsi="仿宋" w:eastAsia="仿宋" w:cs="仿宋"/>
                <w:sz w:val="21"/>
                <w:szCs w:val="21"/>
                <w:lang w:val="en-US" w:eastAsia="zh-CN"/>
              </w:rPr>
              <w:t>全面提高煤矿生产力水平，促进煤矿安全生产形势持续稳定好转。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1"/>
                <w:szCs w:val="21"/>
                <w:lang w:val="en-US" w:eastAsia="zh-CN"/>
              </w:rPr>
              <w:t>购买采煤机1台、耙岩机，完善供电、监控、通讯、防尘等系统及配套设施设备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s="仿宋"/>
                <w:sz w:val="21"/>
                <w:szCs w:val="21"/>
                <w:lang w:val="en-US" w:eastAsia="zh-CN"/>
              </w:rPr>
              <w:t>通过机械化改造后，实现井下机械化采煤，改善作业环境，矿井粉尘、噪音、固体废物等指标符合国家控制标准，单班作业人员减少，单班产量提升，机械化开采人工成本降低35%，产能扩大2.5倍，效率提升142%。综合成本下降28%</w:t>
            </w:r>
            <w:r>
              <w:rPr>
                <w:rFonts w:hint="eastAsia" w:ascii="仿宋" w:hAnsi="仿宋" w:eastAsia="仿宋" w:cs="仿宋"/>
                <w:sz w:val="32"/>
                <w:szCs w:val="32"/>
                <w:lang w:val="en-US" w:eastAsia="zh-CN"/>
              </w:rPr>
              <w:t>。</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广元市昭化区应急管理局</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煤矿机械化改造项目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煤矿机械化改造</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2"/>
        </w:numPr>
        <w:spacing w:line="600" w:lineRule="exact"/>
        <w:ind w:firstLine="660"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w:t>
      </w:r>
      <w:r>
        <w:rPr>
          <w:rFonts w:hint="eastAsia" w:ascii="仿宋_GB2312" w:eastAsia="仿宋_GB2312"/>
          <w:sz w:val="32"/>
          <w:szCs w:val="32"/>
          <w:lang w:eastAsia="zh-CN"/>
        </w:rPr>
        <w:t>是</w:t>
      </w:r>
      <w:r>
        <w:rPr>
          <w:rFonts w:hint="eastAsia" w:ascii="仿宋_GB2312" w:eastAsia="仿宋_GB2312"/>
          <w:sz w:val="32"/>
          <w:szCs w:val="32"/>
        </w:rPr>
        <w:t>（收入类型）等。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.一般公共服务（类）</w:t>
      </w:r>
      <w:r>
        <w:rPr>
          <w:rFonts w:hint="eastAsia" w:ascii="仿宋_GB2312" w:eastAsia="仿宋_GB2312"/>
          <w:sz w:val="32"/>
          <w:szCs w:val="32"/>
          <w:lang w:eastAsia="zh-CN"/>
        </w:rPr>
        <w:t>政府办公厅（室）相关机构事务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 支出决算为</w:t>
      </w:r>
      <w:r>
        <w:rPr>
          <w:rFonts w:hint="eastAsia" w:ascii="仿宋_GB2312" w:eastAsia="仿宋_GB2312"/>
          <w:sz w:val="32"/>
          <w:szCs w:val="32"/>
          <w:lang w:val="en-US" w:eastAsia="zh-CN"/>
        </w:rPr>
        <w:t>70.69</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.社会保障和就业（类）</w:t>
      </w:r>
      <w:r>
        <w:rPr>
          <w:rFonts w:hint="eastAsia" w:ascii="仿宋_GB2312" w:eastAsia="仿宋_GB2312"/>
          <w:sz w:val="32"/>
          <w:szCs w:val="32"/>
          <w:lang w:eastAsia="zh-CN"/>
        </w:rPr>
        <w:t>行政事业单位离退休</w:t>
      </w:r>
      <w:r>
        <w:rPr>
          <w:rFonts w:hint="eastAsia" w:ascii="仿宋_GB2312" w:eastAsia="仿宋_GB2312"/>
          <w:sz w:val="32"/>
          <w:szCs w:val="32"/>
        </w:rPr>
        <w:t>（款）</w:t>
      </w:r>
      <w:r>
        <w:rPr>
          <w:rFonts w:hint="eastAsia" w:ascii="仿宋_GB2312" w:eastAsia="仿宋_GB2312"/>
          <w:sz w:val="32"/>
          <w:szCs w:val="32"/>
          <w:lang w:eastAsia="zh-CN"/>
        </w:rPr>
        <w:t>机关事业单位基本养老保险缴费支出</w:t>
      </w:r>
      <w:r>
        <w:rPr>
          <w:rFonts w:hint="eastAsia" w:ascii="仿宋_GB2312" w:eastAsia="仿宋_GB2312"/>
          <w:sz w:val="32"/>
          <w:szCs w:val="32"/>
        </w:rPr>
        <w:t>（项）: 支出决算为</w:t>
      </w:r>
      <w:r>
        <w:rPr>
          <w:rFonts w:hint="eastAsia" w:ascii="仿宋_GB2312" w:eastAsia="仿宋_GB2312"/>
          <w:sz w:val="32"/>
          <w:szCs w:val="32"/>
          <w:lang w:val="en-US" w:eastAsia="zh-CN"/>
        </w:rPr>
        <w:t>37.58</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.卫生健康（类）</w:t>
      </w:r>
      <w:r>
        <w:rPr>
          <w:rFonts w:hint="eastAsia" w:ascii="仿宋_GB2312" w:eastAsia="仿宋_GB2312"/>
          <w:sz w:val="32"/>
          <w:szCs w:val="32"/>
          <w:lang w:eastAsia="zh-CN"/>
        </w:rPr>
        <w:t>行政事业单位医疗</w:t>
      </w:r>
      <w:r>
        <w:rPr>
          <w:rFonts w:hint="eastAsia" w:ascii="仿宋_GB2312" w:eastAsia="仿宋_GB2312"/>
          <w:sz w:val="32"/>
          <w:szCs w:val="32"/>
        </w:rPr>
        <w:t>（款）</w:t>
      </w:r>
      <w:r>
        <w:rPr>
          <w:rFonts w:hint="eastAsia" w:ascii="仿宋_GB2312" w:eastAsia="仿宋_GB2312"/>
          <w:sz w:val="32"/>
          <w:szCs w:val="32"/>
          <w:lang w:eastAsia="zh-CN"/>
        </w:rPr>
        <w:t>行政单位医疗，事业单位医疗</w:t>
      </w:r>
      <w:r>
        <w:rPr>
          <w:rFonts w:hint="eastAsia" w:ascii="仿宋_GB2312" w:eastAsia="仿宋_GB2312"/>
          <w:sz w:val="32"/>
          <w:szCs w:val="32"/>
        </w:rPr>
        <w:t>（项）:支出决算为</w:t>
      </w:r>
      <w:r>
        <w:rPr>
          <w:rFonts w:hint="eastAsia" w:ascii="仿宋_GB2312" w:eastAsia="仿宋_GB2312"/>
          <w:sz w:val="32"/>
          <w:szCs w:val="32"/>
          <w:lang w:val="en-US" w:eastAsia="zh-CN"/>
        </w:rPr>
        <w:t>14.86</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eastAsia="zh-CN"/>
        </w:rPr>
        <w:t>住房保障支出</w:t>
      </w:r>
      <w:r>
        <w:rPr>
          <w:rFonts w:hint="eastAsia" w:ascii="仿宋_GB2312" w:eastAsia="仿宋_GB2312"/>
          <w:sz w:val="32"/>
          <w:szCs w:val="32"/>
        </w:rPr>
        <w:t>（类）</w:t>
      </w:r>
      <w:r>
        <w:rPr>
          <w:rFonts w:hint="eastAsia" w:ascii="仿宋_GB2312" w:eastAsia="仿宋_GB2312"/>
          <w:sz w:val="32"/>
          <w:szCs w:val="32"/>
          <w:lang w:eastAsia="zh-CN"/>
        </w:rPr>
        <w:t>住房改革支出</w:t>
      </w:r>
      <w:r>
        <w:rPr>
          <w:rFonts w:hint="eastAsia" w:ascii="仿宋_GB2312" w:eastAsia="仿宋_GB2312"/>
          <w:sz w:val="32"/>
          <w:szCs w:val="32"/>
        </w:rPr>
        <w:t>（款）</w:t>
      </w:r>
      <w:r>
        <w:rPr>
          <w:rFonts w:hint="eastAsia" w:ascii="仿宋_GB2312" w:eastAsia="仿宋_GB2312"/>
          <w:sz w:val="32"/>
          <w:szCs w:val="32"/>
          <w:lang w:eastAsia="zh-CN"/>
        </w:rPr>
        <w:t>住房公积金</w:t>
      </w:r>
      <w:r>
        <w:rPr>
          <w:rFonts w:hint="eastAsia" w:ascii="仿宋_GB2312" w:eastAsia="仿宋_GB2312"/>
          <w:sz w:val="32"/>
          <w:szCs w:val="32"/>
        </w:rPr>
        <w:t>（项）:支出决算为</w:t>
      </w:r>
      <w:r>
        <w:rPr>
          <w:rFonts w:hint="eastAsia" w:ascii="仿宋_GB2312" w:eastAsia="仿宋_GB2312"/>
          <w:sz w:val="32"/>
          <w:szCs w:val="32"/>
          <w:lang w:val="en-US" w:eastAsia="zh-CN"/>
        </w:rPr>
        <w:t>23.64</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24"/>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eastAsia="zh-CN"/>
        </w:rPr>
        <w:t>灾害防治及应急管理支出</w:t>
      </w:r>
      <w:r>
        <w:rPr>
          <w:rFonts w:hint="eastAsia" w:ascii="仿宋_GB2312" w:eastAsia="仿宋_GB2312"/>
          <w:sz w:val="32"/>
          <w:szCs w:val="32"/>
        </w:rPr>
        <w:t>（类）</w:t>
      </w:r>
      <w:r>
        <w:rPr>
          <w:rFonts w:hint="eastAsia" w:ascii="仿宋_GB2312" w:eastAsia="仿宋_GB2312"/>
          <w:sz w:val="32"/>
          <w:szCs w:val="32"/>
          <w:lang w:eastAsia="zh-CN"/>
        </w:rPr>
        <w:t>应急管理事务</w:t>
      </w:r>
      <w:r>
        <w:rPr>
          <w:rFonts w:hint="eastAsia" w:ascii="仿宋_GB2312" w:eastAsia="仿宋_GB2312"/>
          <w:sz w:val="32"/>
          <w:szCs w:val="32"/>
        </w:rPr>
        <w:t>（款）</w:t>
      </w:r>
      <w:r>
        <w:rPr>
          <w:rFonts w:hint="eastAsia" w:ascii="仿宋_GB2312" w:eastAsia="仿宋_GB2312"/>
          <w:sz w:val="32"/>
          <w:szCs w:val="32"/>
          <w:lang w:eastAsia="zh-CN"/>
        </w:rPr>
        <w:t>安全监管</w:t>
      </w:r>
      <w:r>
        <w:rPr>
          <w:rFonts w:hint="eastAsia" w:ascii="仿宋_GB2312" w:eastAsia="仿宋_GB2312"/>
          <w:sz w:val="32"/>
          <w:szCs w:val="32"/>
        </w:rPr>
        <w:t>（项）:支出决算为</w:t>
      </w:r>
      <w:r>
        <w:rPr>
          <w:rFonts w:hint="eastAsia" w:ascii="仿宋_GB2312" w:eastAsia="仿宋_GB2312"/>
          <w:sz w:val="32"/>
          <w:szCs w:val="32"/>
          <w:lang w:val="en-US" w:eastAsia="zh-CN"/>
        </w:rPr>
        <w:t>217.21</w:t>
      </w:r>
      <w:r>
        <w:rPr>
          <w:rFonts w:hint="eastAsia" w:ascii="仿宋_GB2312" w:eastAsia="仿宋_GB2312"/>
          <w:sz w:val="32"/>
          <w:szCs w:val="32"/>
        </w:rPr>
        <w:t>万元，完成预算</w:t>
      </w:r>
      <w:r>
        <w:rPr>
          <w:rFonts w:hint="eastAsia" w:ascii="仿宋_GB2312" w:eastAsia="仿宋_GB2312"/>
          <w:sz w:val="32"/>
          <w:szCs w:val="32"/>
          <w:lang w:val="en-US" w:eastAsia="zh-CN"/>
        </w:rPr>
        <w:t>57.2</w:t>
      </w:r>
      <w:r>
        <w:rPr>
          <w:rFonts w:hint="eastAsia" w:ascii="仿宋_GB2312" w:eastAsia="仿宋_GB2312"/>
          <w:sz w:val="32"/>
          <w:szCs w:val="32"/>
        </w:rPr>
        <w:t>%。</w:t>
      </w:r>
      <w:r>
        <w:rPr>
          <w:rFonts w:hint="eastAsia" w:ascii="仿宋_GB2312" w:eastAsia="仿宋_GB2312"/>
          <w:sz w:val="32"/>
          <w:szCs w:val="32"/>
          <w:lang w:eastAsia="zh-CN"/>
        </w:rPr>
        <w:t>未完成支出的主要原因是自然灾害生活救助资金</w:t>
      </w:r>
      <w:r>
        <w:rPr>
          <w:rFonts w:hint="eastAsia" w:ascii="仿宋_GB2312" w:eastAsia="仿宋_GB2312"/>
          <w:sz w:val="32"/>
          <w:szCs w:val="32"/>
          <w:lang w:val="en-US" w:eastAsia="zh-CN"/>
        </w:rPr>
        <w:t>160万元</w:t>
      </w:r>
      <w:r>
        <w:rPr>
          <w:rFonts w:hint="eastAsia" w:ascii="仿宋_GB2312" w:eastAsia="仿宋_GB2312"/>
          <w:sz w:val="32"/>
          <w:szCs w:val="32"/>
          <w:lang w:eastAsia="zh-CN"/>
        </w:rPr>
        <w:t>是年终决算追加的到账。</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eastAsia="zh-CN"/>
        </w:rPr>
        <w:t>灾害防治及应急管理支出</w:t>
      </w:r>
      <w:r>
        <w:rPr>
          <w:rFonts w:hint="eastAsia" w:ascii="仿宋_GB2312" w:eastAsia="仿宋_GB2312"/>
          <w:sz w:val="32"/>
          <w:szCs w:val="32"/>
        </w:rPr>
        <w:t>（类）</w:t>
      </w:r>
      <w:r>
        <w:rPr>
          <w:rFonts w:hint="eastAsia" w:ascii="仿宋_GB2312" w:eastAsia="仿宋_GB2312"/>
          <w:sz w:val="32"/>
          <w:szCs w:val="32"/>
          <w:lang w:eastAsia="zh-CN"/>
        </w:rPr>
        <w:t>地震事务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（项）:支出决算为</w:t>
      </w:r>
      <w:r>
        <w:rPr>
          <w:rFonts w:hint="eastAsia" w:ascii="仿宋_GB2312" w:eastAsia="仿宋_GB2312"/>
          <w:sz w:val="32"/>
          <w:szCs w:val="32"/>
          <w:lang w:val="en-US" w:eastAsia="zh-CN"/>
        </w:rPr>
        <w:t>40.13</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.基本支出：指为保障机构正常运转、完成日常工作任务而发生的人员支出和公用支出。</w:t>
      </w:r>
    </w:p>
    <w:p>
      <w:pPr>
        <w:pStyle w:val="24"/>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57" w:name="_Toc15396614"/>
      <w:bookmarkStart w:id="58" w:name="_Toc15377226"/>
      <w:r>
        <w:rPr>
          <w:rFonts w:hint="eastAsia" w:ascii="黑体" w:hAnsi="黑体" w:eastAsia="黑体"/>
          <w:color w:val="000000"/>
          <w:sz w:val="44"/>
          <w:szCs w:val="44"/>
        </w:rPr>
        <w:t>第</w:t>
      </w:r>
      <w:r>
        <w:rPr>
          <w:rStyle w:val="26"/>
          <w:rFonts w:hint="eastAsia" w:ascii="黑体" w:hAnsi="黑体" w:eastAsia="黑体"/>
          <w:b w:val="0"/>
        </w:rPr>
        <w:t>四部分 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广元市昭化区应急管理局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spacing w:line="576"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2019年3月，我单位由原安监局、防震减灾局、应急办新组建昭化区应急管理局。其中：合并后人员转递情况如下：行政编制13（含机关工勤1人）参公公务员编制8人、全额事业编制12人，年末实有在编33人，其中公务员11人，行政事业编1人，机关工勤1人，参公8人，全额事业人员12人，退休2人。</w:t>
      </w:r>
    </w:p>
    <w:p>
      <w:pPr>
        <w:pStyle w:val="32"/>
        <w:spacing w:line="576"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按照区编办划定我单位的职能职责：</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一）负责应急管理工作，组织和指导各乡镇（街道）、区级各部门应对安全生产类、自然灾害类等突发事件和综合防灾减灾救灾工作。负责安全生产综合监督管理和工矿商贸、煤炭行业、危险化学品、烟花爆竹安全生产监督管理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（二）拟订应急管理、安全生产等政策措施，组织编制应急体系建设、安全生产和综合防灾减灾规划。</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三）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（四）牵头建立统一的应急管理信息系统，负责信息传输渠道的规划和布局，建立监测预警和灾情报告制度，健全自然灾害信息资源获取和共享机制，依法统一发布灾情。</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（五）负责组织、指导、协调安全生产类、自然灾害类等突发事件应急救援，承担全区应对灾害指挥部工作，综合研判突发事件发展态势并提出应对建议，负责组织灾害应急处置工作。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（六）统一协调指挥各类应急专业队伍，建立应急协调联动机制，推进指挥平台对接，提请衔接武警部队参与应急救援工作。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七）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（八）按照国家相关政策和省、市、区相关规定负责消防工作，组织和指导消防监督、火灾预防、火灾扑救等工作。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（九）负责自然灾害综合监测预警工作，承担自然灾害综合风险评估工作。指导协调森林火灾、水旱灾害、地质灾害等防治工作。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（十）负责组织、协调灾害救助工作，组织和指导灾情核查、损失评估、救灾捐赠工作，管理、分配中央、省、市下拨及区级救灾款物并监督使用。</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（十一）依法承担区政府安全生产综合监督管理责任，指导协调、监督检查各乡镇（街道）和区级有关部门安全生产工作，组织开展安全生产巡查、考核工作。</w:t>
      </w:r>
    </w:p>
    <w:p>
      <w:pPr>
        <w:pStyle w:val="32"/>
        <w:spacing w:line="576" w:lineRule="exact"/>
        <w:ind w:firstLine="640"/>
        <w:rPr>
          <w:rFonts w:ascii="Times New Roman" w:hAnsi="Times New Roman" w:eastAsia="黑体"/>
          <w:strike/>
          <w:sz w:val="32"/>
          <w:szCs w:val="32"/>
        </w:rPr>
      </w:pPr>
      <w:r>
        <w:rPr>
          <w:rFonts w:ascii="Times New Roman" w:hAnsi="Times New Roman"/>
          <w:sz w:val="32"/>
          <w:szCs w:val="32"/>
        </w:rPr>
        <w:t>（十二）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（十三）承担煤矿、非煤矿山、危险化学品和烟花爆竹等生产经营单位安全生产准入及非药品类易制毒化学品备案管理责任。</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四）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五）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（十六）承担防震减灾工作职责。负责地震监测设施和观测环境保护工作，负责全区工程建设场地地震安全性评价的监督管理工作，承担全区重大工程的抗震设防监督工作。接受省地震局的</w:t>
      </w:r>
      <w:r>
        <w:rPr>
          <w:rFonts w:hint="eastAsia" w:ascii="Times New Roman" w:hAnsi="Times New Roman"/>
          <w:sz w:val="32"/>
          <w:szCs w:val="32"/>
        </w:rPr>
        <w:t>业务指导。</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（十七）依法组织、指导生产安全事故调查处理，监督事故查处和责任追究落实情况。组织开展自然灾害类突发事件的调查评估工作。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（十八）开展应急管理和安全生产方面的交流与合作，组织参与安全生产类、自然灾害类等突发事件的跨区域救援工作。</w:t>
      </w:r>
    </w:p>
    <w:p>
      <w:pPr>
        <w:pStyle w:val="32"/>
        <w:spacing w:line="576" w:lineRule="exact"/>
        <w:ind w:firstLine="640"/>
        <w:rPr>
          <w:rFonts w:ascii="Times New Roman" w:hAnsi="Times New Roman"/>
          <w:sz w:val="32"/>
          <w:szCs w:val="32"/>
        </w:rPr>
      </w:pPr>
      <w:r>
        <w:rPr>
          <w:rFonts w:ascii="Times New Roman" w:hAnsi="Times New Roman"/>
          <w:sz w:val="32"/>
          <w:szCs w:val="32"/>
        </w:rPr>
        <w:t>（十九）制定应急物资储备和应急救援装备规划并组织实施，会同区</w:t>
      </w:r>
      <w:r>
        <w:rPr>
          <w:rFonts w:hint="eastAsia" w:ascii="Times New Roman" w:hAnsi="Times New Roman"/>
          <w:sz w:val="32"/>
          <w:szCs w:val="32"/>
        </w:rPr>
        <w:t>发展</w:t>
      </w:r>
      <w:r>
        <w:rPr>
          <w:rFonts w:ascii="Times New Roman" w:hAnsi="Times New Roman"/>
          <w:sz w:val="32"/>
          <w:szCs w:val="32"/>
        </w:rPr>
        <w:t>改革局等部门建立健全应急物资信息平台和调拨制度，实行统一调度。</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（二十）负责应急管理、安全生产宣传教育和培训工作，组织和指导应急管理、安全生产、地震灾害防御的科学技术研究、推广应用和信息化建设工作。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（二十一）负责职责范围内的职业健康、生态环境保护、审批服务便民化等工作。</w:t>
      </w:r>
    </w:p>
    <w:p>
      <w:pPr>
        <w:pStyle w:val="32"/>
        <w:spacing w:line="576" w:lineRule="exact"/>
        <w:ind w:firstLine="640"/>
        <w:rPr>
          <w:rFonts w:ascii="Times New Roman" w:hAnsi="Times New Roman" w:eastAsia="黑体"/>
          <w:sz w:val="32"/>
          <w:szCs w:val="32"/>
        </w:rPr>
      </w:pPr>
      <w:r>
        <w:rPr>
          <w:rFonts w:ascii="Times New Roman" w:hAnsi="Times New Roman"/>
          <w:sz w:val="32"/>
          <w:szCs w:val="32"/>
        </w:rPr>
        <w:t>（二十二）完成区委、区政府交办的其他任务。</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val="0"/>
        <w:spacing w:line="568" w:lineRule="atLeast"/>
        <w:ind w:firstLine="639" w:firstLineChars="0"/>
        <w:rPr>
          <w:rFonts w:hint="eastAsia" w:ascii="仿宋_GB2312" w:hAnsi="仿宋_GB2312" w:eastAsia="仿宋_GB2312"/>
          <w:sz w:val="32"/>
          <w:szCs w:val="32"/>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年年初财政局下达我</w:t>
      </w:r>
      <w:r>
        <w:rPr>
          <w:rFonts w:hint="eastAsia" w:ascii="仿宋_GB2312" w:hAnsi="仿宋_GB2312" w:eastAsia="仿宋_GB2312"/>
          <w:sz w:val="32"/>
          <w:szCs w:val="32"/>
          <w:lang w:val="en-US" w:eastAsia="zh-CN"/>
        </w:rPr>
        <w:t>局（原安监局、防震减灾局、应急办）三个单位</w:t>
      </w:r>
      <w:r>
        <w:rPr>
          <w:rFonts w:hint="eastAsia" w:ascii="仿宋_GB2312" w:hAnsi="仿宋_GB2312" w:eastAsia="仿宋_GB2312"/>
          <w:sz w:val="32"/>
          <w:szCs w:val="32"/>
        </w:rPr>
        <w:t>预算指标为</w:t>
      </w:r>
      <w:r>
        <w:rPr>
          <w:rFonts w:hint="eastAsia" w:ascii="仿宋_GB2312" w:hAnsi="仿宋_GB2312" w:eastAsia="仿宋_GB2312"/>
          <w:sz w:val="32"/>
          <w:szCs w:val="32"/>
          <w:lang w:val="en-US" w:eastAsia="zh-CN"/>
        </w:rPr>
        <w:t>5140550.63</w:t>
      </w:r>
      <w:r>
        <w:rPr>
          <w:rFonts w:hint="eastAsia" w:ascii="仿宋_GB2312" w:hAnsi="仿宋_GB2312" w:eastAsia="仿宋_GB2312"/>
          <w:sz w:val="32"/>
          <w:szCs w:val="32"/>
        </w:rPr>
        <w:t>元，</w:t>
      </w:r>
      <w:r>
        <w:rPr>
          <w:rFonts w:hint="eastAsia" w:ascii="仿宋_GB2312" w:hAnsi="仿宋_GB2312" w:eastAsia="仿宋_GB2312"/>
          <w:sz w:val="32"/>
          <w:szCs w:val="32"/>
          <w:lang w:val="en-US" w:eastAsia="zh-CN"/>
        </w:rPr>
        <w:t>追加527530元</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三个单位财政欠拨数合计-972727.42元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总计财政拨款指标为</w:t>
      </w:r>
      <w:r>
        <w:rPr>
          <w:rFonts w:hint="eastAsia" w:ascii="仿宋_GB2312" w:hAnsi="仿宋_GB2312" w:eastAsia="仿宋_GB2312"/>
          <w:sz w:val="32"/>
          <w:szCs w:val="32"/>
          <w:lang w:val="en-US" w:eastAsia="zh-CN"/>
        </w:rPr>
        <w:t>5668080.63</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政府性基金</w:t>
      </w:r>
      <w:r>
        <w:rPr>
          <w:rFonts w:hint="eastAsia" w:ascii="仿宋_GB2312" w:hAnsi="仿宋_GB2312" w:eastAsia="仿宋_GB2312"/>
          <w:sz w:val="32"/>
          <w:szCs w:val="32"/>
          <w:lang w:val="en-US" w:eastAsia="zh-CN"/>
        </w:rPr>
        <w:t>237100元，</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年财政已经拨款</w:t>
      </w:r>
      <w:r>
        <w:rPr>
          <w:rFonts w:hint="eastAsia" w:ascii="仿宋_GB2312" w:hAnsi="仿宋_GB2312" w:eastAsia="仿宋_GB2312"/>
          <w:sz w:val="32"/>
          <w:szCs w:val="32"/>
          <w:lang w:val="en-US" w:eastAsia="zh-CN"/>
        </w:rPr>
        <w:t>3068391.64</w:t>
      </w:r>
      <w:r>
        <w:rPr>
          <w:rFonts w:hint="eastAsia" w:ascii="仿宋_GB2312" w:hAnsi="仿宋_GB2312" w:eastAsia="仿宋_GB2312"/>
          <w:sz w:val="32"/>
          <w:szCs w:val="32"/>
        </w:rPr>
        <w:t>元，201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年末累计欠</w:t>
      </w:r>
      <w:r>
        <w:rPr>
          <w:rFonts w:hint="eastAsia" w:ascii="仿宋_GB2312" w:hAnsi="仿宋_GB2312" w:eastAsia="仿宋_GB2312"/>
          <w:sz w:val="32"/>
          <w:szCs w:val="32"/>
          <w:lang w:val="en-US" w:eastAsia="zh-CN"/>
        </w:rPr>
        <w:t>1626961.57</w:t>
      </w:r>
      <w:r>
        <w:rPr>
          <w:rFonts w:hint="eastAsia" w:ascii="仿宋_GB2312" w:hAnsi="仿宋_GB2312" w:eastAsia="仿宋_GB2312"/>
          <w:sz w:val="32"/>
          <w:szCs w:val="32"/>
        </w:rPr>
        <w:t>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numPr>
          <w:ilvl w:val="0"/>
          <w:numId w:val="3"/>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960" w:firstLineChars="300"/>
        <w:contextualSpacing/>
        <w:jc w:val="left"/>
        <w:rPr>
          <w:rFonts w:hint="default" w:ascii="仿宋_GB2312" w:hAnsi="宋体" w:eastAsia="仿宋_GB2312" w:cs="宋体"/>
          <w:color w:val="000000"/>
          <w:kern w:val="0"/>
          <w:sz w:val="32"/>
          <w:szCs w:val="32"/>
          <w:shd w:val="clear" w:color="auto" w:fill="FFFFFF"/>
          <w:lang w:val="en-US"/>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404.11</w:t>
      </w:r>
      <w:r>
        <w:rPr>
          <w:rFonts w:hint="eastAsia" w:ascii="仿宋" w:hAnsi="仿宋" w:eastAsia="仿宋"/>
          <w:color w:val="000000" w:themeColor="text1"/>
          <w:sz w:val="32"/>
          <w:szCs w:val="32"/>
          <w14:textFill>
            <w14:solidFill>
              <w14:schemeClr w14:val="tx1"/>
            </w14:solidFill>
          </w14:textFill>
        </w:rPr>
        <w:t>万元，主要用于以下方面:一般公共服务（类）支出</w:t>
      </w:r>
      <w:r>
        <w:rPr>
          <w:rFonts w:hint="eastAsia" w:ascii="仿宋" w:hAnsi="仿宋" w:eastAsia="仿宋"/>
          <w:color w:val="000000" w:themeColor="text1"/>
          <w:sz w:val="32"/>
          <w:szCs w:val="32"/>
          <w:lang w:val="en-US" w:eastAsia="zh-CN"/>
          <w14:textFill>
            <w14:solidFill>
              <w14:schemeClr w14:val="tx1"/>
            </w14:solidFill>
          </w14:textFill>
        </w:rPr>
        <w:t>70.69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17.49</w:t>
      </w:r>
      <w:r>
        <w:rPr>
          <w:rFonts w:hint="eastAsia" w:ascii="仿宋" w:hAnsi="仿宋" w:eastAsia="仿宋"/>
          <w:color w:val="000000" w:themeColor="text1"/>
          <w:sz w:val="32"/>
          <w:szCs w:val="32"/>
          <w14:textFill>
            <w14:solidFill>
              <w14:schemeClr w14:val="tx1"/>
            </w14:solidFill>
          </w14:textFill>
        </w:rPr>
        <w:t>%；社会保障和就业（类）支出</w:t>
      </w:r>
      <w:r>
        <w:rPr>
          <w:rFonts w:hint="eastAsia" w:ascii="仿宋" w:hAnsi="仿宋" w:eastAsia="仿宋"/>
          <w:color w:val="000000" w:themeColor="text1"/>
          <w:sz w:val="32"/>
          <w:szCs w:val="32"/>
          <w:lang w:val="en-US" w:eastAsia="zh-CN"/>
          <w14:textFill>
            <w14:solidFill>
              <w14:schemeClr w14:val="tx1"/>
            </w14:solidFill>
          </w14:textFill>
        </w:rPr>
        <w:t>37.58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14.86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3.68</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23.64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灾害防治与应急管理（类）支出</w:t>
      </w:r>
      <w:r>
        <w:rPr>
          <w:rFonts w:hint="eastAsia" w:ascii="仿宋" w:hAnsi="仿宋" w:eastAsia="仿宋"/>
          <w:color w:val="000000" w:themeColor="text1"/>
          <w:sz w:val="32"/>
          <w:szCs w:val="32"/>
          <w:lang w:val="en-US" w:eastAsia="zh-CN"/>
          <w14:textFill>
            <w14:solidFill>
              <w14:schemeClr w14:val="tx1"/>
            </w14:solidFill>
          </w14:textFill>
        </w:rPr>
        <w:t>257.34万元占63.68%。 政府性基金项目支出城乡社区支出（类）2.4万元，占基金支出的100%。</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pageBreakBefore w:val="0"/>
        <w:widowControl w:val="0"/>
        <w:kinsoku/>
        <w:wordWrap/>
        <w:overflowPunct/>
        <w:topLinePunct w:val="0"/>
        <w:autoSpaceDE/>
        <w:autoSpaceDN/>
        <w:bidi w:val="0"/>
        <w:adjustRightInd/>
        <w:snapToGrid/>
        <w:spacing w:line="556" w:lineRule="exact"/>
        <w:ind w:left="0" w:firstLine="640" w:firstLineChars="200"/>
        <w:textAlignment w:val="auto"/>
        <w:rPr>
          <w:rFonts w:ascii="仿宋" w:hAnsi="仿宋" w:eastAsia="仿宋" w:cs="楷体_GB2312"/>
          <w:color w:val="000000"/>
          <w:sz w:val="32"/>
          <w:szCs w:val="32"/>
        </w:rPr>
      </w:pPr>
      <w:r>
        <w:rPr>
          <w:rFonts w:hint="eastAsia" w:ascii="仿宋" w:hAnsi="仿宋" w:eastAsia="仿宋" w:cs="楷体_GB2312"/>
          <w:color w:val="000000"/>
          <w:sz w:val="32"/>
          <w:szCs w:val="32"/>
        </w:rPr>
        <w:t>1</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部门预算编制情况。我局严格按照规定编制收入预算、支出预算（含基本支出、项目支出）、三公经费预算等。编制准确，正确使用功能科目和经济科目、准确编列资金性质和资金级次、按政府审定的方案规范编制项目支出，不漏报、错报，及时报送区财政局。201</w:t>
      </w:r>
      <w:r>
        <w:rPr>
          <w:rFonts w:hint="eastAsia" w:ascii="仿宋" w:hAnsi="仿宋" w:eastAsia="仿宋" w:cs="楷体_GB2312"/>
          <w:color w:val="000000"/>
          <w:sz w:val="32"/>
          <w:szCs w:val="32"/>
          <w:lang w:val="en-US" w:eastAsia="zh-CN"/>
        </w:rPr>
        <w:t>9</w:t>
      </w:r>
      <w:r>
        <w:rPr>
          <w:rFonts w:hint="eastAsia" w:ascii="仿宋" w:hAnsi="仿宋" w:eastAsia="仿宋" w:cs="楷体_GB2312"/>
          <w:color w:val="000000"/>
          <w:sz w:val="32"/>
          <w:szCs w:val="32"/>
        </w:rPr>
        <w:t>年，我局预算收入</w:t>
      </w:r>
      <w:r>
        <w:rPr>
          <w:rFonts w:hint="eastAsia" w:ascii="仿宋" w:hAnsi="仿宋" w:eastAsia="仿宋"/>
          <w:color w:val="000000"/>
          <w:sz w:val="32"/>
          <w:szCs w:val="32"/>
          <w:lang w:val="en-US" w:eastAsia="zh-CN"/>
        </w:rPr>
        <w:t>569.2</w:t>
      </w:r>
      <w:r>
        <w:rPr>
          <w:rFonts w:hint="eastAsia" w:ascii="仿宋" w:hAnsi="仿宋" w:eastAsia="仿宋" w:cs="楷体_GB2312"/>
          <w:color w:val="000000"/>
          <w:sz w:val="32"/>
          <w:szCs w:val="32"/>
        </w:rPr>
        <w:t>万元,其中：公共预算基本支出</w:t>
      </w:r>
      <w:r>
        <w:rPr>
          <w:rFonts w:hint="eastAsia" w:ascii="仿宋" w:hAnsi="仿宋" w:eastAsia="仿宋" w:cs="楷体_GB2312"/>
          <w:color w:val="000000"/>
          <w:sz w:val="32"/>
          <w:szCs w:val="32"/>
          <w:lang w:val="en-US" w:eastAsia="zh-CN"/>
        </w:rPr>
        <w:t>566.81</w:t>
      </w:r>
      <w:r>
        <w:rPr>
          <w:rFonts w:hint="eastAsia" w:ascii="仿宋" w:hAnsi="仿宋" w:eastAsia="仿宋" w:cs="楷体_GB2312"/>
          <w:color w:val="000000"/>
          <w:sz w:val="32"/>
          <w:szCs w:val="32"/>
        </w:rPr>
        <w:t>万元、</w:t>
      </w:r>
      <w:r>
        <w:rPr>
          <w:rFonts w:hint="eastAsia" w:ascii="仿宋" w:hAnsi="仿宋" w:eastAsia="仿宋" w:cs="楷体_GB2312"/>
          <w:color w:val="000000"/>
          <w:sz w:val="32"/>
          <w:szCs w:val="32"/>
          <w:lang w:eastAsia="zh-CN"/>
        </w:rPr>
        <w:t>政府性基金</w:t>
      </w:r>
      <w:r>
        <w:rPr>
          <w:rFonts w:hint="eastAsia" w:ascii="仿宋" w:hAnsi="仿宋" w:eastAsia="仿宋" w:cs="楷体_GB2312"/>
          <w:color w:val="000000"/>
          <w:sz w:val="32"/>
          <w:szCs w:val="32"/>
        </w:rPr>
        <w:t>支出</w:t>
      </w:r>
      <w:r>
        <w:rPr>
          <w:rFonts w:hint="eastAsia" w:ascii="仿宋" w:hAnsi="仿宋" w:eastAsia="仿宋" w:cs="楷体_GB2312"/>
          <w:color w:val="000000"/>
          <w:sz w:val="32"/>
          <w:szCs w:val="32"/>
          <w:lang w:val="en-US" w:eastAsia="zh-CN"/>
        </w:rPr>
        <w:t>2.37万</w:t>
      </w:r>
      <w:r>
        <w:rPr>
          <w:rFonts w:hint="eastAsia" w:ascii="仿宋" w:hAnsi="仿宋" w:eastAsia="仿宋" w:cs="楷体_GB2312"/>
          <w:color w:val="000000"/>
          <w:sz w:val="32"/>
          <w:szCs w:val="32"/>
        </w:rPr>
        <w:t>元。</w:t>
      </w:r>
      <w:r>
        <w:rPr>
          <w:rFonts w:ascii="仿宋" w:hAnsi="仿宋" w:eastAsia="仿宋" w:cs="楷体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56" w:lineRule="exact"/>
        <w:ind w:left="0"/>
        <w:textAlignment w:val="auto"/>
        <w:rPr>
          <w:rFonts w:ascii="仿宋" w:hAnsi="仿宋" w:eastAsia="仿宋" w:cs="楷体_GB2312"/>
          <w:color w:val="000000"/>
          <w:sz w:val="32"/>
          <w:szCs w:val="32"/>
        </w:rPr>
      </w:pPr>
      <w:r>
        <w:rPr>
          <w:rFonts w:hint="eastAsia" w:ascii="仿宋" w:hAnsi="仿宋" w:eastAsia="仿宋" w:cs="楷体_GB2312"/>
          <w:color w:val="000000"/>
          <w:sz w:val="32"/>
          <w:szCs w:val="32"/>
        </w:rPr>
        <w:t xml:space="preserve"> </w:t>
      </w:r>
      <w:r>
        <w:rPr>
          <w:rFonts w:hint="eastAsia" w:ascii="仿宋" w:hAnsi="仿宋" w:eastAsia="仿宋" w:cs="楷体_GB2312"/>
          <w:color w:val="000000"/>
          <w:sz w:val="32"/>
          <w:szCs w:val="32"/>
          <w:lang w:val="en-US" w:eastAsia="zh-CN"/>
        </w:rPr>
        <w:t xml:space="preserve">  </w:t>
      </w:r>
      <w:r>
        <w:rPr>
          <w:rFonts w:hint="eastAsia" w:ascii="仿宋" w:hAnsi="仿宋" w:eastAsia="仿宋" w:cs="楷体_GB2312"/>
          <w:color w:val="000000"/>
          <w:sz w:val="32"/>
          <w:szCs w:val="32"/>
        </w:rPr>
        <w:t xml:space="preserve"> 2</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楷体_GB2312"/>
          <w:color w:val="000000"/>
          <w:sz w:val="32"/>
          <w:szCs w:val="32"/>
          <w:lang w:val="en-US" w:eastAsia="zh-CN"/>
        </w:rPr>
        <w:t>本年共结转自然灾害临时生活救助资金160</w:t>
      </w:r>
      <w:r>
        <w:rPr>
          <w:rFonts w:hint="eastAsia" w:ascii="仿宋" w:hAnsi="仿宋" w:eastAsia="仿宋" w:cs="楷体_GB2312"/>
          <w:color w:val="000000"/>
          <w:sz w:val="32"/>
          <w:szCs w:val="32"/>
        </w:rPr>
        <w:t>万元，</w:t>
      </w:r>
      <w:r>
        <w:rPr>
          <w:rFonts w:hint="eastAsia" w:ascii="仿宋" w:hAnsi="仿宋" w:eastAsia="仿宋" w:cs="Times New Roman"/>
          <w:color w:val="000000"/>
          <w:sz w:val="32"/>
          <w:szCs w:val="32"/>
        </w:rPr>
        <w:t>我</w:t>
      </w:r>
      <w:r>
        <w:rPr>
          <w:rFonts w:hint="eastAsia" w:ascii="仿宋" w:hAnsi="仿宋" w:eastAsia="仿宋" w:cs="Times New Roman"/>
          <w:color w:val="000000"/>
          <w:sz w:val="32"/>
          <w:szCs w:val="32"/>
          <w:lang w:eastAsia="zh-CN"/>
        </w:rPr>
        <w:t>单位</w:t>
      </w:r>
      <w:r>
        <w:rPr>
          <w:rFonts w:hint="eastAsia" w:ascii="仿宋" w:hAnsi="仿宋" w:eastAsia="仿宋" w:cs="Times New Roman"/>
          <w:color w:val="000000"/>
          <w:sz w:val="32"/>
          <w:szCs w:val="32"/>
        </w:rPr>
        <w:t>加强了对</w:t>
      </w:r>
      <w:r>
        <w:rPr>
          <w:rFonts w:hint="eastAsia" w:ascii="仿宋" w:hAnsi="仿宋" w:eastAsia="仿宋" w:cs="Times New Roman"/>
          <w:color w:val="000000"/>
          <w:sz w:val="32"/>
          <w:szCs w:val="32"/>
          <w:lang w:eastAsia="zh-CN"/>
        </w:rPr>
        <w:t>该笔专项</w:t>
      </w:r>
      <w:r>
        <w:rPr>
          <w:rFonts w:hint="eastAsia" w:ascii="仿宋" w:hAnsi="仿宋" w:eastAsia="仿宋" w:cs="Times New Roman"/>
          <w:color w:val="000000"/>
          <w:sz w:val="32"/>
          <w:szCs w:val="32"/>
        </w:rPr>
        <w:t>资金的使用和管理，</w:t>
      </w:r>
      <w:r>
        <w:rPr>
          <w:rFonts w:hint="eastAsia" w:ascii="仿宋" w:hAnsi="仿宋" w:eastAsia="仿宋" w:cs="Times New Roman"/>
          <w:color w:val="000000"/>
          <w:sz w:val="32"/>
          <w:szCs w:val="32"/>
          <w:lang w:eastAsia="zh-CN"/>
        </w:rPr>
        <w:t>决算后及时通过一折通平台兑付到老百姓手中，</w:t>
      </w:r>
      <w:r>
        <w:rPr>
          <w:rFonts w:hint="eastAsia" w:ascii="仿宋" w:hAnsi="仿宋" w:eastAsia="仿宋" w:cs="Times New Roman"/>
          <w:color w:val="000000"/>
          <w:sz w:val="32"/>
          <w:szCs w:val="32"/>
        </w:rPr>
        <w:t>做到了专款专用，</w:t>
      </w:r>
      <w:r>
        <w:rPr>
          <w:rFonts w:hint="eastAsia" w:ascii="仿宋" w:hAnsi="仿宋" w:eastAsia="仿宋" w:cs="Times New Roman"/>
          <w:color w:val="000000"/>
          <w:sz w:val="32"/>
          <w:szCs w:val="32"/>
          <w:lang w:eastAsia="zh-CN"/>
        </w:rPr>
        <w:t>保证让人民群众安全平稳越冬</w:t>
      </w:r>
      <w:r>
        <w:rPr>
          <w:rFonts w:hint="eastAsia" w:ascii="仿宋" w:hAnsi="仿宋" w:eastAsia="仿宋" w:cs="Times New Roman"/>
          <w:color w:val="000000"/>
          <w:sz w:val="32"/>
          <w:szCs w:val="32"/>
        </w:rPr>
        <w:t>，充分发挥资金的使用效益</w:t>
      </w:r>
      <w:r>
        <w:rPr>
          <w:rFonts w:hint="eastAsia" w:ascii="仿宋" w:hAnsi="仿宋" w:eastAsia="仿宋" w:cs="Times New Roman"/>
          <w:color w:val="000000"/>
          <w:sz w:val="32"/>
          <w:szCs w:val="32"/>
          <w:lang w:eastAsia="zh-CN"/>
        </w:rPr>
        <w:t>和社会效益</w:t>
      </w:r>
      <w:r>
        <w:rPr>
          <w:rFonts w:hint="eastAsia" w:ascii="仿宋" w:hAnsi="仿宋" w:eastAsia="仿宋" w:cs="Times New Roman"/>
          <w:color w:val="000000"/>
          <w:sz w:val="32"/>
          <w:szCs w:val="32"/>
          <w:lang w:val="en-US" w:eastAsia="zh-CN"/>
        </w:rPr>
        <w:t>。</w:t>
      </w:r>
    </w:p>
    <w:p>
      <w:pPr>
        <w:spacing w:line="580" w:lineRule="exact"/>
        <w:ind w:firstLine="640" w:firstLineChars="200"/>
        <w:rPr>
          <w:rFonts w:hint="eastAsia" w:ascii="黑体" w:hAnsi="黑体" w:eastAsia="黑体" w:cs="黑体"/>
          <w:sz w:val="32"/>
          <w:szCs w:val="32"/>
          <w:lang w:eastAsia="zh-CN"/>
        </w:rPr>
      </w:pPr>
      <w:r>
        <w:rPr>
          <w:rFonts w:ascii="黑体" w:hAns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afterAutospacing="0" w:line="580" w:lineRule="exact"/>
        <w:ind w:left="0" w:leftChars="0" w:firstLine="643"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sz w:val="32"/>
          <w:szCs w:val="32"/>
        </w:rPr>
        <w:t>（一）评价结论</w:t>
      </w:r>
      <w:r>
        <w:rPr>
          <w:rFonts w:hint="eastAsia" w:ascii="仿宋" w:hAnsi="仿宋" w:eastAsia="仿宋" w:cs="仿宋"/>
          <w:b/>
          <w:sz w:val="32"/>
          <w:szCs w:val="32"/>
          <w:lang w:eastAsia="zh-CN"/>
        </w:rPr>
        <w:t>：</w:t>
      </w:r>
      <w:r>
        <w:rPr>
          <w:rFonts w:hint="eastAsia" w:ascii="仿宋" w:hAnsi="仿宋" w:eastAsia="仿宋" w:cs="仿宋"/>
          <w:b w:val="0"/>
          <w:bCs/>
          <w:sz w:val="32"/>
          <w:szCs w:val="32"/>
          <w:lang w:eastAsia="zh-CN"/>
        </w:rPr>
        <w:t>本部门基本完成了</w:t>
      </w:r>
      <w:r>
        <w:rPr>
          <w:rFonts w:hint="eastAsia" w:ascii="仿宋" w:hAnsi="仿宋" w:eastAsia="仿宋" w:cs="仿宋"/>
          <w:b w:val="0"/>
          <w:bCs/>
          <w:sz w:val="32"/>
          <w:szCs w:val="32"/>
          <w:lang w:val="en-US" w:eastAsia="zh-CN"/>
        </w:rPr>
        <w:t>2019年目标管理任务；</w:t>
      </w:r>
    </w:p>
    <w:p>
      <w:pPr>
        <w:keepNext w:val="0"/>
        <w:keepLines w:val="0"/>
        <w:pageBreakBefore w:val="0"/>
        <w:kinsoku/>
        <w:wordWrap/>
        <w:overflowPunct/>
        <w:topLinePunct w:val="0"/>
        <w:autoSpaceDE/>
        <w:autoSpaceDN/>
        <w:bidi w:val="0"/>
        <w:spacing w:afterAutospacing="0" w:line="580" w:lineRule="exact"/>
        <w:ind w:firstLine="321" w:firstLineChars="10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rPr>
        <w:t>（二）存在问题</w:t>
      </w:r>
      <w:r>
        <w:rPr>
          <w:rFonts w:hint="eastAsia" w:ascii="仿宋" w:hAnsi="仿宋" w:eastAsia="仿宋" w:cs="仿宋"/>
          <w:b/>
          <w:sz w:val="32"/>
          <w:szCs w:val="32"/>
          <w:lang w:val="en-US" w:eastAsia="zh-CN"/>
        </w:rPr>
        <w:t>:</w:t>
      </w:r>
    </w:p>
    <w:p>
      <w:pPr>
        <w:keepNext w:val="0"/>
        <w:keepLines w:val="0"/>
        <w:pageBreakBefore w:val="0"/>
        <w:kinsoku/>
        <w:wordWrap/>
        <w:overflowPunct/>
        <w:topLinePunct w:val="0"/>
        <w:autoSpaceDE/>
        <w:autoSpaceDN/>
        <w:bidi w:val="0"/>
        <w:spacing w:afterAutospacing="0" w:line="580" w:lineRule="exact"/>
        <w:ind w:left="420" w:leftChars="20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1、经济科目支出和收入不匹配；</w:t>
      </w:r>
    </w:p>
    <w:p>
      <w:pPr>
        <w:keepNext w:val="0"/>
        <w:keepLines w:val="0"/>
        <w:pageBreakBefore w:val="0"/>
        <w:kinsoku/>
        <w:wordWrap/>
        <w:overflowPunct/>
        <w:topLinePunct w:val="0"/>
        <w:autoSpaceDE/>
        <w:autoSpaceDN/>
        <w:bidi w:val="0"/>
        <w:spacing w:afterAutospacing="0" w:line="580" w:lineRule="exact"/>
        <w:ind w:left="420" w:leftChars="20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2、公务卡使用不达标。</w:t>
      </w:r>
    </w:p>
    <w:p>
      <w:pPr>
        <w:keepNext w:val="0"/>
        <w:keepLines w:val="0"/>
        <w:pageBreakBefore w:val="0"/>
        <w:kinsoku/>
        <w:wordWrap/>
        <w:overflowPunct/>
        <w:topLinePunct w:val="0"/>
        <w:autoSpaceDE/>
        <w:autoSpaceDN/>
        <w:bidi w:val="0"/>
        <w:spacing w:afterAutospacing="0" w:line="580" w:lineRule="exact"/>
        <w:ind w:left="420" w:leftChars="20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3、财务内部管理不完善。</w:t>
      </w:r>
    </w:p>
    <w:p>
      <w:pPr>
        <w:numPr>
          <w:ilvl w:val="0"/>
          <w:numId w:val="0"/>
        </w:numPr>
        <w:snapToGrid w:val="0"/>
        <w:spacing w:line="360" w:lineRule="auto"/>
        <w:ind w:leftChars="200"/>
        <w:rPr>
          <w:rFonts w:ascii="仿宋" w:hAnsi="仿宋" w:eastAsia="仿宋" w:cs="仿宋_GB2312"/>
          <w:b/>
          <w:bCs/>
          <w:sz w:val="32"/>
          <w:szCs w:val="32"/>
        </w:rPr>
      </w:pPr>
      <w:r>
        <w:rPr>
          <w:rFonts w:hint="eastAsia" w:ascii="仿宋" w:hAnsi="仿宋" w:eastAsia="仿宋" w:cs="仿宋_GB2312"/>
          <w:b/>
          <w:bCs/>
          <w:sz w:val="32"/>
          <w:szCs w:val="32"/>
          <w:lang w:eastAsia="zh-CN"/>
        </w:rPr>
        <w:t>（三）</w:t>
      </w:r>
      <w:r>
        <w:rPr>
          <w:rFonts w:ascii="仿宋" w:hAnsi="仿宋" w:eastAsia="仿宋" w:cs="仿宋_GB2312"/>
          <w:b/>
          <w:bCs/>
          <w:sz w:val="32"/>
          <w:szCs w:val="32"/>
        </w:rPr>
        <w:t>改进建议。</w:t>
      </w:r>
    </w:p>
    <w:p>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1、加强预算收入和支付管理， 力争预算收入和支付的经济科目相匹配；</w:t>
      </w:r>
    </w:p>
    <w:p>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2、加强公务卡的使用，能够使用公务卡支付的尽量使用公务卡支付；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3、进一步完善单位财务管理制度，并做到严格执行。</w:t>
      </w:r>
    </w:p>
    <w:p>
      <w:pPr>
        <w:spacing w:line="580" w:lineRule="exact"/>
        <w:ind w:firstLine="640" w:firstLineChars="200"/>
        <w:rPr>
          <w:rFonts w:hint="eastAsia" w:ascii="仿宋" w:hAnsi="仿宋" w:eastAsia="仿宋" w:cs="仿宋"/>
          <w:sz w:val="32"/>
          <w:szCs w:val="32"/>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ind w:firstLine="1320" w:firstLineChars="3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广元市昭化区应急管理局</w:t>
      </w:r>
    </w:p>
    <w:p>
      <w:pPr>
        <w:ind w:firstLine="1320" w:firstLineChars="3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关于锋力煤矿机械化改造项目</w:t>
      </w:r>
    </w:p>
    <w:p>
      <w:pPr>
        <w:ind w:firstLine="1320" w:firstLineChars="3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告</w:t>
      </w:r>
    </w:p>
    <w:p>
      <w:pPr>
        <w:keepNext w:val="0"/>
        <w:keepLines w:val="0"/>
        <w:pageBreakBefore w:val="0"/>
        <w:kinsoku/>
        <w:wordWrap/>
        <w:overflowPunct/>
        <w:topLinePunct w:val="0"/>
        <w:autoSpaceDE/>
        <w:autoSpaceDN/>
        <w:bidi w:val="0"/>
        <w:spacing w:afterAutospacing="0" w:line="580" w:lineRule="exact"/>
        <w:ind w:left="210" w:leftChars="100" w:firstLine="321" w:firstLineChars="1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一、项目概况</w:t>
      </w:r>
    </w:p>
    <w:p>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四川省人民政府关于推进煤矿企业兼并重组的实施意见》（川府发〔2013〕15号）和《四川省人民政府办公厅关于进一步加强煤矿安全生产工作的实施意见》（川办发〔2015〕80号）文件精神，对小煤矿实施整合技改、兼并重组，淘汰落后产能，推进煤炭科技创新，支持对被兼并重组煤矿实施采掘机械化改造，大力促进煤炭工业产业结构调整，提升煤炭生产集约化程度和生产力水平，保障对国民经济发展的煤炭供应。为贯彻落实文件精神，改进煤矿生产工艺，提高机械化程度，提升生产水平，降低煤矿安全风险，增强矿井安全以及抗灾能力和企业发展，广元市锋力煤业有限公司依据四川省安全生产监督管理局《关于组织申报2016年四川省煤炭工业可持续发展财政专项资金项目的通知》（川安监函〔2015〕416号）文件要求，拟对井下放炮采煤作业工艺进行改造，升级为机械化采煤工艺，通过机械改造提升矿井安全生产能力，由9万吨/提升至15万吨/申并申请立项煤矿机械化改造，申报项目专项资金165万元（大写：壹佰陆拾伍万元）。</w:t>
      </w:r>
    </w:p>
    <w:p>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同时，广元市锋力煤业有限公司委托四川广信勘察设计院有限责任公司编制了《广元市锋力煤业有限公司光华煤矿机械化改造方案设计》，广元市安全生产监督管理局委托四川煤矿行业专家组对四川广信勘察设计院有限责任公司编制的《广元市锋力煤业有限公司光华煤矿机械化改造方案设计》开展评审工作，评审结论为同意通过《广元市锋力煤业有限公司光华煤矿机械化改造方案设计》审查，并以广元市安全生产监督管理《关于广元市锋力煤业有限公司光华煤矿机械化改造方案设计审查的复函》（广安监函〔2015〕173号）文件下达，批准同意专家组对四川广信勘察设计院有限责任公司编制的《广元市锋力煤业有限公司光华煤矿机械化改造方案设计》评</w:t>
      </w:r>
      <w:bookmarkStart w:id="73" w:name="_GoBack"/>
      <w:bookmarkEnd w:id="73"/>
      <w:r>
        <w:rPr>
          <w:rFonts w:hint="eastAsia" w:ascii="仿宋" w:hAnsi="仿宋" w:eastAsia="仿宋" w:cs="仿宋"/>
          <w:b w:val="0"/>
          <w:bCs/>
          <w:sz w:val="32"/>
          <w:szCs w:val="32"/>
          <w:lang w:val="en-US" w:eastAsia="zh-CN"/>
        </w:rPr>
        <w:t>审意见。</w:t>
      </w:r>
    </w:p>
    <w:p>
      <w:pPr>
        <w:keepNext w:val="0"/>
        <w:keepLines w:val="0"/>
        <w:pageBreakBefore w:val="0"/>
        <w:kinsoku/>
        <w:wordWrap/>
        <w:overflowPunct/>
        <w:topLinePunct w:val="0"/>
        <w:autoSpaceDE/>
        <w:autoSpaceDN/>
        <w:bidi w:val="0"/>
        <w:spacing w:afterAutospacing="0" w:line="580" w:lineRule="exact"/>
        <w:ind w:left="210" w:leftChars="100" w:firstLine="321" w:firstLineChars="1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二、项目绩效目标</w:t>
      </w:r>
    </w:p>
    <w:p>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按照《广元市锋力煤业有限公司光华煤矿机械化改造方案设计》，该项目主要内容为：购买采煤机1台、耙岩机，完善供电、监控、通讯、防尘等系统及配套设施设备等。建设工期为61天。通过机械化改造后，实现井下机械化采煤，改善作业环境，矿井粉尘、噪音、固体废物等指标符合国家控制标准，单班作业人员减少，单班产量提升，机械化开采人工成本降低35%，产能扩大2.5倍，效率提升142%。综合成本下降28%。</w:t>
      </w:r>
    </w:p>
    <w:p>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目于2016年开始实施至2018年验收，期间因国家化解煤炭行过剩产能政策，引导退出关闭9万吨/年及以下的小煤矿，广元市锋力煤业有限公司在2016年已完成机械化改造工作，经改造试运行，逐步完善，操作技术成熟，2017年正式投入生产运行，效果明显，当年就实现了企业扭亏为盈。2018年为实现煤炭行业脱困发展，省政府决定开展煤矿机械化改造三年攻坚行动，市政府为推进全市煤炭产业机构调整，转型升级，不断提升全市煤矿机械化程度，解决煤矿规模小、工艺落后、技术装备条件差、安全保障能力低等问题，全面提高煤矿生产力水平，促进煤矿安全生产形势持续稳定好转，制定了《全市煤矿机械化改造实施方案》，区政府按照此方案，制定了《广元市昭化区煤矿机械化改造方案》报市政批准实施。广元市锋力煤业有限公司纳入2018年机械化改造计划，完成年限2018年底。2018年7月广元市锋力煤业有限公司组织专家组对机械化改造工程进行了竣工验收，认定矿井机械化改造工程项目合格，8月经广元市安全生产监督管理局审核，同意广元市锋力煤业有限公司光华煤矿机械化改造工程验收合格结论，并以广元市安全生产监督管理局《光于广元市锋力煤业有限公司光华煤矿机械改造工程竣工验收的批复》（广安监函〔2018〕98号）文件批复区安全生产监督管理。该项目正式验收合格。</w:t>
      </w:r>
    </w:p>
    <w:p>
      <w:pPr>
        <w:keepNext w:val="0"/>
        <w:keepLines w:val="0"/>
        <w:pageBreakBefore w:val="0"/>
        <w:kinsoku/>
        <w:wordWrap/>
        <w:overflowPunct/>
        <w:topLinePunct w:val="0"/>
        <w:autoSpaceDE/>
        <w:autoSpaceDN/>
        <w:bidi w:val="0"/>
        <w:spacing w:afterAutospacing="0" w:line="580" w:lineRule="exact"/>
        <w:ind w:left="210" w:leftChars="10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三、项目资金</w:t>
      </w:r>
    </w:p>
    <w:p>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该项目申报符合省、市政策要求，实施内容与项目申报内容相符，申报目标合理可行。2018年12月，市财政下达区财政资金100万元，区财政预下达区安监局2018年四川煤炭工业可持续发展资金100万元。</w:t>
      </w:r>
    </w:p>
    <w:p>
      <w:pPr>
        <w:keepNext w:val="0"/>
        <w:keepLines w:val="0"/>
        <w:pageBreakBefore w:val="0"/>
        <w:kinsoku/>
        <w:wordWrap/>
        <w:overflowPunct/>
        <w:topLinePunct w:val="0"/>
        <w:autoSpaceDE/>
        <w:autoSpaceDN/>
        <w:bidi w:val="0"/>
        <w:spacing w:afterAutospacing="0" w:line="580" w:lineRule="exact"/>
        <w:ind w:left="210" w:leftChars="10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四、存在的问题。</w:t>
      </w:r>
    </w:p>
    <w:p>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目前，因该项目由企业自主实施，工程竣工验收，经请示市局相关业务科室，因技改政策尚不明确，要求暂不拨付。</w:t>
      </w:r>
    </w:p>
    <w:p>
      <w:pPr>
        <w:keepNext w:val="0"/>
        <w:keepLines w:val="0"/>
        <w:pageBreakBefore w:val="0"/>
        <w:kinsoku/>
        <w:wordWrap/>
        <w:overflowPunct/>
        <w:topLinePunct w:val="0"/>
        <w:autoSpaceDE/>
        <w:autoSpaceDN/>
        <w:bidi w:val="0"/>
        <w:spacing w:afterAutospacing="0" w:line="580" w:lineRule="exact"/>
        <w:ind w:left="210" w:leftChars="10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五、绩效分析</w:t>
      </w:r>
    </w:p>
    <w:p>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1、项目已实施完成，资金支付未实现，资金效益不明显。</w:t>
      </w:r>
    </w:p>
    <w:p>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2、项目长期效益不明显。广元市锋力煤业有限公司虽已进行了机械化改造，也通过了相关部门组织的验收，但锋力煤矿属于国家计划关停的15万吨以下的煤矿，发挥长期效益不明显。</w:t>
      </w:r>
    </w:p>
    <w:p>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p>
    <w:p>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59"/>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5"/>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5"/>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5"/>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5"/>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5"/>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5"/>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5"/>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5"/>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5"/>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5"/>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5"/>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2C4FF"/>
    <w:multiLevelType w:val="singleLevel"/>
    <w:tmpl w:val="C282C4FF"/>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FD6DD83"/>
    <w:multiLevelType w:val="singleLevel"/>
    <w:tmpl w:val="7FD6DD8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B6858FF"/>
    <w:rsid w:val="0C441FA6"/>
    <w:rsid w:val="0C8278F6"/>
    <w:rsid w:val="10C055FF"/>
    <w:rsid w:val="136F4306"/>
    <w:rsid w:val="15DC4638"/>
    <w:rsid w:val="16BB723D"/>
    <w:rsid w:val="17E63434"/>
    <w:rsid w:val="1ADF3210"/>
    <w:rsid w:val="1B9F33C1"/>
    <w:rsid w:val="1C955E82"/>
    <w:rsid w:val="1E5D7CB1"/>
    <w:rsid w:val="24015641"/>
    <w:rsid w:val="240371BF"/>
    <w:rsid w:val="26112000"/>
    <w:rsid w:val="29FD04D3"/>
    <w:rsid w:val="2F9468D7"/>
    <w:rsid w:val="2FC343FC"/>
    <w:rsid w:val="319F7F4E"/>
    <w:rsid w:val="3E721B65"/>
    <w:rsid w:val="40070797"/>
    <w:rsid w:val="41833457"/>
    <w:rsid w:val="4502488B"/>
    <w:rsid w:val="48194A63"/>
    <w:rsid w:val="490B0BE0"/>
    <w:rsid w:val="4ECE2238"/>
    <w:rsid w:val="514D7679"/>
    <w:rsid w:val="53F93FAF"/>
    <w:rsid w:val="5474701B"/>
    <w:rsid w:val="58216BBB"/>
    <w:rsid w:val="5C4F4190"/>
    <w:rsid w:val="61005736"/>
    <w:rsid w:val="63DA4D3B"/>
    <w:rsid w:val="66CA68F0"/>
    <w:rsid w:val="67816F42"/>
    <w:rsid w:val="6A62096A"/>
    <w:rsid w:val="6E94430D"/>
    <w:rsid w:val="72734D90"/>
    <w:rsid w:val="772029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公文主体"/>
    <w:basedOn w:val="1"/>
    <w:qFormat/>
    <w:uiPriority w:val="0"/>
    <w:pPr>
      <w:ind w:firstLine="200"/>
    </w:pPr>
    <w:rPr>
      <w:rFonts w:ascii="仿宋_GB2312" w:hAnsi="仿宋_GB2312" w:eastAsia="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13542</Words>
  <Characters>14324</Characters>
  <Lines>7</Lines>
  <Paragraphs>17</Paragraphs>
  <TotalTime>3</TotalTime>
  <ScaleCrop>false</ScaleCrop>
  <LinksUpToDate>false</LinksUpToDate>
  <CharactersWithSpaces>14372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2020-07-23T02:58:00Z</cp:lastPrinted>
  <dcterms:modified xsi:type="dcterms:W3CDTF">2023-09-21T08:06:51Z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34E60423BA1E4BEBA69429DA824E2FE5</vt:lpwstr>
  </property>
</Properties>
</file>