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A4F4">
      <w:pPr>
        <w:spacing w:line="600" w:lineRule="exact"/>
        <w:jc w:val="center"/>
        <w:outlineLvl w:val="0"/>
        <w:rPr>
          <w:rFonts w:ascii="方正小标宋简体" w:hAnsi="宋体" w:eastAsia="方正小标宋简体"/>
          <w:color w:val="000000"/>
          <w:sz w:val="72"/>
          <w:szCs w:val="72"/>
        </w:rPr>
      </w:pPr>
      <w:bookmarkStart w:id="0" w:name="_Toc15306267"/>
    </w:p>
    <w:p w14:paraId="60570845">
      <w:pPr>
        <w:spacing w:line="600" w:lineRule="exact"/>
        <w:jc w:val="center"/>
        <w:outlineLvl w:val="0"/>
        <w:rPr>
          <w:rFonts w:ascii="方正小标宋简体" w:hAnsi="宋体" w:eastAsia="方正小标宋简体"/>
          <w:color w:val="000000"/>
          <w:sz w:val="72"/>
          <w:szCs w:val="72"/>
        </w:rPr>
      </w:pPr>
    </w:p>
    <w:p w14:paraId="65D6AFCF">
      <w:pPr>
        <w:spacing w:line="600" w:lineRule="exact"/>
        <w:jc w:val="center"/>
        <w:outlineLvl w:val="0"/>
        <w:rPr>
          <w:rFonts w:ascii="方正小标宋简体" w:hAnsi="宋体" w:eastAsia="方正小标宋简体"/>
          <w:color w:val="000000"/>
          <w:sz w:val="72"/>
          <w:szCs w:val="72"/>
        </w:rPr>
      </w:pPr>
    </w:p>
    <w:p w14:paraId="1B08333B">
      <w:pPr>
        <w:spacing w:line="600" w:lineRule="exact"/>
        <w:jc w:val="center"/>
        <w:outlineLvl w:val="0"/>
        <w:rPr>
          <w:rFonts w:ascii="方正小标宋简体" w:hAnsi="宋体" w:eastAsia="方正小标宋简体"/>
          <w:color w:val="000000"/>
          <w:sz w:val="72"/>
          <w:szCs w:val="72"/>
        </w:rPr>
      </w:pPr>
    </w:p>
    <w:p w14:paraId="6B4AD504">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15378441"/>
      <w:bookmarkStart w:id="4" w:name="_Toc15396475"/>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14:paraId="78C9B4D7">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476"/>
      <w:bookmarkStart w:id="8" w:name="_Toc15377194"/>
      <w:bookmarkStart w:id="9" w:name="_Toc15378442"/>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广元市昭化区文化广电新闻出版局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2F5077DF">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0447B3E4">
      <w:pPr>
        <w:widowControl/>
        <w:jc w:val="center"/>
        <w:rPr>
          <w:rFonts w:ascii="黑体" w:hAnsi="黑体" w:eastAsia="黑体" w:cstheme="minorBidi"/>
          <w:sz w:val="28"/>
          <w:szCs w:val="28"/>
        </w:rPr>
      </w:pPr>
    </w:p>
    <w:p w14:paraId="66F5CF10">
      <w:pPr>
        <w:pStyle w:val="13"/>
      </w:pPr>
      <w:r>
        <w:rPr>
          <w:rFonts w:hint="eastAsia"/>
        </w:rPr>
        <w:t>公开时间：2020年</w:t>
      </w:r>
      <w:r>
        <w:rPr>
          <w:rFonts w:hint="eastAsia"/>
          <w:lang w:val="en-US" w:eastAsia="zh-CN"/>
        </w:rPr>
        <w:t>10</w:t>
      </w:r>
      <w:r>
        <w:rPr>
          <w:rFonts w:hint="eastAsia"/>
        </w:rPr>
        <w:t>月</w:t>
      </w:r>
      <w:r>
        <w:rPr>
          <w:rFonts w:hint="eastAsia"/>
          <w:lang w:val="en-US" w:eastAsia="zh-CN"/>
        </w:rPr>
        <w:t>9</w:t>
      </w:r>
      <w:r>
        <w:rPr>
          <w:rFonts w:hint="eastAsia"/>
        </w:rPr>
        <w:t>日</w:t>
      </w:r>
    </w:p>
    <w:p w14:paraId="512A951D"/>
    <w:p w14:paraId="181D553E">
      <w:pPr>
        <w:pStyle w:val="14"/>
        <w:rPr>
          <w:rStyle w:val="18"/>
          <w:rFonts w:hint="eastAsia" w:ascii="仿宋" w:hAnsi="仿宋" w:eastAsia="仿宋" w:cs="Times New Roman"/>
          <w:color w:val="auto"/>
          <w:sz w:val="28"/>
          <w:szCs w:val="28"/>
          <w:u w:val="none"/>
          <w:lang w:val="en-US" w:eastAsia="zh-CN"/>
        </w:rPr>
      </w:pPr>
      <w:r>
        <w:rPr>
          <w:rStyle w:val="18"/>
          <w:rFonts w:hint="eastAsia" w:ascii="仿宋" w:hAnsi="仿宋" w:eastAsia="仿宋" w:cs="Times New Roman"/>
          <w:color w:val="auto"/>
          <w:sz w:val="28"/>
          <w:szCs w:val="28"/>
          <w:u w:val="none"/>
        </w:rPr>
        <w:t>第一部分 部门概况</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4</w:t>
      </w:r>
    </w:p>
    <w:p w14:paraId="664E22A2">
      <w:pPr>
        <w:pStyle w:val="14"/>
        <w:rPr>
          <w:rStyle w:val="18"/>
          <w:rFonts w:hint="eastAsia" w:ascii="仿宋" w:hAnsi="仿宋" w:eastAsia="仿宋" w:cs="Times New Roman"/>
          <w:color w:val="auto"/>
          <w:sz w:val="28"/>
          <w:szCs w:val="28"/>
          <w:u w:val="none"/>
          <w:lang w:val="en-US" w:eastAsia="zh-CN"/>
        </w:rPr>
      </w:pPr>
      <w:r>
        <w:rPr>
          <w:rStyle w:val="18"/>
          <w:rFonts w:hint="eastAsia" w:ascii="仿宋" w:hAnsi="仿宋" w:eastAsia="仿宋" w:cs="Times New Roman"/>
          <w:color w:val="auto"/>
          <w:sz w:val="28"/>
          <w:szCs w:val="28"/>
          <w:u w:val="none"/>
        </w:rPr>
        <w:t>一、基本职能及主要工作</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4</w:t>
      </w:r>
    </w:p>
    <w:p w14:paraId="7B337922">
      <w:pPr>
        <w:pStyle w:val="14"/>
        <w:rPr>
          <w:rStyle w:val="18"/>
          <w:rFonts w:hint="eastAsia" w:ascii="仿宋" w:hAnsi="仿宋" w:eastAsia="仿宋" w:cs="Times New Roman"/>
          <w:color w:val="auto"/>
          <w:sz w:val="28"/>
          <w:szCs w:val="28"/>
          <w:u w:val="none"/>
          <w:lang w:val="en-US"/>
        </w:rPr>
      </w:pPr>
      <w:r>
        <w:rPr>
          <w:rStyle w:val="18"/>
          <w:rFonts w:hint="eastAsia" w:ascii="仿宋" w:hAnsi="仿宋" w:eastAsia="仿宋" w:cs="Times New Roman"/>
          <w:color w:val="auto"/>
          <w:sz w:val="28"/>
          <w:szCs w:val="28"/>
          <w:u w:val="none"/>
        </w:rPr>
        <w:t>二、机构设置</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11</w:t>
      </w:r>
    </w:p>
    <w:p w14:paraId="21BD471A">
      <w:pPr>
        <w:pStyle w:val="14"/>
        <w:rPr>
          <w:rStyle w:val="18"/>
          <w:rFonts w:hint="eastAsia" w:ascii="仿宋" w:hAnsi="仿宋" w:eastAsia="仿宋" w:cs="Times New Roman"/>
          <w:color w:val="auto"/>
          <w:sz w:val="28"/>
          <w:szCs w:val="28"/>
          <w:u w:val="none"/>
          <w:lang w:val="en-US" w:eastAsia="zh-CN"/>
        </w:rPr>
      </w:pPr>
      <w:r>
        <w:rPr>
          <w:rStyle w:val="18"/>
          <w:rFonts w:hint="eastAsia" w:ascii="仿宋" w:hAnsi="仿宋" w:eastAsia="仿宋" w:cs="Times New Roman"/>
          <w:color w:val="auto"/>
          <w:sz w:val="28"/>
          <w:szCs w:val="28"/>
          <w:u w:val="none"/>
        </w:rPr>
        <w:t>第二部分度部门决算情况说明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12</w:t>
      </w:r>
    </w:p>
    <w:p w14:paraId="3BE2B08A">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一、收入支出决算总体情况说明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12</w:t>
      </w:r>
    </w:p>
    <w:p w14:paraId="08B84012">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二、收入决算情况说明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12</w:t>
      </w:r>
    </w:p>
    <w:p w14:paraId="3210791C">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三、支出决算情况说明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12</w:t>
      </w:r>
    </w:p>
    <w:p w14:paraId="759B7AB7">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四、财政拨款收入支出决算总体情况说明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12</w:t>
      </w:r>
    </w:p>
    <w:p w14:paraId="7FB648F5">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五、一般公共预算财政拨款支出决算情况说明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12</w:t>
      </w:r>
    </w:p>
    <w:p w14:paraId="11FE1F70">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六、一般公共预算财政拨款基本支出决算情况说明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14</w:t>
      </w:r>
    </w:p>
    <w:p w14:paraId="5F4A9E49">
      <w:pPr>
        <w:pStyle w:val="14"/>
        <w:rPr>
          <w:rStyle w:val="18"/>
          <w:rFonts w:hint="eastAsia" w:ascii="仿宋" w:hAnsi="仿宋" w:eastAsia="仿宋" w:cs="Times New Roman"/>
          <w:color w:val="auto"/>
          <w:sz w:val="28"/>
          <w:szCs w:val="28"/>
          <w:u w:val="none"/>
          <w:lang w:val="en-US"/>
        </w:rPr>
      </w:pPr>
      <w:r>
        <w:rPr>
          <w:rStyle w:val="18"/>
          <w:rFonts w:hint="eastAsia" w:ascii="仿宋" w:hAnsi="仿宋" w:eastAsia="仿宋" w:cs="Times New Roman"/>
          <w:color w:val="auto"/>
          <w:sz w:val="28"/>
          <w:szCs w:val="28"/>
          <w:u w:val="none"/>
        </w:rPr>
        <w:t>七、“三公”经费财政拨款支出决算情况说明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15</w:t>
      </w:r>
    </w:p>
    <w:p w14:paraId="6389AB1F">
      <w:pPr>
        <w:pStyle w:val="14"/>
        <w:rPr>
          <w:rStyle w:val="18"/>
          <w:rFonts w:hint="eastAsia" w:ascii="仿宋" w:hAnsi="仿宋" w:eastAsia="仿宋" w:cs="Times New Roman"/>
          <w:color w:val="auto"/>
          <w:sz w:val="28"/>
          <w:szCs w:val="28"/>
          <w:u w:val="none"/>
          <w:lang w:val="en-US"/>
        </w:rPr>
      </w:pPr>
      <w:r>
        <w:rPr>
          <w:rStyle w:val="18"/>
          <w:rFonts w:hint="eastAsia" w:ascii="仿宋" w:hAnsi="仿宋" w:eastAsia="仿宋" w:cs="Times New Roman"/>
          <w:color w:val="auto"/>
          <w:sz w:val="28"/>
          <w:szCs w:val="28"/>
          <w:u w:val="none"/>
        </w:rPr>
        <w:t>八、政府性基金预算支出决算情况说明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16</w:t>
      </w:r>
    </w:p>
    <w:p w14:paraId="730A4D7C">
      <w:pPr>
        <w:pStyle w:val="14"/>
        <w:rPr>
          <w:rStyle w:val="18"/>
          <w:rFonts w:hint="eastAsia" w:ascii="仿宋" w:hAnsi="仿宋" w:eastAsia="仿宋" w:cs="Times New Roman"/>
          <w:color w:val="auto"/>
          <w:sz w:val="28"/>
          <w:szCs w:val="28"/>
          <w:u w:val="none"/>
          <w:lang w:val="en-US"/>
        </w:rPr>
      </w:pPr>
      <w:r>
        <w:rPr>
          <w:rStyle w:val="18"/>
          <w:rFonts w:hint="eastAsia" w:ascii="仿宋" w:hAnsi="仿宋" w:eastAsia="仿宋" w:cs="Times New Roman"/>
          <w:color w:val="auto"/>
          <w:sz w:val="28"/>
          <w:szCs w:val="28"/>
          <w:u w:val="none"/>
        </w:rPr>
        <w:t>九、 国有资本经营预算支出决算情况说明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16</w:t>
      </w:r>
    </w:p>
    <w:p w14:paraId="57FAA5BB">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十、其他重要事项的情况说明</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16</w:t>
      </w:r>
    </w:p>
    <w:p w14:paraId="76FF8F73">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第三部分 名词解释</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26</w:t>
      </w:r>
    </w:p>
    <w:p w14:paraId="33224E3A">
      <w:pPr>
        <w:pStyle w:val="14"/>
        <w:rPr>
          <w:rStyle w:val="18"/>
          <w:rFonts w:hint="eastAsia" w:ascii="仿宋" w:hAnsi="仿宋" w:eastAsia="仿宋" w:cs="Times New Roman"/>
          <w:color w:val="auto"/>
          <w:sz w:val="28"/>
          <w:szCs w:val="28"/>
          <w:u w:val="none"/>
          <w:lang w:val="en-US"/>
        </w:rPr>
      </w:pPr>
      <w:r>
        <w:rPr>
          <w:rStyle w:val="18"/>
          <w:rFonts w:hint="eastAsia" w:ascii="仿宋" w:hAnsi="仿宋" w:eastAsia="仿宋" w:cs="Times New Roman"/>
          <w:color w:val="auto"/>
          <w:sz w:val="28"/>
          <w:szCs w:val="28"/>
          <w:u w:val="none"/>
        </w:rPr>
        <w:t>第四部分 附件</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29</w:t>
      </w:r>
    </w:p>
    <w:p w14:paraId="296CC310">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附件1</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29</w:t>
      </w:r>
    </w:p>
    <w:p w14:paraId="143C3B18">
      <w:pPr>
        <w:pStyle w:val="14"/>
        <w:rPr>
          <w:rStyle w:val="18"/>
          <w:rFonts w:hint="eastAsia" w:ascii="仿宋" w:hAnsi="仿宋" w:eastAsia="仿宋" w:cs="Times New Roman"/>
          <w:color w:val="auto"/>
          <w:sz w:val="28"/>
          <w:szCs w:val="28"/>
          <w:u w:val="none"/>
          <w:lang w:val="en-US"/>
        </w:rPr>
      </w:pPr>
      <w:r>
        <w:rPr>
          <w:rStyle w:val="18"/>
          <w:rFonts w:hint="eastAsia" w:ascii="仿宋" w:hAnsi="仿宋" w:eastAsia="仿宋" w:cs="Times New Roman"/>
          <w:color w:val="auto"/>
          <w:sz w:val="28"/>
          <w:szCs w:val="28"/>
          <w:u w:val="none"/>
        </w:rPr>
        <w:t>第五部分 附表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14:paraId="4C1F8E98">
      <w:pPr>
        <w:pStyle w:val="14"/>
        <w:rPr>
          <w:rStyle w:val="18"/>
          <w:rFonts w:hint="eastAsia" w:ascii="仿宋" w:hAnsi="仿宋" w:eastAsia="仿宋" w:cs="Times New Roman"/>
          <w:color w:val="auto"/>
          <w:sz w:val="28"/>
          <w:szCs w:val="28"/>
          <w:u w:val="none"/>
          <w:lang w:val="en-US"/>
        </w:rPr>
      </w:pPr>
      <w:r>
        <w:rPr>
          <w:rStyle w:val="18"/>
          <w:rFonts w:hint="eastAsia" w:ascii="仿宋" w:hAnsi="仿宋" w:eastAsia="仿宋" w:cs="Times New Roman"/>
          <w:color w:val="auto"/>
          <w:sz w:val="28"/>
          <w:szCs w:val="28"/>
          <w:u w:val="none"/>
        </w:rPr>
        <w:t>一、收入支出决算总表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14:paraId="21A69F35">
      <w:pPr>
        <w:pStyle w:val="14"/>
        <w:rPr>
          <w:rStyle w:val="18"/>
          <w:rFonts w:hint="eastAsia" w:ascii="仿宋" w:hAnsi="仿宋" w:eastAsia="仿宋" w:cs="Times New Roman"/>
          <w:color w:val="auto"/>
          <w:sz w:val="28"/>
          <w:szCs w:val="28"/>
          <w:u w:val="none"/>
          <w:lang w:val="en-US"/>
        </w:rPr>
      </w:pPr>
      <w:r>
        <w:rPr>
          <w:rStyle w:val="18"/>
          <w:rFonts w:hint="eastAsia" w:ascii="仿宋" w:hAnsi="仿宋" w:eastAsia="仿宋" w:cs="Times New Roman"/>
          <w:color w:val="auto"/>
          <w:sz w:val="28"/>
          <w:szCs w:val="28"/>
          <w:u w:val="none"/>
        </w:rPr>
        <w:t>二、收入决算表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14:paraId="3078BA85">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三、支出决算表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14:paraId="453C88B4">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四、财政拨款收入支出决算总表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14:paraId="2BD4DF51">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五、财政拨款支出决算明细表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14:paraId="55442EE9">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六、一般公共预算财政拨款支出决算表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14:paraId="1610066D">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七、一般公共预算财政拨款支出决算明细表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14:paraId="7B674E64">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八、一般公共预算财政拨款基本支出决算表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14:paraId="6A39C74E">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九、一般公共预算财政拨款项目支出决算表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14:paraId="251D9372">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十、一般公共预算财政拨款“三公”经费支出决算表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14:paraId="64CC482D">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十一、政府性基金预算财政拨款收入支出决算表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14:paraId="30ACF7DB">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十二、政府性基金预算财政拨款“三公”经费支出决算表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14:paraId="7987566C">
      <w:pPr>
        <w:pStyle w:val="14"/>
        <w:rPr>
          <w:rStyle w:val="18"/>
          <w:rFonts w:hint="eastAsia" w:ascii="仿宋" w:hAnsi="仿宋" w:eastAsia="仿宋" w:cs="Times New Roman"/>
          <w:color w:val="auto"/>
          <w:sz w:val="28"/>
          <w:szCs w:val="28"/>
          <w:u w:val="none"/>
        </w:rPr>
      </w:pPr>
      <w:r>
        <w:rPr>
          <w:rStyle w:val="18"/>
          <w:rFonts w:hint="eastAsia" w:ascii="仿宋" w:hAnsi="仿宋" w:eastAsia="仿宋" w:cs="Times New Roman"/>
          <w:color w:val="auto"/>
          <w:sz w:val="28"/>
          <w:szCs w:val="28"/>
          <w:u w:val="none"/>
        </w:rPr>
        <w:t>十三、国有资本经营预算支出决算表</w:t>
      </w:r>
      <w:r>
        <w:rPr>
          <w:rStyle w:val="18"/>
          <w:rFonts w:hint="eastAsia" w:ascii="仿宋" w:hAnsi="仿宋" w:eastAsia="仿宋" w:cs="Times New Roman"/>
          <w:color w:val="auto"/>
          <w:sz w:val="28"/>
          <w:szCs w:val="28"/>
          <w:u w:val="none"/>
          <w:lang w:eastAsia="zh-CN"/>
        </w:rPr>
        <w:t>……………………………</w:t>
      </w:r>
      <w:r>
        <w:rPr>
          <w:rStyle w:val="18"/>
          <w:rFonts w:hint="eastAsia" w:ascii="仿宋" w:hAnsi="仿宋" w:eastAsia="仿宋" w:cs="Times New Roman"/>
          <w:color w:val="auto"/>
          <w:sz w:val="28"/>
          <w:szCs w:val="28"/>
          <w:u w:val="none"/>
          <w:lang w:val="en-US" w:eastAsia="zh-CN"/>
        </w:rPr>
        <w:t>34</w:t>
      </w:r>
    </w:p>
    <w:p w14:paraId="72866BCA">
      <w:pPr>
        <w:widowControl/>
        <w:spacing w:line="440" w:lineRule="exact"/>
        <w:jc w:val="left"/>
        <w:rPr>
          <w:rFonts w:ascii="仿宋" w:hAnsi="仿宋" w:eastAsia="仿宋"/>
          <w:bCs/>
          <w:color w:val="auto"/>
          <w:kern w:val="44"/>
          <w:sz w:val="24"/>
        </w:rPr>
      </w:pPr>
      <w:bookmarkStart w:id="12" w:name="_Toc15377196"/>
      <w:bookmarkStart w:id="13" w:name="_Toc15396599"/>
      <w:r>
        <w:rPr>
          <w:rFonts w:ascii="仿宋" w:hAnsi="仿宋" w:eastAsia="仿宋"/>
          <w:b/>
          <w:color w:val="auto"/>
          <w:sz w:val="24"/>
        </w:rPr>
        <w:br w:type="page"/>
      </w:r>
    </w:p>
    <w:p w14:paraId="10A499E8">
      <w:pPr>
        <w:pStyle w:val="4"/>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14:paraId="51AB9F21">
      <w:pPr>
        <w:widowControl/>
        <w:jc w:val="left"/>
        <w:rPr>
          <w:rFonts w:ascii="黑体" w:eastAsia="黑体"/>
          <w:color w:val="000000"/>
          <w:sz w:val="32"/>
          <w:szCs w:val="32"/>
        </w:rPr>
      </w:pPr>
    </w:p>
    <w:p w14:paraId="69587063">
      <w:pPr>
        <w:pStyle w:val="5"/>
        <w:rPr>
          <w:rStyle w:val="2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p>
    <w:p w14:paraId="447D0B71">
      <w:pPr>
        <w:pStyle w:val="8"/>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p>
    <w:p w14:paraId="635D3E9E">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w:t>
      </w:r>
      <w:r>
        <w:rPr>
          <w:rFonts w:hint="eastAsia"/>
          <w:bCs/>
          <w:color w:val="000000"/>
          <w:sz w:val="32"/>
          <w:szCs w:val="32"/>
        </w:rPr>
        <w:t>贯彻执行国家有关文化、广播影视、新闻出版的方针、政策和法律、法规，拟订全区文化、广播影视宣传、创作、新闻出版的政策措施，把握正确的舆论导向和创作导向。</w:t>
      </w:r>
    </w:p>
    <w:p w14:paraId="12F0295C">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2.</w:t>
      </w:r>
      <w:r>
        <w:rPr>
          <w:rFonts w:hint="eastAsia"/>
          <w:bCs/>
          <w:color w:val="000000"/>
          <w:sz w:val="32"/>
          <w:szCs w:val="32"/>
        </w:rPr>
        <w:t>拟订全区文化、广播影视、新闻出版事业和产业的发展规划并组织实施，起草全区广播影视和信息网络视听节目服务的政策规定，拟订相关技术规定和标准，推进全区文化、广播影视、新闻出版领域的体制机制改革。</w:t>
      </w:r>
    </w:p>
    <w:p w14:paraId="5BA1DD47">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3.</w:t>
      </w:r>
      <w:r>
        <w:rPr>
          <w:rFonts w:hint="eastAsia"/>
          <w:bCs/>
          <w:color w:val="000000"/>
          <w:sz w:val="32"/>
          <w:szCs w:val="32"/>
        </w:rPr>
        <w:t>组织推进全区文化、广播影视、新闻出版领域的公共服务，规划、引导公共文化、广播影视、新闻出版产品生产；规划全区文化、广播影视、新闻出版基础设施和重大工程项目建设；负责全区文化艺术类社团组织的业务指导。</w:t>
      </w:r>
    </w:p>
    <w:p w14:paraId="027C6AEA">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4.</w:t>
      </w:r>
      <w:r>
        <w:rPr>
          <w:rFonts w:hint="eastAsia"/>
          <w:bCs/>
          <w:color w:val="000000"/>
          <w:sz w:val="32"/>
          <w:szCs w:val="32"/>
        </w:rPr>
        <w:t>指导、管理全区文学艺术和社会文化事业；指导艺术创作与生产，扶持代表性、示范性、实验性文化艺术品种；管理全区重大文化艺术活动、重大广播电影电视活动；指导图书馆、文化馆（站）事业和基层文化建设。</w:t>
      </w:r>
    </w:p>
    <w:p w14:paraId="29D1E7B0">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5.</w:t>
      </w:r>
      <w:r>
        <w:rPr>
          <w:rFonts w:hint="eastAsia"/>
          <w:bCs/>
          <w:color w:val="000000"/>
          <w:sz w:val="32"/>
          <w:szCs w:val="32"/>
        </w:rPr>
        <w:t>指导全区广播电影电视宣传和创作题材规划，制定全区影视剧政策和产业发展规划；监督管理全区广播电影电视节目、信息网络视听节目和公共视听载体播放的视听节目，审核其内容和质量。</w:t>
      </w:r>
    </w:p>
    <w:p w14:paraId="2FF87431">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6.</w:t>
      </w:r>
      <w:r>
        <w:rPr>
          <w:rFonts w:hint="eastAsia"/>
          <w:bCs/>
          <w:color w:val="000000"/>
          <w:sz w:val="32"/>
          <w:szCs w:val="32"/>
        </w:rPr>
        <w:t>指导全区广播电影电视科技工作，负责全区广播电影电视节目传输、监测、安全播出和广播电影电视、信息网络视听节目服务机构及业务的监督，指导对从事广播电影电视节目制作民办机构的监管工作。</w:t>
      </w:r>
    </w:p>
    <w:p w14:paraId="61870E4A">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7.</w:t>
      </w:r>
      <w:r>
        <w:rPr>
          <w:rFonts w:hint="eastAsia"/>
          <w:bCs/>
          <w:color w:val="000000"/>
          <w:sz w:val="32"/>
          <w:szCs w:val="32"/>
        </w:rPr>
        <w:t>指导、管理全区广播电影电视对外交流与合作，负责全区广播电影电视节目的进口和收录管理。</w:t>
      </w:r>
    </w:p>
    <w:p w14:paraId="43465696">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8.</w:t>
      </w:r>
      <w:r>
        <w:rPr>
          <w:rFonts w:hint="eastAsia"/>
          <w:bCs/>
          <w:color w:val="000000"/>
          <w:sz w:val="32"/>
          <w:szCs w:val="32"/>
        </w:rPr>
        <w:t>指导、协调和管理下属机构区广播电视台的宣传、发展、传输覆盖等重大事项。</w:t>
      </w:r>
    </w:p>
    <w:p w14:paraId="32327435">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9.</w:t>
      </w:r>
      <w:r>
        <w:rPr>
          <w:rFonts w:hint="eastAsia"/>
          <w:bCs/>
          <w:color w:val="000000"/>
          <w:sz w:val="32"/>
          <w:szCs w:val="32"/>
        </w:rPr>
        <w:t>组织实施非物质文化遗产保护和优秀民族文化的传承普及工作。</w:t>
      </w:r>
    </w:p>
    <w:p w14:paraId="4FC638C5">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10.</w:t>
      </w:r>
      <w:r>
        <w:rPr>
          <w:rFonts w:hint="eastAsia"/>
          <w:bCs/>
          <w:color w:val="000000"/>
          <w:sz w:val="32"/>
          <w:szCs w:val="32"/>
        </w:rPr>
        <w:t>负责对互联网出版活动和开办手机书刊、手机文学业务进行审核和监管；负责在出版环节对动漫进行管理，对游戏出版物的网上出版进行前置审批。</w:t>
      </w:r>
    </w:p>
    <w:p w14:paraId="0FECBB26">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11.</w:t>
      </w:r>
      <w:r>
        <w:rPr>
          <w:rFonts w:hint="eastAsia"/>
          <w:bCs/>
          <w:color w:val="000000"/>
          <w:sz w:val="32"/>
          <w:szCs w:val="32"/>
        </w:rPr>
        <w:t>监管全区出版单位和出版活动，负责对全区印刷复制单位、出版物制作发行单位、出版物内容和出版物市场实施行业监督管理。</w:t>
      </w:r>
    </w:p>
    <w:p w14:paraId="4D91171C">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12.</w:t>
      </w:r>
      <w:r>
        <w:rPr>
          <w:rFonts w:hint="eastAsia"/>
          <w:bCs/>
          <w:color w:val="000000"/>
          <w:sz w:val="32"/>
          <w:szCs w:val="32"/>
        </w:rPr>
        <w:t>负责组织农村图书发行工作和“送书下乡”活动。</w:t>
      </w:r>
    </w:p>
    <w:p w14:paraId="1E565813">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13.</w:t>
      </w:r>
      <w:r>
        <w:rPr>
          <w:rFonts w:hint="eastAsia"/>
          <w:bCs/>
          <w:color w:val="000000"/>
          <w:sz w:val="32"/>
          <w:szCs w:val="32"/>
        </w:rPr>
        <w:t>负责全区新闻机构记者证的审核发放管理；负责对新闻记者在全区范围内的新闻采编活动进行监督管理；组织查处新闻违法活动。</w:t>
      </w:r>
    </w:p>
    <w:p w14:paraId="600D0B63">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14.</w:t>
      </w:r>
      <w:r>
        <w:rPr>
          <w:rFonts w:hint="eastAsia"/>
          <w:bCs/>
          <w:color w:val="000000"/>
          <w:sz w:val="32"/>
          <w:szCs w:val="32"/>
        </w:rPr>
        <w:t>管理全区文物事业，指导全区文物保护工作；负责文物经营活动行业监管。</w:t>
      </w:r>
    </w:p>
    <w:p w14:paraId="559FDA21">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15.</w:t>
      </w:r>
      <w:r>
        <w:rPr>
          <w:rFonts w:hint="eastAsia"/>
          <w:bCs/>
          <w:color w:val="000000"/>
          <w:sz w:val="32"/>
          <w:szCs w:val="32"/>
        </w:rPr>
        <w:t>管理全区文化市场，拟订文化市场发展规划和管理办法；指导文化市场综合执法工作；负责对文化艺术消费活动进行行业监管；负责对从事演艺和出版活动的民办机构的监管工作。</w:t>
      </w:r>
    </w:p>
    <w:p w14:paraId="0E867801">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16.</w:t>
      </w:r>
      <w:r>
        <w:rPr>
          <w:rFonts w:hint="eastAsia"/>
          <w:bCs/>
          <w:color w:val="000000"/>
          <w:sz w:val="32"/>
          <w:szCs w:val="32"/>
        </w:rPr>
        <w:t>组织协调全区文化、出版物市场“扫黄”、“打非”行动。</w:t>
      </w:r>
    </w:p>
    <w:p w14:paraId="52CDA96C">
      <w:pPr>
        <w:pStyle w:val="8"/>
        <w:adjustRightInd w:val="0"/>
        <w:snapToGrid w:val="0"/>
        <w:spacing w:line="600" w:lineRule="exact"/>
        <w:ind w:firstLine="640" w:firstLineChars="200"/>
        <w:rPr>
          <w:rFonts w:hint="eastAsia"/>
          <w:bCs/>
          <w:color w:val="000000"/>
          <w:sz w:val="32"/>
          <w:szCs w:val="32"/>
        </w:rPr>
      </w:pPr>
      <w:r>
        <w:rPr>
          <w:rFonts w:hint="eastAsia"/>
          <w:bCs/>
          <w:color w:val="000000"/>
          <w:sz w:val="32"/>
          <w:szCs w:val="32"/>
          <w:lang w:val="en-US" w:eastAsia="zh-CN"/>
        </w:rPr>
        <w:t>17.</w:t>
      </w:r>
      <w:r>
        <w:rPr>
          <w:rFonts w:hint="eastAsia"/>
          <w:bCs/>
          <w:color w:val="000000"/>
          <w:sz w:val="32"/>
          <w:szCs w:val="32"/>
        </w:rPr>
        <w:t>负责查处安装和设置卫星电视广播地面接收设施、违法接收和传送境外卫星电视节目和走私盗版影片及放映。</w:t>
      </w:r>
    </w:p>
    <w:p w14:paraId="252A7E85">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18.</w:t>
      </w:r>
      <w:r>
        <w:rPr>
          <w:rFonts w:hint="eastAsia"/>
          <w:bCs/>
          <w:color w:val="000000"/>
          <w:sz w:val="32"/>
          <w:szCs w:val="32"/>
        </w:rPr>
        <w:t>承担区政府公布的有关行政审批事项。</w:t>
      </w:r>
    </w:p>
    <w:p w14:paraId="0B0A529F">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19.</w:t>
      </w:r>
      <w:r>
        <w:rPr>
          <w:rFonts w:hint="eastAsia"/>
          <w:bCs/>
          <w:color w:val="000000"/>
          <w:sz w:val="32"/>
          <w:szCs w:val="32"/>
        </w:rPr>
        <w:t>承办区政府交办的其他事项。</w:t>
      </w:r>
    </w:p>
    <w:p w14:paraId="2A3F3ADA">
      <w:pPr>
        <w:pStyle w:val="8"/>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14:paraId="3C7CEFA8">
      <w:pPr>
        <w:pStyle w:val="7"/>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eastAsia="zh-CN"/>
        </w:rPr>
        <w:t>项目建设及招商引资取得新进展。一是重点文旅项目投资进展顺利。</w:t>
      </w:r>
      <w:r>
        <w:rPr>
          <w:rFonts w:hint="eastAsia" w:ascii="仿宋_GB2312" w:hAnsi="仿宋_GB2312" w:eastAsia="仿宋_GB2312" w:cs="仿宋_GB2312"/>
          <w:bCs/>
          <w:color w:val="auto"/>
          <w:sz w:val="32"/>
          <w:szCs w:val="32"/>
        </w:rPr>
        <w:t>重点文旅项目昭化古城度假区项目，目前已完成投资1.4668亿元。目前，山水太极大酒店地下基坑开挖，《剑门蜀道风景名胜区（广元段）详细规划》规划已批复。完成了古城内益合堂、怡心园、春秋苑、汉寿阁4个院落开发面积、</w:t>
      </w:r>
      <w:r>
        <w:rPr>
          <w:rFonts w:hint="eastAsia" w:ascii="仿宋_GB2312" w:hAnsi="仿宋_GB2312" w:eastAsia="仿宋_GB2312" w:cs="仿宋_GB2312"/>
          <w:bCs/>
          <w:sz w:val="32"/>
          <w:szCs w:val="32"/>
        </w:rPr>
        <w:t>产权等情况调查统计及工作红线图测绘，并启动了四个院落开发合方式谈判，白龙江鸭浮至天雄防洪堤工程按照EPC方式推进完成了1.56公里堤防填筑施工，昭化古城文物消防项目基本完成消防站、消防管道铺设等施工，正在安装设备准备投入使用，昭化院子景观提升工程15个院落已基本完成，同步开展绿化、装饰施工，“两路一隧”基础设施项目征拆安置完成95%</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lang w:eastAsia="zh-CN"/>
        </w:rPr>
        <w:t>二是</w:t>
      </w:r>
      <w:r>
        <w:rPr>
          <w:rFonts w:hint="eastAsia" w:ascii="仿宋_GB2312" w:hAnsi="仿宋_GB2312" w:eastAsia="仿宋_GB2312" w:cs="仿宋_GB2312"/>
          <w:bCs/>
          <w:sz w:val="32"/>
          <w:szCs w:val="32"/>
        </w:rPr>
        <w:t>文旅招商引资项目签约资金</w:t>
      </w:r>
      <w:r>
        <w:rPr>
          <w:rFonts w:hint="eastAsia" w:ascii="仿宋_GB2312" w:hAnsi="仿宋_GB2312" w:eastAsia="仿宋_GB2312" w:cs="仿宋_GB2312"/>
          <w:bCs/>
          <w:sz w:val="32"/>
          <w:szCs w:val="32"/>
          <w:lang w:eastAsia="zh-CN"/>
        </w:rPr>
        <w:t>成效明显。</w:t>
      </w:r>
      <w:r>
        <w:rPr>
          <w:rFonts w:hint="eastAsia" w:ascii="仿宋_GB2312" w:hAnsi="仿宋_GB2312" w:eastAsia="仿宋_GB2312" w:cs="仿宋_GB2312"/>
          <w:bCs/>
          <w:sz w:val="32"/>
          <w:szCs w:val="32"/>
        </w:rPr>
        <w:t>全面完成招商引资工作年度目标任务。2019年签约昭化古城国际影视文化产业园建设项目等32个文旅项目，签约资金22.96亿，文旅项目招商引资到位资金约16.98亿</w:t>
      </w:r>
      <w:r>
        <w:rPr>
          <w:rFonts w:hint="eastAsia" w:ascii="仿宋_GB2312" w:hAnsi="仿宋_GB2312" w:eastAsia="仿宋_GB2312" w:cs="仿宋_GB2312"/>
          <w:bCs/>
          <w:sz w:val="32"/>
          <w:szCs w:val="32"/>
          <w:lang w:eastAsia="zh-CN"/>
        </w:rPr>
        <w:t>。</w:t>
      </w:r>
    </w:p>
    <w:p w14:paraId="78D3C17A">
      <w:pPr>
        <w:pStyle w:val="33"/>
        <w:keepNext w:val="0"/>
        <w:keepLines w:val="0"/>
        <w:pageBreakBefore w:val="0"/>
        <w:shd w:val="clear" w:color="auto" w:fill="FFFFFF"/>
        <w:kinsoku/>
        <w:wordWrap/>
        <w:overflowPunct/>
        <w:topLinePunct w:val="0"/>
        <w:autoSpaceDE/>
        <w:autoSpaceDN/>
        <w:bidi w:val="0"/>
        <w:spacing w:before="0" w:beforeAutospacing="0" w:after="0" w:afterAutospacing="0" w:line="576"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r>
        <w:rPr>
          <w:rFonts w:ascii="Times New Roman" w:hAnsi="Times New Roman" w:eastAsia="仿宋_GB2312" w:cs="Times New Roman"/>
          <w:color w:val="000000"/>
          <w:sz w:val="32"/>
          <w:szCs w:val="32"/>
        </w:rPr>
        <w:t>全力推进</w:t>
      </w:r>
      <w:r>
        <w:rPr>
          <w:rFonts w:ascii="Times New Roman" w:hAnsi="Times New Roman" w:eastAsia="仿宋_GB2312" w:cs="Times New Roman"/>
          <w:color w:val="000000"/>
          <w:kern w:val="0"/>
          <w:sz w:val="32"/>
          <w:szCs w:val="32"/>
        </w:rPr>
        <w:t>建设</w:t>
      </w:r>
      <w:r>
        <w:rPr>
          <w:rFonts w:ascii="Times New Roman" w:hAnsi="Times New Roman" w:eastAsia="仿宋_GB2312" w:cs="Times New Roman"/>
          <w:color w:val="000000"/>
          <w:sz w:val="32"/>
          <w:szCs w:val="32"/>
        </w:rPr>
        <w:t>“中国生态康养旅游名市”昭化实践</w:t>
      </w:r>
      <w:r>
        <w:rPr>
          <w:rFonts w:hint="eastAsia" w:ascii="仿宋_GB2312" w:hAnsi="仿宋_GB2312" w:eastAsia="仿宋_GB2312" w:cs="仿宋_GB2312"/>
          <w:bCs/>
          <w:sz w:val="32"/>
          <w:szCs w:val="32"/>
          <w:lang w:eastAsia="zh-CN"/>
        </w:rPr>
        <w:t>。等创建工作。一是打造城郊旅游线路和昭（化）大（朝） 旅游线路，加快昭化古城旅游度假区项目建设，积极推进云台山、照壁崖等景点建设；二是打造环湖旅游线路，加快柏林古镇二期、青牛峡垂钓基地等项目建设；三是完成第二批天府旅游名县候选县申报和省级全域旅游示范区创建单位申报；四是成功召开天府旅游名县暨国家全域旅游示范区创建工作推进会，发布《广元市昭化区关于支持文化旅游产业发展的二十条措施》《昭化区优秀文旅乡镇评选办法（试行）》昭化区文化旅游产业优秀骨干企业评选办法（试行）等相关文件；五是完成《小寺山旅游区总体规划》《青牛峡旅游区总体规划》《药博园总体规划》等规划方案编制，初步完成《昭化区全域旅游发展规划》编制；六是小寺山旅游区项目加快推进，土地整理、风貌改造基本完成，预计2020年初建成投入运营；平乐旅游区提升工程有序开展，完成“旅游+水利”景观河堤修建，如意花田项目启动建设；药博园景区有序推进，基本完成景观打造和基础建设，预计12月底完成国家AAA级旅游景区创建验收工作。</w:t>
      </w:r>
    </w:p>
    <w:p w14:paraId="046FDF5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 w:hAnsi="仿宋" w:eastAsia="仿宋" w:cs="Times New Roman"/>
          <w:sz w:val="32"/>
          <w:szCs w:val="32"/>
          <w:lang w:val="en-US" w:eastAsia="zh-CN"/>
        </w:rPr>
        <w:t>3.宣传营销工作成效突出。</w:t>
      </w:r>
      <w:r>
        <w:rPr>
          <w:rFonts w:hint="eastAsia" w:ascii="仿宋" w:hAnsi="仿宋" w:eastAsia="仿宋"/>
          <w:sz w:val="32"/>
          <w:szCs w:val="32"/>
          <w:lang w:eastAsia="zh-CN"/>
        </w:rPr>
        <w:t>一是加强文旅融合。</w:t>
      </w:r>
      <w:r>
        <w:rPr>
          <w:rFonts w:hint="eastAsia" w:ascii="仿宋" w:hAnsi="仿宋" w:eastAsia="仿宋" w:cs="仿宋"/>
          <w:b w:val="0"/>
          <w:bCs w:val="0"/>
          <w:color w:val="000000"/>
          <w:kern w:val="0"/>
          <w:sz w:val="32"/>
          <w:szCs w:val="32"/>
          <w:lang w:eastAsia="zh-CN" w:bidi="ar"/>
        </w:rPr>
        <w:t>依托乡村旅游协会成功举办柏林古镇新春祈福大庙会、桃博园桃花节、平乐荷花节、“相约广元·情定昭化”万人相亲大会、亭子湖羌脆李采摘节等各类乡村旅游节会营销活动17次。二是开展客源地精准营销。先后组织区内旅游企业、各景区参加川陕甘宁博览会、2019“广元造”食品饮料暨文化旅游（石家庄）推介会、中国西部旅游产业博览会、第五届四川国家旅游博览会、成都国际旅游展等旅游交易会12次。柏林古镇景区积极参与第四届中国文旅产业巅峰大会并荣获最佳人气乡村旅游目的地。三是加强媒体营销。充分发挥网络在旅游营销中的作用，利用昭化旅游微信、微博、抖音等平台开展多形式的营销推广；截</w:t>
      </w:r>
      <w:r>
        <w:rPr>
          <w:rFonts w:hint="eastAsia" w:ascii="仿宋" w:hAnsi="仿宋" w:eastAsia="仿宋" w:cs="仿宋"/>
          <w:b w:val="0"/>
          <w:bCs w:val="0"/>
          <w:color w:val="000000"/>
          <w:kern w:val="0"/>
          <w:sz w:val="32"/>
          <w:szCs w:val="32"/>
          <w:lang w:val="en-US" w:eastAsia="zh-CN" w:bidi="ar"/>
        </w:rPr>
        <w:t>至</w:t>
      </w:r>
      <w:bookmarkStart w:id="74" w:name="_GoBack"/>
      <w:bookmarkEnd w:id="74"/>
      <w:r>
        <w:rPr>
          <w:rFonts w:hint="eastAsia" w:ascii="仿宋" w:hAnsi="仿宋" w:eastAsia="仿宋" w:cs="仿宋"/>
          <w:b w:val="0"/>
          <w:bCs w:val="0"/>
          <w:color w:val="000000"/>
          <w:kern w:val="0"/>
          <w:sz w:val="32"/>
          <w:szCs w:val="32"/>
          <w:lang w:eastAsia="zh-CN" w:bidi="ar"/>
        </w:rPr>
        <w:t>目前，“昭化文旅”微信公众号已发布文章320余期，“昭化旅游”微博发布800余条信息，新开通“昭化文旅”抖音号，已发布多期抖音视频。与国家、省、市主流媒体合作，昭化古城宣传视频登陆CCTV-13频道播出。四是开发旅游文创产品。引进东西部扶贫协作项目“剑瓷阁”龙泉青瓷宝剑专营店在昭化古城开业，创作出张飞战马超、山水太极、凤凰对鸣、车马临阙等具有昭化特色文化元素的瓷器作品，同时两地共同举办龙昭协作杯文创大赛。</w:t>
      </w:r>
      <w:r>
        <w:rPr>
          <w:rFonts w:ascii="Times New Roman" w:hAnsi="Times New Roman" w:eastAsia="仿宋_GB2312" w:cs="Times New Roman"/>
          <w:sz w:val="32"/>
          <w:szCs w:val="32"/>
        </w:rPr>
        <w:t>2019年</w:t>
      </w:r>
      <w:r>
        <w:rPr>
          <w:rFonts w:hint="eastAsia" w:ascii="仿宋_GB2312" w:hAnsi="仿宋_GB2312" w:eastAsia="仿宋_GB2312" w:cs="仿宋_GB2312"/>
          <w:bCs/>
          <w:sz w:val="32"/>
          <w:szCs w:val="32"/>
        </w:rPr>
        <w:t>累计接待游客803.4万人次，</w:t>
      </w:r>
      <w:r>
        <w:rPr>
          <w:rFonts w:hint="eastAsia" w:ascii="仿宋_GB2312" w:hAnsi="仿宋_GB2312" w:eastAsia="仿宋_GB2312" w:cs="仿宋_GB2312"/>
          <w:bCs/>
          <w:sz w:val="32"/>
          <w:szCs w:val="32"/>
          <w:lang w:eastAsia="zh-CN"/>
        </w:rPr>
        <w:t>实现旅游总收入68.5亿元。</w:t>
      </w:r>
    </w:p>
    <w:p w14:paraId="3BE4EB26">
      <w:pPr>
        <w:pStyle w:val="33"/>
        <w:keepNext w:val="0"/>
        <w:keepLines w:val="0"/>
        <w:pageBreakBefore w:val="0"/>
        <w:shd w:val="clear" w:color="auto" w:fill="FFFFFF"/>
        <w:kinsoku/>
        <w:wordWrap/>
        <w:overflowPunct/>
        <w:topLinePunct w:val="0"/>
        <w:autoSpaceDE/>
        <w:autoSpaceDN/>
        <w:bidi w:val="0"/>
        <w:spacing w:before="0" w:beforeAutospacing="0" w:after="0" w:afterAutospacing="0" w:line="576"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群众</w:t>
      </w:r>
      <w:r>
        <w:rPr>
          <w:rFonts w:hint="eastAsia" w:ascii="仿宋_GB2312" w:hAnsi="仿宋" w:eastAsia="仿宋_GB2312" w:cs="仿宋"/>
          <w:sz w:val="32"/>
          <w:szCs w:val="32"/>
          <w:lang w:eastAsia="zh-CN"/>
        </w:rPr>
        <w:t>文体</w:t>
      </w:r>
      <w:r>
        <w:rPr>
          <w:rFonts w:hint="eastAsia" w:ascii="仿宋_GB2312" w:hAnsi="仿宋" w:eastAsia="仿宋_GB2312" w:cs="仿宋"/>
          <w:sz w:val="32"/>
          <w:szCs w:val="32"/>
        </w:rPr>
        <w:t>活动</w:t>
      </w:r>
      <w:r>
        <w:rPr>
          <w:rFonts w:hint="eastAsia" w:ascii="仿宋_GB2312" w:hAnsi="仿宋" w:eastAsia="仿宋_GB2312" w:cs="仿宋"/>
          <w:sz w:val="32"/>
          <w:szCs w:val="32"/>
          <w:lang w:val="en-US" w:eastAsia="zh-CN"/>
        </w:rPr>
        <w:t>开展</w:t>
      </w:r>
      <w:r>
        <w:rPr>
          <w:rFonts w:hint="eastAsia" w:ascii="仿宋_GB2312" w:hAnsi="仿宋" w:eastAsia="仿宋_GB2312" w:cs="仿宋"/>
          <w:sz w:val="32"/>
          <w:szCs w:val="32"/>
          <w:lang w:eastAsia="zh-CN"/>
        </w:rPr>
        <w:t>有声有色</w:t>
      </w:r>
      <w:r>
        <w:rPr>
          <w:rFonts w:hint="eastAsia" w:ascii="仿宋_GB2312" w:hAnsi="仿宋" w:eastAsia="仿宋_GB2312" w:cs="仿宋"/>
          <w:sz w:val="32"/>
          <w:szCs w:val="32"/>
          <w:lang w:val="en-US" w:eastAsia="zh-CN"/>
        </w:rPr>
        <w:t>。一是</w:t>
      </w:r>
      <w:r>
        <w:rPr>
          <w:rFonts w:hint="eastAsia" w:ascii="仿宋_GB2312" w:hAnsi="仿宋" w:eastAsia="仿宋_GB2312" w:cs="仿宋"/>
          <w:sz w:val="32"/>
          <w:szCs w:val="32"/>
        </w:rPr>
        <w:t>昭化区举办了2019年迎新春文艺晚会、慰问</w:t>
      </w:r>
      <w:r>
        <w:rPr>
          <w:rFonts w:ascii="仿宋_GB2312" w:hAnsi="仿宋" w:eastAsia="仿宋_GB2312" w:cs="仿宋"/>
          <w:sz w:val="32"/>
          <w:szCs w:val="32"/>
        </w:rPr>
        <w:t>农民工主题巡演、柳桥桃花</w:t>
      </w:r>
      <w:r>
        <w:rPr>
          <w:rFonts w:hint="eastAsia" w:ascii="仿宋_GB2312" w:hAnsi="仿宋" w:eastAsia="仿宋_GB2312" w:cs="仿宋"/>
          <w:sz w:val="32"/>
          <w:szCs w:val="32"/>
        </w:rPr>
        <w:t>节</w:t>
      </w:r>
      <w:r>
        <w:rPr>
          <w:rFonts w:ascii="仿宋_GB2312" w:hAnsi="仿宋" w:eastAsia="仿宋_GB2312" w:cs="仿宋"/>
          <w:sz w:val="32"/>
          <w:szCs w:val="32"/>
        </w:rPr>
        <w:t>、</w:t>
      </w:r>
      <w:r>
        <w:rPr>
          <w:rFonts w:ascii="仿宋" w:hAnsi="仿宋" w:eastAsia="仿宋"/>
          <w:color w:val="000000"/>
          <w:sz w:val="32"/>
          <w:szCs w:val="32"/>
          <w:shd w:val="clear" w:color="auto" w:fill="FFFFFF"/>
        </w:rPr>
        <w:t>庆五</w:t>
      </w:r>
      <w:r>
        <w:rPr>
          <w:rFonts w:hint="eastAsia" w:ascii="仿宋" w:hAnsi="仿宋" w:eastAsia="仿宋"/>
          <w:color w:val="000000"/>
          <w:sz w:val="32"/>
          <w:szCs w:val="32"/>
          <w:shd w:val="clear" w:color="auto" w:fill="FFFFFF"/>
        </w:rPr>
        <w:t>四</w:t>
      </w:r>
      <w:r>
        <w:rPr>
          <w:rFonts w:ascii="仿宋" w:hAnsi="仿宋" w:eastAsia="仿宋"/>
          <w:color w:val="000000"/>
          <w:sz w:val="32"/>
          <w:szCs w:val="32"/>
          <w:shd w:val="clear" w:color="auto" w:fill="FFFFFF"/>
        </w:rPr>
        <w:t>歌咏比赛</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端午诗歌朗诵会</w:t>
      </w:r>
      <w:r>
        <w:rPr>
          <w:rFonts w:hint="eastAsia" w:ascii="仿宋" w:hAnsi="仿宋" w:eastAsia="仿宋"/>
          <w:color w:val="000000"/>
          <w:sz w:val="32"/>
          <w:szCs w:val="32"/>
          <w:shd w:val="clear" w:color="auto" w:fill="FFFFFF"/>
        </w:rPr>
        <w:t>等活动，</w:t>
      </w:r>
      <w:r>
        <w:rPr>
          <w:rFonts w:hint="eastAsia" w:ascii="仿宋" w:hAnsi="仿宋" w:eastAsia="仿宋" w:cs="仿宋"/>
          <w:kern w:val="2"/>
          <w:sz w:val="32"/>
          <w:szCs w:val="32"/>
        </w:rPr>
        <w:t>组织开展了文艺下乡演出</w:t>
      </w:r>
      <w:r>
        <w:rPr>
          <w:rFonts w:hint="eastAsia" w:ascii="仿宋" w:hAnsi="仿宋" w:eastAsia="仿宋" w:cs="仿宋"/>
          <w:kern w:val="2"/>
          <w:sz w:val="32"/>
          <w:szCs w:val="32"/>
          <w:lang w:val="en-US" w:eastAsia="zh-CN"/>
        </w:rPr>
        <w:t>80余</w:t>
      </w:r>
      <w:r>
        <w:rPr>
          <w:rFonts w:hint="eastAsia" w:ascii="仿宋" w:hAnsi="仿宋" w:eastAsia="仿宋" w:cs="仿宋"/>
          <w:kern w:val="2"/>
          <w:sz w:val="32"/>
          <w:szCs w:val="32"/>
        </w:rPr>
        <w:t>场次。</w:t>
      </w:r>
      <w:r>
        <w:rPr>
          <w:rFonts w:hint="eastAsia" w:ascii="仿宋" w:hAnsi="仿宋" w:eastAsia="仿宋" w:cs="仿宋"/>
          <w:spacing w:val="0"/>
          <w:sz w:val="32"/>
          <w:szCs w:val="32"/>
        </w:rPr>
        <w:t>采取“种送”结合的方式，全年累计到乡镇指导文艺演出</w:t>
      </w:r>
      <w:r>
        <w:rPr>
          <w:rFonts w:hint="eastAsia" w:ascii="仿宋" w:hAnsi="仿宋" w:eastAsia="仿宋" w:cs="仿宋"/>
          <w:spacing w:val="0"/>
          <w:sz w:val="32"/>
          <w:szCs w:val="32"/>
          <w:lang w:val="en-US" w:eastAsia="zh-CN"/>
        </w:rPr>
        <w:t>40</w:t>
      </w:r>
      <w:r>
        <w:rPr>
          <w:rFonts w:hint="eastAsia" w:ascii="仿宋" w:hAnsi="仿宋" w:eastAsia="仿宋" w:cs="仿宋"/>
          <w:spacing w:val="0"/>
          <w:sz w:val="32"/>
          <w:szCs w:val="32"/>
        </w:rPr>
        <w:t>余次，培养文艺人才</w:t>
      </w:r>
      <w:r>
        <w:rPr>
          <w:rFonts w:hint="eastAsia" w:ascii="仿宋" w:hAnsi="仿宋" w:eastAsia="仿宋" w:cs="仿宋"/>
          <w:spacing w:val="0"/>
          <w:sz w:val="32"/>
          <w:szCs w:val="32"/>
          <w:lang w:val="en-US" w:eastAsia="zh-CN"/>
        </w:rPr>
        <w:t>800</w:t>
      </w:r>
      <w:r>
        <w:rPr>
          <w:rFonts w:hint="eastAsia" w:ascii="仿宋" w:hAnsi="仿宋" w:eastAsia="仿宋" w:cs="仿宋"/>
          <w:spacing w:val="0"/>
          <w:sz w:val="32"/>
          <w:szCs w:val="32"/>
        </w:rPr>
        <w:t>余人次。</w:t>
      </w:r>
      <w:r>
        <w:rPr>
          <w:rFonts w:hint="eastAsia" w:ascii="仿宋" w:hAnsi="仿宋" w:eastAsia="仿宋" w:cs="仿宋"/>
          <w:kern w:val="2"/>
          <w:sz w:val="32"/>
          <w:szCs w:val="32"/>
        </w:rPr>
        <w:t>鼓励民间文艺团体自主发展</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60</w:t>
      </w:r>
      <w:r>
        <w:rPr>
          <w:rFonts w:hint="eastAsia" w:ascii="仿宋" w:hAnsi="仿宋" w:eastAsia="仿宋" w:cs="仿宋"/>
          <w:kern w:val="2"/>
          <w:sz w:val="32"/>
          <w:szCs w:val="32"/>
        </w:rPr>
        <w:t>余支团体常年活跃在农村婚、丧、嫁、娶等</w:t>
      </w:r>
      <w:r>
        <w:rPr>
          <w:rFonts w:hint="eastAsia" w:ascii="仿宋" w:hAnsi="仿宋" w:eastAsia="仿宋" w:cs="仿宋"/>
          <w:kern w:val="2"/>
          <w:sz w:val="32"/>
          <w:szCs w:val="32"/>
          <w:lang w:eastAsia="zh-CN"/>
        </w:rPr>
        <w:t>农村</w:t>
      </w:r>
      <w:r>
        <w:rPr>
          <w:rFonts w:hint="eastAsia" w:ascii="仿宋" w:hAnsi="仿宋" w:eastAsia="仿宋" w:cs="仿宋"/>
          <w:kern w:val="2"/>
          <w:sz w:val="32"/>
          <w:szCs w:val="32"/>
        </w:rPr>
        <w:t>文化市场，极大地丰富了群众</w:t>
      </w:r>
      <w:r>
        <w:rPr>
          <w:rFonts w:hint="eastAsia" w:ascii="仿宋" w:hAnsi="仿宋" w:eastAsia="仿宋" w:cs="仿宋"/>
          <w:kern w:val="0"/>
          <w:sz w:val="32"/>
          <w:szCs w:val="32"/>
          <w:lang w:eastAsia="zh-CN"/>
        </w:rPr>
        <w:t>的</w:t>
      </w:r>
      <w:r>
        <w:rPr>
          <w:rFonts w:hint="eastAsia" w:ascii="仿宋" w:hAnsi="仿宋" w:eastAsia="仿宋" w:cs="仿宋"/>
          <w:kern w:val="2"/>
          <w:sz w:val="32"/>
          <w:szCs w:val="32"/>
        </w:rPr>
        <w:t>文化生活。积极支持民间文艺人才参加</w:t>
      </w:r>
      <w:r>
        <w:rPr>
          <w:rFonts w:hint="eastAsia" w:ascii="仿宋" w:hAnsi="仿宋" w:eastAsia="仿宋" w:cs="仿宋"/>
          <w:kern w:val="2"/>
          <w:sz w:val="32"/>
          <w:szCs w:val="32"/>
          <w:lang w:eastAsia="zh-CN"/>
        </w:rPr>
        <w:t>全</w:t>
      </w:r>
      <w:r>
        <w:rPr>
          <w:rFonts w:hint="eastAsia" w:ascii="仿宋" w:hAnsi="仿宋" w:eastAsia="仿宋" w:cs="仿宋"/>
          <w:kern w:val="2"/>
          <w:sz w:val="32"/>
          <w:szCs w:val="32"/>
        </w:rPr>
        <w:t>国</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省、市各种交流演出，涌现了</w:t>
      </w:r>
      <w:r>
        <w:rPr>
          <w:rFonts w:hint="eastAsia" w:ascii="仿宋" w:hAnsi="仿宋" w:eastAsia="仿宋" w:cs="仿宋"/>
          <w:kern w:val="2"/>
          <w:sz w:val="32"/>
          <w:szCs w:val="32"/>
          <w:lang w:eastAsia="zh-CN"/>
        </w:rPr>
        <w:t>苟银春、李大富</w:t>
      </w:r>
      <w:r>
        <w:rPr>
          <w:rFonts w:hint="eastAsia" w:ascii="仿宋" w:hAnsi="仿宋" w:eastAsia="仿宋" w:cs="仿宋"/>
          <w:kern w:val="2"/>
          <w:sz w:val="32"/>
          <w:szCs w:val="32"/>
        </w:rPr>
        <w:t>等一大批</w:t>
      </w:r>
      <w:r>
        <w:rPr>
          <w:rFonts w:hint="eastAsia" w:ascii="仿宋" w:hAnsi="仿宋" w:eastAsia="仿宋" w:cs="仿宋"/>
          <w:kern w:val="2"/>
          <w:sz w:val="32"/>
          <w:szCs w:val="32"/>
          <w:lang w:eastAsia="zh-CN"/>
        </w:rPr>
        <w:t>民间文艺</w:t>
      </w:r>
      <w:r>
        <w:rPr>
          <w:rFonts w:hint="eastAsia" w:ascii="仿宋" w:hAnsi="仿宋" w:eastAsia="仿宋" w:cs="仿宋"/>
          <w:kern w:val="2"/>
          <w:sz w:val="32"/>
          <w:szCs w:val="32"/>
        </w:rPr>
        <w:t>人才</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二是</w:t>
      </w:r>
      <w:r>
        <w:rPr>
          <w:rFonts w:hint="eastAsia" w:ascii="仿宋" w:hAnsi="仿宋" w:eastAsia="仿宋" w:cs="仿宋"/>
          <w:kern w:val="2"/>
          <w:sz w:val="32"/>
          <w:szCs w:val="32"/>
          <w:lang w:eastAsia="zh-CN"/>
        </w:rPr>
        <w:t>全民健身活动精彩纷呈。成功举办了</w:t>
      </w:r>
      <w:r>
        <w:rPr>
          <w:rFonts w:hint="eastAsia" w:ascii="仿宋" w:hAnsi="仿宋" w:eastAsia="仿宋" w:cs="仿宋"/>
          <w:kern w:val="2"/>
          <w:sz w:val="32"/>
          <w:szCs w:val="32"/>
          <w:lang w:val="en-US" w:eastAsia="zh-CN"/>
        </w:rPr>
        <w:t>迎新春全民健身活动、“邮储银行杯”暨“庆七一.颂党恩”职工男子篮球联赛。第四届幼儿篮球嘉年华（四川站）活动、中国柔力球赛等活动20次。指导太公镇、文村乡等乡镇举行了趣味运动会、迎新春文体活动15次</w:t>
      </w:r>
      <w:r>
        <w:rPr>
          <w:rFonts w:hint="eastAsia" w:ascii="仿宋" w:hAnsi="仿宋" w:eastAsia="仿宋" w:cs="仿宋"/>
          <w:kern w:val="2"/>
          <w:sz w:val="32"/>
          <w:szCs w:val="32"/>
          <w:lang w:eastAsia="zh-CN"/>
        </w:rPr>
        <w:t>。三是</w:t>
      </w:r>
      <w:r>
        <w:rPr>
          <w:rFonts w:hint="eastAsia" w:ascii="仿宋" w:hAnsi="仿宋" w:eastAsia="仿宋" w:cs="仿宋"/>
          <w:kern w:val="2"/>
          <w:sz w:val="32"/>
          <w:szCs w:val="32"/>
          <w:lang w:val="en-US" w:eastAsia="zh-CN"/>
        </w:rPr>
        <w:t>参赛成绩斐然。代表四川省参加</w:t>
      </w:r>
      <w:r>
        <w:rPr>
          <w:rFonts w:hint="eastAsia" w:ascii="仿宋" w:hAnsi="仿宋" w:eastAsia="仿宋" w:cs="仿宋"/>
          <w:b w:val="0"/>
          <w:bCs w:val="0"/>
          <w:sz w:val="32"/>
          <w:szCs w:val="32"/>
          <w:lang w:val="en-US" w:eastAsia="zh-CN"/>
        </w:rPr>
        <w:t>第二届全国听力残疾人柔力球交流赛，荣获集体规定套</w:t>
      </w:r>
      <w:r>
        <w:rPr>
          <w:rFonts w:hint="eastAsia" w:ascii="仿宋" w:hAnsi="仿宋" w:eastAsia="仿宋" w:cs="仿宋"/>
          <w:sz w:val="32"/>
          <w:szCs w:val="32"/>
          <w:lang w:val="en-US" w:eastAsia="zh-CN"/>
        </w:rPr>
        <w:t>路一等奖、单人自编套路第一名、第三名和优秀表演奖等多个奖项。该队教练员罗静获得“优秀教练员”称号，四川省代表队荣获优秀组织奖。参加中国柔力球公开赛(宁夏银川站)比赛，荣获集体规定套路二等奖，集体自编套路一等奖，单人自编套路第一名。</w:t>
      </w:r>
      <w:r>
        <w:rPr>
          <w:rFonts w:hint="eastAsia" w:ascii="仿宋" w:hAnsi="仿宋" w:eastAsia="仿宋" w:cs="仿宋"/>
          <w:b w:val="0"/>
          <w:bCs w:val="0"/>
          <w:color w:val="auto"/>
          <w:sz w:val="32"/>
          <w:szCs w:val="32"/>
          <w:lang w:val="en-US" w:eastAsia="zh-CN"/>
        </w:rPr>
        <w:t>四是圆满完成全省体育场地调查统计工作。成立三个体育场地统计调</w:t>
      </w:r>
      <w:r>
        <w:rPr>
          <w:rFonts w:hint="eastAsia" w:ascii="仿宋_GB2312" w:hAnsi="仿宋_GB2312" w:eastAsia="仿宋_GB2312"/>
          <w:sz w:val="32"/>
          <w:szCs w:val="32"/>
          <w:lang w:eastAsia="zh-CN"/>
        </w:rPr>
        <w:t>查小组，经过</w:t>
      </w:r>
      <w:r>
        <w:rPr>
          <w:rFonts w:hint="eastAsia" w:ascii="仿宋_GB2312" w:hAnsi="仿宋_GB2312" w:eastAsia="仿宋_GB2312"/>
          <w:sz w:val="32"/>
          <w:szCs w:val="32"/>
          <w:lang w:val="en-US" w:eastAsia="zh-CN"/>
        </w:rPr>
        <w:t>10天的辛苦努力，完成全区250个单位、591个体育场地的统计调查工作，成为全市第一个完成此项工作的县区</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是成功承办大蜀道山地国际马拉松赛比赛。从赛事组织、后勤保障、安全保卫、医疗救护、氛围营造、志愿服务、颁奖节目、礼仪服务等方面细化方案、落实责任、加强督查，比赛安全顺利、精彩圆满，受到中国登山协会及省市领导高度评价。六是</w:t>
      </w:r>
      <w:r>
        <w:rPr>
          <w:rFonts w:hint="eastAsia" w:ascii="仿宋" w:hAnsi="仿宋" w:eastAsia="仿宋" w:cs="仿宋"/>
          <w:color w:val="auto"/>
          <w:sz w:val="32"/>
          <w:szCs w:val="32"/>
          <w:lang w:val="en-US" w:eastAsia="zh-CN"/>
        </w:rPr>
        <w:t>全面完成四川省第五次国民体质监测工作。按</w:t>
      </w:r>
      <w:r>
        <w:rPr>
          <w:rFonts w:hint="eastAsia" w:ascii="仿宋" w:hAnsi="仿宋" w:eastAsia="仿宋" w:cs="仿宋"/>
          <w:color w:val="auto"/>
          <w:sz w:val="32"/>
          <w:szCs w:val="32"/>
          <w:lang w:eastAsia="zh-CN"/>
        </w:rPr>
        <w:t>市体育局分工要求，细</w:t>
      </w:r>
      <w:r>
        <w:rPr>
          <w:rFonts w:hint="eastAsia" w:ascii="仿宋_GB2312" w:hAnsi="仿宋_GB2312" w:eastAsia="仿宋_GB2312"/>
          <w:sz w:val="32"/>
          <w:szCs w:val="32"/>
          <w:lang w:eastAsia="zh-CN"/>
        </w:rPr>
        <w:t>化方案，完成</w:t>
      </w:r>
      <w:r>
        <w:rPr>
          <w:rFonts w:hint="eastAsia" w:ascii="仿宋_GB2312" w:hAnsi="仿宋_GB2312" w:eastAsia="仿宋_GB2312"/>
          <w:sz w:val="32"/>
          <w:szCs w:val="32"/>
          <w:lang w:val="en-US" w:eastAsia="zh-CN"/>
        </w:rPr>
        <w:t>3-6岁、20-69岁共720人的体质监测工作，</w:t>
      </w:r>
      <w:r>
        <w:rPr>
          <w:rFonts w:hint="eastAsia" w:ascii="仿宋_GB2312" w:hAnsi="仿宋_GB2312" w:eastAsia="仿宋_GB2312"/>
          <w:sz w:val="32"/>
        </w:rPr>
        <w:t>了解</w:t>
      </w:r>
      <w:r>
        <w:rPr>
          <w:rFonts w:hint="eastAsia" w:ascii="仿宋_GB2312" w:hAnsi="仿宋_GB2312" w:eastAsia="仿宋_GB2312"/>
          <w:sz w:val="32"/>
          <w:lang w:eastAsia="zh-CN"/>
        </w:rPr>
        <w:t>了我区</w:t>
      </w:r>
      <w:r>
        <w:rPr>
          <w:rFonts w:hint="eastAsia" w:ascii="仿宋_GB2312" w:hAnsi="仿宋_GB2312" w:eastAsia="仿宋_GB2312"/>
          <w:sz w:val="32"/>
        </w:rPr>
        <w:t>国民体质现状和变化规律，为制定新周期《全民健身计划》提供科学依据</w:t>
      </w:r>
      <w:r>
        <w:rPr>
          <w:rFonts w:hint="eastAsia" w:ascii="仿宋_GB2312" w:hAnsi="仿宋_GB2312" w:eastAsia="仿宋_GB2312"/>
          <w:sz w:val="32"/>
          <w:lang w:eastAsia="zh-CN"/>
        </w:rPr>
        <w:t>。</w:t>
      </w:r>
    </w:p>
    <w:p w14:paraId="79F15DCB">
      <w:pPr>
        <w:pStyle w:val="2"/>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加强</w:t>
      </w:r>
      <w:r>
        <w:rPr>
          <w:rFonts w:hint="eastAsia" w:ascii="仿宋" w:hAnsi="仿宋" w:eastAsia="仿宋" w:cs="仿宋"/>
          <w:sz w:val="32"/>
          <w:szCs w:val="32"/>
          <w:lang w:eastAsia="zh-CN"/>
        </w:rPr>
        <w:t>文化旅游</w:t>
      </w:r>
      <w:r>
        <w:rPr>
          <w:rFonts w:hint="eastAsia" w:ascii="仿宋" w:hAnsi="仿宋" w:eastAsia="仿宋" w:cs="仿宋"/>
          <w:sz w:val="32"/>
          <w:szCs w:val="32"/>
        </w:rPr>
        <w:t>市场综合整治，实现文化市场平安有序。完成了每周不少于三次日常巡查，针对业主经营行为、营业场所安全等共巡查市场468家次，出动执法人员936人次，警告问题业主24家次。召开了业主会2次。按时每月准确填报执法数据。办结案件2件。</w:t>
      </w:r>
      <w:r>
        <w:rPr>
          <w:rFonts w:hint="eastAsia" w:ascii="仿宋" w:hAnsi="仿宋" w:eastAsia="仿宋" w:cs="仿宋"/>
          <w:sz w:val="32"/>
          <w:szCs w:val="32"/>
          <w:lang w:eastAsia="zh-CN"/>
        </w:rPr>
        <w:t>配合</w:t>
      </w:r>
      <w:r>
        <w:rPr>
          <w:rFonts w:hint="eastAsia" w:ascii="仿宋" w:hAnsi="仿宋" w:eastAsia="仿宋" w:cs="仿宋"/>
          <w:sz w:val="32"/>
          <w:szCs w:val="32"/>
        </w:rPr>
        <w:t>市文化市场执法支队联合办理元坝中学采购图书涉嫌供货商提供图书为非法出版物一案，无投诉处理。</w:t>
      </w:r>
    </w:p>
    <w:p w14:paraId="1195F61D">
      <w:pPr>
        <w:pStyle w:val="2"/>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加强非物质文化遗产保护利用，保护好文化遗产资源。一是全面完成非物质文化遗产普查工作。制定了《昭化区非物质文化遗产普查方案》。二是全面收集整理非物质文化遗产成果。经查，我区列入非物质文化遗产保护名录项目共11项，其中，国家级非遗射箭提阳戏作为传统剧目，常态化在昭化古城乐楼进行演出，并参加全国傩戏展演、第五届成都国际非物质文化遗产节、2019戏曲百戏（昆山）盛典，成效突出。川北雷棚评书立足昭化古城景区，也进一步充实完善了古城旅游业态。</w:t>
      </w:r>
    </w:p>
    <w:p w14:paraId="747882F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7.民生工作扎实开展。一是区图书馆、文化馆以及29个乡镇（街道）文化站全部实现免费开放。二是安装贫困户入户电视设备267套。三是建设完成贫困村文化室30个。</w:t>
      </w:r>
    </w:p>
    <w:p w14:paraId="3C234616">
      <w:pPr>
        <w:pStyle w:val="5"/>
        <w:ind w:firstLine="640" w:firstLineChars="200"/>
        <w:rPr>
          <w:rStyle w:val="28"/>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0"/>
      <w:bookmarkEnd w:id="21"/>
    </w:p>
    <w:p w14:paraId="1A6DCFCA">
      <w:pPr>
        <w:ind w:firstLine="640" w:firstLineChars="200"/>
        <w:rPr>
          <w:rFonts w:ascii="仿宋" w:hAnsi="仿宋" w:eastAsia="仿宋"/>
          <w:sz w:val="32"/>
          <w:szCs w:val="32"/>
        </w:rPr>
      </w:pPr>
      <w:r>
        <w:rPr>
          <w:rFonts w:hint="eastAsia" w:ascii="仿宋" w:hAnsi="仿宋" w:eastAsia="仿宋"/>
          <w:sz w:val="32"/>
          <w:szCs w:val="32"/>
          <w:lang w:eastAsia="zh-CN"/>
        </w:rPr>
        <w:t>区文广新局</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14:paraId="4518304F">
      <w:pPr>
        <w:pStyle w:val="8"/>
        <w:adjustRightInd w:val="0"/>
        <w:snapToGrid w:val="0"/>
        <w:spacing w:before="93" w:line="600" w:lineRule="exact"/>
        <w:ind w:firstLine="640" w:firstLineChars="200"/>
        <w:rPr>
          <w:rFonts w:ascii="仿宋" w:hAnsi="仿宋" w:eastAsia="仿宋"/>
          <w:color w:val="000000"/>
          <w:kern w:val="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eastAsia="zh-CN"/>
        </w:rPr>
        <w:t>区文广新局</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年度部门决算编制范围的二级预算单位</w:t>
      </w:r>
      <w:r>
        <w:rPr>
          <w:rFonts w:hint="eastAsia" w:ascii="仿宋" w:hAnsi="仿宋" w:eastAsia="仿宋"/>
          <w:color w:val="000000"/>
          <w:sz w:val="32"/>
          <w:szCs w:val="32"/>
          <w:lang w:val="en-US" w:eastAsia="zh-CN"/>
        </w:rPr>
        <w:t>0个。</w:t>
      </w:r>
    </w:p>
    <w:p w14:paraId="61A11B24">
      <w:pPr>
        <w:ind w:firstLine="800" w:firstLineChars="250"/>
        <w:rPr>
          <w:rFonts w:hint="eastAsia" w:ascii="仿宋" w:hAnsi="仿宋" w:eastAsia="仿宋"/>
          <w:sz w:val="32"/>
          <w:szCs w:val="32"/>
        </w:rPr>
      </w:pPr>
    </w:p>
    <w:p w14:paraId="6E13056C">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1EB4A6FE">
      <w:pPr>
        <w:pStyle w:val="4"/>
        <w:ind w:right="440"/>
        <w:jc w:val="right"/>
        <w:rPr>
          <w:rStyle w:val="27"/>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7"/>
          <w:rFonts w:hint="eastAsia" w:ascii="黑体" w:hAnsi="黑体" w:eastAsia="黑体"/>
          <w:b w:val="0"/>
          <w:bCs w:val="0"/>
        </w:rPr>
        <w:t>2019年度部门决算情况说明</w:t>
      </w:r>
      <w:bookmarkEnd w:id="22"/>
      <w:bookmarkEnd w:id="23"/>
    </w:p>
    <w:p w14:paraId="2A796E1F"/>
    <w:p w14:paraId="05B9313A">
      <w:pPr>
        <w:pStyle w:val="26"/>
        <w:numPr>
          <w:ilvl w:val="0"/>
          <w:numId w:val="1"/>
        </w:numPr>
        <w:spacing w:line="600" w:lineRule="exact"/>
        <w:ind w:firstLineChars="0"/>
        <w:outlineLvl w:val="1"/>
        <w:rPr>
          <w:rStyle w:val="28"/>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4"/>
      <w:bookmarkEnd w:id="25"/>
    </w:p>
    <w:p w14:paraId="7773C55B">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6625.66</w:t>
      </w:r>
      <w:r>
        <w:rPr>
          <w:rFonts w:hint="eastAsia" w:ascii="仿宋" w:hAnsi="仿宋" w:eastAsia="仿宋"/>
          <w:color w:val="000000"/>
          <w:sz w:val="32"/>
          <w:szCs w:val="32"/>
        </w:rPr>
        <w:t>万元。与2018年相比，收、支总计各减少</w:t>
      </w:r>
      <w:r>
        <w:rPr>
          <w:rFonts w:hint="eastAsia" w:ascii="仿宋" w:hAnsi="仿宋" w:eastAsia="仿宋"/>
          <w:color w:val="000000"/>
          <w:sz w:val="32"/>
          <w:szCs w:val="32"/>
          <w:lang w:val="en-US" w:eastAsia="zh-CN"/>
        </w:rPr>
        <w:t>923.43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12.23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项目资金收入减少。</w:t>
      </w:r>
    </w:p>
    <w:p w14:paraId="06AA51A6">
      <w:pPr>
        <w:pStyle w:val="26"/>
        <w:numPr>
          <w:ilvl w:val="0"/>
          <w:numId w:val="1"/>
        </w:numPr>
        <w:spacing w:line="600" w:lineRule="exact"/>
        <w:ind w:firstLineChars="0"/>
        <w:outlineLvl w:val="1"/>
        <w:rPr>
          <w:rStyle w:val="28"/>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8"/>
          <w:rFonts w:hint="eastAsia" w:ascii="黑体" w:hAnsi="黑体" w:eastAsia="黑体"/>
          <w:b w:val="0"/>
        </w:rPr>
        <w:t>入决算情况说明</w:t>
      </w:r>
      <w:bookmarkEnd w:id="26"/>
      <w:bookmarkEnd w:id="27"/>
    </w:p>
    <w:p w14:paraId="2661280D">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2350.27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2257.43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96.05</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92.84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3.95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40C234EB">
      <w:pPr>
        <w:pStyle w:val="26"/>
        <w:numPr>
          <w:ilvl w:val="0"/>
          <w:numId w:val="1"/>
        </w:numPr>
        <w:spacing w:line="600" w:lineRule="exact"/>
        <w:ind w:firstLineChars="0"/>
        <w:outlineLvl w:val="1"/>
        <w:rPr>
          <w:rStyle w:val="28"/>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8"/>
          <w:rFonts w:hint="eastAsia" w:ascii="黑体" w:hAnsi="黑体" w:eastAsia="黑体"/>
          <w:b w:val="0"/>
        </w:rPr>
        <w:t>出决算情况说明</w:t>
      </w:r>
      <w:bookmarkEnd w:id="28"/>
      <w:bookmarkEnd w:id="29"/>
    </w:p>
    <w:p w14:paraId="237F086B">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3470.87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213.77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6.16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3257.1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93.84</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4DD16D21">
      <w:pPr>
        <w:spacing w:line="600" w:lineRule="exact"/>
        <w:ind w:firstLine="640" w:firstLineChars="200"/>
        <w:outlineLvl w:val="1"/>
        <w:rPr>
          <w:rStyle w:val="28"/>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30"/>
      <w:bookmarkEnd w:id="31"/>
    </w:p>
    <w:p w14:paraId="77CD223C">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6625.66</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hint="eastAsia" w:ascii="仿宋" w:hAnsi="仿宋" w:eastAsia="仿宋"/>
          <w:color w:val="000000"/>
          <w:sz w:val="32"/>
          <w:szCs w:val="32"/>
          <w:lang w:val="en-US" w:eastAsia="zh-CN"/>
        </w:rPr>
        <w:t>923.43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12.23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项目资金收入减少。</w:t>
      </w:r>
    </w:p>
    <w:p w14:paraId="3B0918B6">
      <w:pPr>
        <w:spacing w:line="600" w:lineRule="exact"/>
        <w:ind w:firstLine="640" w:firstLineChars="200"/>
        <w:outlineLvl w:val="1"/>
        <w:rPr>
          <w:rStyle w:val="28"/>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2"/>
      <w:bookmarkEnd w:id="33"/>
    </w:p>
    <w:p w14:paraId="6973622D">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034973D7">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3464.89</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99.82</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123.2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3.68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项目实施进度加快。</w:t>
      </w:r>
    </w:p>
    <w:p w14:paraId="1CA08AD1">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366FCBC8">
      <w:pPr>
        <w:spacing w:line="600" w:lineRule="exact"/>
        <w:ind w:firstLine="640"/>
        <w:rPr>
          <w:rFonts w:hint="eastAsia" w:ascii="仿宋" w:hAnsi="仿宋" w:eastAsia="仿宋"/>
          <w:b/>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3464.89</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cs="Times New Roman"/>
          <w:color w:val="000000" w:themeColor="text1"/>
          <w:sz w:val="32"/>
          <w:szCs w:val="32"/>
          <w:lang w:val="en-US" w:eastAsia="zh-CN"/>
        </w:rPr>
        <w:t>文化旅游体育与传媒（类）支出3418.23万元，占98.65%；社会保障和就业（类）支出21.48万元，占0.62%；卫生健康支出10.01万元，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0.29</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15.17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0.44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14:paraId="2341D2FC">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1CA3EFBA">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rPr>
        <w:t>2019年</w:t>
      </w:r>
      <w:r>
        <w:rPr>
          <w:rFonts w:hint="eastAsia" w:ascii="仿宋" w:hAnsi="仿宋" w:eastAsia="仿宋"/>
          <w:b/>
          <w:color w:val="000000" w:themeColor="text1"/>
          <w:sz w:val="32"/>
          <w:szCs w:val="32"/>
          <w:lang w:eastAsia="zh-CN"/>
        </w:rPr>
        <w:t>一</w:t>
      </w:r>
      <w:r>
        <w:rPr>
          <w:rFonts w:hint="eastAsia" w:ascii="仿宋" w:hAnsi="仿宋" w:eastAsia="仿宋"/>
          <w:b/>
          <w:color w:val="000000" w:themeColor="text1"/>
          <w:sz w:val="32"/>
          <w:szCs w:val="32"/>
        </w:rPr>
        <w:t>般公共预算支出决算数为</w:t>
      </w:r>
      <w:r>
        <w:rPr>
          <w:rFonts w:hint="eastAsia" w:ascii="仿宋" w:hAnsi="仿宋" w:eastAsia="仿宋"/>
          <w:b/>
          <w:color w:val="000000" w:themeColor="text1"/>
          <w:sz w:val="32"/>
          <w:szCs w:val="32"/>
          <w:lang w:val="en-US" w:eastAsia="zh-CN"/>
        </w:rPr>
        <w:t>3464.89万元</w:t>
      </w:r>
      <w:r>
        <w:rPr>
          <w:rFonts w:hint="eastAsia" w:ascii="仿宋" w:hAnsi="仿宋" w:eastAsia="仿宋"/>
          <w:color w:val="000000" w:themeColor="text1"/>
          <w:sz w:val="32"/>
          <w:szCs w:val="32"/>
        </w:rPr>
        <w:t>，</w:t>
      </w:r>
      <w:r>
        <w:rPr>
          <w:rStyle w:val="17"/>
          <w:rFonts w:hint="eastAsia" w:ascii="仿宋" w:hAnsi="仿宋" w:eastAsia="仿宋"/>
          <w:bCs/>
          <w:color w:val="000000" w:themeColor="text1"/>
          <w:sz w:val="32"/>
          <w:szCs w:val="32"/>
        </w:rPr>
        <w:t>完成</w:t>
      </w:r>
      <w:r>
        <w:rPr>
          <w:rStyle w:val="17"/>
          <w:rFonts w:hint="eastAsia" w:ascii="仿宋" w:hAnsi="仿宋" w:eastAsia="仿宋"/>
          <w:bCs/>
          <w:color w:val="000000"/>
          <w:sz w:val="32"/>
          <w:szCs w:val="32"/>
        </w:rPr>
        <w:t>预算</w:t>
      </w:r>
      <w:r>
        <w:rPr>
          <w:rStyle w:val="17"/>
          <w:rFonts w:hint="eastAsia" w:ascii="仿宋" w:hAnsi="仿宋" w:eastAsia="仿宋"/>
          <w:bCs/>
          <w:color w:val="000000"/>
          <w:sz w:val="32"/>
          <w:szCs w:val="32"/>
          <w:lang w:val="en-US" w:eastAsia="zh-CN"/>
        </w:rPr>
        <w:t>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。其中：</w:t>
      </w:r>
      <w:bookmarkEnd w:id="37"/>
      <w:bookmarkEnd w:id="38"/>
      <w:bookmarkEnd w:id="39"/>
    </w:p>
    <w:p w14:paraId="56F4E99A">
      <w:pPr>
        <w:spacing w:line="600" w:lineRule="exact"/>
        <w:ind w:firstLine="643" w:firstLineChars="200"/>
        <w:rPr>
          <w:rStyle w:val="17"/>
          <w:rFonts w:hint="eastAsia" w:ascii="仿宋" w:hAnsi="仿宋" w:eastAsia="仿宋"/>
          <w:b w:val="0"/>
          <w:bCs/>
          <w:color w:val="000000"/>
          <w:sz w:val="32"/>
          <w:szCs w:val="32"/>
        </w:rPr>
      </w:pPr>
      <w:r>
        <w:rPr>
          <w:rStyle w:val="17"/>
          <w:rFonts w:ascii="仿宋" w:hAnsi="仿宋" w:eastAsia="仿宋"/>
          <w:bCs/>
          <w:color w:val="000000"/>
          <w:sz w:val="32"/>
          <w:szCs w:val="32"/>
        </w:rPr>
        <w:t>1.</w:t>
      </w:r>
      <w:r>
        <w:rPr>
          <w:rStyle w:val="17"/>
          <w:rFonts w:hint="eastAsia" w:ascii="仿宋" w:hAnsi="仿宋" w:eastAsia="仿宋"/>
          <w:bCs/>
          <w:color w:val="000000"/>
          <w:sz w:val="32"/>
          <w:szCs w:val="32"/>
        </w:rPr>
        <w:t>文化旅游体育与传媒（类）文化和旅游（款）行政运行（项）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167.11</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1D17649A">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2</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文化旅游体育与传媒（类）文化和旅游（款）文化活动（项）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30</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2D0E8929">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3</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文化旅游体育与传媒（类）文化和旅游（款）文化创作与保护（项）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20</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1A0B1812">
      <w:pPr>
        <w:pStyle w:val="2"/>
        <w:ind w:left="0" w:leftChars="0" w:firstLine="0" w:firstLineChars="0"/>
      </w:pPr>
      <w:r>
        <w:rPr>
          <w:rStyle w:val="17"/>
          <w:rFonts w:hint="eastAsia" w:ascii="仿宋" w:hAnsi="仿宋" w:eastAsia="仿宋"/>
          <w:bCs/>
          <w:color w:val="000000"/>
          <w:sz w:val="32"/>
          <w:szCs w:val="32"/>
          <w:lang w:val="en-US" w:eastAsia="zh-CN"/>
        </w:rPr>
        <w:t>　　4</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文化旅游体育与传媒（类）文化和旅游（款）其他文化和旅游支出（项）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468.8</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2BBBCD74">
      <w:pPr>
        <w:pStyle w:val="2"/>
        <w:ind w:left="0" w:leftChars="0" w:firstLine="0" w:firstLineChars="0"/>
      </w:pPr>
      <w:r>
        <w:rPr>
          <w:rStyle w:val="17"/>
          <w:rFonts w:hint="eastAsia" w:ascii="仿宋" w:hAnsi="仿宋" w:eastAsia="仿宋"/>
          <w:bCs/>
          <w:color w:val="000000"/>
          <w:sz w:val="32"/>
          <w:szCs w:val="32"/>
          <w:lang w:val="en-US" w:eastAsia="zh-CN"/>
        </w:rPr>
        <w:t>　　5</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文化旅游体育与传媒（类）文物（款）文物保护（项）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2095.08</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39E39E2D">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6</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文化旅游体育与传媒（类）新闻出版电影（款） 电影（项）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12A918F6">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7</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文化旅游体育与传媒（类）广播电视（款）其他广播电视支出（项）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181.94</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3E31F849">
      <w:pPr>
        <w:spacing w:line="600" w:lineRule="exact"/>
        <w:ind w:firstLine="643" w:firstLineChars="200"/>
        <w:rPr>
          <w:rStyle w:val="17"/>
          <w:rFonts w:hint="eastAsia" w:ascii="仿宋" w:hAnsi="仿宋" w:eastAsia="仿宋"/>
          <w:b w:val="0"/>
          <w:bCs/>
          <w:color w:val="000000"/>
          <w:sz w:val="32"/>
          <w:szCs w:val="32"/>
        </w:rPr>
      </w:pPr>
      <w:r>
        <w:rPr>
          <w:rStyle w:val="17"/>
          <w:rFonts w:hint="eastAsia" w:ascii="仿宋" w:hAnsi="仿宋" w:eastAsia="仿宋"/>
          <w:bCs/>
          <w:color w:val="000000"/>
          <w:sz w:val="32"/>
          <w:szCs w:val="32"/>
          <w:lang w:val="en-US" w:eastAsia="zh-CN"/>
        </w:rPr>
        <w:t>8</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文化旅游体育与传媒（类）其他文化体育与传媒支出（款）其他文化体育与传媒支出（项）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452.3</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05199506">
      <w:pPr>
        <w:spacing w:line="600" w:lineRule="exact"/>
        <w:ind w:firstLine="643" w:firstLineChars="200"/>
        <w:rPr>
          <w:rFonts w:ascii="仿宋" w:hAnsi="仿宋" w:eastAsia="仿宋"/>
          <w:b/>
          <w:color w:val="000000"/>
          <w:sz w:val="32"/>
          <w:szCs w:val="32"/>
        </w:rPr>
      </w:pPr>
      <w:r>
        <w:rPr>
          <w:rStyle w:val="17"/>
          <w:rFonts w:hint="eastAsia" w:ascii="仿宋" w:hAnsi="仿宋" w:eastAsia="仿宋"/>
          <w:bCs/>
          <w:color w:val="000000"/>
          <w:sz w:val="32"/>
          <w:szCs w:val="32"/>
          <w:lang w:val="en-US" w:eastAsia="zh-CN"/>
        </w:rPr>
        <w:t>9</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社会保障和就业（类）行政事业单位离退休（款）机关事业单位基本养老保险缴费支出（项）</w:t>
      </w:r>
      <w:r>
        <w:rPr>
          <w:rStyle w:val="17"/>
          <w:rFonts w:ascii="仿宋" w:hAnsi="仿宋" w:eastAsia="仿宋"/>
          <w:bCs/>
          <w:color w:val="000000"/>
          <w:sz w:val="32"/>
          <w:szCs w:val="32"/>
        </w:rPr>
        <w:t>:</w:t>
      </w:r>
      <w:r>
        <w:rPr>
          <w:rStyle w:val="17"/>
          <w:rFonts w:ascii="仿宋" w:hAnsi="仿宋" w:eastAsia="仿宋"/>
          <w:b w:val="0"/>
          <w:bCs/>
          <w:color w:val="000000"/>
          <w:sz w:val="32"/>
          <w:szCs w:val="32"/>
        </w:rPr>
        <w:t xml:space="preserve"> </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21.48</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4BCB622E">
      <w:pPr>
        <w:spacing w:line="600" w:lineRule="exact"/>
        <w:ind w:firstLine="643" w:firstLineChars="200"/>
        <w:rPr>
          <w:rFonts w:ascii="仿宋" w:hAnsi="仿宋" w:eastAsia="仿宋"/>
          <w:b/>
          <w:color w:val="000000"/>
          <w:sz w:val="32"/>
          <w:szCs w:val="32"/>
        </w:rPr>
      </w:pPr>
      <w:r>
        <w:rPr>
          <w:rStyle w:val="17"/>
          <w:rFonts w:hint="eastAsia" w:ascii="仿宋" w:hAnsi="仿宋" w:eastAsia="仿宋"/>
          <w:bCs/>
          <w:color w:val="000000"/>
          <w:sz w:val="32"/>
          <w:szCs w:val="32"/>
          <w:lang w:val="en-US" w:eastAsia="zh-CN"/>
        </w:rPr>
        <w:t>10</w:t>
      </w:r>
      <w:r>
        <w:rPr>
          <w:rStyle w:val="17"/>
          <w:rFonts w:ascii="仿宋" w:hAnsi="仿宋" w:eastAsia="仿宋"/>
          <w:bCs/>
          <w:color w:val="000000"/>
          <w:sz w:val="32"/>
          <w:szCs w:val="32"/>
        </w:rPr>
        <w:t>.</w:t>
      </w:r>
      <w:r>
        <w:rPr>
          <w:rFonts w:hint="eastAsia" w:ascii="仿宋" w:hAnsi="仿宋" w:eastAsia="仿宋"/>
          <w:b/>
          <w:bCs/>
          <w:color w:val="000000" w:themeColor="text1"/>
          <w:sz w:val="32"/>
          <w:szCs w:val="32"/>
        </w:rPr>
        <w:t>卫生健康</w:t>
      </w:r>
      <w:r>
        <w:rPr>
          <w:rStyle w:val="17"/>
          <w:rFonts w:hint="eastAsia" w:ascii="仿宋" w:hAnsi="仿宋" w:eastAsia="仿宋"/>
          <w:bCs/>
          <w:color w:val="000000"/>
          <w:sz w:val="32"/>
          <w:szCs w:val="32"/>
        </w:rPr>
        <w:t>（类）行政事业单位医疗（款）行政单位医疗（项）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10.01</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73BFFF6D">
      <w:pPr>
        <w:spacing w:line="600" w:lineRule="exact"/>
        <w:ind w:firstLine="643" w:firstLineChars="200"/>
        <w:rPr>
          <w:rFonts w:ascii="仿宋" w:hAnsi="仿宋" w:eastAsia="仿宋"/>
          <w:b/>
          <w:color w:val="000000"/>
          <w:sz w:val="32"/>
          <w:szCs w:val="32"/>
        </w:rPr>
      </w:pPr>
      <w:r>
        <w:rPr>
          <w:rStyle w:val="17"/>
          <w:rFonts w:hint="eastAsia" w:ascii="仿宋" w:hAnsi="仿宋" w:eastAsia="仿宋"/>
          <w:bCs/>
          <w:color w:val="000000"/>
          <w:sz w:val="32"/>
          <w:szCs w:val="32"/>
          <w:lang w:val="en-US" w:eastAsia="zh-CN"/>
        </w:rPr>
        <w:t>11</w:t>
      </w:r>
      <w:r>
        <w:rPr>
          <w:rStyle w:val="17"/>
          <w:rFonts w:ascii="仿宋" w:hAnsi="仿宋" w:eastAsia="仿宋"/>
          <w:bCs/>
          <w:color w:val="000000"/>
          <w:sz w:val="32"/>
          <w:szCs w:val="32"/>
        </w:rPr>
        <w:t>.</w:t>
      </w:r>
      <w:r>
        <w:rPr>
          <w:rFonts w:hint="eastAsia" w:ascii="仿宋" w:hAnsi="仿宋" w:eastAsia="仿宋"/>
          <w:b/>
          <w:bCs/>
          <w:color w:val="000000" w:themeColor="text1"/>
          <w:sz w:val="32"/>
          <w:szCs w:val="32"/>
        </w:rPr>
        <w:t>住房保障支出</w:t>
      </w:r>
      <w:r>
        <w:rPr>
          <w:rStyle w:val="17"/>
          <w:rFonts w:hint="eastAsia" w:ascii="仿宋" w:hAnsi="仿宋" w:eastAsia="仿宋"/>
          <w:bCs/>
          <w:color w:val="000000"/>
          <w:sz w:val="32"/>
          <w:szCs w:val="32"/>
        </w:rPr>
        <w:t>（类）住房改革支出（款）住房公积金（项）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15.17</w:t>
      </w:r>
      <w:r>
        <w:rPr>
          <w:rStyle w:val="17"/>
          <w:rFonts w:hint="eastAsia" w:ascii="仿宋" w:hAnsi="仿宋" w:eastAsia="仿宋"/>
          <w:b w:val="0"/>
          <w:bCs/>
          <w:color w:val="000000"/>
          <w:sz w:val="32"/>
          <w:szCs w:val="32"/>
        </w:rPr>
        <w:t>万元，完成预算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14:paraId="5E79DCFD">
      <w:pPr>
        <w:tabs>
          <w:tab w:val="right" w:pos="8306"/>
        </w:tabs>
        <w:spacing w:line="600" w:lineRule="exact"/>
        <w:ind w:firstLine="640"/>
        <w:outlineLvl w:val="1"/>
        <w:rPr>
          <w:rStyle w:val="28"/>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14:paraId="1236E29C">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213.8</w:t>
      </w:r>
      <w:r>
        <w:rPr>
          <w:rFonts w:hint="eastAsia" w:ascii="仿宋" w:hAnsi="仿宋" w:eastAsia="仿宋"/>
          <w:color w:val="000000"/>
          <w:sz w:val="32"/>
          <w:szCs w:val="32"/>
        </w:rPr>
        <w:t>万元，其中：</w:t>
      </w:r>
    </w:p>
    <w:p w14:paraId="6A1196F7">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187.18</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72.35万元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24.91万元</w:t>
      </w:r>
      <w:r>
        <w:rPr>
          <w:rFonts w:hint="eastAsia" w:ascii="仿宋" w:hAnsi="仿宋" w:eastAsia="仿宋"/>
          <w:color w:val="000000"/>
          <w:sz w:val="32"/>
          <w:szCs w:val="32"/>
        </w:rPr>
        <w:t>、奖金</w:t>
      </w:r>
      <w:r>
        <w:rPr>
          <w:rFonts w:hint="eastAsia" w:ascii="仿宋" w:hAnsi="仿宋" w:eastAsia="仿宋"/>
          <w:color w:val="000000"/>
          <w:sz w:val="32"/>
          <w:szCs w:val="32"/>
          <w:lang w:val="en-US" w:eastAsia="zh-CN"/>
        </w:rPr>
        <w:t>3.28万元</w:t>
      </w:r>
      <w:r>
        <w:rPr>
          <w:rFonts w:hint="eastAsia" w:ascii="仿宋" w:hAnsi="仿宋" w:eastAsia="仿宋"/>
          <w:color w:val="000000"/>
          <w:sz w:val="32"/>
          <w:szCs w:val="32"/>
        </w:rPr>
        <w:t>、绩效工资</w:t>
      </w:r>
      <w:r>
        <w:rPr>
          <w:rFonts w:hint="eastAsia" w:ascii="仿宋" w:hAnsi="仿宋" w:eastAsia="仿宋"/>
          <w:color w:val="000000"/>
          <w:sz w:val="32"/>
          <w:szCs w:val="32"/>
          <w:lang w:val="en-US" w:eastAsia="zh-CN"/>
        </w:rPr>
        <w:t>27.9万元</w:t>
      </w:r>
      <w:r>
        <w:rPr>
          <w:rFonts w:hint="eastAsia" w:ascii="仿宋" w:hAnsi="仿宋" w:eastAsia="仿宋"/>
          <w:color w:val="000000"/>
          <w:sz w:val="32"/>
          <w:szCs w:val="32"/>
        </w:rPr>
        <w:t>、机关事业单位基本养老保险缴费</w:t>
      </w:r>
      <w:r>
        <w:rPr>
          <w:rFonts w:hint="eastAsia" w:ascii="仿宋" w:hAnsi="仿宋" w:eastAsia="仿宋"/>
          <w:color w:val="000000"/>
          <w:sz w:val="32"/>
          <w:szCs w:val="32"/>
          <w:lang w:val="en-US" w:eastAsia="zh-CN"/>
        </w:rPr>
        <w:t>21.48万元</w:t>
      </w:r>
      <w:r>
        <w:rPr>
          <w:rFonts w:hint="eastAsia" w:ascii="仿宋" w:hAnsi="仿宋" w:eastAsia="仿宋"/>
          <w:color w:val="000000"/>
          <w:sz w:val="32"/>
          <w:szCs w:val="32"/>
        </w:rPr>
        <w:t>、职工基本医疗保险缴费</w:t>
      </w:r>
      <w:r>
        <w:rPr>
          <w:rFonts w:hint="eastAsia" w:ascii="仿宋" w:hAnsi="仿宋" w:eastAsia="仿宋"/>
          <w:color w:val="000000"/>
          <w:sz w:val="32"/>
          <w:szCs w:val="32"/>
          <w:lang w:val="en-US" w:eastAsia="zh-CN"/>
        </w:rPr>
        <w:t>10.01万元、</w:t>
      </w:r>
      <w:r>
        <w:rPr>
          <w:rFonts w:hint="eastAsia" w:ascii="仿宋" w:hAnsi="仿宋" w:eastAsia="仿宋"/>
          <w:color w:val="000000"/>
          <w:sz w:val="32"/>
          <w:szCs w:val="32"/>
        </w:rPr>
        <w:t>其他社会保障缴费</w:t>
      </w:r>
      <w:r>
        <w:rPr>
          <w:rFonts w:hint="eastAsia" w:ascii="仿宋" w:hAnsi="仿宋" w:eastAsia="仿宋"/>
          <w:color w:val="000000"/>
          <w:sz w:val="32"/>
          <w:szCs w:val="32"/>
          <w:lang w:val="en-US" w:eastAsia="zh-CN"/>
        </w:rPr>
        <w:t>3.57万元</w:t>
      </w:r>
      <w:r>
        <w:rPr>
          <w:rFonts w:hint="eastAsia" w:ascii="仿宋" w:hAnsi="仿宋" w:eastAsia="仿宋"/>
          <w:color w:val="000000"/>
          <w:sz w:val="32"/>
          <w:szCs w:val="32"/>
        </w:rPr>
        <w:t>、其他工资福利支出</w:t>
      </w:r>
      <w:r>
        <w:rPr>
          <w:rFonts w:hint="eastAsia" w:ascii="仿宋" w:hAnsi="仿宋" w:eastAsia="仿宋"/>
          <w:color w:val="000000"/>
          <w:sz w:val="32"/>
          <w:szCs w:val="32"/>
          <w:lang w:val="en-US" w:eastAsia="zh-CN"/>
        </w:rPr>
        <w:t>7.17万元</w:t>
      </w:r>
      <w:r>
        <w:rPr>
          <w:rFonts w:hint="eastAsia" w:ascii="仿宋" w:hAnsi="仿宋" w:eastAsia="仿宋"/>
          <w:color w:val="000000"/>
          <w:sz w:val="32"/>
          <w:szCs w:val="32"/>
        </w:rPr>
        <w:t>、生活补助</w:t>
      </w:r>
      <w:r>
        <w:rPr>
          <w:rFonts w:hint="eastAsia" w:ascii="仿宋" w:hAnsi="仿宋" w:eastAsia="仿宋"/>
          <w:color w:val="000000"/>
          <w:sz w:val="32"/>
          <w:szCs w:val="32"/>
          <w:lang w:val="en-US" w:eastAsia="zh-CN"/>
        </w:rPr>
        <w:t>1.3万元</w:t>
      </w:r>
      <w:r>
        <w:rPr>
          <w:rFonts w:hint="eastAsia" w:ascii="仿宋" w:hAnsi="仿宋" w:eastAsia="仿宋"/>
          <w:color w:val="000000"/>
          <w:sz w:val="32"/>
          <w:szCs w:val="32"/>
        </w:rPr>
        <w:t>、奖励金</w:t>
      </w:r>
      <w:r>
        <w:rPr>
          <w:rFonts w:hint="eastAsia" w:ascii="仿宋" w:hAnsi="仿宋" w:eastAsia="仿宋"/>
          <w:color w:val="000000"/>
          <w:sz w:val="32"/>
          <w:szCs w:val="32"/>
          <w:lang w:val="en-US" w:eastAsia="zh-CN"/>
        </w:rPr>
        <w:t>0.04万元</w:t>
      </w:r>
      <w:r>
        <w:rPr>
          <w:rFonts w:hint="eastAsia" w:ascii="仿宋" w:hAnsi="仿宋" w:eastAsia="仿宋"/>
          <w:color w:val="000000"/>
          <w:sz w:val="32"/>
          <w:szCs w:val="32"/>
        </w:rPr>
        <w:t>、住房公积金</w:t>
      </w:r>
      <w:r>
        <w:rPr>
          <w:rFonts w:hint="eastAsia" w:ascii="仿宋" w:hAnsi="仿宋" w:eastAsia="仿宋"/>
          <w:color w:val="000000"/>
          <w:sz w:val="32"/>
          <w:szCs w:val="32"/>
          <w:lang w:val="en-US" w:eastAsia="zh-CN"/>
        </w:rPr>
        <w:t>15.17万元</w:t>
      </w:r>
      <w:r>
        <w:rPr>
          <w:rFonts w:hint="eastAsia" w:ascii="仿宋" w:hAnsi="仿宋" w:eastAsia="仿宋"/>
          <w:color w:val="000000"/>
          <w:sz w:val="32"/>
          <w:szCs w:val="32"/>
        </w:rPr>
        <w:t>。</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26.62</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6.74万元</w:t>
      </w:r>
      <w:r>
        <w:rPr>
          <w:rFonts w:hint="eastAsia" w:ascii="仿宋" w:hAnsi="仿宋" w:eastAsia="仿宋"/>
          <w:color w:val="000000"/>
          <w:sz w:val="32"/>
          <w:szCs w:val="32"/>
        </w:rPr>
        <w:t>、印刷费</w:t>
      </w:r>
      <w:r>
        <w:rPr>
          <w:rFonts w:hint="eastAsia" w:ascii="仿宋" w:hAnsi="仿宋" w:eastAsia="仿宋"/>
          <w:color w:val="000000"/>
          <w:sz w:val="32"/>
          <w:szCs w:val="32"/>
          <w:lang w:val="en-US" w:eastAsia="zh-CN"/>
        </w:rPr>
        <w:t>6.25万元</w:t>
      </w:r>
      <w:r>
        <w:rPr>
          <w:rFonts w:hint="eastAsia" w:ascii="仿宋" w:hAnsi="仿宋" w:eastAsia="仿宋"/>
          <w:color w:val="000000"/>
          <w:sz w:val="32"/>
          <w:szCs w:val="32"/>
        </w:rPr>
        <w:t>、邮电费</w:t>
      </w:r>
      <w:r>
        <w:rPr>
          <w:rFonts w:hint="eastAsia" w:ascii="仿宋" w:hAnsi="仿宋" w:eastAsia="仿宋"/>
          <w:color w:val="000000"/>
          <w:sz w:val="32"/>
          <w:szCs w:val="32"/>
          <w:lang w:val="en-US" w:eastAsia="zh-CN"/>
        </w:rPr>
        <w:t>0.93万元</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3.37万元</w:t>
      </w:r>
      <w:r>
        <w:rPr>
          <w:rFonts w:hint="eastAsia" w:ascii="仿宋" w:hAnsi="仿宋" w:eastAsia="仿宋"/>
          <w:color w:val="000000"/>
          <w:sz w:val="32"/>
          <w:szCs w:val="32"/>
        </w:rPr>
        <w:t>、公务接待费</w:t>
      </w:r>
      <w:r>
        <w:rPr>
          <w:rFonts w:hint="eastAsia" w:ascii="仿宋" w:hAnsi="仿宋" w:eastAsia="仿宋"/>
          <w:color w:val="000000"/>
          <w:sz w:val="32"/>
          <w:szCs w:val="32"/>
          <w:lang w:val="en-US" w:eastAsia="zh-CN"/>
        </w:rPr>
        <w:t>2.3万元</w:t>
      </w:r>
      <w:r>
        <w:rPr>
          <w:rFonts w:hint="eastAsia" w:ascii="仿宋" w:hAnsi="仿宋" w:eastAsia="仿宋"/>
          <w:color w:val="000000"/>
          <w:sz w:val="32"/>
          <w:szCs w:val="32"/>
        </w:rPr>
        <w:t>、其他交通费</w:t>
      </w:r>
      <w:r>
        <w:rPr>
          <w:rFonts w:hint="eastAsia" w:ascii="仿宋" w:hAnsi="仿宋" w:eastAsia="仿宋"/>
          <w:color w:val="000000"/>
          <w:sz w:val="32"/>
          <w:szCs w:val="32"/>
          <w:lang w:val="en-US" w:eastAsia="zh-CN"/>
        </w:rPr>
        <w:t>7.03万元</w:t>
      </w:r>
      <w:r>
        <w:rPr>
          <w:rFonts w:hint="eastAsia" w:ascii="仿宋" w:hAnsi="仿宋" w:eastAsia="仿宋"/>
          <w:color w:val="000000"/>
          <w:sz w:val="32"/>
          <w:szCs w:val="32"/>
        </w:rPr>
        <w:t>。</w:t>
      </w:r>
    </w:p>
    <w:p w14:paraId="51B3BC4F">
      <w:pPr>
        <w:spacing w:line="600" w:lineRule="exact"/>
        <w:ind w:firstLine="640"/>
        <w:outlineLvl w:val="1"/>
        <w:rPr>
          <w:rStyle w:val="28"/>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14:paraId="7391880F">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17F6D0B8">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14:paraId="1704EFEF">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28498EAE">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2.3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1CD1124F">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一致。</w:t>
      </w:r>
    </w:p>
    <w:p w14:paraId="6038791B">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一致。</w:t>
      </w:r>
    </w:p>
    <w:p w14:paraId="072AE690">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14:paraId="6DB46465">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1E298173">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一致，增长</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lang w:eastAsia="zh-CN"/>
        </w:rPr>
        <w:t>。</w:t>
      </w:r>
    </w:p>
    <w:p w14:paraId="521C19FB">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2.3</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50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370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文化工作</w:t>
      </w:r>
      <w:r>
        <w:rPr>
          <w:rFonts w:hint="eastAsia" w:ascii="仿宋_GB2312" w:eastAsia="仿宋_GB2312"/>
          <w:color w:val="000000"/>
          <w:sz w:val="32"/>
          <w:szCs w:val="32"/>
          <w:lang w:val="en-US" w:eastAsia="zh-CN"/>
        </w:rPr>
        <w:t>0.8</w:t>
      </w:r>
      <w:r>
        <w:rPr>
          <w:rFonts w:hint="eastAsia" w:ascii="仿宋_GB2312" w:eastAsia="仿宋_GB2312"/>
          <w:color w:val="000000"/>
          <w:sz w:val="32"/>
          <w:szCs w:val="32"/>
          <w:lang w:eastAsia="zh-CN"/>
        </w:rPr>
        <w:t>万元、文物工作</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lang w:eastAsia="zh-CN"/>
        </w:rPr>
        <w:t>万元、旅游工作</w:t>
      </w:r>
      <w:r>
        <w:rPr>
          <w:rFonts w:hint="eastAsia" w:ascii="仿宋_GB2312" w:eastAsia="仿宋_GB2312"/>
          <w:color w:val="000000"/>
          <w:sz w:val="32"/>
          <w:szCs w:val="32"/>
          <w:lang w:val="en-US" w:eastAsia="zh-CN"/>
        </w:rPr>
        <w:t>1万元、</w:t>
      </w:r>
      <w:r>
        <w:rPr>
          <w:rFonts w:hint="eastAsia" w:ascii="仿宋_GB2312" w:eastAsia="仿宋_GB2312"/>
          <w:color w:val="000000"/>
          <w:sz w:val="32"/>
          <w:szCs w:val="32"/>
          <w:lang w:eastAsia="zh-CN"/>
        </w:rPr>
        <w:t>广播电视工作</w:t>
      </w:r>
      <w:r>
        <w:rPr>
          <w:rFonts w:hint="eastAsia" w:ascii="仿宋_GB2312" w:eastAsia="仿宋_GB2312"/>
          <w:color w:val="000000"/>
          <w:sz w:val="32"/>
          <w:szCs w:val="32"/>
          <w:lang w:val="en-US" w:eastAsia="zh-CN"/>
        </w:rPr>
        <w:t>0.2万元、体育工作0.1万元</w:t>
      </w:r>
      <w:r>
        <w:rPr>
          <w:rFonts w:hint="eastAsia" w:ascii="仿宋_GB2312" w:eastAsia="仿宋_GB2312"/>
          <w:color w:val="000000"/>
          <w:sz w:val="32"/>
          <w:szCs w:val="32"/>
        </w:rPr>
        <w:t>。</w:t>
      </w:r>
    </w:p>
    <w:p w14:paraId="66A08D54">
      <w:pPr>
        <w:spacing w:line="600" w:lineRule="exact"/>
        <w:ind w:firstLine="643" w:firstLineChars="200"/>
        <w:rPr>
          <w:rFonts w:hint="eastAsia" w:ascii="仿宋_GB2312" w:eastAsia="仿宋_GB2312"/>
          <w:color w:val="000000" w:themeColor="text1"/>
          <w:sz w:val="32"/>
          <w:szCs w:val="32"/>
          <w:lang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w:t>
      </w:r>
    </w:p>
    <w:p w14:paraId="21D74F0E">
      <w:pPr>
        <w:spacing w:line="600" w:lineRule="exact"/>
        <w:ind w:firstLine="640"/>
        <w:outlineLvl w:val="1"/>
        <w:rPr>
          <w:rStyle w:val="28"/>
          <w:rFonts w:ascii="黑体" w:hAnsi="黑体" w:eastAsia="黑体"/>
        </w:rPr>
      </w:pPr>
      <w:bookmarkStart w:id="46" w:name="_Toc15396610"/>
      <w:bookmarkStart w:id="47" w:name="_Toc15377218"/>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46"/>
      <w:bookmarkEnd w:id="47"/>
    </w:p>
    <w:p w14:paraId="5E0EF318">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5.98</w:t>
      </w:r>
      <w:r>
        <w:rPr>
          <w:rFonts w:hint="eastAsia" w:ascii="仿宋_GB2312" w:eastAsia="仿宋_GB2312"/>
          <w:color w:val="000000"/>
          <w:sz w:val="32"/>
          <w:szCs w:val="32"/>
        </w:rPr>
        <w:t>万元。</w:t>
      </w:r>
    </w:p>
    <w:p w14:paraId="0E4868DC">
      <w:pPr>
        <w:numPr>
          <w:ilvl w:val="0"/>
          <w:numId w:val="2"/>
        </w:numPr>
        <w:spacing w:line="600" w:lineRule="exact"/>
        <w:ind w:firstLine="640"/>
        <w:outlineLvl w:val="1"/>
        <w:rPr>
          <w:rStyle w:val="28"/>
          <w:rFonts w:ascii="黑体" w:hAnsi="黑体" w:eastAsia="黑体"/>
          <w:b w:val="0"/>
        </w:rPr>
      </w:pPr>
      <w:bookmarkStart w:id="48" w:name="_Toc15396611"/>
      <w:bookmarkStart w:id="49" w:name="_Toc15377219"/>
      <w:r>
        <w:rPr>
          <w:rStyle w:val="28"/>
          <w:rFonts w:hint="eastAsia" w:ascii="黑体" w:hAnsi="黑体" w:eastAsia="黑体"/>
          <w:b w:val="0"/>
        </w:rPr>
        <w:t>国有资本经营预算支出决算情况说明</w:t>
      </w:r>
      <w:bookmarkEnd w:id="48"/>
      <w:bookmarkEnd w:id="49"/>
    </w:p>
    <w:p w14:paraId="665F1532">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21DFCD68">
      <w:pPr>
        <w:spacing w:line="600" w:lineRule="exact"/>
        <w:ind w:firstLine="800" w:firstLineChars="250"/>
        <w:outlineLvl w:val="1"/>
        <w:rPr>
          <w:rStyle w:val="28"/>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bookmarkEnd w:id="50"/>
      <w:bookmarkEnd w:id="51"/>
    </w:p>
    <w:p w14:paraId="20D16C07">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033DB5E5">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区文广新局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26.6</w:t>
      </w:r>
      <w:r>
        <w:rPr>
          <w:rFonts w:hint="eastAsia" w:ascii="仿宋_GB2312" w:eastAsia="仿宋_GB2312"/>
          <w:color w:val="000000"/>
          <w:sz w:val="32"/>
          <w:szCs w:val="32"/>
        </w:rPr>
        <w:t>万元，与</w:t>
      </w:r>
      <w:r>
        <w:rPr>
          <w:rFonts w:ascii="仿宋_GB2312" w:eastAsia="仿宋_GB2312"/>
          <w:color w:val="000000"/>
          <w:sz w:val="32"/>
          <w:szCs w:val="32"/>
        </w:rPr>
        <w:t>201</w:t>
      </w:r>
      <w:r>
        <w:rPr>
          <w:rFonts w:hint="eastAsia" w:ascii="仿宋_GB2312" w:eastAsia="仿宋_GB2312"/>
          <w:color w:val="000000"/>
          <w:sz w:val="32"/>
          <w:szCs w:val="32"/>
        </w:rPr>
        <w:t>8年决算数持平。</w:t>
      </w:r>
    </w:p>
    <w:p w14:paraId="6FFE0BC9">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14:paraId="54BF8B92">
      <w:pPr>
        <w:spacing w:line="600" w:lineRule="exact"/>
        <w:ind w:firstLine="640" w:firstLineChars="200"/>
        <w:rPr>
          <w:rFonts w:hint="eastAsia" w:ascii="仿宋" w:hAnsi="仿宋" w:eastAsia="仿宋_GB2312"/>
          <w:b/>
          <w:color w:val="FF0000"/>
          <w:sz w:val="32"/>
          <w:szCs w:val="32"/>
          <w:lang w:val="en-US" w:eastAsia="zh-CN"/>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区文广新局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3A246FE2">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7B82F6B4">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区文广新局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其他用车主要是用于</w:t>
      </w:r>
      <w:r>
        <w:rPr>
          <w:rFonts w:hint="eastAsia" w:ascii="仿宋_GB2312" w:eastAsia="仿宋_GB2312"/>
          <w:color w:val="000000" w:themeColor="text1"/>
          <w:sz w:val="32"/>
          <w:szCs w:val="32"/>
          <w:lang w:eastAsia="zh-CN"/>
        </w:rPr>
        <w:t>图书流动车及文化流动车，</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14:paraId="689A4DE8">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6866072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w:t>
      </w:r>
      <w:r>
        <w:rPr>
          <w:rFonts w:hint="eastAsia" w:ascii="仿宋_GB2312" w:hAnsi="仿宋_GB2312" w:eastAsia="仿宋_GB2312" w:cs="仿宋_GB2312"/>
          <w:sz w:val="32"/>
          <w:szCs w:val="32"/>
          <w:lang w:eastAsia="zh-CN"/>
        </w:rPr>
        <w:t>村村通运行维护、两馆一站免费开放、中央和省公共文化服务体系建设项目</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14:paraId="70D9389E">
      <w:pPr>
        <w:spacing w:line="580" w:lineRule="exact"/>
        <w:ind w:firstLine="640" w:firstLineChars="200"/>
        <w:rPr>
          <w:rFonts w:hint="eastAsia" w:ascii="仿宋" w:hAnsi="仿宋" w:eastAsia="仿宋" w:cs="仿宋_GB2312"/>
          <w:sz w:val="32"/>
          <w:szCs w:val="32"/>
          <w:lang w:eastAsia="zh-CN"/>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 w:hAnsi="仿宋" w:eastAsia="仿宋" w:cs="仿宋_GB2312"/>
          <w:sz w:val="32"/>
          <w:szCs w:val="32"/>
          <w:lang w:eastAsia="zh-CN"/>
        </w:rPr>
        <w:t>通过各项经费的使用，保障了干部职工的基本利益，提高了干部职工的工作积极性和责任心；保障了部门各项业务工作的进行，为各单位的良好运转起到了积极的推动作用，实现了年初制定的目标，从项目决策、项目管理、项目完成和项目效果来看，都较好地达到了预期的效果。</w:t>
      </w:r>
    </w:p>
    <w:p w14:paraId="69D60D69">
      <w:pPr>
        <w:ind w:firstLine="640" w:firstLineChars="200"/>
        <w:rPr>
          <w:rFonts w:ascii="仿宋" w:hAnsi="仿宋" w:eastAsia="仿宋"/>
          <w:sz w:val="32"/>
          <w:szCs w:val="32"/>
        </w:rPr>
      </w:pPr>
      <w:r>
        <w:rPr>
          <w:rFonts w:hint="eastAsia" w:ascii="仿宋_GB2312" w:hAnsi="仿宋_GB2312" w:eastAsia="仿宋_GB2312" w:cs="仿宋_GB2312"/>
          <w:sz w:val="32"/>
          <w:szCs w:val="32"/>
        </w:rPr>
        <w:t>本部门</w:t>
      </w:r>
      <w:r>
        <w:rPr>
          <w:rFonts w:hint="eastAsia" w:ascii="仿宋" w:hAnsi="仿宋" w:eastAsia="仿宋" w:cs="仿宋_GB2312"/>
          <w:sz w:val="32"/>
          <w:szCs w:val="32"/>
          <w:lang w:val="en-US" w:eastAsia="zh-CN"/>
        </w:rPr>
        <w:t>2019年接受上级财政部门开展的4个项目绩效评价，未再</w:t>
      </w:r>
      <w:r>
        <w:rPr>
          <w:rFonts w:hint="eastAsia" w:ascii="仿宋_GB2312" w:hAnsi="仿宋_GB2312" w:eastAsia="仿宋_GB2312" w:cs="仿宋_GB2312"/>
          <w:sz w:val="32"/>
          <w:szCs w:val="32"/>
        </w:rPr>
        <w:t>自行组织项目绩效评价，从评价情况来</w:t>
      </w:r>
      <w:r>
        <w:rPr>
          <w:rFonts w:hint="eastAsia" w:ascii="仿宋_GB2312" w:hAnsi="仿宋_GB2312" w:eastAsia="仿宋_GB2312" w:cs="仿宋_GB2312"/>
          <w:sz w:val="32"/>
          <w:szCs w:val="32"/>
          <w:lang w:eastAsia="zh-CN"/>
        </w:rPr>
        <w:t>项目管理规范，</w:t>
      </w:r>
      <w:r>
        <w:rPr>
          <w:rFonts w:ascii="仿宋" w:hAnsi="仿宋" w:eastAsia="仿宋"/>
          <w:sz w:val="32"/>
          <w:szCs w:val="32"/>
        </w:rPr>
        <w:t>通过项目的实施，</w:t>
      </w:r>
      <w:r>
        <w:rPr>
          <w:rFonts w:hint="eastAsia" w:ascii="仿宋" w:hAnsi="仿宋" w:eastAsia="仿宋"/>
          <w:sz w:val="32"/>
          <w:szCs w:val="32"/>
          <w:lang w:val="en-US" w:eastAsia="zh-CN"/>
        </w:rPr>
        <w:t>提升了基层文化服务水平和质量，群众满意度高，使</w:t>
      </w:r>
      <w:r>
        <w:rPr>
          <w:rFonts w:ascii="仿宋" w:hAnsi="仿宋" w:eastAsia="仿宋"/>
          <w:sz w:val="32"/>
          <w:szCs w:val="32"/>
        </w:rPr>
        <w:t>文化惠民工程真正做到了惠民、乐民、育民，促进社会主义和谐新农村建设。</w:t>
      </w:r>
    </w:p>
    <w:p w14:paraId="011338EE">
      <w:p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广播电视户户通运行维护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“中央补助地方公共文化服务体系建设”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中央广播电视节目无线覆盖运行维护项目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戏曲进乡村项目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个项目绩效目标实际完成情况。</w:t>
      </w:r>
    </w:p>
    <w:p w14:paraId="74318016">
      <w:pPr>
        <w:spacing w:line="560" w:lineRule="exact"/>
        <w:ind w:firstLine="640" w:firstLineChars="200"/>
        <w:rPr>
          <w:rFonts w:ascii="仿宋_GB2312" w:eastAsia="仿宋_GB2312" w:cs="Times New Roman"/>
          <w:color w:val="auto"/>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广播电视</w:t>
      </w:r>
      <w:r>
        <w:rPr>
          <w:rFonts w:hint="eastAsia" w:ascii="仿宋_GB2312" w:hAnsi="仿宋_GB2312" w:eastAsia="仿宋_GB2312" w:cs="仿宋_GB2312"/>
          <w:sz w:val="32"/>
          <w:szCs w:val="32"/>
        </w:rPr>
        <w:t>村村通运行维护项目绩效目标完成情况综述。项目全年预算数</w:t>
      </w:r>
      <w:r>
        <w:rPr>
          <w:rFonts w:hint="eastAsia" w:ascii="仿宋_GB2312" w:hAnsi="仿宋_GB2312" w:eastAsia="仿宋_GB2312" w:cs="仿宋_GB2312"/>
          <w:sz w:val="32"/>
          <w:szCs w:val="32"/>
          <w:lang w:val="en-US" w:eastAsia="zh-CN"/>
        </w:rPr>
        <w:t>203.16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203.16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eastAsia="仿宋_GB2312" w:cs="仿宋_GB2312"/>
          <w:color w:val="auto"/>
          <w:sz w:val="32"/>
          <w:szCs w:val="32"/>
          <w:lang w:eastAsia="zh-CN"/>
        </w:rPr>
        <w:t>保障广播电视村村通运维护服务，确保了电视户户通、</w:t>
      </w:r>
      <w:r>
        <w:rPr>
          <w:rFonts w:hint="eastAsia" w:ascii="仿宋_GB2312" w:hAnsi="宋体" w:eastAsia="仿宋_GB2312" w:cs="仿宋_GB2312"/>
          <w:color w:val="auto"/>
          <w:sz w:val="32"/>
          <w:szCs w:val="32"/>
        </w:rPr>
        <w:t>广播村村响、地面数字电视干线</w:t>
      </w:r>
      <w:r>
        <w:rPr>
          <w:rFonts w:hint="eastAsia" w:ascii="仿宋_GB2312" w:hAnsi="宋体" w:eastAsia="仿宋_GB2312" w:cs="仿宋_GB2312"/>
          <w:color w:val="auto"/>
          <w:sz w:val="32"/>
          <w:szCs w:val="32"/>
          <w:lang w:eastAsia="zh-CN"/>
        </w:rPr>
        <w:t>正常运行，</w:t>
      </w:r>
      <w:r>
        <w:rPr>
          <w:rFonts w:hint="eastAsia" w:ascii="仿宋_GB2312" w:eastAsia="仿宋_GB2312" w:cs="仿宋_GB2312"/>
          <w:color w:val="auto"/>
          <w:sz w:val="32"/>
          <w:szCs w:val="32"/>
        </w:rPr>
        <w:t>保证了</w:t>
      </w:r>
      <w:r>
        <w:rPr>
          <w:rFonts w:hint="eastAsia" w:ascii="仿宋_GB2312" w:hAnsi="宋体" w:eastAsia="仿宋_GB2312" w:cs="仿宋_GB2312"/>
          <w:color w:val="auto"/>
          <w:spacing w:val="-20"/>
          <w:sz w:val="32"/>
          <w:szCs w:val="32"/>
        </w:rPr>
        <w:t>所有用户能正常收听、收看广播电视节目。</w:t>
      </w:r>
      <w:r>
        <w:rPr>
          <w:rFonts w:hint="eastAsia" w:ascii="仿宋_GB2312" w:hAnsi="仿宋_GB2312" w:eastAsia="仿宋_GB2312" w:cs="仿宋_GB2312"/>
          <w:sz w:val="32"/>
          <w:szCs w:val="32"/>
        </w:rPr>
        <w:t>发现的主要问题：</w:t>
      </w:r>
      <w:r>
        <w:rPr>
          <w:rFonts w:hint="eastAsia" w:ascii="仿宋_GB2312" w:eastAsia="仿宋_GB2312" w:cs="仿宋_GB2312"/>
          <w:color w:val="auto"/>
          <w:spacing w:val="-8"/>
          <w:sz w:val="32"/>
          <w:szCs w:val="32"/>
          <w:lang w:eastAsia="zh-CN"/>
        </w:rPr>
        <w:t>我区乡镇行政区划有较大调整，广播网络三级联动面临困难，需要及时升级改造，资金存在较大差口。</w:t>
      </w:r>
      <w:r>
        <w:rPr>
          <w:rFonts w:hint="eastAsia" w:ascii="仿宋_GB2312" w:eastAsia="仿宋_GB2312" w:cs="仿宋_GB2312"/>
          <w:color w:val="auto"/>
          <w:spacing w:val="-8"/>
          <w:sz w:val="32"/>
          <w:szCs w:val="32"/>
        </w:rPr>
        <w:t>专业人才</w:t>
      </w:r>
      <w:r>
        <w:rPr>
          <w:rFonts w:hint="eastAsia" w:ascii="仿宋_GB2312" w:eastAsia="仿宋_GB2312" w:cs="仿宋_GB2312"/>
          <w:color w:val="auto"/>
          <w:spacing w:val="-8"/>
          <w:sz w:val="32"/>
          <w:szCs w:val="32"/>
          <w:lang w:eastAsia="zh-CN"/>
        </w:rPr>
        <w:t>和保障资金较为缺乏，存在技术维护保障不及时、不到位的现象</w:t>
      </w:r>
      <w:r>
        <w:rPr>
          <w:rFonts w:hint="eastAsia" w:ascii="仿宋_GB2312" w:eastAsia="仿宋_GB2312" w:cs="仿宋_GB2312"/>
          <w:color w:val="auto"/>
          <w:sz w:val="32"/>
          <w:szCs w:val="32"/>
        </w:rPr>
        <w:t>。</w:t>
      </w:r>
      <w:r>
        <w:rPr>
          <w:rFonts w:hint="eastAsia" w:ascii="仿宋_GB2312" w:hAnsi="仿宋_GB2312" w:eastAsia="仿宋_GB2312" w:cs="仿宋_GB2312"/>
          <w:sz w:val="32"/>
          <w:szCs w:val="32"/>
        </w:rPr>
        <w:t>下一步改进措施：</w:t>
      </w:r>
      <w:r>
        <w:rPr>
          <w:rFonts w:hint="eastAsia" w:ascii="仿宋_GB2312" w:eastAsia="仿宋_GB2312" w:cs="仿宋_GB2312"/>
          <w:color w:val="auto"/>
          <w:sz w:val="32"/>
          <w:szCs w:val="32"/>
          <w:lang w:val="en-US" w:eastAsia="zh-CN"/>
        </w:rPr>
        <w:t>1.请求</w:t>
      </w:r>
      <w:r>
        <w:rPr>
          <w:rFonts w:hint="eastAsia" w:ascii="仿宋_GB2312" w:eastAsia="仿宋_GB2312" w:cs="仿宋_GB2312"/>
          <w:color w:val="auto"/>
          <w:sz w:val="32"/>
          <w:szCs w:val="32"/>
        </w:rPr>
        <w:t>加强基层专业人</w:t>
      </w:r>
      <w:r>
        <w:rPr>
          <w:rFonts w:hint="eastAsia" w:ascii="仿宋_GB2312" w:eastAsia="仿宋_GB2312" w:cs="仿宋_GB2312"/>
          <w:color w:val="auto"/>
          <w:sz w:val="32"/>
          <w:szCs w:val="32"/>
          <w:lang w:eastAsia="zh-CN"/>
        </w:rPr>
        <w:t>员</w:t>
      </w:r>
      <w:r>
        <w:rPr>
          <w:rFonts w:hint="eastAsia" w:ascii="仿宋_GB2312" w:eastAsia="仿宋_GB2312" w:cs="仿宋_GB2312"/>
          <w:color w:val="auto"/>
          <w:sz w:val="32"/>
          <w:szCs w:val="32"/>
        </w:rPr>
        <w:t>的培训</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2.请求</w:t>
      </w:r>
      <w:r>
        <w:rPr>
          <w:rFonts w:hint="eastAsia" w:ascii="仿宋_GB2312" w:eastAsia="仿宋_GB2312" w:cs="仿宋_GB2312"/>
          <w:color w:val="auto"/>
          <w:sz w:val="32"/>
          <w:szCs w:val="32"/>
          <w:lang w:eastAsia="zh-CN"/>
        </w:rPr>
        <w:t>提高财政补助标准，解决升级改造资金差口</w:t>
      </w:r>
      <w:r>
        <w:rPr>
          <w:rFonts w:hint="eastAsia" w:ascii="仿宋_GB2312" w:eastAsia="仿宋_GB2312" w:cs="仿宋_GB2312"/>
          <w:color w:val="auto"/>
          <w:sz w:val="32"/>
          <w:szCs w:val="32"/>
        </w:rPr>
        <w:t>。</w:t>
      </w:r>
    </w:p>
    <w:p w14:paraId="5455A33D">
      <w:pPr>
        <w:ind w:firstLine="640" w:firstLineChars="200"/>
        <w:rPr>
          <w:rFonts w:hint="eastAsia" w:ascii="仿宋_GB231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中央补助地方公共文化服务体系建设</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196.64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196.64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ascii="仿宋" w:hAnsi="仿宋" w:eastAsia="仿宋"/>
          <w:sz w:val="32"/>
          <w:szCs w:val="32"/>
        </w:rPr>
        <w:t>使我区的基层公共文化服务设施得到极大地改善，县、乡、村三级公共文化服务网络体系基本形成，服务基层文化有了更好地载体，</w:t>
      </w:r>
      <w:r>
        <w:rPr>
          <w:rFonts w:hint="eastAsia" w:ascii="仿宋" w:hAnsi="仿宋" w:eastAsia="仿宋"/>
          <w:sz w:val="32"/>
          <w:szCs w:val="32"/>
        </w:rPr>
        <w:t>服务水平、服务质量和服务效果得到明显提高，让党和国家的声音得到及时传播，</w:t>
      </w:r>
      <w:r>
        <w:rPr>
          <w:rFonts w:ascii="仿宋" w:hAnsi="仿宋" w:eastAsia="仿宋"/>
          <w:sz w:val="32"/>
          <w:szCs w:val="32"/>
        </w:rPr>
        <w:t>使老百姓得到了实惠，享受到了高质量的文化大餐。</w:t>
      </w:r>
    </w:p>
    <w:p w14:paraId="3818180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中央广播电视节目无线覆盖运行维护项目</w:t>
      </w:r>
      <w:r>
        <w:rPr>
          <w:rFonts w:hint="eastAsia" w:ascii="仿宋_GB2312" w:hAnsi="仿宋_GB2312" w:eastAsia="仿宋_GB2312" w:cs="仿宋_GB2312"/>
          <w:sz w:val="32"/>
          <w:szCs w:val="32"/>
        </w:rPr>
        <w:t>完成情况综述。项目全年预算数</w:t>
      </w: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保障了中央广播电视节目的覆盖率，让群众优质高效地收听收看广播电视节目。</w:t>
      </w:r>
    </w:p>
    <w:p w14:paraId="3C10E98B">
      <w:pPr>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）戏曲进乡村项目绩效目标完成情况综述。项目全年预算数</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sz w:val="32"/>
          <w:szCs w:val="32"/>
        </w:rPr>
        <w:t>开展</w:t>
      </w:r>
      <w:r>
        <w:rPr>
          <w:rFonts w:hint="eastAsia" w:ascii="仿宋_GB2312" w:hAnsi="仿宋_GB2312" w:eastAsia="仿宋_GB2312"/>
          <w:sz w:val="32"/>
          <w:szCs w:val="32"/>
          <w:lang w:eastAsia="zh-CN"/>
        </w:rPr>
        <w:t>群众</w:t>
      </w:r>
      <w:r>
        <w:rPr>
          <w:rFonts w:hint="eastAsia" w:ascii="仿宋_GB2312" w:hAnsi="仿宋_GB2312" w:eastAsia="仿宋_GB2312"/>
          <w:sz w:val="32"/>
          <w:szCs w:val="32"/>
        </w:rPr>
        <w:t>喜闻乐见</w:t>
      </w:r>
      <w:r>
        <w:rPr>
          <w:rFonts w:hint="eastAsia" w:ascii="仿宋_GB2312" w:hAnsi="仿宋_GB2312" w:eastAsia="仿宋_GB2312"/>
          <w:sz w:val="32"/>
          <w:szCs w:val="32"/>
          <w:lang w:eastAsia="zh-CN"/>
        </w:rPr>
        <w:t>的文化活动</w:t>
      </w:r>
      <w:r>
        <w:rPr>
          <w:rFonts w:hint="eastAsia" w:ascii="仿宋_GB2312" w:hAnsi="仿宋_GB2312" w:eastAsia="仿宋_GB2312"/>
          <w:sz w:val="32"/>
          <w:szCs w:val="32"/>
        </w:rPr>
        <w:t>，丰富</w:t>
      </w:r>
      <w:r>
        <w:rPr>
          <w:rFonts w:hint="eastAsia" w:ascii="仿宋_GB2312" w:hAnsi="仿宋_GB2312"/>
          <w:sz w:val="32"/>
          <w:szCs w:val="32"/>
          <w:lang w:eastAsia="zh-CN"/>
        </w:rPr>
        <w:t>了</w:t>
      </w:r>
      <w:r>
        <w:rPr>
          <w:rFonts w:hint="eastAsia" w:ascii="仿宋_GB2312" w:hAnsi="仿宋_GB2312" w:eastAsia="仿宋_GB2312"/>
          <w:sz w:val="32"/>
          <w:szCs w:val="32"/>
        </w:rPr>
        <w:t>广大人民群众的文化生活</w:t>
      </w:r>
      <w:r>
        <w:rPr>
          <w:rFonts w:hint="eastAsia" w:ascii="仿宋_GB2312" w:hAnsi="仿宋_GB2312"/>
          <w:sz w:val="32"/>
          <w:szCs w:val="32"/>
          <w:lang w:eastAsia="zh-CN"/>
        </w:rPr>
        <w:t>，</w:t>
      </w:r>
      <w:r>
        <w:rPr>
          <w:rFonts w:hint="eastAsia" w:ascii="仿宋_GB2312" w:hAnsi="仿宋_GB2312" w:eastAsia="仿宋_GB2312"/>
          <w:sz w:val="32"/>
          <w:szCs w:val="32"/>
        </w:rPr>
        <w:t>提升</w:t>
      </w:r>
      <w:r>
        <w:rPr>
          <w:rFonts w:hint="eastAsia" w:ascii="仿宋_GB2312" w:hAnsi="仿宋_GB2312"/>
          <w:sz w:val="32"/>
          <w:szCs w:val="32"/>
          <w:lang w:eastAsia="zh-CN"/>
        </w:rPr>
        <w:t>了</w:t>
      </w:r>
      <w:r>
        <w:rPr>
          <w:rFonts w:hint="eastAsia" w:ascii="仿宋_GB2312" w:hAnsi="仿宋_GB2312" w:eastAsia="仿宋_GB2312"/>
          <w:sz w:val="32"/>
          <w:szCs w:val="32"/>
          <w:lang w:eastAsia="zh-CN"/>
        </w:rPr>
        <w:t>文化</w:t>
      </w:r>
      <w:r>
        <w:rPr>
          <w:rFonts w:hint="eastAsia" w:ascii="仿宋_GB2312" w:hAnsi="仿宋_GB2312" w:eastAsia="仿宋_GB2312"/>
          <w:sz w:val="32"/>
          <w:szCs w:val="32"/>
        </w:rPr>
        <w:t>服务水</w:t>
      </w:r>
      <w:r>
        <w:rPr>
          <w:rFonts w:hint="eastAsia" w:ascii="仿宋_GB2312" w:hAnsi="仿宋_GB2312"/>
          <w:sz w:val="32"/>
          <w:szCs w:val="32"/>
          <w:lang w:eastAsia="zh-CN"/>
        </w:rPr>
        <w:t>平，</w:t>
      </w:r>
      <w:r>
        <w:rPr>
          <w:rFonts w:hint="eastAsia" w:ascii="仿宋_GB2312" w:hAnsi="仿宋_GB2312" w:eastAsia="仿宋_GB2312" w:cs="Times New Roman"/>
          <w:sz w:val="32"/>
          <w:szCs w:val="32"/>
          <w:lang w:val="en-US" w:eastAsia="zh-CN"/>
        </w:rPr>
        <w:t>群众知晓度高，让贫困地区人民共享文化成果。</w:t>
      </w: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6AD3B749">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23A4B4D6">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2CB33CF6">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3CF03">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5DDEF5">
            <w:pPr>
              <w:widowControl/>
              <w:jc w:val="left"/>
              <w:textAlignment w:val="center"/>
              <w:rPr>
                <w:rFonts w:ascii="宋体" w:hAnsi="宋体" w:cs="宋体"/>
                <w:color w:val="000000"/>
                <w:sz w:val="24"/>
              </w:rPr>
            </w:pPr>
            <w:r>
              <w:rPr>
                <w:rFonts w:hint="eastAsia" w:ascii="宋体" w:hAnsi="宋体" w:eastAsia="宋体" w:cs="宋体"/>
                <w:color w:val="000000"/>
                <w:kern w:val="0"/>
                <w:sz w:val="24"/>
                <w:lang w:val="en-US" w:eastAsia="zh-CN"/>
              </w:rPr>
              <w:t>广播电视</w:t>
            </w:r>
            <w:r>
              <w:rPr>
                <w:rFonts w:hint="eastAsia" w:ascii="宋体" w:hAnsi="宋体" w:eastAsia="宋体" w:cs="宋体"/>
                <w:color w:val="000000"/>
                <w:kern w:val="0"/>
                <w:sz w:val="24"/>
              </w:rPr>
              <w:t>村村通运行维护项目</w:t>
            </w:r>
          </w:p>
        </w:tc>
      </w:tr>
      <w:tr w14:paraId="4FD0B896">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E3B4CC">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BB222">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广元市昭化区文化广电新闻出版局</w:t>
            </w:r>
          </w:p>
        </w:tc>
      </w:tr>
      <w:tr w14:paraId="26050246">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B79E3">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D329E">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0E3ED">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203.16万元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7EB4C0">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513FE">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203.16万元</w:t>
            </w:r>
          </w:p>
        </w:tc>
      </w:tr>
      <w:tr w14:paraId="777D7B05">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065624">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96251">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1ABC3">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203.16万元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48B40">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E6A70">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203.16万元</w:t>
            </w:r>
          </w:p>
        </w:tc>
      </w:tr>
      <w:tr w14:paraId="56FD2D74">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D6AE5">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8AB49">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72E13">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EF929">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CAC56">
            <w:pPr>
              <w:jc w:val="center"/>
              <w:rPr>
                <w:rFonts w:ascii="宋体" w:hAnsi="宋体" w:cs="宋体"/>
                <w:color w:val="000000"/>
                <w:sz w:val="24"/>
              </w:rPr>
            </w:pPr>
          </w:p>
        </w:tc>
      </w:tr>
      <w:tr w14:paraId="23D3CE74">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9CEE1">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FA6FD">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B33066">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1C7A9EDC">
        <w:tblPrEx>
          <w:tblCellMar>
            <w:top w:w="0" w:type="dxa"/>
            <w:left w:w="0" w:type="dxa"/>
            <w:bottom w:w="0" w:type="dxa"/>
            <w:right w:w="0" w:type="dxa"/>
          </w:tblCellMar>
        </w:tblPrEx>
        <w:trPr>
          <w:trHeight w:val="1880"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52295">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65BE3">
            <w:pPr>
              <w:widowControl/>
              <w:jc w:val="left"/>
              <w:textAlignment w:val="center"/>
              <w:rPr>
                <w:rFonts w:ascii="宋体" w:hAnsi="宋体" w:cs="宋体"/>
                <w:color w:val="000000"/>
                <w:sz w:val="24"/>
              </w:rPr>
            </w:pPr>
            <w:r>
              <w:rPr>
                <w:rFonts w:hint="eastAsia" w:ascii="宋体" w:hAnsi="宋体" w:eastAsia="宋体" w:cs="宋体"/>
                <w:color w:val="000000"/>
                <w:sz w:val="24"/>
                <w:lang w:eastAsia="zh-CN"/>
              </w:rPr>
              <w:t>有线电视村村通、广播村村响、地面数字电视的干线租用、维护、设备电费、维修配件，以及户户通设备备机采购等相关维修维护费用，确保全区所有广播电视用户能正常收听、收看广播电视节目。</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F0899">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高质量保障了</w:t>
            </w:r>
            <w:r>
              <w:rPr>
                <w:rFonts w:hint="eastAsia" w:ascii="宋体" w:hAnsi="宋体" w:eastAsia="宋体" w:cs="宋体"/>
                <w:color w:val="000000"/>
                <w:sz w:val="24"/>
                <w:lang w:eastAsia="zh-CN"/>
              </w:rPr>
              <w:t>全区所有广播电视用户能正常收听、收看广播电视节目。</w:t>
            </w:r>
          </w:p>
        </w:tc>
      </w:tr>
      <w:tr w14:paraId="7B989203">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7CBB396">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C9D1E">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4B281">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6652A">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3588D">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C9CF0">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6290AC72">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086E0E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95B60">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C1139">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D691F">
            <w:pPr>
              <w:widowControl/>
              <w:jc w:val="left"/>
              <w:textAlignment w:val="center"/>
              <w:rPr>
                <w:rFonts w:ascii="宋体" w:hAnsi="宋体" w:cs="宋体"/>
                <w:color w:val="000000"/>
                <w:sz w:val="24"/>
              </w:rPr>
            </w:pPr>
            <w:r>
              <w:rPr>
                <w:rFonts w:hint="eastAsia" w:ascii="宋体" w:hAnsi="宋体" w:cs="宋体"/>
                <w:color w:val="000000"/>
                <w:sz w:val="24"/>
              </w:rPr>
              <w:t>1693个自然村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96F41">
            <w:pPr>
              <w:widowControl/>
              <w:jc w:val="left"/>
              <w:textAlignment w:val="center"/>
              <w:rPr>
                <w:rFonts w:ascii="宋体" w:hAnsi="宋体" w:cs="宋体"/>
                <w:color w:val="000000"/>
                <w:sz w:val="24"/>
              </w:rPr>
            </w:pPr>
            <w:r>
              <w:rPr>
                <w:rFonts w:hint="eastAsia" w:ascii="宋体" w:hAnsi="宋体" w:cs="宋体"/>
                <w:color w:val="000000"/>
                <w:sz w:val="24"/>
              </w:rPr>
              <w:t>完成日常运行维护工作任务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E8267">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完成了日常运行维护工作</w:t>
            </w:r>
          </w:p>
        </w:tc>
      </w:tr>
      <w:tr w14:paraId="2EB98CA1">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1123E7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DA79C">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62D48">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A4E70">
            <w:pPr>
              <w:widowControl/>
              <w:jc w:val="left"/>
              <w:textAlignment w:val="center"/>
              <w:rPr>
                <w:rFonts w:ascii="宋体" w:hAnsi="宋体" w:cs="宋体"/>
                <w:color w:val="000000"/>
                <w:sz w:val="24"/>
              </w:rPr>
            </w:pPr>
            <w:r>
              <w:rPr>
                <w:rFonts w:hint="eastAsia" w:ascii="宋体" w:hAnsi="宋体" w:cs="宋体"/>
                <w:color w:val="000000"/>
                <w:sz w:val="24"/>
              </w:rPr>
              <w:t>长期通、优质通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4FF25">
            <w:pPr>
              <w:widowControl/>
              <w:jc w:val="left"/>
              <w:textAlignment w:val="center"/>
              <w:rPr>
                <w:rFonts w:ascii="宋体" w:hAnsi="宋体" w:cs="宋体"/>
                <w:color w:val="000000"/>
                <w:sz w:val="24"/>
              </w:rPr>
            </w:pPr>
            <w:r>
              <w:rPr>
                <w:rFonts w:hint="eastAsia" w:ascii="宋体" w:hAnsi="宋体" w:cs="宋体"/>
                <w:color w:val="000000"/>
                <w:sz w:val="24"/>
              </w:rPr>
              <w:t>保障村村通高效优质运行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55FB4">
            <w:pPr>
              <w:widowControl/>
              <w:jc w:val="left"/>
              <w:textAlignment w:val="center"/>
              <w:rPr>
                <w:rFonts w:ascii="宋体" w:hAnsi="宋体" w:cs="宋体"/>
                <w:color w:val="000000"/>
                <w:sz w:val="24"/>
              </w:rPr>
            </w:pPr>
            <w:r>
              <w:rPr>
                <w:rFonts w:hint="eastAsia" w:ascii="宋体" w:hAnsi="宋体" w:cs="宋体"/>
                <w:color w:val="000000"/>
                <w:sz w:val="24"/>
              </w:rPr>
              <w:t>保障</w:t>
            </w:r>
            <w:r>
              <w:rPr>
                <w:rFonts w:hint="eastAsia" w:ascii="宋体" w:hAnsi="宋体" w:cs="宋体"/>
                <w:color w:val="000000"/>
                <w:sz w:val="24"/>
                <w:lang w:eastAsia="zh-CN"/>
              </w:rPr>
              <w:t>了</w:t>
            </w:r>
            <w:r>
              <w:rPr>
                <w:rFonts w:hint="eastAsia" w:ascii="宋体" w:hAnsi="宋体" w:cs="宋体"/>
                <w:color w:val="000000"/>
                <w:sz w:val="24"/>
              </w:rPr>
              <w:t>村村通高效优质运行</w:t>
            </w:r>
          </w:p>
        </w:tc>
      </w:tr>
      <w:tr w14:paraId="1CEBC80D">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542A297">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CD9A9">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5BE3F8">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30563">
            <w:pPr>
              <w:widowControl/>
              <w:jc w:val="center"/>
              <w:textAlignment w:val="center"/>
              <w:rPr>
                <w:rFonts w:ascii="宋体" w:hAnsi="宋体" w:cs="宋体"/>
                <w:color w:val="000000"/>
                <w:sz w:val="24"/>
              </w:rPr>
            </w:pPr>
            <w:r>
              <w:rPr>
                <w:rFonts w:hint="eastAsia" w:ascii="宋体" w:hAnsi="宋体" w:cs="宋体"/>
                <w:color w:val="000000"/>
                <w:sz w:val="24"/>
              </w:rPr>
              <w:t>广播电视人口综合覆盖率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348E4">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BFEC0">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91</w:t>
            </w:r>
            <w:r>
              <w:rPr>
                <w:rFonts w:hint="eastAsia" w:ascii="宋体" w:hAnsi="宋体" w:cs="宋体"/>
                <w:color w:val="000000"/>
                <w:sz w:val="24"/>
              </w:rPr>
              <w:t>%</w:t>
            </w:r>
          </w:p>
        </w:tc>
      </w:tr>
      <w:tr w14:paraId="533FA61D">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1EDA9D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A445CE">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579AE">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B70F4">
            <w:pPr>
              <w:widowControl/>
              <w:jc w:val="center"/>
              <w:textAlignment w:val="center"/>
              <w:rPr>
                <w:rFonts w:ascii="宋体" w:hAnsi="宋体" w:cs="宋体"/>
                <w:color w:val="000000"/>
                <w:sz w:val="24"/>
              </w:rPr>
            </w:pPr>
            <w:r>
              <w:rPr>
                <w:rFonts w:hint="eastAsia" w:ascii="宋体" w:hAnsi="宋体" w:cs="宋体"/>
                <w:color w:val="000000"/>
                <w:sz w:val="24"/>
              </w:rPr>
              <w:t>广播电视基本公共服务水平稳步提高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095C9">
            <w:pPr>
              <w:widowControl/>
              <w:jc w:val="center"/>
              <w:textAlignment w:val="center"/>
              <w:rPr>
                <w:rFonts w:ascii="宋体" w:hAnsi="宋体" w:cs="宋体"/>
                <w:color w:val="000000"/>
                <w:sz w:val="24"/>
              </w:rPr>
            </w:pPr>
            <w:r>
              <w:rPr>
                <w:rFonts w:hint="eastAsia" w:ascii="宋体" w:hAnsi="宋体" w:cs="宋体"/>
                <w:color w:val="000000"/>
                <w:sz w:val="24"/>
              </w:rPr>
              <w:t>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5D3A6">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服务水平稳步提升</w:t>
            </w:r>
          </w:p>
        </w:tc>
      </w:tr>
      <w:tr w14:paraId="1784B684">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8C1B18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DFB20">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F789B">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02E9C">
            <w:pPr>
              <w:widowControl/>
              <w:jc w:val="center"/>
              <w:textAlignment w:val="center"/>
              <w:rPr>
                <w:rFonts w:ascii="宋体" w:hAnsi="宋体" w:cs="宋体"/>
                <w:color w:val="000000"/>
                <w:sz w:val="24"/>
              </w:rPr>
            </w:pPr>
            <w:r>
              <w:rPr>
                <w:rFonts w:hint="eastAsia" w:ascii="宋体" w:hAnsi="宋体" w:cs="宋体"/>
                <w:color w:val="000000"/>
                <w:sz w:val="24"/>
              </w:rPr>
              <w:t>受益群体满意度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B0363E">
            <w:pPr>
              <w:widowControl/>
              <w:jc w:val="center"/>
              <w:textAlignment w:val="center"/>
              <w:rPr>
                <w:rFonts w:ascii="宋体" w:hAnsi="宋体" w:cs="宋体"/>
                <w:color w:val="000000"/>
                <w:sz w:val="24"/>
              </w:rPr>
            </w:pPr>
            <w:r>
              <w:rPr>
                <w:rFonts w:hint="eastAsia" w:ascii="宋体" w:hAnsi="宋体" w:cs="宋体"/>
                <w:color w:val="000000"/>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22D36">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95%</w:t>
            </w:r>
          </w:p>
        </w:tc>
      </w:tr>
    </w:tbl>
    <w:p w14:paraId="6F88C83B">
      <w:pPr>
        <w:spacing w:line="580" w:lineRule="exact"/>
        <w:ind w:left="630"/>
        <w:rPr>
          <w:rFonts w:hint="eastAsia" w:ascii="楷体_GB2312" w:hAnsi="楷体_GB2312" w:eastAsia="楷体_GB2312" w:cs="楷体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020AA739">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452AD999">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7D5B6E7B">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57A67">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0AF11">
            <w:pPr>
              <w:widowControl/>
              <w:jc w:val="left"/>
              <w:textAlignment w:val="center"/>
              <w:rPr>
                <w:rFonts w:ascii="宋体" w:hAnsi="宋体" w:cs="宋体"/>
                <w:color w:val="000000"/>
                <w:sz w:val="24"/>
              </w:rPr>
            </w:pPr>
            <w:r>
              <w:rPr>
                <w:rFonts w:hint="eastAsia" w:ascii="宋体" w:hAnsi="宋体" w:eastAsia="宋体" w:cs="宋体"/>
                <w:color w:val="000000"/>
                <w:kern w:val="0"/>
                <w:sz w:val="24"/>
                <w:lang w:eastAsia="zh-CN"/>
              </w:rPr>
              <w:t>中央补助地方公共文化服务体系建设</w:t>
            </w:r>
            <w:r>
              <w:rPr>
                <w:rFonts w:hint="eastAsia" w:ascii="宋体" w:hAnsi="宋体" w:eastAsia="宋体" w:cs="宋体"/>
                <w:color w:val="000000"/>
                <w:kern w:val="0"/>
                <w:sz w:val="24"/>
              </w:rPr>
              <w:t>项目</w:t>
            </w:r>
          </w:p>
        </w:tc>
      </w:tr>
      <w:tr w14:paraId="7D87000F">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A457C">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BAA94">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广元市昭化区文化广电新闻出版局</w:t>
            </w:r>
          </w:p>
        </w:tc>
      </w:tr>
      <w:tr w14:paraId="2341A72E">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38E26B">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BB3C1">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6A57B">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196.64万元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94A32">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C4845">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196.64万元</w:t>
            </w:r>
          </w:p>
        </w:tc>
      </w:tr>
      <w:tr w14:paraId="376AF82E">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CEE66">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9B78F">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8F6B5">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196.64万元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00960">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ADC82">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196.64万元</w:t>
            </w:r>
          </w:p>
        </w:tc>
      </w:tr>
      <w:tr w14:paraId="7C81C860">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49601">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C593A">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20C85">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C1133">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38132">
            <w:pPr>
              <w:jc w:val="center"/>
              <w:rPr>
                <w:rFonts w:ascii="宋体" w:hAnsi="宋体" w:cs="宋体"/>
                <w:color w:val="000000"/>
                <w:sz w:val="24"/>
              </w:rPr>
            </w:pPr>
          </w:p>
        </w:tc>
      </w:tr>
      <w:tr w14:paraId="1DDCC3D8">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905FB">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70049">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D38E1">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588F2772">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B0B88">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CD10E">
            <w:pPr>
              <w:widowControl/>
              <w:jc w:val="left"/>
              <w:textAlignment w:val="center"/>
              <w:rPr>
                <w:rFonts w:ascii="宋体" w:hAnsi="宋体" w:cs="宋体"/>
                <w:color w:val="000000"/>
                <w:sz w:val="24"/>
              </w:rPr>
            </w:pPr>
            <w:r>
              <w:rPr>
                <w:rFonts w:hint="eastAsia" w:ascii="宋体" w:hAnsi="宋体" w:cs="宋体"/>
                <w:color w:val="000000"/>
                <w:sz w:val="24"/>
              </w:rPr>
              <w:t>引导和支持地方提供基本公共文化服务项目，改善基层公共文化服务设施条件，加强基层公共文化服务人才队伍建设等，促进基本公共文化服务标准化、均等化。</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528AB">
            <w:pPr>
              <w:widowControl/>
              <w:jc w:val="left"/>
              <w:textAlignment w:val="center"/>
              <w:rPr>
                <w:rFonts w:ascii="宋体" w:hAnsi="宋体" w:cs="宋体"/>
                <w:color w:val="000000"/>
                <w:sz w:val="24"/>
              </w:rPr>
            </w:pPr>
            <w:r>
              <w:rPr>
                <w:rFonts w:hint="eastAsia" w:ascii="宋体" w:hAnsi="宋体" w:cs="宋体"/>
                <w:color w:val="000000"/>
                <w:sz w:val="24"/>
              </w:rPr>
              <w:t>保障了广大群众读书看报、开展文化体育活动等基本文化权益，改善了基层公共文化服务设施条件，促进了基本公共文化服务标准化、均等化。</w:t>
            </w:r>
          </w:p>
        </w:tc>
      </w:tr>
      <w:tr w14:paraId="79970D3D">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2E3503C">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CA0CC8">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BDB6C">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EC2A4">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B996E">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5CAE4">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5737A834">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2197EBC">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3F510">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61579">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43882">
            <w:pPr>
              <w:widowControl/>
              <w:jc w:val="center"/>
              <w:textAlignment w:val="center"/>
              <w:rPr>
                <w:rFonts w:ascii="宋体" w:hAnsi="宋体" w:cs="宋体"/>
                <w:color w:val="000000"/>
                <w:sz w:val="24"/>
              </w:rPr>
            </w:pPr>
            <w:r>
              <w:rPr>
                <w:rFonts w:hint="eastAsia" w:ascii="宋体" w:hAnsi="宋体" w:cs="宋体"/>
                <w:color w:val="000000"/>
                <w:sz w:val="24"/>
              </w:rPr>
              <w:t>平均每个农家书屋更新图书各类</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CF8FC">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rPr>
              <w:t>≥</w:t>
            </w:r>
            <w:r>
              <w:rPr>
                <w:rFonts w:hint="eastAsia" w:ascii="宋体" w:hAnsi="宋体" w:cs="宋体"/>
                <w:color w:val="000000"/>
                <w:sz w:val="24"/>
                <w:lang w:val="en-US" w:eastAsia="zh-CN"/>
              </w:rPr>
              <w:t>60种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673B75">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60种</w:t>
            </w:r>
          </w:p>
        </w:tc>
      </w:tr>
      <w:tr w14:paraId="50E5156A">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4C993B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E0E3E">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9DEA7">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35479">
            <w:pPr>
              <w:widowControl/>
              <w:jc w:val="center"/>
              <w:textAlignment w:val="center"/>
              <w:rPr>
                <w:rFonts w:ascii="宋体" w:hAnsi="宋体" w:cs="宋体"/>
                <w:color w:val="000000"/>
                <w:sz w:val="24"/>
              </w:rPr>
            </w:pPr>
            <w:r>
              <w:rPr>
                <w:rFonts w:hint="eastAsia" w:ascii="宋体" w:hAnsi="宋体" w:cs="宋体"/>
                <w:color w:val="000000"/>
                <w:sz w:val="24"/>
              </w:rPr>
              <w:t>人均健身场地面积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CED10">
            <w:pPr>
              <w:widowControl/>
              <w:jc w:val="center"/>
              <w:textAlignment w:val="center"/>
              <w:rPr>
                <w:rFonts w:ascii="宋体" w:hAnsi="宋体" w:cs="宋体"/>
                <w:color w:val="000000"/>
                <w:sz w:val="24"/>
              </w:rPr>
            </w:pPr>
            <w:r>
              <w:rPr>
                <w:rFonts w:hint="eastAsia" w:ascii="宋体" w:hAnsi="宋体" w:cs="宋体"/>
                <w:color w:val="000000"/>
                <w:sz w:val="24"/>
              </w:rPr>
              <w:t>逐年提升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190D8">
            <w:pPr>
              <w:widowControl/>
              <w:jc w:val="center"/>
              <w:textAlignment w:val="center"/>
              <w:rPr>
                <w:rFonts w:ascii="宋体" w:hAnsi="宋体" w:cs="宋体"/>
                <w:color w:val="000000"/>
                <w:sz w:val="24"/>
              </w:rPr>
            </w:pPr>
            <w:r>
              <w:rPr>
                <w:rFonts w:hint="eastAsia" w:ascii="宋体" w:hAnsi="宋体" w:cs="宋体"/>
                <w:color w:val="000000"/>
                <w:sz w:val="24"/>
              </w:rPr>
              <w:t>较上年提升</w:t>
            </w:r>
          </w:p>
        </w:tc>
      </w:tr>
      <w:tr w14:paraId="31CED2C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73B3D4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C7EFE">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264D5">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68F24">
            <w:pPr>
              <w:widowControl/>
              <w:jc w:val="center"/>
              <w:textAlignment w:val="center"/>
              <w:rPr>
                <w:rFonts w:ascii="宋体" w:hAnsi="宋体" w:cs="宋体"/>
                <w:color w:val="000000"/>
                <w:sz w:val="24"/>
              </w:rPr>
            </w:pPr>
            <w:r>
              <w:rPr>
                <w:rFonts w:hint="eastAsia" w:ascii="宋体" w:hAnsi="宋体" w:cs="宋体"/>
                <w:color w:val="000000"/>
                <w:sz w:val="24"/>
              </w:rPr>
              <w:t>公共数字文化服务参与率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B27C5">
            <w:pPr>
              <w:widowControl/>
              <w:jc w:val="center"/>
              <w:textAlignment w:val="center"/>
              <w:rPr>
                <w:rFonts w:ascii="宋体" w:hAnsi="宋体" w:cs="宋体"/>
                <w:color w:val="000000"/>
                <w:sz w:val="24"/>
              </w:rPr>
            </w:pPr>
            <w:r>
              <w:rPr>
                <w:rFonts w:hint="eastAsia" w:ascii="宋体" w:hAnsi="宋体" w:cs="宋体"/>
                <w:color w:val="000000"/>
                <w:sz w:val="24"/>
              </w:rPr>
              <w:t>逐年提升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662489">
            <w:pPr>
              <w:widowControl/>
              <w:jc w:val="center"/>
              <w:textAlignment w:val="center"/>
              <w:rPr>
                <w:rFonts w:ascii="宋体" w:hAnsi="宋体" w:cs="宋体"/>
                <w:color w:val="000000"/>
                <w:sz w:val="24"/>
              </w:rPr>
            </w:pPr>
            <w:r>
              <w:rPr>
                <w:rFonts w:hint="eastAsia" w:ascii="宋体" w:hAnsi="宋体" w:cs="宋体"/>
                <w:color w:val="000000"/>
                <w:sz w:val="24"/>
              </w:rPr>
              <w:t>较上年提升</w:t>
            </w:r>
          </w:p>
        </w:tc>
      </w:tr>
      <w:tr w14:paraId="5CCE66CD">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9FB483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C7DD3">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84BA5">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60E853">
            <w:pPr>
              <w:widowControl/>
              <w:jc w:val="center"/>
              <w:textAlignment w:val="center"/>
              <w:rPr>
                <w:rFonts w:ascii="宋体" w:hAnsi="宋体" w:cs="宋体"/>
                <w:color w:val="000000"/>
                <w:sz w:val="24"/>
              </w:rPr>
            </w:pPr>
            <w:r>
              <w:rPr>
                <w:rFonts w:hint="eastAsia" w:ascii="宋体" w:hAnsi="宋体" w:cs="宋体"/>
                <w:color w:val="000000"/>
                <w:sz w:val="24"/>
              </w:rPr>
              <w:t>县级以上公共文化机构从业人员每年参加脱产培训时间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B619C">
            <w:pPr>
              <w:widowControl/>
              <w:jc w:val="center"/>
              <w:textAlignment w:val="center"/>
              <w:rPr>
                <w:rFonts w:ascii="宋体" w:hAnsi="宋体" w:cs="宋体"/>
                <w:color w:val="000000"/>
                <w:sz w:val="24"/>
              </w:rPr>
            </w:pPr>
            <w:r>
              <w:rPr>
                <w:rFonts w:hint="eastAsia" w:ascii="宋体" w:hAnsi="宋体" w:cs="宋体"/>
                <w:color w:val="000000"/>
                <w:sz w:val="24"/>
              </w:rPr>
              <w:t>≥15天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5DD8B">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20天</w:t>
            </w:r>
          </w:p>
        </w:tc>
      </w:tr>
      <w:tr w14:paraId="50414B1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7371C5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67C39">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07CEF">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52A79">
            <w:pPr>
              <w:widowControl/>
              <w:jc w:val="center"/>
              <w:textAlignment w:val="center"/>
              <w:rPr>
                <w:rFonts w:ascii="宋体" w:hAnsi="宋体" w:cs="宋体"/>
                <w:color w:val="000000"/>
                <w:sz w:val="24"/>
              </w:rPr>
            </w:pPr>
            <w:r>
              <w:rPr>
                <w:rFonts w:hint="eastAsia" w:ascii="宋体" w:hAnsi="宋体" w:cs="宋体"/>
                <w:color w:val="000000"/>
                <w:sz w:val="24"/>
              </w:rPr>
              <w:t>开展群众喜闻乐见文化体育活动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408A6">
            <w:pPr>
              <w:widowControl/>
              <w:jc w:val="center"/>
              <w:textAlignment w:val="center"/>
              <w:rPr>
                <w:rFonts w:ascii="宋体" w:hAnsi="宋体" w:cs="宋体"/>
                <w:color w:val="000000"/>
                <w:sz w:val="24"/>
              </w:rPr>
            </w:pPr>
            <w:r>
              <w:rPr>
                <w:rFonts w:hint="eastAsia" w:ascii="宋体" w:hAnsi="宋体" w:cs="宋体"/>
                <w:color w:val="000000"/>
                <w:sz w:val="24"/>
              </w:rPr>
              <w:t>稳步提升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CFDB0">
            <w:pPr>
              <w:widowControl/>
              <w:jc w:val="center"/>
              <w:textAlignment w:val="center"/>
              <w:rPr>
                <w:rFonts w:ascii="宋体" w:hAnsi="宋体" w:cs="宋体"/>
                <w:color w:val="000000"/>
                <w:sz w:val="24"/>
              </w:rPr>
            </w:pPr>
            <w:r>
              <w:rPr>
                <w:rFonts w:hint="eastAsia" w:ascii="宋体" w:hAnsi="宋体" w:cs="宋体"/>
                <w:color w:val="000000"/>
                <w:sz w:val="24"/>
              </w:rPr>
              <w:t>稳步提升</w:t>
            </w:r>
          </w:p>
        </w:tc>
      </w:tr>
      <w:tr w14:paraId="2A6961E1">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06A409B">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79204">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7549E">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97839">
            <w:pPr>
              <w:widowControl/>
              <w:jc w:val="center"/>
              <w:textAlignment w:val="center"/>
              <w:rPr>
                <w:rFonts w:ascii="宋体" w:hAnsi="宋体" w:cs="宋体"/>
                <w:color w:val="000000"/>
                <w:sz w:val="24"/>
              </w:rPr>
            </w:pPr>
            <w:r>
              <w:rPr>
                <w:rFonts w:hint="eastAsia" w:ascii="宋体" w:hAnsi="宋体" w:cs="宋体"/>
                <w:color w:val="000000"/>
                <w:sz w:val="24"/>
              </w:rPr>
              <w:t>开展文化体育活动时间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6B9AF">
            <w:pPr>
              <w:widowControl/>
              <w:jc w:val="center"/>
              <w:textAlignment w:val="center"/>
              <w:rPr>
                <w:rFonts w:ascii="宋体" w:hAnsi="宋体" w:cs="宋体"/>
                <w:color w:val="000000"/>
                <w:sz w:val="24"/>
              </w:rPr>
            </w:pPr>
            <w:r>
              <w:rPr>
                <w:rFonts w:hint="eastAsia" w:ascii="宋体" w:hAnsi="宋体" w:cs="宋体"/>
                <w:color w:val="000000"/>
                <w:sz w:val="24"/>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D0A63">
            <w:pPr>
              <w:widowControl/>
              <w:jc w:val="center"/>
              <w:textAlignment w:val="center"/>
              <w:rPr>
                <w:rFonts w:ascii="宋体" w:hAnsi="宋体" w:cs="宋体"/>
                <w:color w:val="000000"/>
                <w:sz w:val="24"/>
              </w:rPr>
            </w:pPr>
            <w:r>
              <w:rPr>
                <w:rFonts w:hint="eastAsia" w:ascii="宋体" w:hAnsi="宋体" w:cs="宋体"/>
                <w:color w:val="000000"/>
                <w:sz w:val="24"/>
              </w:rPr>
              <w:t>全年</w:t>
            </w:r>
          </w:p>
        </w:tc>
      </w:tr>
      <w:tr w14:paraId="115DC4E0">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AF6BC49">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C8BCF">
            <w:pPr>
              <w:widowControl/>
              <w:jc w:val="center"/>
              <w:textAlignment w:val="center"/>
              <w:rPr>
                <w:rFonts w:hint="eastAsia"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4D4D2">
            <w:pPr>
              <w:widowControl/>
              <w:jc w:val="center"/>
              <w:textAlignment w:val="center"/>
              <w:rPr>
                <w:rFonts w:hint="eastAsia"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8CA9D">
            <w:pPr>
              <w:widowControl/>
              <w:jc w:val="center"/>
              <w:textAlignment w:val="center"/>
              <w:rPr>
                <w:rFonts w:ascii="宋体" w:hAnsi="宋体" w:cs="宋体"/>
                <w:color w:val="000000"/>
                <w:sz w:val="24"/>
              </w:rPr>
            </w:pPr>
            <w:r>
              <w:rPr>
                <w:rFonts w:hint="eastAsia" w:ascii="宋体" w:hAnsi="宋体" w:cs="宋体"/>
                <w:color w:val="000000"/>
                <w:sz w:val="24"/>
              </w:rPr>
              <w:t>农家书屋图书补充更新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628E1">
            <w:pPr>
              <w:widowControl/>
              <w:jc w:val="center"/>
              <w:textAlignment w:val="center"/>
              <w:rPr>
                <w:rFonts w:ascii="宋体" w:hAnsi="宋体" w:cs="宋体"/>
                <w:color w:val="000000"/>
                <w:sz w:val="24"/>
              </w:rPr>
            </w:pPr>
            <w:r>
              <w:rPr>
                <w:rFonts w:hint="eastAsia" w:ascii="宋体" w:hAnsi="宋体" w:cs="宋体"/>
                <w:color w:val="000000"/>
                <w:sz w:val="24"/>
              </w:rPr>
              <w:t>图书6月前完成，报刊每月更新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617D1">
            <w:pPr>
              <w:widowControl/>
              <w:jc w:val="center"/>
              <w:textAlignment w:val="center"/>
              <w:rPr>
                <w:rFonts w:ascii="宋体" w:hAnsi="宋体" w:cs="宋体"/>
                <w:color w:val="000000"/>
                <w:sz w:val="24"/>
              </w:rPr>
            </w:pPr>
            <w:r>
              <w:rPr>
                <w:rFonts w:hint="eastAsia" w:ascii="宋体" w:hAnsi="宋体" w:cs="宋体"/>
                <w:color w:val="000000"/>
                <w:sz w:val="24"/>
              </w:rPr>
              <w:t>图书6月前完成，报刊每月更新</w:t>
            </w:r>
          </w:p>
        </w:tc>
      </w:tr>
      <w:tr w14:paraId="0833663C">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2EAA1BC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24C0A3">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26AF5">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14:paraId="7FF5BF5E">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A8B3B">
            <w:pPr>
              <w:widowControl/>
              <w:jc w:val="center"/>
              <w:textAlignment w:val="center"/>
              <w:rPr>
                <w:rFonts w:ascii="宋体" w:hAnsi="宋体" w:cs="宋体"/>
                <w:color w:val="000000"/>
                <w:sz w:val="24"/>
              </w:rPr>
            </w:pPr>
            <w:r>
              <w:rPr>
                <w:rFonts w:hint="eastAsia" w:ascii="宋体" w:hAnsi="宋体" w:cs="宋体"/>
                <w:color w:val="000000"/>
                <w:sz w:val="24"/>
              </w:rPr>
              <w:t>国民体质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71BFD">
            <w:pPr>
              <w:widowControl/>
              <w:jc w:val="center"/>
              <w:textAlignment w:val="center"/>
              <w:rPr>
                <w:rFonts w:ascii="宋体" w:hAnsi="宋体" w:cs="宋体"/>
                <w:color w:val="000000"/>
                <w:sz w:val="24"/>
              </w:rPr>
            </w:pPr>
            <w:r>
              <w:rPr>
                <w:rFonts w:hint="eastAsia" w:ascii="宋体" w:hAnsi="宋体" w:cs="宋体"/>
                <w:color w:val="000000"/>
                <w:sz w:val="24"/>
              </w:rPr>
              <w:t>有效改善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C1A4B">
            <w:pPr>
              <w:widowControl/>
              <w:jc w:val="center"/>
              <w:textAlignment w:val="center"/>
              <w:rPr>
                <w:rFonts w:ascii="宋体" w:hAnsi="宋体" w:cs="宋体"/>
                <w:color w:val="000000"/>
                <w:sz w:val="24"/>
              </w:rPr>
            </w:pPr>
            <w:r>
              <w:rPr>
                <w:rFonts w:hint="eastAsia" w:ascii="宋体" w:hAnsi="宋体" w:cs="宋体"/>
                <w:color w:val="000000"/>
                <w:sz w:val="24"/>
              </w:rPr>
              <w:t>有效改善</w:t>
            </w:r>
          </w:p>
        </w:tc>
      </w:tr>
      <w:tr w14:paraId="7818A5FC">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DA19F3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20C28">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DB5F0">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14:paraId="40204F1E">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ED860">
            <w:pPr>
              <w:widowControl/>
              <w:jc w:val="center"/>
              <w:textAlignment w:val="center"/>
              <w:rPr>
                <w:rFonts w:ascii="宋体" w:hAnsi="宋体" w:cs="宋体"/>
                <w:color w:val="000000"/>
                <w:sz w:val="24"/>
              </w:rPr>
            </w:pPr>
            <w:r>
              <w:rPr>
                <w:rFonts w:hint="eastAsia" w:ascii="宋体" w:hAnsi="宋体" w:cs="宋体"/>
                <w:color w:val="000000"/>
                <w:sz w:val="24"/>
              </w:rPr>
              <w:t>基本公共文化服务水平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42810">
            <w:pPr>
              <w:widowControl/>
              <w:jc w:val="center"/>
              <w:textAlignment w:val="center"/>
              <w:rPr>
                <w:rFonts w:ascii="宋体" w:hAnsi="宋体" w:cs="宋体"/>
                <w:color w:val="000000"/>
                <w:sz w:val="24"/>
              </w:rPr>
            </w:pPr>
            <w:r>
              <w:rPr>
                <w:rFonts w:hint="eastAsia" w:ascii="宋体" w:hAnsi="宋体" w:cs="宋体"/>
                <w:color w:val="000000"/>
                <w:sz w:val="24"/>
              </w:rPr>
              <w:t>稳步提升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6DEE8">
            <w:pPr>
              <w:widowControl/>
              <w:jc w:val="center"/>
              <w:textAlignment w:val="center"/>
              <w:rPr>
                <w:rFonts w:ascii="宋体" w:hAnsi="宋体" w:cs="宋体"/>
                <w:color w:val="000000"/>
                <w:sz w:val="24"/>
              </w:rPr>
            </w:pPr>
            <w:r>
              <w:rPr>
                <w:rFonts w:hint="eastAsia" w:ascii="宋体" w:hAnsi="宋体" w:cs="宋体"/>
                <w:color w:val="000000"/>
                <w:sz w:val="24"/>
              </w:rPr>
              <w:t>稳步提升</w:t>
            </w:r>
          </w:p>
        </w:tc>
      </w:tr>
      <w:tr w14:paraId="7DAAC58D">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D7B40E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7C96D">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D1F82">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8AA80">
            <w:pPr>
              <w:widowControl/>
              <w:jc w:val="center"/>
              <w:textAlignment w:val="center"/>
              <w:rPr>
                <w:rFonts w:hint="eastAsia" w:ascii="宋体" w:hAnsi="宋体" w:cs="宋体"/>
                <w:color w:val="000000"/>
                <w:sz w:val="24"/>
              </w:rPr>
            </w:pPr>
            <w:r>
              <w:rPr>
                <w:rFonts w:hint="eastAsia" w:ascii="宋体" w:hAnsi="宋体" w:cs="宋体"/>
                <w:color w:val="000000"/>
                <w:sz w:val="24"/>
              </w:rPr>
              <w:t>基本公共文化服务标准化、均等化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542F57">
            <w:pPr>
              <w:widowControl/>
              <w:jc w:val="center"/>
              <w:textAlignment w:val="center"/>
              <w:rPr>
                <w:rFonts w:ascii="宋体" w:hAnsi="宋体" w:cs="宋体"/>
                <w:color w:val="000000"/>
                <w:sz w:val="24"/>
              </w:rPr>
            </w:pPr>
            <w:r>
              <w:rPr>
                <w:rFonts w:hint="eastAsia" w:ascii="宋体" w:hAnsi="宋体" w:cs="宋体"/>
                <w:color w:val="000000"/>
                <w:sz w:val="24"/>
              </w:rPr>
              <w:t>稳步提升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F46C3F">
            <w:pPr>
              <w:widowControl/>
              <w:jc w:val="center"/>
              <w:textAlignment w:val="center"/>
              <w:rPr>
                <w:rFonts w:ascii="宋体" w:hAnsi="宋体" w:cs="宋体"/>
                <w:color w:val="000000"/>
                <w:sz w:val="24"/>
              </w:rPr>
            </w:pPr>
            <w:r>
              <w:rPr>
                <w:rFonts w:hint="eastAsia" w:ascii="宋体" w:hAnsi="宋体" w:cs="宋体"/>
                <w:color w:val="000000"/>
                <w:sz w:val="24"/>
              </w:rPr>
              <w:t>稳步提升</w:t>
            </w:r>
          </w:p>
        </w:tc>
      </w:tr>
      <w:tr w14:paraId="7B2B9A9F">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1634C1E4">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5CCAF">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1CF0B5">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14:paraId="66261B06">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BBF97">
            <w:pPr>
              <w:widowControl/>
              <w:jc w:val="center"/>
              <w:textAlignment w:val="center"/>
              <w:rPr>
                <w:rFonts w:ascii="宋体" w:hAnsi="宋体" w:cs="宋体"/>
                <w:color w:val="000000"/>
                <w:sz w:val="24"/>
              </w:rPr>
            </w:pPr>
            <w:r>
              <w:rPr>
                <w:rFonts w:hint="eastAsia" w:ascii="宋体" w:hAnsi="宋体" w:cs="宋体"/>
                <w:color w:val="000000"/>
                <w:sz w:val="24"/>
              </w:rPr>
              <w:t>群众对国家基本公共文化服务满意度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0AD5E">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rPr>
              <w:t>≥</w:t>
            </w:r>
            <w:r>
              <w:rPr>
                <w:rFonts w:hint="eastAsia" w:ascii="宋体" w:hAnsi="宋体" w:cs="宋体"/>
                <w:color w:val="000000"/>
                <w:sz w:val="24"/>
                <w:lang w:val="en-US" w:eastAsia="zh-CN"/>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845B2">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90%</w:t>
            </w:r>
          </w:p>
        </w:tc>
      </w:tr>
    </w:tbl>
    <w:p w14:paraId="33929A0F">
      <w:pPr>
        <w:spacing w:line="580" w:lineRule="exact"/>
        <w:ind w:left="630"/>
        <w:rPr>
          <w:rFonts w:hint="eastAsia" w:ascii="楷体_GB2312" w:hAnsi="楷体_GB2312" w:eastAsia="楷体_GB2312" w:cs="楷体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02A72011">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4691FD0D">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6F2AA2F6">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96215">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C5386">
            <w:pPr>
              <w:widowControl/>
              <w:jc w:val="left"/>
              <w:textAlignment w:val="center"/>
              <w:rPr>
                <w:rFonts w:ascii="宋体" w:hAnsi="宋体" w:cs="宋体"/>
                <w:color w:val="000000"/>
                <w:sz w:val="24"/>
              </w:rPr>
            </w:pPr>
            <w:r>
              <w:rPr>
                <w:rFonts w:hint="eastAsia" w:ascii="宋体" w:hAnsi="宋体" w:eastAsia="宋体" w:cs="宋体"/>
                <w:color w:val="000000"/>
                <w:sz w:val="24"/>
                <w:lang w:val="en-US" w:eastAsia="zh-CN"/>
              </w:rPr>
              <w:t>中央广播电视节目无线覆盖运行维护项目</w:t>
            </w:r>
          </w:p>
        </w:tc>
      </w:tr>
      <w:tr w14:paraId="5688A507">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F49F1">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7BB8F">
            <w:pPr>
              <w:widowControl/>
              <w:jc w:val="left"/>
              <w:textAlignment w:val="center"/>
              <w:rPr>
                <w:rFonts w:ascii="宋体" w:hAnsi="宋体" w:cs="宋体"/>
                <w:color w:val="000000"/>
                <w:sz w:val="24"/>
              </w:rPr>
            </w:pPr>
            <w:r>
              <w:rPr>
                <w:rFonts w:hint="eastAsia" w:ascii="宋体" w:hAnsi="宋体" w:cs="宋体"/>
                <w:color w:val="000000"/>
                <w:sz w:val="24"/>
                <w:lang w:eastAsia="zh-CN"/>
              </w:rPr>
              <w:t>广元市昭化区文化广电新闻出版局</w:t>
            </w:r>
          </w:p>
        </w:tc>
      </w:tr>
      <w:tr w14:paraId="14606B12">
        <w:tblPrEx>
          <w:tblCellMar>
            <w:top w:w="0" w:type="dxa"/>
            <w:left w:w="0" w:type="dxa"/>
            <w:bottom w:w="0" w:type="dxa"/>
            <w:right w:w="0" w:type="dxa"/>
          </w:tblCellMar>
        </w:tblPrEx>
        <w:trPr>
          <w:trHeight w:val="333"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4039F">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33BC5">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B3A49">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10.2万元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5639E">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3D12F">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10.2万元</w:t>
            </w:r>
          </w:p>
        </w:tc>
      </w:tr>
      <w:tr w14:paraId="5180C548">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025689">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F98DF">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18947">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C20C7">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9648F">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10.2万元</w:t>
            </w:r>
          </w:p>
        </w:tc>
      </w:tr>
      <w:tr w14:paraId="571508A0">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838D9">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89D8C">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D7833">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82B79">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C5D00">
            <w:pPr>
              <w:jc w:val="center"/>
              <w:rPr>
                <w:rFonts w:ascii="宋体" w:hAnsi="宋体" w:cs="宋体"/>
                <w:color w:val="000000"/>
                <w:sz w:val="24"/>
              </w:rPr>
            </w:pPr>
          </w:p>
        </w:tc>
      </w:tr>
      <w:tr w14:paraId="06A82901">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97E02">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09433">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66BD6">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2E75E680">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74D3F">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C514A">
            <w:pPr>
              <w:widowControl/>
              <w:jc w:val="center"/>
              <w:textAlignment w:val="center"/>
              <w:rPr>
                <w:rFonts w:ascii="宋体" w:hAnsi="宋体" w:cs="宋体"/>
                <w:color w:val="000000"/>
                <w:sz w:val="24"/>
              </w:rPr>
            </w:pPr>
            <w:r>
              <w:rPr>
                <w:rFonts w:hint="eastAsia" w:ascii="宋体" w:hAnsi="宋体" w:cs="宋体"/>
                <w:color w:val="000000"/>
                <w:sz w:val="24"/>
              </w:rPr>
              <w:t>做到满功率播出，保障设备完好。</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9C4E2">
            <w:pPr>
              <w:widowControl/>
              <w:jc w:val="center"/>
              <w:textAlignment w:val="center"/>
              <w:rPr>
                <w:rFonts w:ascii="宋体" w:hAnsi="宋体" w:cs="宋体"/>
                <w:color w:val="000000"/>
                <w:sz w:val="24"/>
              </w:rPr>
            </w:pPr>
            <w:r>
              <w:rPr>
                <w:rFonts w:hint="eastAsia" w:ascii="宋体" w:hAnsi="宋体" w:cs="宋体"/>
                <w:color w:val="000000"/>
                <w:sz w:val="24"/>
              </w:rPr>
              <w:t>做到满功率播出，保障设备完好。</w:t>
            </w:r>
          </w:p>
        </w:tc>
      </w:tr>
      <w:tr w14:paraId="7F2EBFF0">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AED6915">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9DAEA">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BBD2F">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FFD0D">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CB8287">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7D01B">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4887B52D">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AE43F0C">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7D77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1DB3A">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44E29">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rPr>
              <w:t>台站个数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C43C3">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A9204B">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1个</w:t>
            </w:r>
          </w:p>
        </w:tc>
      </w:tr>
      <w:tr w14:paraId="1CF4401F">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0A769C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F9A58">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46B58">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0FF9D">
            <w:pPr>
              <w:widowControl/>
              <w:jc w:val="center"/>
              <w:textAlignment w:val="center"/>
              <w:rPr>
                <w:rFonts w:ascii="宋体" w:hAnsi="宋体" w:cs="宋体"/>
                <w:color w:val="000000"/>
                <w:sz w:val="24"/>
              </w:rPr>
            </w:pPr>
            <w:r>
              <w:rPr>
                <w:rFonts w:hint="eastAsia" w:ascii="宋体" w:hAnsi="宋体" w:cs="宋体"/>
                <w:color w:val="000000"/>
                <w:sz w:val="24"/>
              </w:rPr>
              <w:t>设备完好，满功率播出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43728">
            <w:pPr>
              <w:widowControl/>
              <w:jc w:val="center"/>
              <w:textAlignment w:val="center"/>
              <w:rPr>
                <w:rFonts w:ascii="宋体" w:hAnsi="宋体" w:cs="宋体"/>
                <w:color w:val="000000"/>
                <w:sz w:val="24"/>
              </w:rPr>
            </w:pPr>
            <w:r>
              <w:rPr>
                <w:rFonts w:hint="eastAsia" w:ascii="宋体" w:hAnsi="宋体" w:cs="宋体"/>
                <w:color w:val="000000"/>
                <w:sz w:val="24"/>
              </w:rPr>
              <w:t>运行正常</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36AB4">
            <w:pPr>
              <w:widowControl/>
              <w:jc w:val="center"/>
              <w:textAlignment w:val="center"/>
              <w:rPr>
                <w:rFonts w:ascii="宋体" w:hAnsi="宋体" w:cs="宋体"/>
                <w:color w:val="000000"/>
                <w:sz w:val="24"/>
              </w:rPr>
            </w:pPr>
            <w:r>
              <w:rPr>
                <w:rFonts w:hint="eastAsia" w:ascii="宋体" w:hAnsi="宋体" w:cs="宋体"/>
                <w:color w:val="000000"/>
                <w:sz w:val="24"/>
              </w:rPr>
              <w:t>运行正常</w:t>
            </w:r>
          </w:p>
        </w:tc>
      </w:tr>
      <w:tr w14:paraId="06870D42">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7A5DCBC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5A1A6">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37892">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944E6">
            <w:pPr>
              <w:widowControl/>
              <w:jc w:val="center"/>
              <w:textAlignment w:val="center"/>
              <w:rPr>
                <w:rFonts w:ascii="宋体" w:hAnsi="宋体" w:cs="宋体"/>
                <w:color w:val="000000"/>
                <w:sz w:val="24"/>
              </w:rPr>
            </w:pPr>
            <w:r>
              <w:rPr>
                <w:rFonts w:hint="eastAsia" w:ascii="宋体" w:hAnsi="宋体" w:cs="宋体"/>
                <w:color w:val="000000"/>
                <w:sz w:val="24"/>
              </w:rPr>
              <w:t>保障时间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8C043">
            <w:pPr>
              <w:widowControl/>
              <w:jc w:val="center"/>
              <w:textAlignment w:val="center"/>
              <w:rPr>
                <w:rFonts w:ascii="宋体" w:hAnsi="宋体" w:cs="宋体"/>
                <w:color w:val="000000"/>
                <w:sz w:val="24"/>
              </w:rPr>
            </w:pPr>
            <w:r>
              <w:rPr>
                <w:rFonts w:hint="eastAsia" w:ascii="宋体" w:hAnsi="宋体" w:cs="宋体"/>
                <w:color w:val="000000"/>
                <w:sz w:val="24"/>
              </w:rPr>
              <w:t>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D912E">
            <w:pPr>
              <w:widowControl/>
              <w:jc w:val="center"/>
              <w:textAlignment w:val="center"/>
              <w:rPr>
                <w:rFonts w:ascii="宋体" w:hAnsi="宋体" w:cs="宋体"/>
                <w:color w:val="000000"/>
                <w:sz w:val="24"/>
              </w:rPr>
            </w:pPr>
            <w:r>
              <w:rPr>
                <w:rFonts w:hint="eastAsia" w:ascii="宋体" w:hAnsi="宋体" w:cs="宋体"/>
                <w:color w:val="000000"/>
                <w:sz w:val="24"/>
              </w:rPr>
              <w:t>全年</w:t>
            </w:r>
          </w:p>
        </w:tc>
      </w:tr>
      <w:tr w14:paraId="6F8E4D31">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641EFE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40FFA">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CEDF7">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14:paraId="7F1B0637">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8D54D">
            <w:pPr>
              <w:widowControl/>
              <w:jc w:val="center"/>
              <w:textAlignment w:val="center"/>
              <w:rPr>
                <w:rFonts w:ascii="宋体" w:hAnsi="宋体" w:cs="宋体"/>
                <w:color w:val="000000"/>
                <w:sz w:val="24"/>
              </w:rPr>
            </w:pPr>
            <w:r>
              <w:rPr>
                <w:rFonts w:hint="eastAsia" w:ascii="宋体" w:hAnsi="宋体" w:cs="宋体"/>
                <w:color w:val="000000"/>
                <w:sz w:val="24"/>
              </w:rPr>
              <w:t>中央广播电视节目覆盖率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A2794">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rPr>
              <w:t>≥</w:t>
            </w:r>
            <w:r>
              <w:rPr>
                <w:rFonts w:hint="eastAsia" w:ascii="宋体" w:hAnsi="宋体" w:cs="宋体"/>
                <w:color w:val="000000"/>
                <w:sz w:val="24"/>
                <w:lang w:val="en-US" w:eastAsia="zh-CN"/>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8A055">
            <w:pPr>
              <w:widowControl/>
              <w:jc w:val="center"/>
              <w:textAlignment w:val="center"/>
              <w:rPr>
                <w:rFonts w:ascii="宋体" w:hAnsi="宋体" w:cs="宋体"/>
                <w:color w:val="000000"/>
                <w:sz w:val="24"/>
              </w:rPr>
            </w:pPr>
            <w:r>
              <w:rPr>
                <w:rFonts w:hint="eastAsia" w:ascii="宋体" w:hAnsi="宋体" w:cs="宋体"/>
                <w:color w:val="000000"/>
                <w:sz w:val="24"/>
              </w:rPr>
              <w:t>98%</w:t>
            </w:r>
          </w:p>
        </w:tc>
      </w:tr>
      <w:tr w14:paraId="7BA1FC73">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184792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FEE41">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39F53">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14:paraId="730E987B">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5ED09">
            <w:pPr>
              <w:widowControl/>
              <w:jc w:val="center"/>
              <w:textAlignment w:val="center"/>
              <w:rPr>
                <w:rFonts w:ascii="宋体" w:hAnsi="宋体" w:cs="宋体"/>
                <w:color w:val="000000"/>
                <w:sz w:val="24"/>
              </w:rPr>
            </w:pPr>
            <w:r>
              <w:rPr>
                <w:rFonts w:hint="eastAsia" w:ascii="宋体" w:hAnsi="宋体" w:cs="宋体"/>
                <w:color w:val="000000"/>
                <w:sz w:val="24"/>
              </w:rPr>
              <w:t>群众优质高效收听收看节目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C501C">
            <w:pPr>
              <w:widowControl/>
              <w:jc w:val="center"/>
              <w:textAlignment w:val="center"/>
              <w:rPr>
                <w:rFonts w:ascii="宋体" w:hAnsi="宋体" w:cs="宋体"/>
                <w:color w:val="000000"/>
                <w:sz w:val="24"/>
              </w:rPr>
            </w:pPr>
            <w:r>
              <w:rPr>
                <w:rFonts w:hint="eastAsia" w:ascii="宋体" w:hAnsi="宋体" w:cs="宋体"/>
                <w:color w:val="000000"/>
                <w:sz w:val="24"/>
              </w:rPr>
              <w:t>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F910E">
            <w:pPr>
              <w:widowControl/>
              <w:jc w:val="center"/>
              <w:textAlignment w:val="center"/>
              <w:rPr>
                <w:rFonts w:ascii="宋体" w:hAnsi="宋体" w:cs="宋体"/>
                <w:color w:val="000000"/>
                <w:sz w:val="24"/>
              </w:rPr>
            </w:pPr>
            <w:r>
              <w:rPr>
                <w:rFonts w:hint="eastAsia" w:ascii="宋体" w:hAnsi="宋体" w:cs="宋体"/>
                <w:color w:val="000000"/>
                <w:sz w:val="24"/>
              </w:rPr>
              <w:t>有效</w:t>
            </w:r>
          </w:p>
        </w:tc>
      </w:tr>
      <w:tr w14:paraId="54D5C4A9">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2CC4206F">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0EF9F">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83CAB">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14:paraId="2D1E1FB8">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507C0">
            <w:pPr>
              <w:widowControl/>
              <w:jc w:val="center"/>
              <w:textAlignment w:val="center"/>
              <w:rPr>
                <w:rFonts w:ascii="宋体" w:hAnsi="宋体" w:cs="宋体"/>
                <w:color w:val="000000"/>
                <w:sz w:val="24"/>
              </w:rPr>
            </w:pPr>
            <w:r>
              <w:rPr>
                <w:rFonts w:hint="eastAsia" w:ascii="宋体" w:hAnsi="宋体" w:cs="宋体"/>
                <w:color w:val="000000"/>
                <w:sz w:val="24"/>
              </w:rPr>
              <w:t>群众免费收听收看广播电视节目满意度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FE010">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EC41D">
            <w:pPr>
              <w:widowControl/>
              <w:jc w:val="center"/>
              <w:textAlignment w:val="center"/>
              <w:rPr>
                <w:rFonts w:ascii="宋体" w:hAnsi="宋体" w:cs="宋体"/>
                <w:color w:val="000000"/>
                <w:sz w:val="24"/>
              </w:rPr>
            </w:pPr>
            <w:r>
              <w:rPr>
                <w:rFonts w:hint="eastAsia" w:ascii="宋体" w:hAnsi="宋体" w:cs="宋体"/>
                <w:color w:val="000000"/>
                <w:sz w:val="24"/>
              </w:rPr>
              <w:t>95%</w:t>
            </w:r>
          </w:p>
        </w:tc>
      </w:tr>
    </w:tbl>
    <w:p w14:paraId="04AE0B7E">
      <w:pPr>
        <w:spacing w:line="580" w:lineRule="exact"/>
        <w:ind w:left="630"/>
        <w:rPr>
          <w:rFonts w:hint="eastAsia" w:ascii="楷体_GB2312" w:hAnsi="楷体_GB2312" w:eastAsia="楷体_GB2312" w:cs="楷体_GB2312"/>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14:paraId="5080F227">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14:paraId="397724F1">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14:paraId="6CEEFDB1">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14FEC">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51F58">
            <w:pPr>
              <w:widowControl/>
              <w:jc w:val="left"/>
              <w:textAlignment w:val="center"/>
              <w:rPr>
                <w:rFonts w:ascii="宋体" w:hAnsi="宋体" w:cs="宋体"/>
                <w:color w:val="000000"/>
                <w:sz w:val="24"/>
              </w:rPr>
            </w:pPr>
            <w:r>
              <w:rPr>
                <w:rFonts w:hint="eastAsia" w:ascii="宋体" w:hAnsi="宋体" w:eastAsia="宋体" w:cs="宋体"/>
                <w:color w:val="000000"/>
                <w:sz w:val="24"/>
                <w:lang w:eastAsia="zh-CN"/>
              </w:rPr>
              <w:t>戏曲进乡村项目</w:t>
            </w:r>
          </w:p>
        </w:tc>
      </w:tr>
      <w:tr w14:paraId="3503545B">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F6BFB">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B5742">
            <w:pPr>
              <w:widowControl/>
              <w:jc w:val="left"/>
              <w:textAlignment w:val="center"/>
              <w:rPr>
                <w:rFonts w:ascii="宋体" w:hAnsi="宋体" w:cs="宋体"/>
                <w:color w:val="000000"/>
                <w:sz w:val="24"/>
              </w:rPr>
            </w:pPr>
            <w:r>
              <w:rPr>
                <w:rFonts w:hint="eastAsia" w:ascii="宋体" w:hAnsi="宋体" w:cs="宋体"/>
                <w:color w:val="000000"/>
                <w:sz w:val="24"/>
                <w:lang w:eastAsia="zh-CN"/>
              </w:rPr>
              <w:t>广元市昭化区文化广电新闻出版局</w:t>
            </w:r>
          </w:p>
        </w:tc>
      </w:tr>
      <w:tr w14:paraId="4A049047">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203CA">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67A54">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4B9DC">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D7418">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86BED">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87万元</w:t>
            </w:r>
          </w:p>
        </w:tc>
      </w:tr>
      <w:tr w14:paraId="74D8516A">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5FD22">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1FC61A">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8DD0F">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87万元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58DAB1">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B0BF8">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87万元</w:t>
            </w:r>
          </w:p>
        </w:tc>
      </w:tr>
      <w:tr w14:paraId="7D11FBEF">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7D89A">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805A9">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90A24">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659F7">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4BC00">
            <w:pPr>
              <w:jc w:val="center"/>
              <w:rPr>
                <w:rFonts w:ascii="宋体" w:hAnsi="宋体" w:cs="宋体"/>
                <w:color w:val="000000"/>
                <w:sz w:val="24"/>
              </w:rPr>
            </w:pPr>
          </w:p>
        </w:tc>
      </w:tr>
      <w:tr w14:paraId="68071F9B">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B7AE6">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5F6C4">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03D1F">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3BAEBA13">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1D447">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0D5D6">
            <w:pPr>
              <w:widowControl/>
              <w:jc w:val="left"/>
              <w:textAlignment w:val="center"/>
              <w:rPr>
                <w:rFonts w:hint="eastAsia" w:ascii="宋体" w:hAnsi="宋体" w:cs="宋体"/>
                <w:color w:val="000000"/>
                <w:sz w:val="24"/>
              </w:rPr>
            </w:pPr>
            <w:r>
              <w:rPr>
                <w:rFonts w:hint="eastAsia" w:ascii="宋体" w:hAnsi="宋体" w:cs="宋体"/>
                <w:color w:val="000000"/>
                <w:sz w:val="24"/>
              </w:rPr>
              <w:t>1:送戏下乡覆盖29个乡镇（街道）。</w:t>
            </w:r>
          </w:p>
          <w:p w14:paraId="05906EBD">
            <w:pPr>
              <w:widowControl/>
              <w:jc w:val="left"/>
              <w:textAlignment w:val="center"/>
              <w:rPr>
                <w:rFonts w:hint="eastAsia" w:ascii="宋体" w:hAnsi="宋体" w:cs="宋体"/>
                <w:color w:val="000000"/>
                <w:sz w:val="24"/>
              </w:rPr>
            </w:pPr>
            <w:r>
              <w:rPr>
                <w:rFonts w:hint="eastAsia" w:ascii="宋体" w:hAnsi="宋体" w:cs="宋体"/>
                <w:color w:val="000000"/>
                <w:sz w:val="24"/>
              </w:rPr>
              <w:t>2:送戏下乡覆盖210个行政村。</w:t>
            </w:r>
          </w:p>
          <w:p w14:paraId="15B4D41E">
            <w:pPr>
              <w:widowControl/>
              <w:jc w:val="left"/>
              <w:textAlignment w:val="center"/>
              <w:rPr>
                <w:rFonts w:ascii="宋体" w:hAnsi="宋体" w:cs="宋体"/>
                <w:color w:val="000000"/>
                <w:sz w:val="24"/>
              </w:rPr>
            </w:pPr>
            <w:r>
              <w:rPr>
                <w:rFonts w:hint="eastAsia" w:ascii="宋体" w:hAnsi="宋体" w:cs="宋体"/>
                <w:color w:val="000000"/>
                <w:sz w:val="24"/>
              </w:rPr>
              <w:t>3:送戏下乡观看覆盖人口达20万人次以上，其中建档立卡达4.5万人次以上。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BCE9F">
            <w:pPr>
              <w:widowControl/>
              <w:jc w:val="left"/>
              <w:textAlignment w:val="center"/>
              <w:rPr>
                <w:rFonts w:hint="eastAsia" w:ascii="宋体" w:hAnsi="宋体" w:cs="宋体"/>
                <w:color w:val="000000"/>
                <w:sz w:val="24"/>
              </w:rPr>
            </w:pPr>
            <w:r>
              <w:rPr>
                <w:rFonts w:hint="eastAsia" w:ascii="宋体" w:hAnsi="宋体" w:cs="宋体"/>
                <w:color w:val="000000"/>
                <w:sz w:val="24"/>
              </w:rPr>
              <w:t>1:送戏下乡覆盖29个乡镇（街道）。</w:t>
            </w:r>
          </w:p>
          <w:p w14:paraId="64470DF6">
            <w:pPr>
              <w:widowControl/>
              <w:jc w:val="left"/>
              <w:textAlignment w:val="center"/>
              <w:rPr>
                <w:rFonts w:hint="eastAsia" w:ascii="宋体" w:hAnsi="宋体" w:cs="宋体"/>
                <w:color w:val="000000"/>
                <w:sz w:val="24"/>
              </w:rPr>
            </w:pPr>
            <w:r>
              <w:rPr>
                <w:rFonts w:hint="eastAsia" w:ascii="宋体" w:hAnsi="宋体" w:cs="宋体"/>
                <w:color w:val="000000"/>
                <w:sz w:val="24"/>
              </w:rPr>
              <w:t>2:送戏下乡覆盖210个行政村。</w:t>
            </w:r>
          </w:p>
          <w:p w14:paraId="2852D374">
            <w:pPr>
              <w:widowControl/>
              <w:jc w:val="left"/>
              <w:textAlignment w:val="center"/>
              <w:rPr>
                <w:rFonts w:ascii="宋体" w:hAnsi="宋体" w:cs="宋体"/>
                <w:color w:val="000000"/>
                <w:sz w:val="24"/>
              </w:rPr>
            </w:pPr>
            <w:r>
              <w:rPr>
                <w:rFonts w:hint="eastAsia" w:ascii="宋体" w:hAnsi="宋体" w:cs="宋体"/>
                <w:color w:val="000000"/>
                <w:sz w:val="24"/>
              </w:rPr>
              <w:t>3:送戏下乡观看覆盖人口20.3万人次，其中建档立卡4.53万人次。</w:t>
            </w:r>
          </w:p>
        </w:tc>
      </w:tr>
      <w:tr w14:paraId="0EA4AD1D">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AAA207B">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CB383">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5A446">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03F93">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04380">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0A18A">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418FB8E4">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443137A">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8931C">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D98E8">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74585">
            <w:pPr>
              <w:widowControl/>
              <w:jc w:val="center"/>
              <w:textAlignment w:val="center"/>
              <w:rPr>
                <w:rFonts w:ascii="宋体" w:hAnsi="宋体" w:cs="宋体"/>
                <w:color w:val="000000"/>
                <w:sz w:val="24"/>
              </w:rPr>
            </w:pPr>
            <w:r>
              <w:rPr>
                <w:rFonts w:hint="eastAsia" w:ascii="宋体" w:hAnsi="宋体" w:cs="宋体"/>
                <w:color w:val="000000"/>
                <w:sz w:val="24"/>
              </w:rPr>
              <w:t>年度完成送戏下乡演出数量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301E7">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174场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D4CAF">
            <w:pPr>
              <w:widowControl/>
              <w:jc w:val="center"/>
              <w:textAlignment w:val="center"/>
              <w:rPr>
                <w:rFonts w:ascii="宋体" w:hAnsi="宋体" w:cs="宋体"/>
                <w:color w:val="000000"/>
                <w:sz w:val="24"/>
              </w:rPr>
            </w:pPr>
            <w:r>
              <w:rPr>
                <w:rFonts w:hint="eastAsia" w:ascii="宋体" w:hAnsi="宋体" w:cs="宋体"/>
                <w:color w:val="000000"/>
                <w:sz w:val="24"/>
              </w:rPr>
              <w:t>174场</w:t>
            </w:r>
          </w:p>
        </w:tc>
      </w:tr>
      <w:tr w14:paraId="242F2B19">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30436F0">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EF835">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15EA3">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FA629">
            <w:pPr>
              <w:widowControl/>
              <w:jc w:val="center"/>
              <w:textAlignment w:val="center"/>
              <w:rPr>
                <w:rFonts w:ascii="宋体" w:hAnsi="宋体" w:cs="宋体"/>
                <w:color w:val="000000"/>
                <w:sz w:val="24"/>
              </w:rPr>
            </w:pPr>
            <w:r>
              <w:rPr>
                <w:rFonts w:hint="eastAsia" w:ascii="宋体" w:hAnsi="宋体" w:cs="宋体"/>
                <w:color w:val="000000"/>
                <w:sz w:val="24"/>
              </w:rPr>
              <w:t>到达乡镇个数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90594">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29个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B97C1">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29个</w:t>
            </w:r>
          </w:p>
        </w:tc>
      </w:tr>
      <w:tr w14:paraId="7F930173">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08B91BB3">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5945E">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DB617">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6035A">
            <w:pPr>
              <w:widowControl/>
              <w:jc w:val="center"/>
              <w:textAlignment w:val="center"/>
              <w:rPr>
                <w:rFonts w:ascii="宋体" w:hAnsi="宋体" w:cs="宋体"/>
                <w:color w:val="000000"/>
                <w:sz w:val="24"/>
              </w:rPr>
            </w:pPr>
            <w:r>
              <w:rPr>
                <w:rFonts w:hint="eastAsia" w:ascii="宋体" w:hAnsi="宋体" w:cs="宋体"/>
                <w:color w:val="000000"/>
                <w:sz w:val="24"/>
              </w:rPr>
              <w:t>到达贫困村个数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FB652A">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63个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AF9FD">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63个</w:t>
            </w:r>
          </w:p>
        </w:tc>
      </w:tr>
      <w:tr w14:paraId="6ED00954">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31D0169">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6365D">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9001B">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46F01">
            <w:pPr>
              <w:widowControl/>
              <w:jc w:val="center"/>
              <w:textAlignment w:val="center"/>
              <w:rPr>
                <w:rFonts w:ascii="宋体" w:hAnsi="宋体" w:cs="宋体"/>
                <w:color w:val="000000"/>
                <w:sz w:val="24"/>
              </w:rPr>
            </w:pPr>
            <w:r>
              <w:rPr>
                <w:rFonts w:hint="eastAsia" w:ascii="宋体" w:hAnsi="宋体" w:cs="宋体"/>
                <w:color w:val="000000"/>
                <w:sz w:val="24"/>
              </w:rPr>
              <w:t>参演节目个数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48173">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12个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0391A">
            <w:pPr>
              <w:widowControl/>
              <w:jc w:val="center"/>
              <w:textAlignment w:val="center"/>
              <w:rPr>
                <w:rFonts w:ascii="宋体" w:hAnsi="宋体" w:cs="宋体"/>
                <w:color w:val="000000"/>
                <w:sz w:val="24"/>
              </w:rPr>
            </w:pPr>
            <w:r>
              <w:rPr>
                <w:rFonts w:hint="eastAsia" w:ascii="宋体" w:hAnsi="宋体" w:cs="宋体"/>
                <w:color w:val="000000"/>
                <w:sz w:val="24"/>
              </w:rPr>
              <w:t>每场不少于12个</w:t>
            </w:r>
          </w:p>
        </w:tc>
      </w:tr>
      <w:tr w14:paraId="1C6FBB79">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1C7BD72">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78297">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432FA">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A62D9">
            <w:pPr>
              <w:widowControl/>
              <w:jc w:val="center"/>
              <w:textAlignment w:val="center"/>
              <w:rPr>
                <w:rFonts w:ascii="宋体" w:hAnsi="宋体" w:cs="宋体"/>
                <w:color w:val="000000"/>
                <w:sz w:val="24"/>
              </w:rPr>
            </w:pPr>
            <w:r>
              <w:rPr>
                <w:rFonts w:hint="eastAsia" w:ascii="宋体" w:hAnsi="宋体" w:cs="宋体"/>
                <w:color w:val="000000"/>
                <w:sz w:val="24"/>
              </w:rPr>
              <w:t>下乡演出时间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4958C">
            <w:pPr>
              <w:widowControl/>
              <w:jc w:val="center"/>
              <w:textAlignment w:val="center"/>
              <w:rPr>
                <w:rFonts w:ascii="宋体" w:hAnsi="宋体" w:cs="宋体"/>
                <w:color w:val="000000"/>
                <w:sz w:val="24"/>
              </w:rPr>
            </w:pPr>
            <w:r>
              <w:rPr>
                <w:rFonts w:hint="eastAsia" w:ascii="宋体" w:hAnsi="宋体" w:cs="宋体"/>
                <w:color w:val="000000"/>
                <w:sz w:val="24"/>
              </w:rPr>
              <w:t>1-12月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279A2">
            <w:pPr>
              <w:widowControl/>
              <w:jc w:val="center"/>
              <w:textAlignment w:val="center"/>
              <w:rPr>
                <w:rFonts w:ascii="宋体" w:hAnsi="宋体" w:cs="宋体"/>
                <w:color w:val="000000"/>
                <w:sz w:val="24"/>
              </w:rPr>
            </w:pPr>
            <w:r>
              <w:rPr>
                <w:rFonts w:hint="eastAsia" w:ascii="宋体" w:hAnsi="宋体" w:cs="宋体"/>
                <w:color w:val="000000"/>
                <w:sz w:val="24"/>
              </w:rPr>
              <w:t>12月底前</w:t>
            </w:r>
          </w:p>
        </w:tc>
      </w:tr>
      <w:tr w14:paraId="5CD2B1B5">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2859BA9">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95F37">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85C16">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14:paraId="42BEC522">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CCC23">
            <w:pPr>
              <w:widowControl/>
              <w:jc w:val="center"/>
              <w:textAlignment w:val="center"/>
              <w:rPr>
                <w:rFonts w:ascii="宋体" w:hAnsi="宋体" w:cs="宋体"/>
                <w:color w:val="000000"/>
                <w:sz w:val="24"/>
              </w:rPr>
            </w:pPr>
            <w:r>
              <w:rPr>
                <w:rFonts w:hint="eastAsia" w:ascii="宋体" w:hAnsi="宋体" w:cs="宋体"/>
                <w:color w:val="000000"/>
                <w:sz w:val="24"/>
              </w:rPr>
              <w:t>全区行政村观看覆盖人口</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D4CEFA">
            <w:pPr>
              <w:widowControl/>
              <w:jc w:val="center"/>
              <w:textAlignment w:val="center"/>
              <w:rPr>
                <w:rFonts w:ascii="宋体" w:hAnsi="宋体" w:cs="宋体"/>
                <w:color w:val="000000"/>
                <w:sz w:val="24"/>
                <w:lang w:val="en-US"/>
              </w:rPr>
            </w:pPr>
            <w:r>
              <w:rPr>
                <w:rFonts w:hint="eastAsia" w:ascii="宋体" w:hAnsi="宋体" w:cs="宋体"/>
                <w:color w:val="000000"/>
                <w:sz w:val="24"/>
              </w:rPr>
              <w:t>≥</w:t>
            </w:r>
            <w:r>
              <w:rPr>
                <w:rFonts w:hint="eastAsia" w:ascii="宋体" w:hAnsi="宋体" w:cs="宋体"/>
                <w:color w:val="000000"/>
                <w:sz w:val="24"/>
                <w:lang w:val="en-US" w:eastAsia="zh-CN"/>
              </w:rPr>
              <w:t>20万人次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07F3D">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20.3万人次</w:t>
            </w:r>
          </w:p>
        </w:tc>
      </w:tr>
      <w:tr w14:paraId="59DA50B1">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F726A6E">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47B9F">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77CF0">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14:paraId="1B63CC85">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E85F0">
            <w:pPr>
              <w:widowControl/>
              <w:jc w:val="center"/>
              <w:textAlignment w:val="center"/>
              <w:rPr>
                <w:rFonts w:ascii="宋体" w:hAnsi="宋体" w:cs="宋体"/>
                <w:color w:val="000000"/>
                <w:sz w:val="24"/>
              </w:rPr>
            </w:pPr>
            <w:r>
              <w:rPr>
                <w:rFonts w:hint="eastAsia" w:ascii="宋体" w:hAnsi="宋体" w:cs="宋体"/>
                <w:color w:val="000000"/>
                <w:sz w:val="24"/>
              </w:rPr>
              <w:t>送戏下乡群众知晓率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F6582">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rPr>
              <w:t>≥</w:t>
            </w:r>
            <w:r>
              <w:rPr>
                <w:rFonts w:hint="eastAsia" w:ascii="宋体" w:hAnsi="宋体" w:cs="宋体"/>
                <w:color w:val="000000"/>
                <w:sz w:val="24"/>
                <w:lang w:val="en-US" w:eastAsia="zh-CN"/>
              </w:rPr>
              <w:t>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60AF8">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85%</w:t>
            </w:r>
          </w:p>
        </w:tc>
      </w:tr>
      <w:tr w14:paraId="421E32F5">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885324D">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2EC90">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20EA3">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14:paraId="275F6723">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F715F">
            <w:pPr>
              <w:widowControl/>
              <w:jc w:val="center"/>
              <w:textAlignment w:val="center"/>
              <w:rPr>
                <w:rFonts w:ascii="宋体" w:hAnsi="宋体" w:cs="宋体"/>
                <w:color w:val="000000"/>
                <w:sz w:val="24"/>
              </w:rPr>
            </w:pPr>
            <w:r>
              <w:rPr>
                <w:rFonts w:hint="eastAsia" w:ascii="宋体" w:hAnsi="宋体" w:cs="宋体"/>
                <w:color w:val="000000"/>
                <w:sz w:val="24"/>
              </w:rPr>
              <w:t>让贫困地区人民共享文化成果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2EA31">
            <w:pPr>
              <w:widowControl/>
              <w:jc w:val="center"/>
              <w:textAlignment w:val="center"/>
              <w:rPr>
                <w:rFonts w:ascii="宋体" w:hAnsi="宋体" w:cs="宋体"/>
                <w:color w:val="000000"/>
                <w:sz w:val="24"/>
              </w:rPr>
            </w:pPr>
            <w:r>
              <w:rPr>
                <w:rFonts w:hint="eastAsia" w:ascii="宋体" w:hAnsi="宋体" w:cs="宋体"/>
                <w:color w:val="000000"/>
                <w:sz w:val="24"/>
              </w:rPr>
              <w:t>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285D6">
            <w:pPr>
              <w:widowControl/>
              <w:jc w:val="center"/>
              <w:textAlignment w:val="center"/>
              <w:rPr>
                <w:rFonts w:ascii="宋体" w:hAnsi="宋体" w:cs="宋体"/>
                <w:color w:val="000000"/>
                <w:sz w:val="24"/>
              </w:rPr>
            </w:pPr>
            <w:r>
              <w:rPr>
                <w:rFonts w:hint="eastAsia" w:ascii="宋体" w:hAnsi="宋体" w:cs="宋体"/>
                <w:color w:val="000000"/>
                <w:sz w:val="24"/>
              </w:rPr>
              <w:t>有效</w:t>
            </w:r>
          </w:p>
        </w:tc>
      </w:tr>
      <w:tr w14:paraId="6DE54916">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21B2AD1">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370C5">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A52AA2">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A2ED0">
            <w:pPr>
              <w:widowControl/>
              <w:jc w:val="center"/>
              <w:textAlignment w:val="center"/>
              <w:rPr>
                <w:rFonts w:ascii="宋体" w:hAnsi="宋体" w:cs="宋体"/>
                <w:color w:val="000000"/>
                <w:sz w:val="24"/>
              </w:rPr>
            </w:pPr>
            <w:r>
              <w:rPr>
                <w:rFonts w:hint="eastAsia" w:ascii="宋体" w:hAnsi="宋体" w:cs="宋体"/>
                <w:color w:val="000000"/>
                <w:sz w:val="24"/>
              </w:rPr>
              <w:t>持续演出时间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406AC">
            <w:pPr>
              <w:widowControl/>
              <w:jc w:val="center"/>
              <w:textAlignment w:val="center"/>
              <w:rPr>
                <w:rFonts w:ascii="宋体" w:hAnsi="宋体" w:cs="宋体"/>
                <w:color w:val="000000"/>
                <w:sz w:val="24"/>
              </w:rPr>
            </w:pPr>
            <w:r>
              <w:rPr>
                <w:rFonts w:hint="eastAsia" w:ascii="宋体" w:hAnsi="宋体" w:cs="宋体"/>
                <w:color w:val="000000"/>
                <w:sz w:val="24"/>
              </w:rPr>
              <w:t>定期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B84A1">
            <w:pPr>
              <w:widowControl/>
              <w:jc w:val="center"/>
              <w:textAlignment w:val="center"/>
              <w:rPr>
                <w:rFonts w:ascii="宋体" w:hAnsi="宋体" w:cs="宋体"/>
                <w:color w:val="000000"/>
                <w:sz w:val="24"/>
              </w:rPr>
            </w:pPr>
            <w:r>
              <w:rPr>
                <w:rFonts w:hint="eastAsia" w:ascii="宋体" w:hAnsi="宋体" w:cs="宋体"/>
                <w:color w:val="000000"/>
                <w:sz w:val="24"/>
              </w:rPr>
              <w:t>定期</w:t>
            </w:r>
          </w:p>
        </w:tc>
      </w:tr>
      <w:tr w14:paraId="39CA9F05">
        <w:tblPrEx>
          <w:tblCellMar>
            <w:top w:w="0" w:type="dxa"/>
            <w:left w:w="0" w:type="dxa"/>
            <w:bottom w:w="0" w:type="dxa"/>
            <w:right w:w="0" w:type="dxa"/>
          </w:tblCellMar>
        </w:tblPrEx>
        <w:trPr>
          <w:trHeight w:val="1050" w:hRule="atLeast"/>
          <w:jc w:val="center"/>
        </w:trPr>
        <w:tc>
          <w:tcPr>
            <w:tcW w:w="390" w:type="dxa"/>
            <w:tcBorders>
              <w:left w:val="single" w:color="000000" w:sz="4" w:space="0"/>
              <w:right w:val="single" w:color="000000" w:sz="4" w:space="0"/>
            </w:tcBorders>
            <w:tcMar>
              <w:top w:w="15" w:type="dxa"/>
              <w:left w:w="15" w:type="dxa"/>
              <w:right w:w="15" w:type="dxa"/>
            </w:tcMar>
            <w:vAlign w:val="center"/>
          </w:tcPr>
          <w:p w14:paraId="40414C26">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F9A1E">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A429B">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23F34">
            <w:pPr>
              <w:widowControl/>
              <w:jc w:val="center"/>
              <w:textAlignment w:val="center"/>
              <w:rPr>
                <w:rFonts w:ascii="宋体" w:hAnsi="宋体" w:cs="宋体"/>
                <w:color w:val="000000"/>
                <w:sz w:val="24"/>
              </w:rPr>
            </w:pPr>
            <w:r>
              <w:rPr>
                <w:rFonts w:hint="eastAsia" w:ascii="宋体" w:hAnsi="宋体" w:cs="宋体"/>
                <w:color w:val="000000"/>
                <w:sz w:val="24"/>
              </w:rPr>
              <w:t>传承优秀文化、本土文化、民族文化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DD944">
            <w:pPr>
              <w:widowControl/>
              <w:jc w:val="center"/>
              <w:textAlignment w:val="center"/>
              <w:rPr>
                <w:rFonts w:ascii="宋体" w:hAnsi="宋体" w:cs="宋体"/>
                <w:color w:val="000000"/>
                <w:sz w:val="24"/>
              </w:rPr>
            </w:pPr>
            <w:r>
              <w:rPr>
                <w:rFonts w:hint="eastAsia" w:ascii="宋体" w:hAnsi="宋体" w:cs="宋体"/>
                <w:color w:val="000000"/>
                <w:sz w:val="24"/>
              </w:rPr>
              <w:t>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F089C">
            <w:pPr>
              <w:widowControl/>
              <w:jc w:val="center"/>
              <w:textAlignment w:val="center"/>
              <w:rPr>
                <w:rFonts w:ascii="宋体" w:hAnsi="宋体" w:cs="宋体"/>
                <w:color w:val="000000"/>
                <w:sz w:val="24"/>
              </w:rPr>
            </w:pPr>
            <w:r>
              <w:rPr>
                <w:rFonts w:hint="eastAsia" w:ascii="宋体" w:hAnsi="宋体" w:cs="宋体"/>
                <w:color w:val="000000"/>
                <w:sz w:val="24"/>
              </w:rPr>
              <w:t>有效</w:t>
            </w:r>
          </w:p>
        </w:tc>
      </w:tr>
      <w:tr w14:paraId="362E09E3">
        <w:tblPrEx>
          <w:tblCellMar>
            <w:top w:w="0" w:type="dxa"/>
            <w:left w:w="0" w:type="dxa"/>
            <w:bottom w:w="0" w:type="dxa"/>
            <w:right w:w="0" w:type="dxa"/>
          </w:tblCellMar>
        </w:tblPrEx>
        <w:trPr>
          <w:trHeight w:val="1050" w:hRule="atLeast"/>
          <w:jc w:val="center"/>
        </w:trPr>
        <w:tc>
          <w:tcPr>
            <w:tcW w:w="390" w:type="dxa"/>
            <w:tcBorders>
              <w:left w:val="single" w:color="000000" w:sz="4" w:space="0"/>
              <w:bottom w:val="single" w:color="000000" w:sz="4" w:space="0"/>
              <w:right w:val="single" w:color="000000" w:sz="4" w:space="0"/>
            </w:tcBorders>
            <w:tcMar>
              <w:top w:w="15" w:type="dxa"/>
              <w:left w:w="15" w:type="dxa"/>
              <w:right w:w="15" w:type="dxa"/>
            </w:tcMar>
            <w:vAlign w:val="center"/>
          </w:tcPr>
          <w:p w14:paraId="6DA824F5">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A287A">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3AC51">
            <w:pPr>
              <w:widowControl/>
              <w:jc w:val="center"/>
              <w:textAlignment w:val="center"/>
              <w:rPr>
                <w:rFonts w:hint="eastAsia" w:ascii="宋体" w:hAnsi="宋体" w:cs="宋体"/>
                <w:color w:val="000000"/>
                <w:sz w:val="24"/>
              </w:rPr>
            </w:pPr>
            <w:r>
              <w:rPr>
                <w:rFonts w:hint="eastAsia" w:ascii="宋体" w:hAnsi="宋体" w:cs="宋体"/>
                <w:color w:val="000000"/>
                <w:sz w:val="24"/>
              </w:rPr>
              <w:t>服务对象</w:t>
            </w:r>
          </w:p>
          <w:p w14:paraId="02E39128">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964146">
            <w:pPr>
              <w:widowControl/>
              <w:jc w:val="center"/>
              <w:textAlignment w:val="center"/>
              <w:rPr>
                <w:rFonts w:ascii="宋体" w:hAnsi="宋体" w:cs="宋体"/>
                <w:color w:val="000000"/>
                <w:sz w:val="24"/>
              </w:rPr>
            </w:pPr>
            <w:r>
              <w:rPr>
                <w:rFonts w:hint="eastAsia" w:ascii="宋体" w:hAnsi="宋体" w:cs="宋体"/>
                <w:color w:val="000000"/>
                <w:sz w:val="24"/>
              </w:rPr>
              <w:t>观看演出群众对送戏下乡综合满意度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C5267">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141D5">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95%</w:t>
            </w:r>
          </w:p>
        </w:tc>
      </w:tr>
    </w:tbl>
    <w:p w14:paraId="562A0428">
      <w:pPr>
        <w:spacing w:line="580" w:lineRule="exact"/>
        <w:ind w:left="630"/>
        <w:rPr>
          <w:rFonts w:hint="eastAsia" w:ascii="楷体_GB2312" w:hAnsi="楷体_GB2312" w:eastAsia="楷体_GB2312" w:cs="楷体_GB2312"/>
          <w:sz w:val="32"/>
          <w:szCs w:val="32"/>
        </w:rPr>
      </w:pPr>
    </w:p>
    <w:p w14:paraId="4697B3D9">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14:paraId="3741AEB4">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区文广新局</w:t>
      </w:r>
      <w:r>
        <w:rPr>
          <w:rFonts w:hint="eastAsia" w:ascii="仿宋_GB2312" w:hAnsi="仿宋_GB2312" w:eastAsia="仿宋_GB2312" w:cs="仿宋_GB2312"/>
          <w:sz w:val="32"/>
          <w:szCs w:val="32"/>
        </w:rPr>
        <w:t>2019年部门整体支出绩效评价报告》见附件（附件1）。</w:t>
      </w:r>
    </w:p>
    <w:p w14:paraId="06F3470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自行组织对项目开展绩效评价。</w:t>
      </w:r>
    </w:p>
    <w:p w14:paraId="0C35BE46">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0179ABB0">
      <w:pPr>
        <w:numPr>
          <w:ilvl w:val="0"/>
          <w:numId w:val="3"/>
        </w:numPr>
        <w:spacing w:line="600" w:lineRule="exact"/>
        <w:ind w:firstLine="660" w:firstLineChars="150"/>
        <w:jc w:val="center"/>
        <w:outlineLvl w:val="0"/>
        <w:rPr>
          <w:rStyle w:val="27"/>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7"/>
          <w:rFonts w:hint="eastAsia" w:ascii="黑体" w:hAnsi="黑体" w:eastAsia="黑体"/>
          <w:b w:val="0"/>
        </w:rPr>
        <w:t>词解释</w:t>
      </w:r>
      <w:bookmarkEnd w:id="55"/>
      <w:bookmarkEnd w:id="56"/>
    </w:p>
    <w:p w14:paraId="4C29CCF9">
      <w:pPr>
        <w:spacing w:line="600" w:lineRule="exact"/>
        <w:jc w:val="left"/>
        <w:rPr>
          <w:rFonts w:ascii="宋体"/>
          <w:b/>
          <w:color w:val="000000"/>
          <w:sz w:val="44"/>
          <w:szCs w:val="44"/>
        </w:rPr>
      </w:pPr>
    </w:p>
    <w:p w14:paraId="474CDC25">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07EE3A52">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1A28237C">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年末结转和结余：指单位按有关规定结转到下年或以后年度继续使用的资金。</w:t>
      </w:r>
    </w:p>
    <w:p w14:paraId="2760F164">
      <w:pPr>
        <w:pStyle w:val="25"/>
        <w:spacing w:line="560" w:lineRule="exact"/>
        <w:ind w:firstLine="640" w:firstLineChars="200"/>
        <w:rPr>
          <w:rFonts w:ascii="仿宋_GB2312" w:eastAsia="仿宋_GB2312"/>
          <w:sz w:val="32"/>
          <w:szCs w:val="32"/>
          <w:lang w:val="en-US"/>
        </w:rPr>
      </w:pP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hAnsi="Calibri" w:eastAsia="仿宋_GB2312" w:cs="仿宋"/>
          <w:color w:val="000000"/>
          <w:kern w:val="0"/>
          <w:sz w:val="32"/>
          <w:szCs w:val="32"/>
          <w:lang w:val="en-US" w:eastAsia="zh-CN"/>
        </w:rPr>
        <w:t>文化体育与传媒（类）文化（款）行政运行（项）:指行政单位（包括实行公务员管理的事业单位）的基本支出。</w:t>
      </w:r>
    </w:p>
    <w:p w14:paraId="7A29E3FC">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5.文化旅游体育与传媒（类）文化和旅游（款）文化活动（项）: 指举办大型文化艺术活动的支出。</w:t>
      </w:r>
    </w:p>
    <w:p w14:paraId="13048161">
      <w:pPr>
        <w:spacing w:line="600" w:lineRule="exact"/>
        <w:ind w:firstLine="640" w:firstLineChars="200"/>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bidi="ar-SA"/>
        </w:rPr>
        <w:t xml:space="preserve">6.文化旅游体育与传媒（类）文化和旅游（款）文化创作与保护（项）: </w:t>
      </w:r>
      <w:r>
        <w:rPr>
          <w:rFonts w:hint="eastAsia" w:ascii="仿宋_GB2312" w:hAnsi="Calibri" w:eastAsia="仿宋_GB2312" w:cs="仿宋"/>
          <w:color w:val="000000"/>
          <w:kern w:val="0"/>
          <w:sz w:val="32"/>
          <w:szCs w:val="32"/>
          <w:lang w:val="en-US" w:eastAsia="zh-CN"/>
        </w:rPr>
        <w:t>指鼓励文学、艺术创作和优秀传统文化保护方面的支出。</w:t>
      </w:r>
    </w:p>
    <w:p w14:paraId="1BBE9F75">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7.文化旅游体育与传媒（类）文化和旅游（款）其他文化和旅游支出（项）:</w:t>
      </w:r>
      <w:r>
        <w:rPr>
          <w:rFonts w:hint="eastAsia" w:ascii="仿宋_GB2312" w:hAnsi="Calibri" w:eastAsia="仿宋_GB2312" w:cs="仿宋"/>
          <w:color w:val="000000"/>
          <w:kern w:val="0"/>
          <w:sz w:val="32"/>
          <w:szCs w:val="32"/>
          <w:lang w:val="en-US" w:eastAsia="zh-CN"/>
        </w:rPr>
        <w:t>指其他用于文化和旅游方面的支出。</w:t>
      </w:r>
    </w:p>
    <w:p w14:paraId="097C698C">
      <w:pPr>
        <w:numPr>
          <w:ilvl w:val="0"/>
          <w:numId w:val="0"/>
        </w:numPr>
        <w:spacing w:line="600" w:lineRule="exact"/>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bidi="ar-SA"/>
        </w:rPr>
        <w:t xml:space="preserve">　　8.文化旅游体育与传媒（类）文物（款）文物保护（项）: </w:t>
      </w:r>
      <w:r>
        <w:rPr>
          <w:rFonts w:hint="eastAsia" w:ascii="仿宋_GB2312" w:hAnsi="Calibri" w:eastAsia="仿宋_GB2312" w:cs="仿宋"/>
          <w:color w:val="000000"/>
          <w:kern w:val="0"/>
          <w:sz w:val="32"/>
          <w:szCs w:val="32"/>
          <w:lang w:val="en-US" w:eastAsia="zh-CN"/>
        </w:rPr>
        <w:t>指考古发掘及文物保护方面的支出。</w:t>
      </w:r>
    </w:p>
    <w:p w14:paraId="2FE39C4F">
      <w:pPr>
        <w:numPr>
          <w:ilvl w:val="0"/>
          <w:numId w:val="0"/>
        </w:numPr>
        <w:spacing w:line="600" w:lineRule="exact"/>
        <w:ind w:firstLine="640" w:firstLineChars="200"/>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rPr>
        <w:t>9.文化旅游体育与传媒（类）新闻出版电影（款） 电影（项）: 指电影制片、发行、放映等方面的支出。</w:t>
      </w:r>
    </w:p>
    <w:p w14:paraId="510D8A44">
      <w:pPr>
        <w:numPr>
          <w:ilvl w:val="0"/>
          <w:numId w:val="0"/>
        </w:numPr>
        <w:spacing w:line="600" w:lineRule="exact"/>
        <w:ind w:firstLine="640" w:firstLineChars="200"/>
        <w:rPr>
          <w:rFonts w:hint="eastAsia" w:ascii="仿宋_GB2312" w:hAnsi="Calibri" w:eastAsia="仿宋_GB2312" w:cs="仿宋"/>
          <w:color w:val="000000"/>
          <w:kern w:val="0"/>
          <w:sz w:val="32"/>
          <w:szCs w:val="32"/>
          <w:lang w:val="en-US" w:eastAsia="zh-CN"/>
        </w:rPr>
      </w:pPr>
      <w:r>
        <w:rPr>
          <w:rStyle w:val="17"/>
          <w:rFonts w:hint="eastAsia" w:ascii="仿宋" w:hAnsi="仿宋" w:eastAsia="仿宋" w:cs="Times New Roman"/>
          <w:b w:val="0"/>
          <w:bCs/>
          <w:color w:val="000000"/>
          <w:sz w:val="32"/>
          <w:szCs w:val="32"/>
          <w:lang w:val="en-US" w:eastAsia="zh-CN"/>
        </w:rPr>
        <w:t>10</w:t>
      </w:r>
      <w:r>
        <w:rPr>
          <w:rStyle w:val="17"/>
          <w:rFonts w:hint="eastAsia" w:ascii="仿宋" w:hAnsi="仿宋" w:eastAsia="仿宋" w:cs="Times New Roman"/>
          <w:b w:val="0"/>
          <w:bCs/>
          <w:color w:val="000000"/>
          <w:sz w:val="32"/>
          <w:szCs w:val="32"/>
        </w:rPr>
        <w:t xml:space="preserve">.文化旅游体育与传媒（类）广播电视（款）其他广播电视支出（项）: </w:t>
      </w:r>
      <w:r>
        <w:rPr>
          <w:rFonts w:hint="eastAsia" w:ascii="仿宋_GB2312" w:hAnsi="Calibri" w:eastAsia="仿宋_GB2312" w:cs="仿宋"/>
          <w:color w:val="000000"/>
          <w:kern w:val="0"/>
          <w:sz w:val="32"/>
          <w:szCs w:val="32"/>
          <w:lang w:val="en-US" w:eastAsia="zh-CN"/>
        </w:rPr>
        <w:t>指其他用于广播电视方面的支出。</w:t>
      </w:r>
    </w:p>
    <w:p w14:paraId="1822572A">
      <w:pPr>
        <w:numPr>
          <w:ilvl w:val="0"/>
          <w:numId w:val="0"/>
        </w:numPr>
        <w:spacing w:line="600" w:lineRule="exact"/>
        <w:ind w:firstLine="640" w:firstLineChars="200"/>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rPr>
        <w:t>11.文化旅游体育与传媒（类）其他文化体育与传媒支出（款）其他文化体育与传媒支出（项）: 指其他文化体育与传媒方面的支出。</w:t>
      </w:r>
    </w:p>
    <w:p w14:paraId="7AB31AAD">
      <w:pPr>
        <w:spacing w:line="600" w:lineRule="exact"/>
        <w:ind w:firstLine="640" w:firstLineChars="200"/>
        <w:rPr>
          <w:rStyle w:val="17"/>
          <w:rFonts w:hint="eastAsia" w:ascii="仿宋" w:hAnsi="仿宋" w:eastAsia="仿宋"/>
          <w:b w:val="0"/>
          <w:bCs/>
          <w:color w:val="000000"/>
          <w:sz w:val="32"/>
          <w:szCs w:val="32"/>
          <w:lang w:val="en-US" w:eastAsia="zh-CN"/>
        </w:rPr>
      </w:pPr>
      <w:r>
        <w:rPr>
          <w:rStyle w:val="17"/>
          <w:rFonts w:hint="eastAsia" w:ascii="仿宋" w:hAnsi="仿宋" w:eastAsia="仿宋" w:cs="Times New Roman"/>
          <w:b w:val="0"/>
          <w:bCs/>
          <w:color w:val="000000"/>
          <w:sz w:val="32"/>
          <w:szCs w:val="32"/>
          <w:lang w:val="en-US" w:eastAsia="zh-CN"/>
        </w:rPr>
        <w:t>12</w:t>
      </w:r>
      <w:r>
        <w:rPr>
          <w:rStyle w:val="17"/>
          <w:rFonts w:hint="eastAsia" w:ascii="仿宋" w:hAnsi="仿宋" w:eastAsia="仿宋" w:cs="Times New Roman"/>
          <w:b w:val="0"/>
          <w:bCs/>
          <w:color w:val="000000"/>
          <w:sz w:val="32"/>
          <w:szCs w:val="32"/>
        </w:rPr>
        <w:t>.社会保障和就业（类）行政事业单位离退休（款）机关事业单位基本养老保险缴费支出（项）:</w:t>
      </w:r>
      <w:r>
        <w:rPr>
          <w:rFonts w:hint="eastAsia" w:ascii="仿宋_GB2312" w:hAnsi="Calibri" w:eastAsia="仿宋_GB2312" w:cs="仿宋"/>
          <w:color w:val="000000"/>
          <w:kern w:val="0"/>
          <w:sz w:val="32"/>
          <w:szCs w:val="32"/>
          <w:lang w:val="en-US" w:eastAsia="zh-CN"/>
        </w:rPr>
        <w:t>指用于机关事业单位实施养老保险制度由单位缴纳的基本养老保险费支出。</w:t>
      </w:r>
    </w:p>
    <w:p w14:paraId="1A0C064B">
      <w:pPr>
        <w:spacing w:line="600" w:lineRule="exact"/>
        <w:ind w:firstLine="640" w:firstLineChars="200"/>
        <w:rPr>
          <w:rFonts w:hint="eastAsia" w:ascii="仿宋_GB2312" w:hAnsi="Calibri" w:eastAsia="仿宋_GB2312" w:cs="仿宋"/>
          <w:color w:val="000000"/>
          <w:kern w:val="0"/>
          <w:sz w:val="32"/>
          <w:szCs w:val="32"/>
          <w:lang w:val="en-US" w:eastAsia="zh-CN"/>
        </w:rPr>
      </w:pPr>
      <w:r>
        <w:rPr>
          <w:rStyle w:val="17"/>
          <w:rFonts w:hint="eastAsia" w:ascii="仿宋" w:hAnsi="仿宋" w:eastAsia="仿宋" w:cs="Times New Roman"/>
          <w:b w:val="0"/>
          <w:bCs/>
          <w:color w:val="000000"/>
          <w:sz w:val="32"/>
          <w:szCs w:val="32"/>
          <w:lang w:val="en-US" w:eastAsia="zh-CN"/>
        </w:rPr>
        <w:t>13.</w:t>
      </w:r>
      <w:r>
        <w:rPr>
          <w:rStyle w:val="17"/>
          <w:rFonts w:hint="eastAsia" w:ascii="仿宋" w:hAnsi="仿宋" w:eastAsia="仿宋" w:cs="Times New Roman"/>
          <w:b w:val="0"/>
          <w:bCs/>
          <w:color w:val="000000"/>
          <w:sz w:val="32"/>
          <w:szCs w:val="32"/>
        </w:rPr>
        <w:t>卫生健康（类）行政事业单位医疗（款）行政单位医疗（项）:</w:t>
      </w:r>
      <w:r>
        <w:rPr>
          <w:rFonts w:hint="eastAsia" w:ascii="仿宋_GB2312" w:hAnsi="Calibri" w:eastAsia="仿宋_GB2312" w:cs="仿宋"/>
          <w:color w:val="000000"/>
          <w:kern w:val="0"/>
          <w:sz w:val="32"/>
          <w:szCs w:val="32"/>
          <w:lang w:val="en-US" w:eastAsia="zh-CN"/>
        </w:rPr>
        <w:t>指财政部门安排的行政单位（包括实行公务员管理的事业单位）基本医疗保险缴费经费，未参加医疗保险的行政单位的公费医疗经费，按国家规定享受离休人员、红军老战士待遇人员的医疗经费。</w:t>
      </w:r>
    </w:p>
    <w:p w14:paraId="42AF9523">
      <w:pPr>
        <w:ind w:firstLine="640" w:firstLineChars="200"/>
        <w:rPr>
          <w:rFonts w:hint="eastAsia" w:ascii="仿宋_GB2312" w:hAnsi="Calibri" w:eastAsia="仿宋_GB2312" w:cs="仿宋"/>
          <w:color w:val="000000"/>
          <w:kern w:val="0"/>
          <w:sz w:val="32"/>
          <w:szCs w:val="32"/>
          <w:lang w:val="en-US" w:eastAsia="zh-CN"/>
        </w:rPr>
      </w:pPr>
      <w:r>
        <w:rPr>
          <w:rFonts w:hint="eastAsia" w:ascii="仿宋_GB2312" w:hAnsi="Calibri" w:eastAsia="仿宋_GB2312" w:cs="仿宋"/>
          <w:color w:val="000000"/>
          <w:kern w:val="0"/>
          <w:sz w:val="32"/>
          <w:szCs w:val="32"/>
          <w:lang w:val="en-US" w:eastAsia="zh-CN"/>
        </w:rPr>
        <w:t>14.住房保障（类）住房改革支出（款）住房公积金（项）:指行政事业单位按人力资源和社会保障部、财政部规定的基本工资和津贴补贴以及规定比例为职工缴纳的住房公积金。</w:t>
      </w:r>
    </w:p>
    <w:p w14:paraId="54BBB446">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0089CE7A">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53299783">
      <w:pPr>
        <w:pStyle w:val="25"/>
        <w:spacing w:line="560" w:lineRule="exact"/>
        <w:ind w:firstLine="640" w:firstLineChars="200"/>
        <w:rPr>
          <w:rFonts w:ascii="仿宋_GB2312" w:eastAsia="仿宋_GB2312"/>
          <w:sz w:val="32"/>
          <w:szCs w:val="32"/>
        </w:rPr>
      </w:pPr>
      <w:r>
        <w:rPr>
          <w:rFonts w:hint="eastAsia" w:ascii="仿宋_GB2312" w:eastAsia="仿宋_GB2312"/>
          <w:color w:val="000000"/>
          <w:sz w:val="32"/>
          <w:szCs w:val="32"/>
          <w:lang w:val="en-US" w:eastAsia="zh-CN"/>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EE519B0">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BC7EDEB">
      <w:pPr>
        <w:spacing w:line="600" w:lineRule="exact"/>
        <w:jc w:val="center"/>
        <w:outlineLvl w:val="0"/>
        <w:rPr>
          <w:rStyle w:val="27"/>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7"/>
          <w:rFonts w:hint="eastAsia" w:ascii="黑体" w:hAnsi="黑体" w:eastAsia="黑体"/>
          <w:b w:val="0"/>
        </w:rPr>
        <w:t>四部分 附件</w:t>
      </w:r>
      <w:bookmarkEnd w:id="58"/>
    </w:p>
    <w:p w14:paraId="5025C18E">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14:paraId="6D87A604">
      <w:pPr>
        <w:spacing w:line="600" w:lineRule="exact"/>
        <w:jc w:val="center"/>
        <w:rPr>
          <w:rFonts w:hint="eastAsia" w:ascii="方正小标宋简体" w:hAnsi="宋体" w:eastAsia="方正小标宋简体" w:cs="Times New Roman"/>
          <w:color w:val="000000"/>
          <w:kern w:val="0"/>
          <w:sz w:val="40"/>
          <w:szCs w:val="44"/>
          <w:lang w:eastAsia="zh-CN"/>
        </w:rPr>
      </w:pPr>
      <w:bookmarkStart w:id="59" w:name="_Toc15396616"/>
      <w:r>
        <w:rPr>
          <w:rFonts w:hint="eastAsia" w:ascii="方正小标宋简体" w:hAnsi="宋体" w:eastAsia="方正小标宋简体" w:cs="Times New Roman"/>
          <w:color w:val="000000"/>
          <w:kern w:val="0"/>
          <w:sz w:val="40"/>
          <w:szCs w:val="44"/>
          <w:lang w:eastAsia="zh-CN"/>
        </w:rPr>
        <w:t>广元市昭化区文化广电新闻出版局</w:t>
      </w:r>
    </w:p>
    <w:p w14:paraId="70F0562B">
      <w:pPr>
        <w:spacing w:line="600" w:lineRule="exact"/>
        <w:jc w:val="center"/>
        <w:rPr>
          <w:rFonts w:ascii="方正小标宋简体" w:hAnsi="宋体" w:eastAsia="方正小标宋简体" w:cs="Times New Roman"/>
          <w:color w:val="000000"/>
          <w:kern w:val="0"/>
          <w:sz w:val="40"/>
          <w:szCs w:val="44"/>
        </w:rPr>
      </w:pPr>
      <w:r>
        <w:rPr>
          <w:rFonts w:hint="eastAsia" w:ascii="方正小标宋简体" w:hAnsi="宋体" w:eastAsia="方正小标宋简体" w:cs="Times New Roman"/>
          <w:color w:val="000000"/>
          <w:kern w:val="0"/>
          <w:sz w:val="40"/>
          <w:szCs w:val="44"/>
        </w:rPr>
        <w:t>201</w:t>
      </w:r>
      <w:r>
        <w:rPr>
          <w:rFonts w:hint="eastAsia" w:ascii="方正小标宋简体" w:hAnsi="宋体" w:eastAsia="方正小标宋简体" w:cs="Times New Roman"/>
          <w:color w:val="000000"/>
          <w:kern w:val="0"/>
          <w:sz w:val="40"/>
          <w:szCs w:val="44"/>
          <w:lang w:val="en-US" w:eastAsia="zh-CN"/>
        </w:rPr>
        <w:t>9</w:t>
      </w:r>
      <w:r>
        <w:rPr>
          <w:rFonts w:hint="eastAsia" w:ascii="方正小标宋简体" w:hAnsi="宋体" w:eastAsia="方正小标宋简体" w:cs="Times New Roman"/>
          <w:color w:val="000000"/>
          <w:kern w:val="0"/>
          <w:sz w:val="40"/>
          <w:szCs w:val="44"/>
        </w:rPr>
        <w:t>年部门整体支出绩效评价报告</w:t>
      </w:r>
      <w:bookmarkEnd w:id="59"/>
    </w:p>
    <w:p w14:paraId="3959B6A9">
      <w:pPr>
        <w:spacing w:line="580" w:lineRule="exact"/>
        <w:ind w:firstLine="640" w:firstLineChars="200"/>
        <w:rPr>
          <w:rFonts w:ascii="黑体" w:hAnsi="黑体" w:eastAsia="黑体" w:cs="黑体"/>
          <w:sz w:val="32"/>
          <w:szCs w:val="32"/>
        </w:rPr>
      </w:pPr>
    </w:p>
    <w:p w14:paraId="45B95AA7">
      <w:pPr>
        <w:widowControl/>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一、部门概况</w:t>
      </w:r>
    </w:p>
    <w:p w14:paraId="6722A55F">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14:paraId="2CE6E921">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区文广新</w:t>
      </w:r>
      <w:r>
        <w:rPr>
          <w:rFonts w:ascii="仿宋" w:hAnsi="仿宋" w:eastAsia="仿宋" w:cs="仿宋_GB2312"/>
          <w:sz w:val="32"/>
          <w:szCs w:val="32"/>
        </w:rPr>
        <w:t>局于2012年</w:t>
      </w:r>
      <w:r>
        <w:rPr>
          <w:rFonts w:hint="eastAsia" w:ascii="仿宋" w:hAnsi="仿宋" w:eastAsia="仿宋" w:cs="仿宋_GB2312"/>
          <w:sz w:val="32"/>
          <w:szCs w:val="32"/>
        </w:rPr>
        <w:t>8</w:t>
      </w:r>
      <w:r>
        <w:rPr>
          <w:rFonts w:ascii="仿宋" w:hAnsi="仿宋" w:eastAsia="仿宋" w:cs="仿宋_GB2312"/>
          <w:sz w:val="32"/>
          <w:szCs w:val="32"/>
        </w:rPr>
        <w:t>月由原广电局及整合原文体旅游局文化新闻出版职能组建成立，</w:t>
      </w:r>
      <w:r>
        <w:rPr>
          <w:rFonts w:hint="eastAsia" w:ascii="仿宋" w:hAnsi="仿宋" w:eastAsia="仿宋" w:cs="仿宋_GB2312"/>
          <w:sz w:val="32"/>
          <w:szCs w:val="32"/>
          <w:lang w:eastAsia="zh-CN"/>
        </w:rPr>
        <w:t>内设办公室、财务人事股、文化股（非遗办）、宣传和影视剧管理股、科技和传媒机构管理股、新闻出版版权股、政策法规股（行政审批股）</w:t>
      </w:r>
      <w:r>
        <w:rPr>
          <w:rFonts w:hint="eastAsia" w:ascii="仿宋" w:hAnsi="仿宋" w:eastAsia="仿宋" w:cs="仿宋_GB2312"/>
          <w:sz w:val="32"/>
          <w:szCs w:val="32"/>
          <w:lang w:val="en-US" w:eastAsia="zh-CN"/>
        </w:rPr>
        <w:t>7个股室，下属区广播电视台（一级预算单位）、区文化执法大队、区文化馆、区图书馆、区美术馆、区文管所、区博物馆等7个事业机构。</w:t>
      </w:r>
    </w:p>
    <w:p w14:paraId="088BF291">
      <w:pPr>
        <w:numPr>
          <w:ilvl w:val="0"/>
          <w:numId w:val="4"/>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14:paraId="5843B0B1">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w:t>
      </w:r>
      <w:r>
        <w:rPr>
          <w:rFonts w:hint="eastAsia"/>
          <w:bCs/>
          <w:color w:val="000000"/>
          <w:sz w:val="32"/>
          <w:szCs w:val="32"/>
        </w:rPr>
        <w:t>贯彻执行国家有关文化、广播影视、新闻出版的方针、政策和法律、法规，拟订全区文化、广播影视宣传、创作、新闻出版的政策措施，把握正确的舆论导向和创作导向。</w:t>
      </w:r>
    </w:p>
    <w:p w14:paraId="1C302D87">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2.</w:t>
      </w:r>
      <w:r>
        <w:rPr>
          <w:rFonts w:hint="eastAsia"/>
          <w:bCs/>
          <w:color w:val="000000"/>
          <w:sz w:val="32"/>
          <w:szCs w:val="32"/>
        </w:rPr>
        <w:t>拟订全区文化、广播影视、新闻出版事业和产业的发展规划并组织实施，起草全区广播影视和信息网络视听节目服务的政策规定，拟订相关技术规定和标准，推进全区文化、广播影视、新闻出版领域的体制机制改革。</w:t>
      </w:r>
    </w:p>
    <w:p w14:paraId="1D51EBA0">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3.</w:t>
      </w:r>
      <w:r>
        <w:rPr>
          <w:rFonts w:hint="eastAsia"/>
          <w:bCs/>
          <w:color w:val="000000"/>
          <w:sz w:val="32"/>
          <w:szCs w:val="32"/>
        </w:rPr>
        <w:t>组织推进全区文化、广播影视、新闻出版领域的公共服务，规划、引导公共文化、广播影视、新闻出版产品生产；规划全区文化、广播影视、新闻出版基础设施和重大工程项目建设；负责全区文化艺术类社团组织的业务指导。</w:t>
      </w:r>
    </w:p>
    <w:p w14:paraId="0B7EE19A">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4.</w:t>
      </w:r>
      <w:r>
        <w:rPr>
          <w:rFonts w:hint="eastAsia"/>
          <w:bCs/>
          <w:color w:val="000000"/>
          <w:sz w:val="32"/>
          <w:szCs w:val="32"/>
        </w:rPr>
        <w:t>指导、管理全区文学艺术和社会文化事业；指导艺术创作与生产，扶持代表性、示范性、实验性文化艺术品种；管理全区重大文化艺术活动、重大广播电影电视活动；指导图书馆、文化馆（站）事业和基层文化建设。</w:t>
      </w:r>
    </w:p>
    <w:p w14:paraId="260A6CF1">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5.</w:t>
      </w:r>
      <w:r>
        <w:rPr>
          <w:rFonts w:hint="eastAsia"/>
          <w:bCs/>
          <w:color w:val="000000"/>
          <w:sz w:val="32"/>
          <w:szCs w:val="32"/>
        </w:rPr>
        <w:t>指导全区广播电影电视宣传和创作题材规划，制定全区影视剧政策和产业发展规划；监督管理全区广播电影电视节目、信息网络视听节目和公共视听载体播放的视听节目，审核其内容和质量。</w:t>
      </w:r>
    </w:p>
    <w:p w14:paraId="080B7992">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6.</w:t>
      </w:r>
      <w:r>
        <w:rPr>
          <w:rFonts w:hint="eastAsia"/>
          <w:bCs/>
          <w:color w:val="000000"/>
          <w:sz w:val="32"/>
          <w:szCs w:val="32"/>
        </w:rPr>
        <w:t>指导全区广播电影电视科技工作，负责全区广播电影电视节目传输、监测、安全播出和广播电影电视、信息网络视听节目服务机构及业务的监督，指导对从事广播电影电视节目制作民办机构的监管工作。</w:t>
      </w:r>
    </w:p>
    <w:p w14:paraId="2D07CA3C">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7.</w:t>
      </w:r>
      <w:r>
        <w:rPr>
          <w:rFonts w:hint="eastAsia"/>
          <w:bCs/>
          <w:color w:val="000000"/>
          <w:sz w:val="32"/>
          <w:szCs w:val="32"/>
        </w:rPr>
        <w:t>指导、管理全区广播电影电视对外交流与合作，负责全区广播电影电视节目的进口和收录管理。</w:t>
      </w:r>
    </w:p>
    <w:p w14:paraId="6F278D91">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8.</w:t>
      </w:r>
      <w:r>
        <w:rPr>
          <w:rFonts w:hint="eastAsia"/>
          <w:bCs/>
          <w:color w:val="000000"/>
          <w:sz w:val="32"/>
          <w:szCs w:val="32"/>
        </w:rPr>
        <w:t>指导、协调和管理下属机构区广播电视台的宣传、发展、传输覆盖等重大事项。</w:t>
      </w:r>
    </w:p>
    <w:p w14:paraId="34D47F11">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9.</w:t>
      </w:r>
      <w:r>
        <w:rPr>
          <w:rFonts w:hint="eastAsia"/>
          <w:bCs/>
          <w:color w:val="000000"/>
          <w:sz w:val="32"/>
          <w:szCs w:val="32"/>
        </w:rPr>
        <w:t>组织实施非物质文化遗产保护和优秀民族文化的传承普及工作。</w:t>
      </w:r>
    </w:p>
    <w:p w14:paraId="5F7C3406">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10.</w:t>
      </w:r>
      <w:r>
        <w:rPr>
          <w:rFonts w:hint="eastAsia"/>
          <w:bCs/>
          <w:color w:val="000000"/>
          <w:sz w:val="32"/>
          <w:szCs w:val="32"/>
        </w:rPr>
        <w:t>负责对互联网出版活动和开办手机书刊、手机文学业务进行审核和监管；负责在出版环节对动漫进行管理，对游戏出版物的网上出版进行前置审批。</w:t>
      </w:r>
    </w:p>
    <w:p w14:paraId="1521BD61">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11.</w:t>
      </w:r>
      <w:r>
        <w:rPr>
          <w:rFonts w:hint="eastAsia"/>
          <w:bCs/>
          <w:color w:val="000000"/>
          <w:sz w:val="32"/>
          <w:szCs w:val="32"/>
        </w:rPr>
        <w:t>监管全区出版单位和出版活动，负责对全区印刷复制单位、出版物制作发行单位、出版物内容和出版物市场实施行业监督管理。</w:t>
      </w:r>
    </w:p>
    <w:p w14:paraId="7CFFE5E7">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12.</w:t>
      </w:r>
      <w:r>
        <w:rPr>
          <w:rFonts w:hint="eastAsia"/>
          <w:bCs/>
          <w:color w:val="000000"/>
          <w:sz w:val="32"/>
          <w:szCs w:val="32"/>
        </w:rPr>
        <w:t>负责组织农村图书发行工作和“送书下乡”活动。</w:t>
      </w:r>
    </w:p>
    <w:p w14:paraId="39F2C2AD">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13.</w:t>
      </w:r>
      <w:r>
        <w:rPr>
          <w:rFonts w:hint="eastAsia"/>
          <w:bCs/>
          <w:color w:val="000000"/>
          <w:sz w:val="32"/>
          <w:szCs w:val="32"/>
        </w:rPr>
        <w:t>负责全区新闻机构记者证的审核发放管理；负责对新闻记者在全区范围内的新闻采编活动进行监督管理；组织查处新闻违法活动。</w:t>
      </w:r>
    </w:p>
    <w:p w14:paraId="19A64A1C">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14.</w:t>
      </w:r>
      <w:r>
        <w:rPr>
          <w:rFonts w:hint="eastAsia"/>
          <w:bCs/>
          <w:color w:val="000000"/>
          <w:sz w:val="32"/>
          <w:szCs w:val="32"/>
        </w:rPr>
        <w:t>管理全区文物事业，指导全区文物保护工作；负责文物经营活动行业监管。</w:t>
      </w:r>
    </w:p>
    <w:p w14:paraId="523CCCAA">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15.</w:t>
      </w:r>
      <w:r>
        <w:rPr>
          <w:rFonts w:hint="eastAsia"/>
          <w:bCs/>
          <w:color w:val="000000"/>
          <w:sz w:val="32"/>
          <w:szCs w:val="32"/>
        </w:rPr>
        <w:t>管理全区文化市场，拟订文化市场发展规划和管理办法；指导文化市场综合执法工作；负责对文化艺术消费活动进行行业监管；负责对从事演艺和出版活动的民办机构的监管工作。</w:t>
      </w:r>
    </w:p>
    <w:p w14:paraId="7E4EBFC4">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16.</w:t>
      </w:r>
      <w:r>
        <w:rPr>
          <w:rFonts w:hint="eastAsia"/>
          <w:bCs/>
          <w:color w:val="000000"/>
          <w:sz w:val="32"/>
          <w:szCs w:val="32"/>
        </w:rPr>
        <w:t>组织协调全区文化、出版物市场“扫黄”、“打非”行动。</w:t>
      </w:r>
    </w:p>
    <w:p w14:paraId="413F3F2B">
      <w:pPr>
        <w:pStyle w:val="8"/>
        <w:adjustRightInd w:val="0"/>
        <w:snapToGrid w:val="0"/>
        <w:spacing w:line="600" w:lineRule="exact"/>
        <w:ind w:firstLine="640" w:firstLineChars="200"/>
        <w:rPr>
          <w:rFonts w:hint="eastAsia"/>
          <w:bCs/>
          <w:color w:val="000000"/>
          <w:sz w:val="32"/>
          <w:szCs w:val="32"/>
        </w:rPr>
      </w:pPr>
      <w:r>
        <w:rPr>
          <w:rFonts w:hint="eastAsia"/>
          <w:bCs/>
          <w:color w:val="000000"/>
          <w:sz w:val="32"/>
          <w:szCs w:val="32"/>
          <w:lang w:val="en-US" w:eastAsia="zh-CN"/>
        </w:rPr>
        <w:t>17.</w:t>
      </w:r>
      <w:r>
        <w:rPr>
          <w:rFonts w:hint="eastAsia"/>
          <w:bCs/>
          <w:color w:val="000000"/>
          <w:sz w:val="32"/>
          <w:szCs w:val="32"/>
        </w:rPr>
        <w:t>负责查处安装和设置卫星电视广播地面接收设施、违法接收和传送境外卫星电视节目和走私盗版影片及放映。</w:t>
      </w:r>
    </w:p>
    <w:p w14:paraId="6B5B17DC">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18.</w:t>
      </w:r>
      <w:r>
        <w:rPr>
          <w:rFonts w:hint="eastAsia"/>
          <w:bCs/>
          <w:color w:val="000000"/>
          <w:sz w:val="32"/>
          <w:szCs w:val="32"/>
        </w:rPr>
        <w:t>承担区政府公布的有关行政审批事项。</w:t>
      </w:r>
    </w:p>
    <w:p w14:paraId="6894285E">
      <w:pPr>
        <w:pStyle w:val="8"/>
        <w:adjustRightInd w:val="0"/>
        <w:snapToGrid w:val="0"/>
        <w:spacing w:line="600" w:lineRule="exact"/>
        <w:ind w:firstLine="672" w:firstLineChars="210"/>
        <w:rPr>
          <w:rFonts w:hint="eastAsia"/>
          <w:bCs/>
          <w:color w:val="000000"/>
          <w:sz w:val="32"/>
          <w:szCs w:val="32"/>
        </w:rPr>
      </w:pPr>
      <w:r>
        <w:rPr>
          <w:rFonts w:hint="eastAsia"/>
          <w:bCs/>
          <w:color w:val="000000"/>
          <w:sz w:val="32"/>
          <w:szCs w:val="32"/>
          <w:lang w:val="en-US" w:eastAsia="zh-CN"/>
        </w:rPr>
        <w:t>19.</w:t>
      </w:r>
      <w:r>
        <w:rPr>
          <w:rFonts w:hint="eastAsia"/>
          <w:bCs/>
          <w:color w:val="000000"/>
          <w:sz w:val="32"/>
          <w:szCs w:val="32"/>
        </w:rPr>
        <w:t>承办区政府交办的其他事项。</w:t>
      </w:r>
    </w:p>
    <w:p w14:paraId="131BFDD7">
      <w:pPr>
        <w:numPr>
          <w:ilvl w:val="0"/>
          <w:numId w:val="4"/>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人员概况</w:t>
      </w:r>
    </w:p>
    <w:p w14:paraId="49A6C8EB">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 w:hAnsi="仿宋" w:eastAsia="仿宋" w:cs="仿宋_GB2312"/>
          <w:sz w:val="32"/>
          <w:szCs w:val="32"/>
          <w:lang w:val="en-US" w:eastAsia="zh-CN"/>
        </w:rPr>
        <w:t>核定行政编制7名，机关工勤编制1名，参公编制7名，事业编制6名，2019年末在编人员18人</w:t>
      </w:r>
      <w:r>
        <w:rPr>
          <w:szCs w:val="32"/>
        </w:rPr>
        <w:t>。</w:t>
      </w:r>
    </w:p>
    <w:p w14:paraId="326B67F8">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14:paraId="460BD6EA">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14:paraId="3C4B24F2">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olor w:val="000000"/>
          <w:sz w:val="32"/>
          <w:szCs w:val="32"/>
          <w:lang w:val="en-US" w:eastAsia="zh-CN"/>
        </w:rPr>
        <w:t>2019年本年收入2350.27万元，其中：一般公共预算财政拨款收入2257.43万元，政府性基金预算财政拨款92.84万元。</w:t>
      </w:r>
    </w:p>
    <w:p w14:paraId="4C940944">
      <w:pPr>
        <w:numPr>
          <w:ilvl w:val="0"/>
          <w:numId w:val="5"/>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14:paraId="2F3095FE">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2019年本年支出3470.87万元，其中：基本支出213.77万元，项目支出3257.1万元</w:t>
      </w:r>
      <w:r>
        <w:rPr>
          <w:rFonts w:hint="eastAsia" w:ascii="仿宋" w:hAnsi="仿宋" w:eastAsia="仿宋"/>
          <w:color w:val="000000"/>
          <w:sz w:val="32"/>
          <w:szCs w:val="32"/>
        </w:rPr>
        <w:t>。</w:t>
      </w:r>
    </w:p>
    <w:p w14:paraId="7ECA3B6A">
      <w:pPr>
        <w:numPr>
          <w:ilvl w:val="0"/>
          <w:numId w:val="0"/>
        </w:numPr>
        <w:spacing w:line="580" w:lineRule="exact"/>
        <w:ind w:left="640" w:leftChars="0"/>
        <w:rPr>
          <w:rFonts w:ascii="黑体" w:hAnsi="黑体" w:eastAsia="黑体" w:cs="黑体"/>
          <w:sz w:val="32"/>
          <w:szCs w:val="32"/>
        </w:rPr>
      </w:pPr>
      <w:r>
        <w:rPr>
          <w:rFonts w:hint="eastAsia" w:ascii="黑体" w:hAnsi="黑体" w:eastAsia="黑体" w:cs="黑体"/>
          <w:sz w:val="32"/>
          <w:szCs w:val="32"/>
          <w:lang w:eastAsia="zh-CN"/>
        </w:rPr>
        <w:t>三、</w:t>
      </w:r>
      <w:r>
        <w:rPr>
          <w:rFonts w:ascii="黑体" w:hAnsi="黑体" w:eastAsia="黑体" w:cs="黑体"/>
          <w:sz w:val="32"/>
          <w:szCs w:val="32"/>
        </w:rPr>
        <w:t>部门整体预算绩效管理情况</w:t>
      </w:r>
    </w:p>
    <w:p w14:paraId="2661A7D0">
      <w:pPr>
        <w:numPr>
          <w:ilvl w:val="0"/>
          <w:numId w:val="0"/>
        </w:numPr>
        <w:spacing w:line="580" w:lineRule="exact"/>
        <w:ind w:left="640" w:leftChars="0"/>
        <w:rPr>
          <w:rFonts w:ascii="仿宋" w:hAnsi="仿宋" w:eastAsia="仿宋" w:cs="仿宋_GB2312"/>
          <w:sz w:val="32"/>
          <w:szCs w:val="32"/>
        </w:rPr>
      </w:pPr>
      <w:r>
        <w:rPr>
          <w:rFonts w:ascii="仿宋" w:hAnsi="仿宋" w:eastAsia="仿宋" w:cs="仿宋_GB2312"/>
          <w:sz w:val="32"/>
          <w:szCs w:val="32"/>
        </w:rPr>
        <w:t>（一）部门预算管理</w:t>
      </w:r>
    </w:p>
    <w:p w14:paraId="152025C6">
      <w:pPr>
        <w:spacing w:line="580" w:lineRule="exact"/>
        <w:ind w:firstLine="640" w:firstLineChars="200"/>
        <w:rPr>
          <w:rFonts w:hint="default" w:ascii="仿宋" w:hAnsi="仿宋" w:eastAsia="仿宋" w:cs="仿宋_GB2312"/>
          <w:sz w:val="32"/>
          <w:szCs w:val="32"/>
        </w:rPr>
      </w:pPr>
      <w:r>
        <w:rPr>
          <w:rFonts w:hint="eastAsia" w:ascii="仿宋" w:hAnsi="仿宋" w:eastAsia="仿宋" w:cs="仿宋_GB2312"/>
          <w:sz w:val="32"/>
          <w:szCs w:val="32"/>
        </w:rPr>
        <w:t>按照省委、省政府关于全省经济社会发展的决策部署和公共财政管理的基本要求，严格按照政策标准，优化支出结构，提高预算编制的科学化精细化水平的原则，结合本部门实际编制了201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年基本支出和专项支出的预算，其中 “三公经费”按照省、市、区要求，加强了对因公出国（境）经费、公务接待，建立了厉行节约、反对奢侈浪费的长效机制。</w:t>
      </w:r>
      <w:r>
        <w:rPr>
          <w:rFonts w:hint="eastAsia" w:ascii="仿宋" w:hAnsi="仿宋" w:eastAsia="仿宋" w:cs="仿宋_GB2312"/>
          <w:sz w:val="32"/>
          <w:szCs w:val="32"/>
          <w:lang w:eastAsia="zh-CN"/>
        </w:rPr>
        <w:t>从</w:t>
      </w:r>
      <w:r>
        <w:rPr>
          <w:rFonts w:ascii="仿宋_GB2312" w:hAnsi="宋体" w:eastAsia="仿宋_GB2312" w:cs="仿宋_GB2312"/>
          <w:b w:val="0"/>
          <w:i w:val="0"/>
          <w:caps w:val="0"/>
          <w:color w:val="000000"/>
          <w:spacing w:val="0"/>
          <w:sz w:val="32"/>
          <w:szCs w:val="32"/>
          <w:shd w:val="clear" w:fill="FFFFFF"/>
        </w:rPr>
        <w:t>整体情况来看，</w:t>
      </w:r>
      <w:r>
        <w:rPr>
          <w:rFonts w:ascii="仿宋_GB2312" w:hAnsi="宋体" w:eastAsia="仿宋_GB2312" w:cs="仿宋_GB2312"/>
          <w:b w:val="0"/>
          <w:i w:val="0"/>
          <w:caps w:val="0"/>
          <w:color w:val="000000"/>
          <w:spacing w:val="0"/>
          <w:sz w:val="32"/>
          <w:szCs w:val="32"/>
          <w:shd w:val="clear" w:color="080000" w:fill="FFFFFF"/>
        </w:rPr>
        <w:t>我局</w:t>
      </w:r>
      <w:r>
        <w:rPr>
          <w:rFonts w:hint="eastAsia" w:ascii="仿宋" w:hAnsi="仿宋" w:eastAsia="仿宋" w:cs="仿宋_GB2312"/>
          <w:sz w:val="32"/>
          <w:szCs w:val="32"/>
        </w:rPr>
        <w:t>严格</w:t>
      </w:r>
      <w:r>
        <w:rPr>
          <w:rFonts w:hint="eastAsia" w:ascii="仿宋" w:hAnsi="仿宋" w:eastAsia="仿宋" w:cs="仿宋_GB2312"/>
          <w:sz w:val="32"/>
          <w:szCs w:val="32"/>
          <w:lang w:eastAsia="zh-CN"/>
        </w:rPr>
        <w:t>执行</w:t>
      </w:r>
      <w:r>
        <w:rPr>
          <w:rFonts w:hint="eastAsia" w:ascii="仿宋" w:hAnsi="仿宋" w:eastAsia="仿宋" w:cs="仿宋_GB2312"/>
          <w:sz w:val="32"/>
          <w:szCs w:val="32"/>
        </w:rPr>
        <w:t>年初预算</w:t>
      </w:r>
      <w:r>
        <w:rPr>
          <w:rFonts w:hint="eastAsia" w:ascii="仿宋" w:hAnsi="仿宋" w:eastAsia="仿宋" w:cs="仿宋_GB2312"/>
          <w:sz w:val="32"/>
          <w:szCs w:val="32"/>
          <w:lang w:eastAsia="zh-CN"/>
        </w:rPr>
        <w:t>，控制</w:t>
      </w:r>
      <w:r>
        <w:rPr>
          <w:rFonts w:hint="eastAsia" w:ascii="仿宋" w:hAnsi="仿宋" w:eastAsia="仿宋" w:cs="仿宋_GB2312"/>
          <w:sz w:val="32"/>
          <w:szCs w:val="32"/>
        </w:rPr>
        <w:t>部门整体支出。在支出过程中，能严格遵守各项规章制度，</w:t>
      </w:r>
      <w:r>
        <w:rPr>
          <w:rFonts w:hint="default" w:ascii="仿宋" w:hAnsi="仿宋" w:eastAsia="仿宋" w:cs="仿宋_GB2312"/>
          <w:sz w:val="32"/>
          <w:szCs w:val="32"/>
        </w:rPr>
        <w:t>“三公经费”明显下降。</w:t>
      </w:r>
    </w:p>
    <w:p w14:paraId="6DCB4EDD">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lang w:eastAsia="zh-CN"/>
        </w:rPr>
        <w:t>二</w:t>
      </w:r>
      <w:r>
        <w:rPr>
          <w:rFonts w:ascii="仿宋" w:hAnsi="仿宋" w:eastAsia="仿宋" w:cs="仿宋_GB2312"/>
          <w:sz w:val="32"/>
          <w:szCs w:val="32"/>
        </w:rPr>
        <w:t>）结果应用情况</w:t>
      </w:r>
    </w:p>
    <w:p w14:paraId="7D4D03FD">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我单位通过开展绩效自评，完成了年初设定的绩效目标，将绩效评价结果作为预算安排的重要依据，保障重点支出，调整优化支出结构，不断强化绩效理念，严肃了财经纪律，项目支出效益明显，推动了整体绩效管理水平的提升，促进了我区文化广电事业的发展，群众满意度高</w:t>
      </w:r>
      <w:r>
        <w:rPr>
          <w:rFonts w:ascii="仿宋" w:hAnsi="仿宋" w:eastAsia="仿宋" w:cs="仿宋_GB2312"/>
          <w:sz w:val="32"/>
          <w:szCs w:val="32"/>
        </w:rPr>
        <w:t>。</w:t>
      </w:r>
    </w:p>
    <w:p w14:paraId="780D556A">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ascii="黑体" w:hAnsi="黑体" w:eastAsia="黑体" w:cs="黑体"/>
          <w:sz w:val="32"/>
          <w:szCs w:val="32"/>
        </w:rPr>
        <w:t>四、评价结论及建议</w:t>
      </w:r>
    </w:p>
    <w:p w14:paraId="29C345D9">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6C762C18">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lang w:eastAsia="zh-CN"/>
        </w:rPr>
        <w:t>年通过各项经费的使用，保障了干部职工的基本利益，提高了干部职工的工作积极性和责任心；保障了部门各项业务工作的进行，为各单位的良好运转起到了积极的推动作用，实现了年初制定的目标。因此，从项目决策、项目管理、项目完成和项目效果来看，都较好地达到了预期的效果。</w:t>
      </w:r>
    </w:p>
    <w:p w14:paraId="02B6078E">
      <w:pPr>
        <w:numPr>
          <w:ilvl w:val="0"/>
          <w:numId w:val="0"/>
        </w:numPr>
        <w:spacing w:line="580" w:lineRule="exact"/>
        <w:ind w:leftChars="200"/>
        <w:rPr>
          <w:rFonts w:ascii="仿宋" w:hAnsi="仿宋" w:eastAsia="仿宋" w:cs="仿宋_GB2312"/>
          <w:sz w:val="32"/>
          <w:szCs w:val="32"/>
        </w:rPr>
      </w:pPr>
      <w:r>
        <w:rPr>
          <w:rFonts w:hint="eastAsia" w:ascii="仿宋" w:hAnsi="仿宋" w:eastAsia="仿宋" w:cs="仿宋_GB2312"/>
          <w:sz w:val="32"/>
          <w:szCs w:val="32"/>
          <w:lang w:eastAsia="zh-CN"/>
        </w:rPr>
        <w:t>（二）</w:t>
      </w:r>
      <w:r>
        <w:rPr>
          <w:rFonts w:ascii="仿宋" w:hAnsi="仿宋" w:eastAsia="仿宋" w:cs="仿宋_GB2312"/>
          <w:sz w:val="32"/>
          <w:szCs w:val="32"/>
        </w:rPr>
        <w:t>存在问题</w:t>
      </w:r>
    </w:p>
    <w:p w14:paraId="1AA3FF59">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预算编制精准性还有待进一步提高。在预算编制过程中与业务股室沟通不够，造成在开展过程中应急事件较多，造成预算与实际支出费用存在偏差，从而造成预算编制不够精确。</w:t>
      </w:r>
    </w:p>
    <w:p w14:paraId="237C976B">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14:paraId="3D50DE89">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精准编制预算。严格按照政策标准，优化支出结构，加快工作进度，提高预算编制的科学化精细化水平。</w:t>
      </w:r>
    </w:p>
    <w:p w14:paraId="043A781C">
      <w:pPr>
        <w:spacing w:line="580" w:lineRule="exact"/>
        <w:ind w:firstLine="640" w:firstLineChars="200"/>
        <w:rPr>
          <w:rFonts w:ascii="仿宋_GB2312" w:hAnsi="仿宋_GB2312" w:eastAsia="仿宋_GB2312" w:cs="仿宋_GB2312"/>
          <w:sz w:val="32"/>
          <w:szCs w:val="32"/>
        </w:rPr>
      </w:pPr>
    </w:p>
    <w:p w14:paraId="4CA401A9">
      <w:pPr>
        <w:spacing w:line="580" w:lineRule="exact"/>
        <w:ind w:firstLine="640" w:firstLineChars="200"/>
        <w:rPr>
          <w:rFonts w:ascii="仿宋_GB2312" w:hAnsi="仿宋_GB2312" w:eastAsia="仿宋_GB2312" w:cs="仿宋_GB2312"/>
          <w:sz w:val="32"/>
          <w:szCs w:val="32"/>
        </w:rPr>
      </w:pPr>
    </w:p>
    <w:p w14:paraId="436A97B3">
      <w:pPr>
        <w:pStyle w:val="2"/>
        <w:rPr>
          <w:rFonts w:ascii="仿宋_GB2312" w:hAnsi="仿宋_GB2312" w:eastAsia="仿宋_GB2312" w:cs="仿宋_GB2312"/>
          <w:sz w:val="32"/>
          <w:szCs w:val="32"/>
        </w:rPr>
      </w:pPr>
    </w:p>
    <w:p w14:paraId="62572FD7">
      <w:pPr>
        <w:pStyle w:val="2"/>
        <w:rPr>
          <w:rFonts w:ascii="仿宋_GB2312" w:hAnsi="仿宋_GB2312" w:eastAsia="仿宋_GB2312" w:cs="仿宋_GB2312"/>
          <w:sz w:val="32"/>
          <w:szCs w:val="32"/>
        </w:rPr>
      </w:pPr>
    </w:p>
    <w:p w14:paraId="03FCCC26">
      <w:pPr>
        <w:spacing w:line="600" w:lineRule="exact"/>
        <w:jc w:val="center"/>
        <w:outlineLvl w:val="0"/>
        <w:rPr>
          <w:rStyle w:val="27"/>
          <w:rFonts w:ascii="黑体" w:hAnsi="黑体" w:eastAsia="黑体"/>
          <w:b w:val="0"/>
        </w:rPr>
      </w:pPr>
    </w:p>
    <w:p w14:paraId="2F1E921D">
      <w:pPr>
        <w:spacing w:line="600" w:lineRule="exact"/>
        <w:jc w:val="center"/>
        <w:outlineLvl w:val="0"/>
        <w:rPr>
          <w:rStyle w:val="27"/>
          <w:rFonts w:ascii="黑体" w:hAnsi="黑体" w:eastAsia="黑体"/>
          <w:b w:val="0"/>
        </w:rPr>
      </w:pPr>
      <w:bookmarkStart w:id="60" w:name="_Toc15396618"/>
      <w:r>
        <w:rPr>
          <w:rFonts w:hint="eastAsia" w:ascii="黑体" w:hAnsi="黑体" w:eastAsia="黑体"/>
          <w:color w:val="000000"/>
          <w:sz w:val="44"/>
          <w:szCs w:val="44"/>
        </w:rPr>
        <w:t>第</w:t>
      </w:r>
      <w:r>
        <w:rPr>
          <w:rStyle w:val="27"/>
          <w:rFonts w:hint="eastAsia" w:ascii="黑体" w:hAnsi="黑体" w:eastAsia="黑体"/>
          <w:b w:val="0"/>
        </w:rPr>
        <w:t>五部分 附表</w:t>
      </w:r>
      <w:bookmarkEnd w:id="57"/>
      <w:bookmarkEnd w:id="60"/>
    </w:p>
    <w:p w14:paraId="2C093B47">
      <w:pPr>
        <w:spacing w:line="600" w:lineRule="exact"/>
        <w:jc w:val="center"/>
        <w:outlineLvl w:val="0"/>
        <w:rPr>
          <w:rFonts w:ascii="仿宋" w:hAnsi="仿宋" w:eastAsia="仿宋"/>
          <w:b/>
          <w:color w:val="000000"/>
          <w:sz w:val="44"/>
          <w:szCs w:val="44"/>
        </w:rPr>
      </w:pPr>
    </w:p>
    <w:p w14:paraId="5BFF0C63">
      <w:pPr>
        <w:pStyle w:val="5"/>
        <w:rPr>
          <w:rFonts w:ascii="仿宋" w:hAnsi="仿宋" w:eastAsia="仿宋"/>
          <w:color w:val="000000"/>
        </w:rPr>
      </w:pPr>
      <w:bookmarkStart w:id="61"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61"/>
    </w:p>
    <w:p w14:paraId="2FC2F3D9">
      <w:pPr>
        <w:pStyle w:val="5"/>
        <w:rPr>
          <w:rFonts w:ascii="仿宋" w:hAnsi="仿宋" w:eastAsia="仿宋"/>
          <w:color w:val="000000"/>
        </w:rPr>
      </w:pPr>
      <w:bookmarkStart w:id="62"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62"/>
    </w:p>
    <w:p w14:paraId="0AA4B6DE">
      <w:pPr>
        <w:pStyle w:val="5"/>
        <w:rPr>
          <w:rFonts w:ascii="仿宋" w:hAnsi="仿宋" w:eastAsia="仿宋"/>
          <w:color w:val="000000"/>
        </w:rPr>
      </w:pPr>
      <w:bookmarkStart w:id="63"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63"/>
    </w:p>
    <w:p w14:paraId="33633FDB">
      <w:pPr>
        <w:pStyle w:val="5"/>
        <w:rPr>
          <w:rFonts w:ascii="仿宋" w:hAnsi="仿宋" w:eastAsia="仿宋"/>
          <w:b w:val="0"/>
          <w:color w:val="000000"/>
        </w:rPr>
      </w:pPr>
      <w:bookmarkStart w:id="64"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64"/>
    </w:p>
    <w:p w14:paraId="1409FF18">
      <w:pPr>
        <w:pStyle w:val="5"/>
        <w:rPr>
          <w:rStyle w:val="28"/>
          <w:rFonts w:ascii="仿宋" w:hAnsi="仿宋" w:eastAsia="仿宋"/>
          <w:b w:val="0"/>
          <w:bCs w:val="0"/>
        </w:rPr>
      </w:pPr>
      <w:bookmarkStart w:id="65"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65"/>
      <w:bookmarkStart w:id="66" w:name="_Toc15396624"/>
    </w:p>
    <w:p w14:paraId="2555CBAE">
      <w:pPr>
        <w:pStyle w:val="5"/>
        <w:rPr>
          <w:rFonts w:ascii="仿宋" w:hAnsi="仿宋" w:eastAsia="仿宋"/>
          <w:color w:val="000000"/>
        </w:rPr>
      </w:pPr>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66"/>
    </w:p>
    <w:p w14:paraId="37F8DBB1">
      <w:pPr>
        <w:pStyle w:val="5"/>
        <w:rPr>
          <w:rFonts w:ascii="仿宋" w:hAnsi="仿宋" w:eastAsia="仿宋"/>
          <w:color w:val="000000"/>
        </w:rPr>
      </w:pPr>
      <w:bookmarkStart w:id="67"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7"/>
    </w:p>
    <w:p w14:paraId="50B703E0">
      <w:pPr>
        <w:pStyle w:val="5"/>
        <w:rPr>
          <w:rFonts w:ascii="仿宋" w:hAnsi="仿宋" w:eastAsia="仿宋"/>
          <w:color w:val="000000"/>
        </w:rPr>
      </w:pPr>
      <w:bookmarkStart w:id="68"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8"/>
    </w:p>
    <w:p w14:paraId="6F998B89">
      <w:pPr>
        <w:pStyle w:val="5"/>
        <w:rPr>
          <w:rFonts w:ascii="仿宋" w:hAnsi="仿宋" w:eastAsia="仿宋"/>
          <w:color w:val="000000"/>
        </w:rPr>
      </w:pPr>
      <w:bookmarkStart w:id="69"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69"/>
    </w:p>
    <w:p w14:paraId="716D8016">
      <w:pPr>
        <w:pStyle w:val="5"/>
        <w:rPr>
          <w:rFonts w:ascii="仿宋" w:hAnsi="仿宋" w:eastAsia="仿宋"/>
          <w:color w:val="000000"/>
        </w:rPr>
      </w:pPr>
      <w:bookmarkStart w:id="70" w:name="_Toc15396628"/>
      <w:r>
        <w:rPr>
          <w:rStyle w:val="28"/>
          <w:rFonts w:hint="eastAsia" w:ascii="仿宋" w:hAnsi="仿宋" w:eastAsia="仿宋"/>
          <w:b w:val="0"/>
          <w:bCs w:val="0"/>
        </w:rPr>
        <w:t>十、</w:t>
      </w:r>
      <w:r>
        <w:rPr>
          <w:rFonts w:hint="eastAsia" w:ascii="仿宋" w:hAnsi="仿宋" w:eastAsia="仿宋"/>
          <w:b w:val="0"/>
          <w:color w:val="000000"/>
        </w:rPr>
        <w:t>一</w:t>
      </w:r>
      <w:r>
        <w:rPr>
          <w:rStyle w:val="28"/>
          <w:rFonts w:hint="eastAsia" w:ascii="仿宋" w:hAnsi="仿宋" w:eastAsia="仿宋"/>
          <w:b w:val="0"/>
          <w:bCs w:val="0"/>
        </w:rPr>
        <w:t>般公共预算财政拨款“三公”经费支出决算表</w:t>
      </w:r>
      <w:bookmarkEnd w:id="70"/>
    </w:p>
    <w:p w14:paraId="321038C0">
      <w:pPr>
        <w:pStyle w:val="5"/>
        <w:rPr>
          <w:rFonts w:ascii="仿宋" w:hAnsi="仿宋" w:eastAsia="仿宋"/>
          <w:color w:val="000000"/>
        </w:rPr>
      </w:pPr>
      <w:bookmarkStart w:id="71" w:name="_Toc15396629"/>
      <w:r>
        <w:rPr>
          <w:rStyle w:val="28"/>
          <w:rFonts w:hint="eastAsia" w:ascii="仿宋" w:hAnsi="仿宋" w:eastAsia="仿宋"/>
          <w:b w:val="0"/>
          <w:bCs w:val="0"/>
        </w:rPr>
        <w:t>十一、</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71"/>
    </w:p>
    <w:p w14:paraId="1BD941FA">
      <w:pPr>
        <w:pStyle w:val="5"/>
        <w:rPr>
          <w:rFonts w:ascii="仿宋" w:hAnsi="仿宋" w:eastAsia="仿宋"/>
          <w:color w:val="000000"/>
        </w:rPr>
      </w:pPr>
      <w:bookmarkStart w:id="72" w:name="_Toc15396630"/>
      <w:r>
        <w:rPr>
          <w:rStyle w:val="28"/>
          <w:rFonts w:hint="eastAsia" w:ascii="仿宋" w:hAnsi="仿宋" w:eastAsia="仿宋"/>
          <w:b w:val="0"/>
          <w:bCs w:val="0"/>
        </w:rPr>
        <w:t>十二、</w:t>
      </w:r>
      <w:r>
        <w:rPr>
          <w:rFonts w:hint="eastAsia" w:ascii="仿宋" w:hAnsi="仿宋" w:eastAsia="仿宋"/>
          <w:b w:val="0"/>
          <w:color w:val="000000"/>
        </w:rPr>
        <w:t>政</w:t>
      </w:r>
      <w:r>
        <w:rPr>
          <w:rStyle w:val="28"/>
          <w:rFonts w:hint="eastAsia" w:ascii="仿宋" w:hAnsi="仿宋" w:eastAsia="仿宋"/>
          <w:b w:val="0"/>
          <w:bCs w:val="0"/>
        </w:rPr>
        <w:t>府性基金预算财政拨款“三公”经费支出决算表</w:t>
      </w:r>
      <w:bookmarkEnd w:id="72"/>
    </w:p>
    <w:p w14:paraId="7E9E2EFF">
      <w:pPr>
        <w:pStyle w:val="5"/>
        <w:rPr>
          <w:rFonts w:ascii="仿宋" w:hAnsi="仿宋" w:eastAsia="仿宋"/>
          <w:color w:val="000000" w:themeColor="text1"/>
        </w:rPr>
      </w:pPr>
      <w:bookmarkStart w:id="73" w:name="_Toc15396631"/>
      <w:r>
        <w:rPr>
          <w:rStyle w:val="28"/>
          <w:rFonts w:hint="eastAsia" w:ascii="仿宋" w:hAnsi="仿宋" w:eastAsia="仿宋"/>
          <w:b w:val="0"/>
          <w:bCs w:val="0"/>
        </w:rPr>
        <w:t>十三、</w:t>
      </w:r>
      <w:r>
        <w:rPr>
          <w:rFonts w:hint="eastAsia" w:ascii="仿宋" w:hAnsi="仿宋" w:eastAsia="仿宋"/>
          <w:b w:val="0"/>
          <w:color w:val="000000"/>
        </w:rPr>
        <w:t>国</w:t>
      </w:r>
      <w:r>
        <w:rPr>
          <w:rStyle w:val="28"/>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964168-B6C1-469D-A173-291C59E48C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DB2AAE0-B4CE-4500-9D8A-0EABE2BF5499}"/>
  </w:font>
  <w:font w:name="Cambria">
    <w:panose1 w:val="02040503050406030204"/>
    <w:charset w:val="00"/>
    <w:family w:val="roman"/>
    <w:pitch w:val="default"/>
    <w:sig w:usb0="E00006FF" w:usb1="420024FF" w:usb2="02000000" w:usb3="00000000" w:csb0="2000019F" w:csb1="00000000"/>
    <w:embedRegular r:id="rId3" w:fontKey="{7D441B2E-150A-415E-AA50-6675B1483FD7}"/>
  </w:font>
  <w:font w:name="仿宋_GB2312">
    <w:altName w:val="仿宋"/>
    <w:panose1 w:val="02010609030101010101"/>
    <w:charset w:val="86"/>
    <w:family w:val="modern"/>
    <w:pitch w:val="default"/>
    <w:sig w:usb0="00000000" w:usb1="00000000" w:usb2="00000010" w:usb3="00000000" w:csb0="00040000" w:csb1="00000000"/>
    <w:embedRegular r:id="rId4" w:fontKey="{4660F3C0-F801-4024-8376-F531F8B87742}"/>
  </w:font>
  <w:font w:name="仿宋">
    <w:panose1 w:val="02010609060101010101"/>
    <w:charset w:val="86"/>
    <w:family w:val="modern"/>
    <w:pitch w:val="default"/>
    <w:sig w:usb0="800002BF" w:usb1="38CF7CFA" w:usb2="00000016" w:usb3="00000000" w:csb0="00040001" w:csb1="00000000"/>
    <w:embedRegular r:id="rId5" w:fontKey="{4014417B-E6C7-4946-95C4-6CBF457D864F}"/>
  </w:font>
  <w:font w:name="方正小标宋简体">
    <w:panose1 w:val="02000000000000000000"/>
    <w:charset w:val="86"/>
    <w:family w:val="script"/>
    <w:pitch w:val="default"/>
    <w:sig w:usb0="00000001" w:usb1="08000000" w:usb2="00000000" w:usb3="00000000" w:csb0="00040000" w:csb1="00000000"/>
    <w:embedRegular r:id="rId6" w:fontKey="{4CE84A45-931A-4FC6-B276-8AF06DB92152}"/>
  </w:font>
  <w:font w:name="楷体_GB2312">
    <w:panose1 w:val="02010609030101010101"/>
    <w:charset w:val="86"/>
    <w:family w:val="modern"/>
    <w:pitch w:val="default"/>
    <w:sig w:usb0="00000001" w:usb1="080E0000" w:usb2="00000000" w:usb3="00000000" w:csb0="00040000" w:csb1="00000000"/>
    <w:embedRegular r:id="rId7" w:fontKey="{A3797375-5849-4D5C-8A04-00BA998D89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05D765B">
        <w:pPr>
          <w:pStyle w:val="11"/>
          <w:jc w:val="center"/>
        </w:pPr>
        <w:r>
          <w:fldChar w:fldCharType="begin"/>
        </w:r>
        <w:r>
          <w:instrText xml:space="preserve">PAGE   \* MERGEFORMAT</w:instrText>
        </w:r>
        <w:r>
          <w:fldChar w:fldCharType="separate"/>
        </w:r>
        <w:r>
          <w:rPr>
            <w:lang w:val="zh-CN"/>
          </w:rPr>
          <w:t>24</w:t>
        </w:r>
        <w:r>
          <w:fldChar w:fldCharType="end"/>
        </w:r>
      </w:p>
    </w:sdtContent>
  </w:sdt>
  <w:p w14:paraId="6C1AB32D">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8C6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82F4"/>
    <w:multiLevelType w:val="singleLevel"/>
    <w:tmpl w:val="A70282F4"/>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D3EC354"/>
    <w:multiLevelType w:val="singleLevel"/>
    <w:tmpl w:val="3D3EC354"/>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VhYTg4NGNkZWJkODFjNzcyZDRjM2M4Y2UzNjI5Z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CC75CD9"/>
    <w:rsid w:val="0EE2761A"/>
    <w:rsid w:val="10C055FF"/>
    <w:rsid w:val="13DA4CBD"/>
    <w:rsid w:val="143445C2"/>
    <w:rsid w:val="16BB723D"/>
    <w:rsid w:val="16E64CBC"/>
    <w:rsid w:val="17705847"/>
    <w:rsid w:val="1CB9260F"/>
    <w:rsid w:val="240371BF"/>
    <w:rsid w:val="264637B2"/>
    <w:rsid w:val="29FD04D3"/>
    <w:rsid w:val="319F7F4E"/>
    <w:rsid w:val="39B12CC8"/>
    <w:rsid w:val="446523AF"/>
    <w:rsid w:val="47CE7E0F"/>
    <w:rsid w:val="4ECE2238"/>
    <w:rsid w:val="58BE702C"/>
    <w:rsid w:val="5B041970"/>
    <w:rsid w:val="72734D90"/>
    <w:rsid w:val="78EF52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cs="Calibri"/>
      <w:szCs w:val="21"/>
    </w:rPr>
  </w:style>
  <w:style w:type="paragraph" w:styleId="3">
    <w:name w:val="Body Text Indent"/>
    <w:basedOn w:val="1"/>
    <w:qFormat/>
    <w:uiPriority w:val="99"/>
    <w:pPr>
      <w:spacing w:after="120"/>
      <w:ind w:left="420" w:leftChars="200"/>
    </w:pPr>
  </w:style>
  <w:style w:type="paragraph" w:styleId="7">
    <w:name w:val="Salutation"/>
    <w:basedOn w:val="1"/>
    <w:next w:val="1"/>
    <w:qFormat/>
    <w:uiPriority w:val="0"/>
    <w:rPr>
      <w:rFonts w:ascii="Times New Roman" w:hAnsi="Times New Roman" w:eastAsia="宋体" w:cs="Times New Roman"/>
    </w:rPr>
  </w:style>
  <w:style w:type="paragraph" w:styleId="8">
    <w:name w:val="Body Text"/>
    <w:basedOn w:val="1"/>
    <w:link w:val="24"/>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0"/>
    <w:semiHidden/>
    <w:unhideWhenUsed/>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2"/>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1"/>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8"/>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4"/>
    <w:qFormat/>
    <w:uiPriority w:val="9"/>
    <w:rPr>
      <w:rFonts w:ascii="Times New Roman" w:hAnsi="Times New Roman"/>
      <w:b/>
      <w:bCs/>
      <w:kern w:val="44"/>
      <w:sz w:val="44"/>
      <w:szCs w:val="44"/>
    </w:rPr>
  </w:style>
  <w:style w:type="character" w:customStyle="1" w:styleId="28">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10"/>
    <w:semiHidden/>
    <w:qFormat/>
    <w:uiPriority w:val="99"/>
    <w:rPr>
      <w:rFonts w:ascii="Times New Roman" w:hAnsi="Times New Roman"/>
      <w:kern w:val="2"/>
      <w:sz w:val="18"/>
      <w:szCs w:val="18"/>
    </w:rPr>
  </w:style>
  <w:style w:type="character" w:customStyle="1" w:styleId="31">
    <w:name w:val="标题 3 Char"/>
    <w:basedOn w:val="16"/>
    <w:link w:val="6"/>
    <w:qFormat/>
    <w:uiPriority w:val="9"/>
    <w:rPr>
      <w:rFonts w:ascii="Times New Roman" w:hAnsi="Times New Roman"/>
      <w:b/>
      <w:bCs/>
      <w:kern w:val="2"/>
      <w:sz w:val="32"/>
      <w:szCs w:val="32"/>
    </w:rPr>
  </w:style>
  <w:style w:type="paragraph" w:customStyle="1" w:styleId="32">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reader-word-layer reader-word-s1-6"/>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34</Pages>
  <Words>13737</Words>
  <Characters>14658</Characters>
  <Lines>7</Lines>
  <Paragraphs>17</Paragraphs>
  <TotalTime>8</TotalTime>
  <ScaleCrop>false</ScaleCrop>
  <LinksUpToDate>false</LinksUpToDate>
  <CharactersWithSpaces>14705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昭化融媒体</cp:lastModifiedBy>
  <cp:lastPrinted>2020-07-23T02:58:00Z</cp:lastPrinted>
  <dcterms:modified xsi:type="dcterms:W3CDTF">2024-07-31T08:50:19Z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4F32991727CD44DFA266155EDA133C9C_12</vt:lpwstr>
  </property>
</Properties>
</file>