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eastAsia" w:ascii="方正小标宋简体" w:hAnsi="方正小标宋简体" w:eastAsia="方正小标宋简体" w:cs="方正小标宋简体"/>
          <w:b w:val="0"/>
          <w:bCs/>
          <w:i w:val="0"/>
          <w:caps w:val="0"/>
          <w:color w:val="000000"/>
          <w:spacing w:val="0"/>
          <w:sz w:val="36"/>
          <w:szCs w:val="36"/>
        </w:rPr>
      </w:pPr>
      <w:r>
        <w:rPr>
          <w:rStyle w:val="5"/>
          <w:rFonts w:hint="eastAsia" w:ascii="方正小标宋简体" w:hAnsi="方正小标宋简体" w:eastAsia="方正小标宋简体" w:cs="方正小标宋简体"/>
          <w:b w:val="0"/>
          <w:bCs/>
          <w:i w:val="0"/>
          <w:caps w:val="0"/>
          <w:color w:val="000000"/>
          <w:spacing w:val="0"/>
          <w:sz w:val="36"/>
          <w:szCs w:val="36"/>
          <w:shd w:val="clear" w:fill="FFFFFF"/>
          <w:lang w:eastAsia="zh-CN"/>
        </w:rPr>
        <w:t>四川省</w:t>
      </w:r>
      <w:r>
        <w:rPr>
          <w:rStyle w:val="5"/>
          <w:rFonts w:hint="eastAsia" w:ascii="方正小标宋简体" w:hAnsi="方正小标宋简体" w:eastAsia="方正小标宋简体" w:cs="方正小标宋简体"/>
          <w:b w:val="0"/>
          <w:bCs/>
          <w:i w:val="0"/>
          <w:caps w:val="0"/>
          <w:color w:val="000000"/>
          <w:spacing w:val="0"/>
          <w:sz w:val="36"/>
          <w:szCs w:val="36"/>
          <w:shd w:val="clear" w:fill="FFFFFF"/>
        </w:rPr>
        <w:t>广元市昭化区城乡环境综合治理办公室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center"/>
        <w:textAlignment w:val="auto"/>
        <w:rPr>
          <w:rFonts w:hint="eastAsia" w:ascii="方正小标宋简体" w:hAnsi="方正小标宋简体" w:eastAsia="方正小标宋简体" w:cs="方正小标宋简体"/>
          <w:b w:val="0"/>
          <w:bCs/>
          <w:i w:val="0"/>
          <w:caps w:val="0"/>
          <w:color w:val="000000"/>
          <w:spacing w:val="0"/>
          <w:sz w:val="36"/>
          <w:szCs w:val="36"/>
        </w:rPr>
      </w:pPr>
      <w:r>
        <w:rPr>
          <w:rStyle w:val="5"/>
          <w:rFonts w:hint="eastAsia" w:ascii="方正小标宋简体" w:hAnsi="方正小标宋简体" w:eastAsia="方正小标宋简体" w:cs="方正小标宋简体"/>
          <w:b w:val="0"/>
          <w:bCs/>
          <w:i w:val="0"/>
          <w:caps w:val="0"/>
          <w:color w:val="000000"/>
          <w:spacing w:val="0"/>
          <w:sz w:val="36"/>
          <w:szCs w:val="36"/>
          <w:shd w:val="clear" w:fill="FFFFFF"/>
        </w:rPr>
        <w:t>2019年部门综合预算编制情况说明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6"/>
          <w:szCs w:val="36"/>
        </w:rPr>
      </w:pP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一、基本情况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根据（元编委〔2012〕29号、昭编委〔2013〕21号）文件规定，与“广元市昭化区爱国卫生运动委员会办公室”和“广元市城市管理行政执法局昭化区分局”合署办公，内设综合股、法制宣教股、城市管理股、乡镇管理股。下设环卫所（一级预算副科级事业单位）、行政执法大队。全办共有编制17名，年末实际在岗17人。固定资产总额为43万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二、主要职责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广元市城市管理行政执法局昭化区分局主要职责：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（一）贯彻执行上级有关城镇市容市貌管理、环境卫生和相关公共事业管理的方针、政策和法律、法规；负责制定昭化城区的市容环境卫生和相关公共事业管理工作计划，并组织实施和监督检查。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（二）负责广场、道路、停车场、园林绿地、环卫设施、健身娱乐等公用设施的日常管理、维护工作。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（三）负责昭化城区建筑工地的外部环境管理和建筑施工垃圾清运的监督管理工作。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（四）负责各类占道施工、占道经营摊点、各类小型户外广告、标识牌等的审批和管理工作。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（五）负责昭化城区城市公共事业、市容环境卫生的执法监察、行使相应处罚权。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（六）负责指导和监管环卫所开展昭化城区的清扫保洁、公厕管理、垃圾清运等工作。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（七）负责城市管理执法等有关行政赔偿、行政复议和行政诉讼工作。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广元市昭化区城乡环境综合治理办公室主要职责：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（一）负责宣传贯彻城乡环境综合治理工作的法律法规，制定城乡环境综合治理规范性文件和发展规划、年度计划、管理目标，并组织实施。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（二）负责受理有关城乡环境综合治理工作方面的来信、来访，承办人大代表、政协委员有关建议、提案。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（三）负责组织城乡环境综合治理的理论研究、宣传教育、信息交流和人员培训工作。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（四）负责指导乡镇环境卫生设施的建设和管理，监管农村生活垃圾分类处理机制运行。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（五）负责组织开展省市环境优美示范镇的创建、考核验收、复查及推荐工作。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广元市昭化区爱国卫生运动委员会办公室工作职责：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（一）贯彻国家爱国卫生工作的方针、政策和法规。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（二）研究拟定全区爱国卫生事业的发展规划和目标，并组织实施。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（三）负责全区爱国卫生宣传、城乡社会公共卫生管理、卫生监督及检查评比。</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（四）组织实施全区农村改水、改厕规划，开展以改水改厕为重点，带动环境卫生整治、预防和减少疾病发生的农村爱国卫生工作。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（五）负责组织指导全区城乡除“四害”活动。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三、预算情况说明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昭化区治理办2019年部门预算收入总数359.3万元，较2018年部门预算收入总数343.36万元增长4.64%；2019年部门预算支出总数359.3万元，较2018年部门预算支出总数343.36万元增长4.64％。</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部门基本支出预算359.3万元，其中：人员支出181.5万元，，主要包括：基本工资、津贴补贴、奖金、绩效工资、社会保险缴费、住房公积金、对个人和家庭的补助支出等；公用支出177.8万元，主要包括：办公费、印刷费、手续费、水费、电费、邮电费、差旅费、会议费、培训费、公务接待费、工会经费、福利费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部门专项项目预算无安排(明细项目见附表)。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政府采购预算无安排。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财政拨款安排“三公”经费预算10万元。其中：公务接待费预算3万元，较2018年预算下降23%，主要原因降低大型活动接待费。公务用车运行维护费预算7万元，与2018年预算持平。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四、其他情况说明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政府性基金预算支出情况说明：2019年无政府性基金预算拨款安排支出。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国有资本经营预算支出情况说明：2019年无国有资本经营预算拨款安排的支出。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重点项目预算的绩效目标等预算绩效情况说明：2019年绩效预算目标主要包括部门综合预算绩效目标和项目（基本）支出绩效目标（具体情况详见附表），从项目完成、项目效益、满意度等方面设置了绩效目标，综合反映部门整体支出和项目预期完成的数量、成本、时效、质量，预期达到的社会效益、经济效益、生态效益、可持续影响以及服务对象满意度等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国有资产占用情况说明：国有资产占用情况说明：主要占用的有老畜牧局2楼一层楼办公，具体金额是150万。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名词解释：1.基本支出。指为保障机构正常运转、完成日常工作任务而发生的人员支出和公用支出。2.项目支出。指在基本支出之外为完成特定行政任务和事业发展目标所发生的支出。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4.财政拨款收入。指单位从同级财政部门取得的财政预算资金。</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423BE"/>
    <w:rsid w:val="163836F0"/>
    <w:rsid w:val="40D15817"/>
    <w:rsid w:val="60180BA5"/>
    <w:rsid w:val="62642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2021-05-22T14:12:00Z</dcterms:created>
  <dc:creator>Hell＇s angel</dc:creator>
  <cp:lastModifiedBy>Administrator</cp:lastModifiedBy>
  <dcterms:modified xsi:type="dcterms:W3CDTF">2021-05-23T02:48:53Z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