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9478D6">
      <w:pPr>
        <w:snapToGrid w:val="0"/>
        <w:spacing w:beforeLines="0" w:afterLines="0" w:line="1400" w:lineRule="exact"/>
        <w:jc w:val="center"/>
        <w:rPr>
          <w:rFonts w:hint="default"/>
          <w:b/>
          <w:color w:val="000000"/>
          <w:spacing w:val="-34"/>
          <w:kern w:val="2"/>
          <w:sz w:val="52"/>
          <w:szCs w:val="52"/>
          <w:lang w:val="zh-CN"/>
        </w:rPr>
      </w:pPr>
      <w:r>
        <w:rPr>
          <w:rFonts w:hint="default"/>
          <w:b/>
          <w:color w:val="000000"/>
          <w:spacing w:val="-34"/>
          <w:kern w:val="2"/>
          <w:sz w:val="52"/>
          <w:szCs w:val="52"/>
          <w:lang w:val="zh-CN"/>
        </w:rPr>
        <w:t>四川省广元市昭化区太公镇人民政府</w:t>
      </w:r>
    </w:p>
    <w:p w14:paraId="1CC9D239">
      <w:pPr>
        <w:snapToGrid w:val="0"/>
        <w:spacing w:beforeLines="0" w:afterLines="0" w:line="1400" w:lineRule="exact"/>
        <w:jc w:val="center"/>
        <w:rPr>
          <w:rFonts w:hint="default"/>
          <w:color w:val="000000"/>
          <w:spacing w:val="-34"/>
          <w:kern w:val="2"/>
          <w:sz w:val="72"/>
          <w:szCs w:val="24"/>
          <w:lang w:val="zh-CN"/>
        </w:rPr>
      </w:pPr>
      <w:r>
        <w:rPr>
          <w:rFonts w:hint="eastAsia" w:ascii="Times New Roman" w:eastAsia="方正小标宋简体"/>
          <w:color w:val="000000"/>
          <w:kern w:val="2"/>
          <w:sz w:val="72"/>
          <w:szCs w:val="24"/>
          <w:lang w:val="zh-CN"/>
        </w:rPr>
        <w:t>2023年度</w:t>
      </w:r>
    </w:p>
    <w:p w14:paraId="6980C8BC">
      <w:pPr>
        <w:pStyle w:val="2"/>
        <w:spacing w:beforeLines="0" w:afterLines="0"/>
        <w:rPr>
          <w:rFonts w:hint="default" w:ascii="宋体" w:hAnsi="Times New Roman"/>
          <w:sz w:val="21"/>
          <w:szCs w:val="24"/>
          <w:lang w:val="zh-CN"/>
        </w:rPr>
      </w:pPr>
    </w:p>
    <w:p w14:paraId="7EE4E2F3">
      <w:pPr>
        <w:snapToGrid w:val="0"/>
        <w:spacing w:beforeLines="0" w:afterLines="0" w:line="1400" w:lineRule="exact"/>
        <w:jc w:val="center"/>
        <w:rPr>
          <w:rFonts w:hint="eastAsia" w:ascii="Times New Roman" w:eastAsia="方正小标宋简体"/>
          <w:color w:val="000000"/>
          <w:kern w:val="2"/>
          <w:sz w:val="72"/>
          <w:szCs w:val="24"/>
          <w:lang w:val="en-US" w:eastAsia="zh-CN"/>
        </w:rPr>
      </w:pPr>
      <w:r>
        <w:rPr>
          <w:rFonts w:hint="eastAsia" w:ascii="Times New Roman" w:eastAsia="方正小标宋简体"/>
          <w:color w:val="000000"/>
          <w:kern w:val="2"/>
          <w:sz w:val="72"/>
          <w:szCs w:val="24"/>
          <w:lang w:val="en-US" w:eastAsia="zh-CN"/>
        </w:rPr>
        <w:t>单</w:t>
      </w:r>
    </w:p>
    <w:p w14:paraId="622DB0AF">
      <w:pPr>
        <w:snapToGrid w:val="0"/>
        <w:spacing w:beforeLines="0" w:afterLines="0" w:line="1400" w:lineRule="exact"/>
        <w:jc w:val="center"/>
        <w:rPr>
          <w:rFonts w:hint="eastAsia" w:ascii="Times New Roman" w:eastAsia="方正小标宋简体"/>
          <w:color w:val="000000"/>
          <w:kern w:val="2"/>
          <w:sz w:val="72"/>
          <w:szCs w:val="24"/>
          <w:lang w:val="zh-CN"/>
        </w:rPr>
      </w:pPr>
      <w:r>
        <w:rPr>
          <w:rFonts w:hint="eastAsia" w:ascii="Times New Roman" w:eastAsia="方正小标宋简体"/>
          <w:color w:val="000000"/>
          <w:kern w:val="2"/>
          <w:sz w:val="72"/>
          <w:szCs w:val="24"/>
          <w:lang w:val="zh-CN"/>
        </w:rPr>
        <w:t>位</w:t>
      </w:r>
    </w:p>
    <w:p w14:paraId="36E733CD">
      <w:pPr>
        <w:snapToGrid w:val="0"/>
        <w:spacing w:beforeLines="0" w:afterLines="0" w:line="1400" w:lineRule="exact"/>
        <w:jc w:val="center"/>
        <w:rPr>
          <w:rFonts w:hint="eastAsia" w:ascii="Times New Roman" w:eastAsia="方正小标宋简体"/>
          <w:color w:val="000000"/>
          <w:kern w:val="2"/>
          <w:sz w:val="72"/>
          <w:szCs w:val="24"/>
          <w:lang w:val="zh-CN"/>
        </w:rPr>
      </w:pPr>
      <w:r>
        <w:rPr>
          <w:rFonts w:hint="eastAsia" w:ascii="Times New Roman" w:eastAsia="方正小标宋简体"/>
          <w:color w:val="000000"/>
          <w:kern w:val="2"/>
          <w:sz w:val="72"/>
          <w:szCs w:val="24"/>
          <w:lang w:val="zh-CN"/>
        </w:rPr>
        <w:t>决</w:t>
      </w:r>
    </w:p>
    <w:p w14:paraId="7876333C">
      <w:pPr>
        <w:snapToGrid w:val="0"/>
        <w:spacing w:beforeLines="0" w:afterLines="0" w:line="1400" w:lineRule="exact"/>
        <w:jc w:val="center"/>
        <w:rPr>
          <w:rFonts w:hint="eastAsia" w:ascii="Times New Roman" w:eastAsia="方正小标宋简体"/>
          <w:color w:val="000000"/>
          <w:kern w:val="2"/>
          <w:sz w:val="72"/>
          <w:szCs w:val="24"/>
          <w:lang w:val="zh-CN"/>
        </w:rPr>
      </w:pPr>
      <w:r>
        <w:rPr>
          <w:rFonts w:hint="eastAsia" w:ascii="Times New Roman" w:eastAsia="方正小标宋简体"/>
          <w:color w:val="000000"/>
          <w:kern w:val="2"/>
          <w:sz w:val="72"/>
          <w:szCs w:val="24"/>
          <w:lang w:val="zh-CN"/>
        </w:rPr>
        <w:t>算</w:t>
      </w:r>
    </w:p>
    <w:p w14:paraId="07D65890">
      <w:pPr>
        <w:snapToGrid w:val="0"/>
        <w:spacing w:beforeLines="0" w:afterLines="0" w:line="1400" w:lineRule="exact"/>
        <w:jc w:val="center"/>
        <w:rPr>
          <w:rFonts w:hint="eastAsia" w:ascii="Times New Roman" w:eastAsia="方正小标宋简体"/>
          <w:color w:val="000000"/>
          <w:kern w:val="2"/>
          <w:sz w:val="72"/>
          <w:szCs w:val="24"/>
          <w:lang w:val="zh-CN"/>
        </w:rPr>
      </w:pPr>
      <w:r>
        <w:rPr>
          <w:rFonts w:hint="eastAsia" w:ascii="Times New Roman" w:eastAsia="方正小标宋简体"/>
          <w:color w:val="000000"/>
          <w:kern w:val="2"/>
          <w:sz w:val="72"/>
          <w:szCs w:val="24"/>
          <w:lang w:val="zh-CN"/>
        </w:rPr>
        <w:t>公</w:t>
      </w:r>
    </w:p>
    <w:p w14:paraId="35230D92">
      <w:pPr>
        <w:snapToGrid w:val="0"/>
        <w:spacing w:beforeLines="0" w:afterLines="0" w:line="1400" w:lineRule="exact"/>
        <w:jc w:val="center"/>
        <w:rPr>
          <w:rFonts w:hint="eastAsia" w:ascii="Times New Roman" w:eastAsia="方正小标宋简体"/>
          <w:color w:val="000000"/>
          <w:kern w:val="2"/>
          <w:sz w:val="72"/>
          <w:szCs w:val="24"/>
          <w:lang w:val="zh-CN"/>
        </w:rPr>
      </w:pPr>
      <w:r>
        <w:rPr>
          <w:rFonts w:hint="eastAsia" w:ascii="Times New Roman" w:eastAsia="方正小标宋简体"/>
          <w:color w:val="000000"/>
          <w:kern w:val="2"/>
          <w:sz w:val="72"/>
          <w:szCs w:val="24"/>
          <w:lang w:val="zh-CN"/>
        </w:rPr>
        <w:t>开</w:t>
      </w:r>
    </w:p>
    <w:p w14:paraId="597EDAAD">
      <w:pPr>
        <w:keepNext/>
        <w:keepLines/>
        <w:spacing w:line="576" w:lineRule="exact"/>
        <w:jc w:val="center"/>
        <w:rPr>
          <w:rFonts w:hint="eastAsia" w:ascii="黑体" w:hAnsi="黑体" w:eastAsia="黑体"/>
          <w:kern w:val="2"/>
          <w:sz w:val="48"/>
          <w:szCs w:val="24"/>
        </w:rPr>
      </w:pPr>
      <w:r>
        <w:rPr>
          <w:rFonts w:hint="eastAsia" w:ascii="黑体" w:hAnsi="黑体" w:eastAsia="黑体"/>
          <w:kern w:val="2"/>
          <w:sz w:val="48"/>
          <w:szCs w:val="24"/>
        </w:rPr>
        <w:t>目    录</w:t>
      </w:r>
    </w:p>
    <w:p w14:paraId="5A5C9CAF">
      <w:pPr>
        <w:keepNext/>
        <w:keepLines/>
        <w:pageBreakBefore w:val="0"/>
        <w:widowControl w:val="0"/>
        <w:kinsoku/>
        <w:wordWrap/>
        <w:overflowPunct/>
        <w:topLinePunct w:val="0"/>
        <w:autoSpaceDE w:val="0"/>
        <w:autoSpaceDN w:val="0"/>
        <w:bidi w:val="0"/>
        <w:adjustRightInd w:val="0"/>
        <w:snapToGrid/>
        <w:spacing w:before="120" w:beforeLines="50" w:after="480" w:afterLines="200" w:line="360" w:lineRule="exact"/>
        <w:jc w:val="center"/>
        <w:textAlignment w:val="auto"/>
        <w:rPr>
          <w:rFonts w:hint="eastAsia" w:ascii="楷体_GB2312" w:eastAsia="楷体_GB2312"/>
          <w:b/>
          <w:kern w:val="2"/>
          <w:sz w:val="32"/>
          <w:szCs w:val="32"/>
        </w:rPr>
      </w:pPr>
      <w:r>
        <w:rPr>
          <w:rFonts w:hint="eastAsia" w:ascii="楷体_GB2312" w:hAnsi="仿宋" w:eastAsia="楷体_GB2312"/>
          <w:kern w:val="2"/>
          <w:sz w:val="32"/>
          <w:szCs w:val="32"/>
        </w:rPr>
        <w:t>公开时间：2024年9月22日</w:t>
      </w:r>
    </w:p>
    <w:p w14:paraId="765389EA">
      <w:pPr>
        <w:pageBreakBefore w:val="0"/>
        <w:widowControl w:val="0"/>
        <w:tabs>
          <w:tab w:val="right" w:leader="dot" w:pos="8505"/>
        </w:tabs>
        <w:kinsoku/>
        <w:wordWrap/>
        <w:overflowPunct/>
        <w:topLinePunct w:val="0"/>
        <w:autoSpaceDE w:val="0"/>
        <w:autoSpaceDN w:val="0"/>
        <w:bidi w:val="0"/>
        <w:adjustRightInd w:val="0"/>
        <w:snapToGrid/>
        <w:spacing w:line="360" w:lineRule="exact"/>
        <w:ind w:firstLine="643" w:firstLineChars="200"/>
        <w:textAlignment w:val="auto"/>
        <w:rPr>
          <w:rFonts w:hint="eastAsia" w:ascii="Times New Roman" w:eastAsia="仿宋_GB2312"/>
          <w:b/>
          <w:bCs/>
          <w:sz w:val="32"/>
          <w:szCs w:val="32"/>
          <w:lang w:val="zh-CN"/>
        </w:rPr>
      </w:pPr>
      <w:r>
        <w:rPr>
          <w:rFonts w:hint="eastAsia" w:ascii="Times New Roman" w:eastAsia="仿宋_GB2312"/>
          <w:b/>
          <w:bCs/>
          <w:sz w:val="32"/>
          <w:szCs w:val="32"/>
          <w:lang w:val="zh-CN"/>
        </w:rPr>
        <w:t>第一部分</w:t>
      </w:r>
      <w:r>
        <w:rPr>
          <w:rFonts w:hint="eastAsia" w:ascii="Times New Roman" w:eastAsia="仿宋_GB2312"/>
          <w:b/>
          <w:bCs/>
          <w:sz w:val="32"/>
          <w:szCs w:val="32"/>
          <w:lang w:val="en-US" w:eastAsia="zh-CN"/>
        </w:rPr>
        <w:t xml:space="preserve"> </w:t>
      </w:r>
      <w:r>
        <w:rPr>
          <w:rFonts w:hint="eastAsia" w:ascii="Times New Roman" w:eastAsia="仿宋_GB2312"/>
          <w:b/>
          <w:bCs/>
          <w:sz w:val="32"/>
          <w:szCs w:val="32"/>
          <w:lang w:val="zh-CN"/>
        </w:rPr>
        <w:t>单位概况</w:t>
      </w:r>
      <w:bookmarkStart w:id="0" w:name="OLE_LINK25"/>
      <w:r>
        <w:rPr>
          <w:rFonts w:hint="eastAsia" w:ascii="Times New Roman" w:eastAsia="仿宋_GB2312"/>
          <w:b/>
          <w:bCs/>
          <w:sz w:val="32"/>
          <w:szCs w:val="32"/>
          <w:lang w:val="zh-CN"/>
        </w:rPr>
        <w:tab/>
      </w:r>
      <w:bookmarkEnd w:id="0"/>
      <w:r>
        <w:rPr>
          <w:rFonts w:hint="eastAsia" w:ascii="Times New Roman" w:eastAsia="仿宋_GB2312"/>
          <w:b/>
          <w:bCs/>
          <w:sz w:val="32"/>
          <w:szCs w:val="32"/>
          <w:lang w:val="zh-CN"/>
        </w:rPr>
        <w:t>1</w:t>
      </w:r>
    </w:p>
    <w:p w14:paraId="35D061A7">
      <w:pPr>
        <w:tabs>
          <w:tab w:val="right" w:leader="dot" w:pos="8505"/>
        </w:tabs>
        <w:spacing w:line="576" w:lineRule="exact"/>
        <w:ind w:firstLine="640" w:firstLineChars="200"/>
        <w:rPr>
          <w:rFonts w:hint="eastAsia" w:ascii="Times New Roman" w:eastAsia="仿宋_GB2312"/>
          <w:sz w:val="32"/>
          <w:szCs w:val="32"/>
        </w:rPr>
      </w:pPr>
      <w:r>
        <w:rPr>
          <w:rFonts w:hint="eastAsia" w:ascii="Times New Roman" w:eastAsia="仿宋_GB2312"/>
          <w:sz w:val="32"/>
          <w:szCs w:val="32"/>
          <w:lang w:val="zh-CN"/>
        </w:rPr>
        <w:t>一、主要职责</w:t>
      </w:r>
      <w:r>
        <w:rPr>
          <w:rFonts w:hint="eastAsia" w:ascii="Times New Roman" w:eastAsia="仿宋_GB2312"/>
          <w:sz w:val="32"/>
          <w:szCs w:val="32"/>
          <w:lang w:val="zh-CN"/>
        </w:rPr>
        <w:tab/>
      </w:r>
      <w:r>
        <w:rPr>
          <w:rFonts w:hint="eastAsia" w:ascii="Times New Roman" w:eastAsia="仿宋_GB2312"/>
          <w:sz w:val="32"/>
          <w:szCs w:val="32"/>
        </w:rPr>
        <w:t>1</w:t>
      </w:r>
    </w:p>
    <w:p w14:paraId="132766EF">
      <w:pPr>
        <w:tabs>
          <w:tab w:val="right" w:leader="dot" w:pos="8505"/>
        </w:tabs>
        <w:spacing w:line="576" w:lineRule="exact"/>
        <w:ind w:firstLine="640" w:firstLineChars="200"/>
        <w:rPr>
          <w:rFonts w:hint="default" w:ascii="Times New Roman" w:eastAsia="仿宋_GB2312"/>
          <w:sz w:val="32"/>
          <w:szCs w:val="32"/>
          <w:lang w:val="zh-CN"/>
        </w:rPr>
      </w:pPr>
      <w:r>
        <w:rPr>
          <w:rFonts w:hint="default" w:ascii="Times New Roman" w:eastAsia="仿宋_GB2312"/>
          <w:sz w:val="32"/>
          <w:szCs w:val="32"/>
          <w:lang w:val="zh-CN"/>
        </w:rPr>
        <w:t>（一）</w:t>
      </w:r>
      <w:r>
        <w:rPr>
          <w:rFonts w:hint="eastAsia" w:ascii="Times New Roman" w:eastAsia="仿宋_GB2312"/>
          <w:sz w:val="32"/>
          <w:szCs w:val="32"/>
        </w:rPr>
        <w:t>单位主要职能</w:t>
      </w:r>
      <w:bookmarkStart w:id="1" w:name="OLE_LINK24"/>
      <w:r>
        <w:rPr>
          <w:rFonts w:hint="default" w:ascii="Times New Roman" w:eastAsia="仿宋_GB2312"/>
          <w:sz w:val="32"/>
          <w:szCs w:val="32"/>
          <w:lang w:val="zh-CN"/>
        </w:rPr>
        <w:tab/>
      </w:r>
      <w:bookmarkEnd w:id="1"/>
      <w:r>
        <w:rPr>
          <w:rFonts w:hint="default" w:ascii="Times New Roman" w:eastAsia="仿宋_GB2312"/>
          <w:sz w:val="32"/>
          <w:szCs w:val="32"/>
          <w:lang w:val="zh-CN"/>
        </w:rPr>
        <w:t>1</w:t>
      </w:r>
    </w:p>
    <w:p w14:paraId="3CA27DED">
      <w:pPr>
        <w:tabs>
          <w:tab w:val="right" w:leader="dot" w:pos="8505"/>
        </w:tabs>
        <w:spacing w:line="576" w:lineRule="exact"/>
        <w:ind w:firstLine="640" w:firstLineChars="200"/>
        <w:rPr>
          <w:rFonts w:hint="default" w:ascii="Times New Roman" w:eastAsia="仿宋_GB2312"/>
          <w:sz w:val="32"/>
          <w:szCs w:val="32"/>
          <w:lang w:val="zh-CN"/>
        </w:rPr>
      </w:pPr>
      <w:r>
        <w:rPr>
          <w:rFonts w:hint="default" w:ascii="Times New Roman" w:eastAsia="仿宋_GB2312"/>
          <w:sz w:val="32"/>
          <w:szCs w:val="32"/>
          <w:lang w:val="zh-CN"/>
        </w:rPr>
        <w:t>（二）</w:t>
      </w:r>
      <w:r>
        <w:rPr>
          <w:rFonts w:hint="default" w:ascii="Times New Roman" w:eastAsia="仿宋_GB2312"/>
          <w:sz w:val="32"/>
          <w:szCs w:val="32"/>
        </w:rPr>
        <w:t>2023年重点工作完</w:t>
      </w:r>
      <w:r>
        <w:rPr>
          <w:rFonts w:hint="eastAsia" w:ascii="Times New Roman" w:eastAsia="仿宋_GB2312"/>
          <w:sz w:val="32"/>
          <w:szCs w:val="32"/>
          <w:lang w:eastAsia="zh-CN"/>
        </w:rPr>
        <w:t>成情</w:t>
      </w:r>
      <w:r>
        <w:rPr>
          <w:rFonts w:hint="default" w:ascii="Times New Roman" w:eastAsia="仿宋_GB2312"/>
          <w:sz w:val="32"/>
          <w:szCs w:val="32"/>
        </w:rPr>
        <w:t>况</w:t>
      </w:r>
      <w:r>
        <w:rPr>
          <w:rFonts w:hint="default" w:ascii="Times New Roman" w:eastAsia="仿宋_GB2312"/>
          <w:sz w:val="32"/>
          <w:szCs w:val="32"/>
          <w:lang w:val="zh-CN"/>
        </w:rPr>
        <w:tab/>
      </w:r>
      <w:r>
        <w:rPr>
          <w:rFonts w:hint="default" w:ascii="Times New Roman" w:eastAsia="仿宋_GB2312"/>
          <w:sz w:val="32"/>
          <w:szCs w:val="32"/>
        </w:rPr>
        <w:t xml:space="preserve"> 4</w:t>
      </w:r>
    </w:p>
    <w:p w14:paraId="32A0A098">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二、机构设置</w:t>
      </w:r>
      <w:r>
        <w:rPr>
          <w:rFonts w:hint="default" w:ascii="Times New Roman" w:eastAsia="仿宋_GB2312"/>
          <w:sz w:val="32"/>
          <w:szCs w:val="32"/>
          <w:lang w:val="zh-CN"/>
        </w:rPr>
        <w:tab/>
      </w:r>
      <w:r>
        <w:rPr>
          <w:rFonts w:hint="default" w:ascii="Times New Roman" w:eastAsia="仿宋_GB2312"/>
          <w:sz w:val="32"/>
          <w:szCs w:val="32"/>
          <w:lang w:val="zh-CN"/>
        </w:rPr>
        <w:t>1</w:t>
      </w:r>
      <w:r>
        <w:rPr>
          <w:rFonts w:hint="eastAsia" w:ascii="Times New Roman" w:eastAsia="仿宋_GB2312"/>
          <w:sz w:val="32"/>
          <w:szCs w:val="32"/>
          <w:lang w:val="en-US" w:eastAsia="zh-CN"/>
        </w:rPr>
        <w:t>1</w:t>
      </w:r>
    </w:p>
    <w:p w14:paraId="42DF811B">
      <w:pPr>
        <w:tabs>
          <w:tab w:val="right" w:leader="dot" w:pos="8505"/>
        </w:tabs>
        <w:spacing w:line="576" w:lineRule="exact"/>
        <w:ind w:firstLine="643" w:firstLineChars="200"/>
        <w:rPr>
          <w:rFonts w:hint="eastAsia" w:ascii="Times New Roman" w:eastAsia="仿宋_GB2312"/>
          <w:b/>
          <w:bCs/>
          <w:sz w:val="32"/>
          <w:szCs w:val="32"/>
          <w:lang w:val="en-US" w:eastAsia="zh-CN"/>
        </w:rPr>
      </w:pPr>
      <w:r>
        <w:rPr>
          <w:rFonts w:hint="eastAsia" w:ascii="Times New Roman" w:eastAsia="仿宋_GB2312"/>
          <w:b/>
          <w:bCs/>
          <w:sz w:val="32"/>
          <w:szCs w:val="32"/>
          <w:lang w:val="zh-CN"/>
        </w:rPr>
        <w:t>第二部分 202</w:t>
      </w:r>
      <w:r>
        <w:rPr>
          <w:rFonts w:hint="eastAsia" w:ascii="Times New Roman" w:eastAsia="仿宋_GB2312"/>
          <w:b/>
          <w:bCs/>
          <w:sz w:val="32"/>
          <w:szCs w:val="32"/>
        </w:rPr>
        <w:t>3</w:t>
      </w:r>
      <w:r>
        <w:rPr>
          <w:rFonts w:hint="eastAsia" w:ascii="Times New Roman" w:eastAsia="仿宋_GB2312"/>
          <w:b/>
          <w:bCs/>
          <w:sz w:val="32"/>
          <w:szCs w:val="32"/>
          <w:lang w:val="zh-CN"/>
        </w:rPr>
        <w:t>年度单位决算情况说明</w:t>
      </w:r>
      <w:r>
        <w:rPr>
          <w:rFonts w:hint="eastAsia" w:ascii="Times New Roman" w:eastAsia="仿宋_GB2312"/>
          <w:b/>
          <w:bCs/>
          <w:sz w:val="32"/>
          <w:szCs w:val="32"/>
          <w:lang w:val="zh-CN"/>
        </w:rPr>
        <w:tab/>
      </w:r>
      <w:r>
        <w:rPr>
          <w:rFonts w:hint="eastAsia" w:ascii="Times New Roman" w:eastAsia="仿宋_GB2312"/>
          <w:b/>
          <w:bCs/>
          <w:sz w:val="32"/>
          <w:szCs w:val="32"/>
        </w:rPr>
        <w:t>1</w:t>
      </w:r>
      <w:r>
        <w:rPr>
          <w:rFonts w:hint="eastAsia" w:ascii="Times New Roman" w:eastAsia="仿宋_GB2312"/>
          <w:b/>
          <w:bCs/>
          <w:sz w:val="32"/>
          <w:szCs w:val="32"/>
          <w:lang w:val="en-US" w:eastAsia="zh-CN"/>
        </w:rPr>
        <w:t>2</w:t>
      </w:r>
    </w:p>
    <w:p w14:paraId="25C3BF40">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一、收入支出决算总体情况说明</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2</w:t>
      </w:r>
    </w:p>
    <w:p w14:paraId="63A4C513">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二、收入决算情况说明</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2</w:t>
      </w:r>
    </w:p>
    <w:p w14:paraId="7EA1556C">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三、支出决算情况说明</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3</w:t>
      </w:r>
    </w:p>
    <w:p w14:paraId="0E4A75C6">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四、财政拨款收入支出决算总体情况说明</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4</w:t>
      </w:r>
    </w:p>
    <w:p w14:paraId="21C55948">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五、一般公共预算财政拨款支出决算情况说明</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4</w:t>
      </w:r>
    </w:p>
    <w:p w14:paraId="53792462">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（一）一般公共预算财政拨款支出决算总体情况</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4</w:t>
      </w:r>
    </w:p>
    <w:p w14:paraId="66264372">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（二）一般公共预算财政拨款支出决算结构情况</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5</w:t>
      </w:r>
    </w:p>
    <w:p w14:paraId="197436F9">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（三）一般公共预算财政拨款支出决算具体情况</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6</w:t>
      </w:r>
    </w:p>
    <w:p w14:paraId="41446B96">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eastAsia" w:ascii="Times New Roman" w:eastAsia="仿宋_GB2312"/>
          <w:sz w:val="32"/>
          <w:szCs w:val="32"/>
          <w:lang w:val="zh-CN"/>
        </w:rPr>
        <w:t>六、</w:t>
      </w:r>
      <w:r>
        <w:rPr>
          <w:rFonts w:hint="default" w:ascii="Times New Roman" w:eastAsia="仿宋_GB2312"/>
          <w:sz w:val="32"/>
          <w:szCs w:val="32"/>
          <w:lang w:val="zh-CN"/>
        </w:rPr>
        <w:t>一般公共预算财政拨款基本支出决算情况说明</w:t>
      </w:r>
      <w:r>
        <w:rPr>
          <w:rFonts w:hint="default" w:ascii="Times New Roman" w:eastAsia="仿宋_GB2312"/>
          <w:sz w:val="32"/>
          <w:szCs w:val="32"/>
          <w:lang w:val="zh-CN"/>
        </w:rPr>
        <w:tab/>
      </w:r>
      <w:r>
        <w:rPr>
          <w:rFonts w:hint="default" w:ascii="Times New Roman" w:eastAsia="仿宋_GB2312"/>
          <w:sz w:val="32"/>
          <w:szCs w:val="32"/>
        </w:rPr>
        <w:t>1</w:t>
      </w:r>
      <w:r>
        <w:rPr>
          <w:rFonts w:hint="eastAsia" w:ascii="Times New Roman" w:eastAsia="仿宋_GB2312"/>
          <w:sz w:val="32"/>
          <w:szCs w:val="32"/>
          <w:lang w:val="en-US" w:eastAsia="zh-CN"/>
        </w:rPr>
        <w:t>9</w:t>
      </w:r>
    </w:p>
    <w:p w14:paraId="426C8D07">
      <w:pPr>
        <w:tabs>
          <w:tab w:val="right" w:leader="dot" w:pos="8505"/>
        </w:tabs>
        <w:spacing w:line="576" w:lineRule="exact"/>
        <w:ind w:firstLine="640" w:firstLineChars="200"/>
        <w:rPr>
          <w:rFonts w:hint="default" w:ascii="Times New Roman" w:eastAsia="仿宋_GB2312"/>
          <w:sz w:val="32"/>
          <w:szCs w:val="32"/>
          <w:lang w:val="en-US" w:eastAsia="zh-CN"/>
        </w:rPr>
      </w:pPr>
      <w:r>
        <w:rPr>
          <w:rFonts w:hint="default" w:ascii="Times New Roman" w:eastAsia="仿宋_GB2312"/>
          <w:sz w:val="32"/>
          <w:szCs w:val="32"/>
          <w:lang w:val="zh-CN"/>
        </w:rPr>
        <w:t>七、财政拨款“三公”经费支出决算情况说明</w:t>
      </w:r>
      <w:r>
        <w:rPr>
          <w:rFonts w:hint="default" w:ascii="Times New Roman" w:eastAsia="仿宋_GB2312"/>
          <w:sz w:val="32"/>
          <w:szCs w:val="32"/>
          <w:lang w:val="zh-CN"/>
        </w:rPr>
        <w:tab/>
      </w:r>
      <w:r>
        <w:rPr>
          <w:rFonts w:hint="eastAsia" w:ascii="Times New Roman" w:eastAsia="仿宋_GB2312"/>
          <w:sz w:val="32"/>
          <w:szCs w:val="32"/>
          <w:lang w:val="en-US" w:eastAsia="zh-CN"/>
        </w:rPr>
        <w:t>21</w:t>
      </w:r>
    </w:p>
    <w:p w14:paraId="7B433DC8">
      <w:pPr>
        <w:tabs>
          <w:tab w:val="right" w:leader="dot" w:pos="8505"/>
        </w:tabs>
        <w:spacing w:line="576" w:lineRule="exact"/>
        <w:ind w:firstLine="640" w:firstLineChars="200"/>
        <w:rPr>
          <w:rFonts w:hint="default" w:ascii="Times New Roman" w:eastAsia="仿宋_GB2312"/>
          <w:sz w:val="32"/>
          <w:szCs w:val="32"/>
          <w:lang w:val="en-US" w:eastAsia="zh-CN"/>
        </w:rPr>
      </w:pPr>
      <w:r>
        <w:rPr>
          <w:rFonts w:hint="default" w:ascii="Times New Roman" w:eastAsia="仿宋_GB2312"/>
          <w:sz w:val="32"/>
          <w:szCs w:val="32"/>
          <w:lang w:val="zh-CN"/>
        </w:rPr>
        <w:t>（一）“三公”经费财政拨款支出决算总体情况说明</w:t>
      </w:r>
      <w:r>
        <w:rPr>
          <w:rFonts w:hint="default" w:ascii="Times New Roman" w:eastAsia="仿宋_GB2312"/>
          <w:sz w:val="32"/>
          <w:szCs w:val="32"/>
          <w:lang w:val="zh-CN"/>
        </w:rPr>
        <w:tab/>
      </w:r>
      <w:r>
        <w:rPr>
          <w:rFonts w:hint="eastAsia" w:ascii="Times New Roman" w:eastAsia="仿宋_GB2312"/>
          <w:sz w:val="32"/>
          <w:szCs w:val="32"/>
          <w:lang w:val="en-US" w:eastAsia="zh-CN"/>
        </w:rPr>
        <w:t>21</w:t>
      </w:r>
    </w:p>
    <w:p w14:paraId="34384C38">
      <w:pPr>
        <w:tabs>
          <w:tab w:val="right" w:leader="dot" w:pos="8505"/>
        </w:tabs>
        <w:spacing w:line="576" w:lineRule="exact"/>
        <w:ind w:firstLine="640" w:firstLineChars="200"/>
        <w:rPr>
          <w:rFonts w:hint="default" w:ascii="Times New Roman" w:eastAsia="仿宋_GB2312"/>
          <w:sz w:val="32"/>
          <w:szCs w:val="32"/>
          <w:lang w:val="en-US" w:eastAsia="zh-CN"/>
        </w:rPr>
      </w:pPr>
      <w:r>
        <w:rPr>
          <w:rFonts w:hint="eastAsia" w:ascii="Times New Roman" w:eastAsia="仿宋_GB2312"/>
          <w:sz w:val="32"/>
          <w:szCs w:val="32"/>
          <w:lang w:val="zh-CN"/>
        </w:rPr>
        <w:t>（二）</w:t>
      </w:r>
      <w:r>
        <w:rPr>
          <w:rFonts w:hint="default" w:ascii="Times New Roman" w:eastAsia="仿宋_GB2312"/>
          <w:sz w:val="32"/>
          <w:szCs w:val="32"/>
          <w:lang w:val="zh-CN"/>
        </w:rPr>
        <w:t>“三公”经费财政拨款支出决算具体情况说明</w:t>
      </w:r>
      <w:r>
        <w:rPr>
          <w:rFonts w:hint="default" w:ascii="Times New Roman" w:eastAsia="仿宋_GB2312"/>
          <w:sz w:val="32"/>
          <w:szCs w:val="32"/>
          <w:lang w:val="zh-CN"/>
        </w:rPr>
        <w:tab/>
      </w:r>
      <w:r>
        <w:rPr>
          <w:rFonts w:hint="eastAsia" w:ascii="Times New Roman" w:eastAsia="仿宋_GB2312"/>
          <w:sz w:val="32"/>
          <w:szCs w:val="32"/>
          <w:lang w:val="en-US" w:eastAsia="zh-CN"/>
        </w:rPr>
        <w:t>21</w:t>
      </w:r>
    </w:p>
    <w:p w14:paraId="10069469">
      <w:pPr>
        <w:numPr>
          <w:ilvl w:val="0"/>
          <w:numId w:val="1"/>
        </w:numPr>
        <w:tabs>
          <w:tab w:val="right" w:leader="dot" w:pos="8505"/>
        </w:tabs>
        <w:spacing w:line="576" w:lineRule="exact"/>
        <w:ind w:firstLine="640" w:firstLineChars="200"/>
        <w:rPr>
          <w:rFonts w:hint="default" w:ascii="Times New Roman" w:eastAsia="仿宋_GB2312"/>
          <w:sz w:val="32"/>
          <w:szCs w:val="32"/>
        </w:rPr>
      </w:pPr>
      <w:r>
        <w:rPr>
          <w:rFonts w:hint="default" w:ascii="Times New Roman" w:eastAsia="仿宋_GB2312"/>
          <w:sz w:val="32"/>
          <w:szCs w:val="32"/>
          <w:lang w:val="zh-CN"/>
        </w:rPr>
        <w:t>政府性基金预算支出决算情况说明</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2</w:t>
      </w:r>
    </w:p>
    <w:p w14:paraId="397B0EA5">
      <w:pPr>
        <w:numPr>
          <w:ilvl w:val="0"/>
          <w:numId w:val="1"/>
        </w:numPr>
        <w:tabs>
          <w:tab w:val="right" w:leader="dot" w:pos="8505"/>
        </w:tabs>
        <w:spacing w:line="576" w:lineRule="exact"/>
        <w:ind w:firstLine="640" w:firstLineChars="200"/>
        <w:rPr>
          <w:rFonts w:hint="default" w:ascii="Times New Roman" w:eastAsia="仿宋_GB2312"/>
          <w:sz w:val="32"/>
          <w:szCs w:val="32"/>
          <w:lang w:val="zh-CN"/>
        </w:rPr>
      </w:pPr>
      <w:r>
        <w:rPr>
          <w:rFonts w:hint="default" w:ascii="Times New Roman" w:eastAsia="仿宋_GB2312"/>
          <w:sz w:val="32"/>
          <w:szCs w:val="32"/>
          <w:lang w:val="zh-CN"/>
        </w:rPr>
        <w:t>国有资本经营预算支出决算情况说明</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3</w:t>
      </w:r>
    </w:p>
    <w:p w14:paraId="7487B14C">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十、其他重要事项的情况说明</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3</w:t>
      </w:r>
    </w:p>
    <w:p w14:paraId="3B6E54E7">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（一）机关运行经费支出情况</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3</w:t>
      </w:r>
    </w:p>
    <w:p w14:paraId="5BE63E73">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（二）政府采购支出情况</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3</w:t>
      </w:r>
    </w:p>
    <w:p w14:paraId="52AAE9E1">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（三）国有资产占有使用情况</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4</w:t>
      </w:r>
    </w:p>
    <w:p w14:paraId="4CE8F2B3">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（四）预算绩效管理情况</w:t>
      </w:r>
      <w:r>
        <w:rPr>
          <w:rFonts w:hint="default" w:ascii="Times New Roman" w:eastAsia="仿宋_GB2312"/>
          <w:sz w:val="32"/>
          <w:szCs w:val="32"/>
          <w:lang w:val="zh-CN"/>
        </w:rPr>
        <w:tab/>
      </w:r>
      <w:r>
        <w:rPr>
          <w:rFonts w:hint="default" w:ascii="Times New Roman" w:eastAsia="仿宋_GB2312"/>
          <w:sz w:val="32"/>
          <w:szCs w:val="32"/>
        </w:rPr>
        <w:t>2</w:t>
      </w:r>
      <w:r>
        <w:rPr>
          <w:rFonts w:hint="eastAsia" w:ascii="Times New Roman" w:eastAsia="仿宋_GB2312"/>
          <w:sz w:val="32"/>
          <w:szCs w:val="32"/>
          <w:lang w:val="en-US" w:eastAsia="zh-CN"/>
        </w:rPr>
        <w:t>4</w:t>
      </w:r>
    </w:p>
    <w:p w14:paraId="42618915">
      <w:pPr>
        <w:tabs>
          <w:tab w:val="right" w:leader="dot" w:pos="8505"/>
        </w:tabs>
        <w:spacing w:line="576" w:lineRule="exact"/>
        <w:ind w:firstLine="643" w:firstLineChars="200"/>
        <w:rPr>
          <w:rFonts w:hint="eastAsia" w:ascii="Times New Roman" w:eastAsia="仿宋_GB2312"/>
          <w:b/>
          <w:bCs/>
          <w:sz w:val="32"/>
          <w:szCs w:val="32"/>
          <w:lang w:val="en-US" w:eastAsia="zh-CN"/>
        </w:rPr>
      </w:pPr>
      <w:r>
        <w:rPr>
          <w:rFonts w:hint="eastAsia" w:ascii="Times New Roman" w:eastAsia="仿宋_GB2312"/>
          <w:b/>
          <w:bCs/>
          <w:sz w:val="32"/>
          <w:szCs w:val="32"/>
          <w:lang w:val="zh-CN"/>
        </w:rPr>
        <w:t>第三部分</w:t>
      </w:r>
      <w:r>
        <w:rPr>
          <w:rFonts w:hint="eastAsia" w:ascii="Times New Roman" w:eastAsia="仿宋_GB2312"/>
          <w:b/>
          <w:bCs/>
          <w:sz w:val="32"/>
          <w:szCs w:val="32"/>
        </w:rPr>
        <w:t xml:space="preserve"> </w:t>
      </w:r>
      <w:r>
        <w:rPr>
          <w:rFonts w:hint="eastAsia" w:ascii="Times New Roman" w:eastAsia="仿宋_GB2312"/>
          <w:b/>
          <w:bCs/>
          <w:sz w:val="32"/>
          <w:szCs w:val="32"/>
          <w:lang w:val="zh-CN"/>
        </w:rPr>
        <w:t>名词解释</w:t>
      </w:r>
      <w:r>
        <w:rPr>
          <w:rFonts w:hint="default" w:ascii="Times New Roman" w:eastAsia="仿宋_GB2312"/>
          <w:b/>
          <w:bCs/>
          <w:sz w:val="32"/>
          <w:szCs w:val="32"/>
          <w:lang w:val="zh-CN"/>
        </w:rPr>
        <w:tab/>
      </w:r>
      <w:r>
        <w:rPr>
          <w:rFonts w:hint="eastAsia" w:ascii="Times New Roman" w:eastAsia="仿宋_GB2312"/>
          <w:b/>
          <w:bCs/>
          <w:sz w:val="32"/>
          <w:szCs w:val="32"/>
        </w:rPr>
        <w:t>2</w:t>
      </w:r>
      <w:r>
        <w:rPr>
          <w:rFonts w:hint="eastAsia" w:ascii="Times New Roman" w:eastAsia="仿宋_GB2312"/>
          <w:b/>
          <w:bCs/>
          <w:sz w:val="32"/>
          <w:szCs w:val="32"/>
          <w:lang w:val="en-US" w:eastAsia="zh-CN"/>
        </w:rPr>
        <w:t>5</w:t>
      </w:r>
    </w:p>
    <w:p w14:paraId="49209275">
      <w:pPr>
        <w:tabs>
          <w:tab w:val="right" w:leader="dot" w:pos="8505"/>
        </w:tabs>
        <w:spacing w:line="576" w:lineRule="exact"/>
        <w:ind w:firstLine="643" w:firstLineChars="200"/>
        <w:rPr>
          <w:rFonts w:hint="eastAsia" w:ascii="Times New Roman" w:eastAsia="仿宋_GB2312"/>
          <w:b/>
          <w:bCs/>
          <w:sz w:val="32"/>
          <w:szCs w:val="32"/>
          <w:lang w:val="en-US" w:eastAsia="zh-CN"/>
        </w:rPr>
      </w:pPr>
      <w:r>
        <w:rPr>
          <w:rFonts w:hint="eastAsia" w:ascii="Times New Roman" w:eastAsia="仿宋_GB2312"/>
          <w:b/>
          <w:bCs/>
          <w:sz w:val="32"/>
          <w:szCs w:val="32"/>
          <w:lang w:val="zh-CN"/>
        </w:rPr>
        <w:t>第四部分 附件</w:t>
      </w:r>
      <w:r>
        <w:rPr>
          <w:rFonts w:hint="default" w:ascii="Times New Roman" w:eastAsia="仿宋_GB2312"/>
          <w:b/>
          <w:bCs/>
          <w:sz w:val="32"/>
          <w:szCs w:val="32"/>
          <w:lang w:val="zh-CN"/>
        </w:rPr>
        <w:tab/>
      </w:r>
      <w:r>
        <w:rPr>
          <w:rFonts w:hint="eastAsia" w:ascii="Times New Roman" w:eastAsia="仿宋_GB2312"/>
          <w:b/>
          <w:bCs/>
          <w:sz w:val="32"/>
          <w:szCs w:val="32"/>
        </w:rPr>
        <w:t>2</w:t>
      </w:r>
      <w:r>
        <w:rPr>
          <w:rFonts w:hint="eastAsia" w:ascii="Times New Roman" w:eastAsia="仿宋_GB2312"/>
          <w:b/>
          <w:bCs/>
          <w:sz w:val="32"/>
          <w:szCs w:val="32"/>
          <w:lang w:val="en-US" w:eastAsia="zh-CN"/>
        </w:rPr>
        <w:t>9</w:t>
      </w:r>
    </w:p>
    <w:p w14:paraId="7011F4C7">
      <w:pPr>
        <w:tabs>
          <w:tab w:val="right" w:leader="dot" w:pos="8505"/>
        </w:tabs>
        <w:spacing w:line="576" w:lineRule="exact"/>
        <w:ind w:firstLine="640" w:firstLineChars="200"/>
        <w:rPr>
          <w:rFonts w:hint="default" w:ascii="Times New Roman" w:eastAsia="仿宋_GB2312"/>
          <w:sz w:val="32"/>
          <w:szCs w:val="32"/>
          <w:lang w:val="en-US" w:eastAsia="zh-CN"/>
        </w:rPr>
      </w:pPr>
      <w:r>
        <w:rPr>
          <w:rFonts w:hint="default" w:ascii="Times New Roman" w:eastAsia="仿宋_GB2312"/>
          <w:sz w:val="32"/>
          <w:szCs w:val="32"/>
        </w:rPr>
        <w:t>2023年基层组织活动和公共运行维护经费</w:t>
      </w:r>
      <w:r>
        <w:rPr>
          <w:rFonts w:hint="default" w:ascii="Times New Roman" w:eastAsia="仿宋_GB2312"/>
          <w:sz w:val="32"/>
          <w:szCs w:val="32"/>
          <w:lang w:val="zh-CN"/>
        </w:rPr>
        <w:tab/>
      </w:r>
      <w:r>
        <w:rPr>
          <w:rFonts w:hint="eastAsia" w:ascii="Times New Roman" w:eastAsia="仿宋_GB2312"/>
          <w:sz w:val="32"/>
          <w:szCs w:val="32"/>
          <w:lang w:val="en-US" w:eastAsia="zh-CN"/>
        </w:rPr>
        <w:t>30</w:t>
      </w:r>
    </w:p>
    <w:p w14:paraId="18043F6D">
      <w:pPr>
        <w:tabs>
          <w:tab w:val="right" w:leader="dot" w:pos="8505"/>
        </w:tabs>
        <w:spacing w:line="576" w:lineRule="exact"/>
        <w:ind w:firstLine="640" w:firstLineChars="200"/>
        <w:rPr>
          <w:rFonts w:hint="default" w:ascii="Times New Roman" w:eastAsia="仿宋_GB2312"/>
          <w:sz w:val="32"/>
          <w:szCs w:val="32"/>
          <w:lang w:val="en-US" w:eastAsia="zh-CN"/>
        </w:rPr>
      </w:pPr>
      <w:r>
        <w:rPr>
          <w:rFonts w:hint="default" w:ascii="Times New Roman" w:eastAsia="仿宋_GB2312"/>
          <w:sz w:val="32"/>
          <w:szCs w:val="32"/>
        </w:rPr>
        <w:t>2022年基层组织活动和公共服务运行经费</w:t>
      </w:r>
      <w:r>
        <w:rPr>
          <w:rFonts w:hint="default" w:ascii="Times New Roman" w:eastAsia="仿宋_GB2312"/>
          <w:sz w:val="32"/>
          <w:szCs w:val="32"/>
          <w:lang w:val="zh-CN"/>
        </w:rPr>
        <w:tab/>
      </w:r>
      <w:r>
        <w:rPr>
          <w:rFonts w:hint="eastAsia" w:ascii="Times New Roman" w:eastAsia="仿宋_GB2312"/>
          <w:sz w:val="32"/>
          <w:szCs w:val="32"/>
          <w:lang w:val="en-US" w:eastAsia="zh-CN"/>
        </w:rPr>
        <w:t>31</w:t>
      </w:r>
    </w:p>
    <w:p w14:paraId="284B8D85">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2023年烟叶发展资金</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2</w:t>
      </w:r>
    </w:p>
    <w:p w14:paraId="704DCE99">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存量资金解决2021年烤烟产业发展资金</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3</w:t>
      </w:r>
    </w:p>
    <w:p w14:paraId="389EC7FF">
      <w:pPr>
        <w:keepNext w:val="0"/>
        <w:keepLines w:val="0"/>
        <w:pageBreakBefore w:val="0"/>
        <w:widowControl w:val="0"/>
        <w:tabs>
          <w:tab w:val="right" w:leader="dot" w:pos="8505"/>
        </w:tabs>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2023年村（社区）人员和办公经费、绩效考核经费、镇村</w:t>
      </w:r>
    </w:p>
    <w:p w14:paraId="7C60C281">
      <w:pPr>
        <w:tabs>
          <w:tab w:val="right" w:leader="dot" w:pos="8505"/>
        </w:tabs>
        <w:spacing w:line="576" w:lineRule="exact"/>
        <w:rPr>
          <w:rFonts w:hint="eastAsia" w:ascii="Times New Roman" w:eastAsia="仿宋_GB2312"/>
          <w:sz w:val="32"/>
          <w:szCs w:val="32"/>
          <w:lang w:val="en-US" w:eastAsia="zh-CN"/>
        </w:rPr>
      </w:pPr>
      <w:r>
        <w:rPr>
          <w:rFonts w:hint="default" w:ascii="Times New Roman" w:eastAsia="仿宋_GB2312"/>
          <w:sz w:val="32"/>
          <w:szCs w:val="32"/>
        </w:rPr>
        <w:t>办公经费</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4</w:t>
      </w:r>
    </w:p>
    <w:p w14:paraId="497DADA4">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太公政府干部周转房项目资金</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5</w:t>
      </w:r>
    </w:p>
    <w:p w14:paraId="7FAA48E2">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2023年太公红军山管理费</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6</w:t>
      </w:r>
    </w:p>
    <w:p w14:paraId="7924AFB3">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2023年路灯及垃圾清理费</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7</w:t>
      </w:r>
    </w:p>
    <w:p w14:paraId="646456CA">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2023年武装及安办经费</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8</w:t>
      </w:r>
    </w:p>
    <w:p w14:paraId="778D5F6D">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rPr>
        <w:t>2023年驻村工作队工作经费</w:t>
      </w:r>
      <w:r>
        <w:rPr>
          <w:rFonts w:hint="default" w:ascii="Times New Roman" w:eastAsia="仿宋_GB2312"/>
          <w:sz w:val="32"/>
          <w:szCs w:val="32"/>
          <w:lang w:val="zh-CN"/>
        </w:rPr>
        <w:tab/>
      </w:r>
      <w:r>
        <w:rPr>
          <w:rFonts w:hint="default" w:ascii="Times New Roman" w:eastAsia="仿宋_GB2312"/>
          <w:sz w:val="32"/>
          <w:szCs w:val="32"/>
        </w:rPr>
        <w:t>3</w:t>
      </w:r>
      <w:r>
        <w:rPr>
          <w:rFonts w:hint="eastAsia" w:ascii="Times New Roman" w:eastAsia="仿宋_GB2312"/>
          <w:sz w:val="32"/>
          <w:szCs w:val="32"/>
          <w:lang w:val="en-US" w:eastAsia="zh-CN"/>
        </w:rPr>
        <w:t>9</w:t>
      </w:r>
    </w:p>
    <w:p w14:paraId="349D1D60">
      <w:pPr>
        <w:tabs>
          <w:tab w:val="right" w:leader="dot" w:pos="8505"/>
        </w:tabs>
        <w:spacing w:line="576" w:lineRule="exact"/>
        <w:ind w:firstLine="640" w:firstLineChars="200"/>
        <w:rPr>
          <w:rFonts w:hint="default" w:ascii="Times New Roman" w:eastAsia="仿宋_GB2312"/>
          <w:sz w:val="32"/>
          <w:szCs w:val="32"/>
          <w:lang w:val="en-US" w:eastAsia="zh-CN"/>
        </w:rPr>
      </w:pPr>
      <w:r>
        <w:rPr>
          <w:rFonts w:hint="default" w:ascii="Times New Roman" w:eastAsia="仿宋_GB2312"/>
          <w:sz w:val="32"/>
          <w:szCs w:val="32"/>
        </w:rPr>
        <w:t>补发2022年乡镇工作补贴</w:t>
      </w:r>
      <w:r>
        <w:rPr>
          <w:rFonts w:hint="default" w:ascii="Times New Roman" w:eastAsia="仿宋_GB2312"/>
          <w:sz w:val="32"/>
          <w:szCs w:val="32"/>
          <w:lang w:val="zh-CN"/>
        </w:rPr>
        <w:tab/>
      </w:r>
      <w:r>
        <w:rPr>
          <w:rFonts w:hint="eastAsia" w:ascii="Times New Roman" w:eastAsia="仿宋_GB2312"/>
          <w:sz w:val="32"/>
          <w:szCs w:val="32"/>
          <w:lang w:val="en-US" w:eastAsia="zh-CN"/>
        </w:rPr>
        <w:t>40</w:t>
      </w:r>
    </w:p>
    <w:p w14:paraId="1DA35A0E">
      <w:pPr>
        <w:tabs>
          <w:tab w:val="right" w:leader="dot" w:pos="8505"/>
        </w:tabs>
        <w:spacing w:line="576" w:lineRule="exact"/>
        <w:ind w:firstLine="640" w:firstLineChars="200"/>
        <w:rPr>
          <w:rFonts w:hint="default" w:ascii="Times New Roman" w:eastAsia="仿宋_GB2312"/>
          <w:sz w:val="32"/>
          <w:szCs w:val="32"/>
        </w:rPr>
      </w:pPr>
      <w:r>
        <w:rPr>
          <w:rFonts w:hint="default" w:ascii="Times New Roman" w:eastAsia="仿宋_GB2312"/>
          <w:sz w:val="32"/>
          <w:szCs w:val="32"/>
        </w:rPr>
        <w:t>2023年抗旱应急财政补助</w:t>
      </w:r>
      <w:r>
        <w:rPr>
          <w:rFonts w:hint="default" w:ascii="Times New Roman" w:eastAsia="仿宋_GB2312"/>
          <w:sz w:val="32"/>
          <w:szCs w:val="32"/>
          <w:lang w:val="zh-CN"/>
        </w:rPr>
        <w:tab/>
      </w:r>
      <w:r>
        <w:rPr>
          <w:rFonts w:hint="eastAsia" w:ascii="Times New Roman" w:eastAsia="仿宋_GB2312"/>
          <w:sz w:val="32"/>
          <w:szCs w:val="32"/>
          <w:lang w:val="en-US" w:eastAsia="zh-CN"/>
        </w:rPr>
        <w:t>41</w:t>
      </w:r>
      <w:r>
        <w:rPr>
          <w:rFonts w:hint="default" w:ascii="Times New Roman" w:eastAsia="仿宋_GB2312"/>
          <w:sz w:val="32"/>
          <w:szCs w:val="32"/>
        </w:rPr>
        <w:t xml:space="preserve"> </w:t>
      </w:r>
    </w:p>
    <w:p w14:paraId="71CF1648">
      <w:pPr>
        <w:keepNext w:val="0"/>
        <w:keepLines w:val="0"/>
        <w:pageBreakBefore w:val="0"/>
        <w:widowControl w:val="0"/>
        <w:tabs>
          <w:tab w:val="right" w:leader="dot" w:pos="8505"/>
        </w:tabs>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2023年伙食团经费</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2</w:t>
      </w:r>
      <w:r>
        <w:rPr>
          <w:rFonts w:hint="default" w:ascii="Times New Roman" w:eastAsia="仿宋_GB2312"/>
          <w:sz w:val="32"/>
          <w:szCs w:val="32"/>
        </w:rPr>
        <w:t xml:space="preserve"> </w:t>
      </w:r>
    </w:p>
    <w:p w14:paraId="3C423D9C">
      <w:pPr>
        <w:keepNext w:val="0"/>
        <w:keepLines w:val="0"/>
        <w:pageBreakBefore w:val="0"/>
        <w:widowControl w:val="0"/>
        <w:tabs>
          <w:tab w:val="right" w:leader="dot" w:pos="8505"/>
        </w:tabs>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2023年镇人大经费</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3</w:t>
      </w:r>
      <w:r>
        <w:rPr>
          <w:rFonts w:hint="default" w:ascii="Times New Roman" w:eastAsia="仿宋_GB2312"/>
          <w:sz w:val="32"/>
          <w:szCs w:val="32"/>
        </w:rPr>
        <w:t xml:space="preserve"> </w:t>
      </w:r>
    </w:p>
    <w:p w14:paraId="70EB0AC5">
      <w:pPr>
        <w:keepNext w:val="0"/>
        <w:keepLines w:val="0"/>
        <w:pageBreakBefore w:val="0"/>
        <w:widowControl w:val="0"/>
        <w:tabs>
          <w:tab w:val="right" w:leader="dot" w:pos="8505"/>
        </w:tabs>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2023年交通接待及乡镇临聘人员经费</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4</w:t>
      </w:r>
      <w:r>
        <w:rPr>
          <w:rFonts w:hint="default" w:ascii="Times New Roman" w:eastAsia="仿宋_GB2312"/>
          <w:sz w:val="32"/>
          <w:szCs w:val="32"/>
        </w:rPr>
        <w:t xml:space="preserve"> </w:t>
      </w:r>
    </w:p>
    <w:p w14:paraId="5CA1712C">
      <w:pPr>
        <w:keepNext w:val="0"/>
        <w:keepLines w:val="0"/>
        <w:pageBreakBefore w:val="0"/>
        <w:widowControl w:val="0"/>
        <w:tabs>
          <w:tab w:val="right" w:leader="dot" w:pos="8505"/>
        </w:tabs>
        <w:kinsoku/>
        <w:wordWrap/>
        <w:overflowPunct/>
        <w:topLinePunct w:val="0"/>
        <w:autoSpaceDE w:val="0"/>
        <w:autoSpaceDN w:val="0"/>
        <w:bidi w:val="0"/>
        <w:adjustRightInd w:val="0"/>
        <w:snapToGrid/>
        <w:spacing w:line="576" w:lineRule="exact"/>
        <w:ind w:firstLine="640" w:firstLineChars="200"/>
        <w:textAlignment w:val="auto"/>
        <w:rPr>
          <w:rFonts w:hint="default" w:ascii="Times New Roman" w:eastAsia="仿宋_GB2312"/>
          <w:sz w:val="32"/>
          <w:szCs w:val="32"/>
        </w:rPr>
      </w:pPr>
      <w:r>
        <w:rPr>
          <w:rFonts w:hint="default" w:ascii="Times New Roman" w:eastAsia="仿宋_GB2312"/>
          <w:sz w:val="32"/>
          <w:szCs w:val="32"/>
        </w:rPr>
        <w:t>2022年中央纪检监察转移支付资金</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5</w:t>
      </w:r>
      <w:r>
        <w:rPr>
          <w:rFonts w:hint="default" w:ascii="Times New Roman" w:eastAsia="仿宋_GB2312"/>
          <w:sz w:val="32"/>
          <w:szCs w:val="32"/>
        </w:rPr>
        <w:t xml:space="preserve">  </w:t>
      </w:r>
    </w:p>
    <w:p w14:paraId="0FCB9D52">
      <w:pPr>
        <w:keepNext w:val="0"/>
        <w:keepLines w:val="0"/>
        <w:pageBreakBefore w:val="0"/>
        <w:widowControl w:val="0"/>
        <w:tabs>
          <w:tab w:val="right" w:leader="dot" w:pos="8505"/>
        </w:tabs>
        <w:kinsoku/>
        <w:wordWrap/>
        <w:overflowPunct/>
        <w:topLinePunct w:val="0"/>
        <w:autoSpaceDE w:val="0"/>
        <w:autoSpaceDN w:val="0"/>
        <w:bidi w:val="0"/>
        <w:adjustRightInd w:val="0"/>
        <w:snapToGrid/>
        <w:spacing w:line="576" w:lineRule="exact"/>
        <w:ind w:firstLine="643" w:firstLineChars="200"/>
        <w:textAlignment w:val="auto"/>
        <w:rPr>
          <w:rFonts w:hint="eastAsia" w:ascii="Times New Roman" w:eastAsia="仿宋_GB2312"/>
          <w:sz w:val="32"/>
          <w:szCs w:val="32"/>
          <w:lang w:val="en-US" w:eastAsia="zh-CN"/>
        </w:rPr>
      </w:pPr>
      <w:r>
        <w:rPr>
          <w:rFonts w:hint="eastAsia" w:ascii="Times New Roman" w:eastAsia="仿宋_GB2312"/>
          <w:b/>
          <w:bCs/>
          <w:sz w:val="32"/>
          <w:szCs w:val="32"/>
          <w:lang w:val="zh-CN"/>
        </w:rPr>
        <w:t>第五部分 附表</w:t>
      </w:r>
      <w:r>
        <w:rPr>
          <w:rFonts w:hint="default" w:ascii="Times New Roman" w:eastAsia="仿宋_GB2312"/>
          <w:b/>
          <w:bCs/>
          <w:sz w:val="32"/>
          <w:szCs w:val="32"/>
          <w:lang w:val="zh-CN"/>
        </w:rPr>
        <w:tab/>
      </w:r>
      <w:r>
        <w:rPr>
          <w:rFonts w:hint="eastAsia" w:ascii="Times New Roman" w:eastAsia="仿宋_GB2312"/>
          <w:b/>
          <w:bCs/>
          <w:sz w:val="32"/>
          <w:szCs w:val="32"/>
        </w:rPr>
        <w:t>4</w:t>
      </w:r>
      <w:r>
        <w:rPr>
          <w:rFonts w:hint="eastAsia" w:ascii="Times New Roman" w:eastAsia="仿宋_GB2312"/>
          <w:b/>
          <w:bCs/>
          <w:sz w:val="32"/>
          <w:szCs w:val="32"/>
          <w:lang w:val="en-US" w:eastAsia="zh-CN"/>
        </w:rPr>
        <w:t>6</w:t>
      </w:r>
    </w:p>
    <w:p w14:paraId="56D0B810">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一、收入支出决算总表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27FE3CCE">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二、收入决算表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5D4C5CC7">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三、支出决算表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5D17E74A">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四、财政拨款收入支出决算总表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1F05B152">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五、财政拨款支出决算明细表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1350B598">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六、一般公共预算财政拨款支出决算表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7CCB6E24">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七、一般公共预算财政拨款支出决算明细表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4D15AB02">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八、一般公共预算财政拨款基本支出决算表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6872556F">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九、一般公共预算财政拨款项目支出决算表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3FEC491A">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十、政府性基金预算财政拨款收入支出决算表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387DEFD4">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十一、国有资本经营预算财政拨款收入支出决算表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71A4810A">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十二、国有资本经营预算财政拨款支出决算表</w:t>
      </w:r>
      <w:r>
        <w:rPr>
          <w:rFonts w:hint="default" w:ascii="Times New Roman" w:eastAsia="仿宋_GB2312"/>
          <w:sz w:val="32"/>
          <w:szCs w:val="32"/>
          <w:lang w:val="zh-CN"/>
        </w:rPr>
        <w:tab/>
      </w:r>
      <w:r>
        <w:rPr>
          <w:rFonts w:hint="default" w:ascii="Times New Roman" w:eastAsia="仿宋_GB2312"/>
          <w:sz w:val="32"/>
          <w:szCs w:val="32"/>
        </w:rPr>
        <w:t>4</w:t>
      </w:r>
      <w:r>
        <w:rPr>
          <w:rFonts w:hint="eastAsia" w:ascii="Times New Roman" w:eastAsia="仿宋_GB2312"/>
          <w:sz w:val="32"/>
          <w:szCs w:val="32"/>
          <w:lang w:val="en-US" w:eastAsia="zh-CN"/>
        </w:rPr>
        <w:t>6</w:t>
      </w:r>
    </w:p>
    <w:p w14:paraId="433E9B91">
      <w:pPr>
        <w:tabs>
          <w:tab w:val="right" w:leader="dot" w:pos="8505"/>
        </w:tabs>
        <w:spacing w:line="576" w:lineRule="exact"/>
        <w:ind w:firstLine="640" w:firstLineChars="200"/>
        <w:rPr>
          <w:rFonts w:hint="eastAsia" w:ascii="Times New Roman" w:eastAsia="仿宋_GB2312"/>
          <w:sz w:val="32"/>
          <w:szCs w:val="32"/>
          <w:lang w:val="en-US" w:eastAsia="zh-CN"/>
        </w:rPr>
      </w:pPr>
      <w:r>
        <w:rPr>
          <w:rFonts w:hint="default" w:ascii="Times New Roman" w:eastAsia="仿宋_GB2312"/>
          <w:sz w:val="32"/>
          <w:szCs w:val="32"/>
          <w:lang w:val="zh-CN"/>
        </w:rPr>
        <w:t>十三、财政拨款“三公”经费支出决算表</w:t>
      </w:r>
      <w:r>
        <w:rPr>
          <w:rFonts w:hint="default" w:ascii="Times New Roman" w:eastAsia="仿宋_GB2312"/>
          <w:sz w:val="32"/>
          <w:szCs w:val="32"/>
          <w:lang w:val="zh-CN"/>
        </w:rPr>
        <w:tab/>
      </w:r>
      <w:r>
        <w:rPr>
          <w:rFonts w:hint="default" w:ascii="Times New Roman" w:eastAsia="仿宋_GB2312"/>
          <w:sz w:val="32"/>
          <w:szCs w:val="32"/>
          <w:lang w:val="zh-CN"/>
        </w:rPr>
        <w:t>4</w:t>
      </w:r>
      <w:r>
        <w:rPr>
          <w:rFonts w:hint="eastAsia" w:ascii="Times New Roman" w:eastAsia="仿宋_GB2312"/>
          <w:sz w:val="32"/>
          <w:szCs w:val="32"/>
          <w:lang w:val="en-US" w:eastAsia="zh-CN"/>
        </w:rPr>
        <w:t>6</w:t>
      </w:r>
    </w:p>
    <w:p w14:paraId="6FE807CF">
      <w:pPr>
        <w:overflowPunct w:val="0"/>
        <w:topLinePunct/>
        <w:jc w:val="both"/>
        <w:rPr>
          <w:rFonts w:hint="eastAsia" w:ascii="方正小标宋简体" w:eastAsia="方正小标宋简体"/>
          <w:sz w:val="44"/>
          <w:szCs w:val="44"/>
        </w:rPr>
        <w:sectPr>
          <w:footerReference r:id="rId3" w:type="default"/>
          <w:pgSz w:w="12240" w:h="15840"/>
          <w:pgMar w:top="2098" w:right="1474" w:bottom="1984" w:left="1587" w:header="720" w:footer="720" w:gutter="0"/>
          <w:lnNumType w:countBy="0" w:distance="360"/>
          <w:pgNumType w:fmt="numberInDash" w:start="1"/>
          <w:cols w:space="720" w:num="1"/>
        </w:sectPr>
      </w:pPr>
    </w:p>
    <w:p w14:paraId="369FD963">
      <w:pPr>
        <w:overflowPunct w:val="0"/>
        <w:topLinePunct/>
        <w:jc w:val="center"/>
        <w:rPr>
          <w:rFonts w:hint="eastAsia" w:ascii="方正小标宋简体" w:eastAsia="方正小标宋简体"/>
          <w:sz w:val="44"/>
          <w:szCs w:val="44"/>
        </w:rPr>
      </w:pPr>
      <w:r>
        <w:rPr>
          <w:rFonts w:hint="eastAsia" w:ascii="方正小标宋简体" w:eastAsia="方正小标宋简体"/>
          <w:sz w:val="44"/>
          <w:szCs w:val="44"/>
        </w:rPr>
        <w:t>第一部分 单位概况</w:t>
      </w:r>
    </w:p>
    <w:p w14:paraId="42824D51">
      <w:pPr>
        <w:pStyle w:val="6"/>
        <w:overflowPunct w:val="0"/>
        <w:topLinePunct/>
        <w:spacing w:before="72"/>
        <w:rPr>
          <w:rFonts w:hint="eastAsia"/>
          <w:sz w:val="30"/>
          <w:szCs w:val="24"/>
        </w:rPr>
      </w:pPr>
    </w:p>
    <w:p w14:paraId="728E009A">
      <w:pPr>
        <w:pStyle w:val="4"/>
        <w:overflowPunct w:val="0"/>
        <w:topLinePunct/>
        <w:spacing w:line="576" w:lineRule="exact"/>
        <w:ind w:firstLine="640" w:firstLineChars="200"/>
        <w:jc w:val="both"/>
        <w:rPr>
          <w:rFonts w:hint="eastAsia" w:ascii="黑体" w:hAnsi="黑体" w:eastAsia="黑体"/>
          <w:kern w:val="2"/>
          <w:sz w:val="32"/>
          <w:szCs w:val="24"/>
        </w:rPr>
      </w:pPr>
      <w:bookmarkStart w:id="2" w:name="OLE_LINK23"/>
      <w:r>
        <w:rPr>
          <w:rFonts w:hint="eastAsia" w:ascii="黑体" w:hAnsi="黑体" w:eastAsia="黑体"/>
          <w:color w:val="000000"/>
          <w:kern w:val="2"/>
          <w:sz w:val="32"/>
          <w:szCs w:val="24"/>
        </w:rPr>
        <w:t>一、主要职责</w:t>
      </w:r>
    </w:p>
    <w:bookmarkEnd w:id="2"/>
    <w:p w14:paraId="1C2B2638">
      <w:pPr>
        <w:overflowPunct w:val="0"/>
        <w:topLinePunct/>
        <w:spacing w:line="576" w:lineRule="exact"/>
        <w:ind w:firstLine="640" w:firstLineChars="200"/>
        <w:jc w:val="both"/>
        <w:rPr>
          <w:rFonts w:hint="eastAsia" w:ascii="楷体" w:hAnsi="楷体" w:eastAsia="楷体" w:cs="楷体"/>
          <w:color w:val="000000"/>
          <w:sz w:val="32"/>
          <w:szCs w:val="24"/>
        </w:rPr>
      </w:pPr>
      <w:r>
        <w:rPr>
          <w:rFonts w:hint="eastAsia" w:ascii="楷体" w:hAnsi="楷体" w:eastAsia="楷体" w:cs="楷体"/>
          <w:color w:val="000000"/>
          <w:sz w:val="32"/>
          <w:szCs w:val="24"/>
        </w:rPr>
        <w:t>（一）</w:t>
      </w:r>
      <w:bookmarkStart w:id="3" w:name="OLE_LINK1"/>
      <w:r>
        <w:rPr>
          <w:rFonts w:hint="eastAsia" w:ascii="楷体" w:hAnsi="楷体" w:eastAsia="楷体" w:cs="楷体"/>
          <w:color w:val="000000"/>
          <w:sz w:val="32"/>
          <w:szCs w:val="24"/>
        </w:rPr>
        <w:t>单位主要职能</w:t>
      </w:r>
      <w:bookmarkEnd w:id="3"/>
    </w:p>
    <w:p w14:paraId="284E9220">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bookmarkStart w:id="4" w:name="OLE_LINK27"/>
      <w:r>
        <w:rPr>
          <w:rFonts w:hint="eastAsia" w:ascii="仿宋_GB2312" w:hAnsi="仿宋_GB2312" w:eastAsia="仿宋_GB2312"/>
          <w:color w:val="000000"/>
          <w:kern w:val="2"/>
          <w:sz w:val="32"/>
          <w:szCs w:val="24"/>
        </w:rPr>
        <w:t>镇党委是党的基层组织，领导本镇政治、经济、文化、社会、生态文明建设和基层社会治理等各方面工作，承担管党治党工作责任，支持和保证行政组织、经济组织和群众自治组织充分行使职权。主要职责是：</w:t>
      </w:r>
    </w:p>
    <w:p w14:paraId="01D0F22F">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1.宣传贯彻执行党的路线、方针、政策和上级党组织及本级组织的决议；团结并组织党员、干部和群众，推动各项事业改革发展。</w:t>
      </w:r>
    </w:p>
    <w:p w14:paraId="31F8367A">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2.研究决定辖区经济建设、政治建设、文化建设、社会建设、生态文明建设和党的建设等方面的重大问题。</w:t>
      </w:r>
    </w:p>
    <w:p w14:paraId="4B2E4CC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3.领导和协调人大主席团、政府的工作，领导和管理本镇工会、共青团、妇联、武装、统战、新闻宣传、民主法制等工作；支持和保证行政组织、经济组织、社会组织和其他自治组织依法依章程充分行使职权。</w:t>
      </w:r>
    </w:p>
    <w:p w14:paraId="48F1C475">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4.落实全面从严治党主体责任，强化基层党组织的政治功能和服务功能，抓好党员教育管理和发展党员工作，发挥基层党组织战斗堡垒作用和党员先锋模范作用。履行党风廉政建设主体责任，领导和支持纪检监察机关履行监督责任，严格执行和维护党的纪律。</w:t>
      </w:r>
    </w:p>
    <w:p w14:paraId="065D8EC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5.按照干部管理权限，做好干部教育、培养、选拔和监督工作，按照有关要求，加强上级部门驻镇单位干部的管理。研究决定党员干部纪律处分有关事项。落实党的人才政策，做好优秀人才引进、培养、使用和服务等工作。</w:t>
      </w:r>
    </w:p>
    <w:p w14:paraId="6256B5EA">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6.坚持以党建为引领，加强和创新社会治理，完善党委领导、政府负责、社会协同、公众参与、法治保障的社会治理体制，打造共建共治共享的社会治理格局。支持“ 两代表一委员”在基层治理中积极发挥作用。</w:t>
      </w:r>
    </w:p>
    <w:p w14:paraId="1D6AF60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7.加强基层宣传思想文化工作和意识形态工作，推进基层精神文明建设，培养和弘扬社会主义核心价值观，创造良好社会环境。</w:t>
      </w:r>
    </w:p>
    <w:p w14:paraId="3DA56527">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8.完成上级党委交办的其他任务。</w:t>
      </w:r>
    </w:p>
    <w:p w14:paraId="367A483C">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镇人民政府是基层国家行政机关，依法行使行政管 理和服务职能。主要职责是：</w:t>
      </w:r>
    </w:p>
    <w:p w14:paraId="7AA2EAE3">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1.贯彻落实党的路线方针政策和国家法律法规，制定并执行本级人民代表大会的决议和上级国家行政机关的决定和命令，加强农村基层政权建设，巩固党在农村的执政基础。</w:t>
      </w:r>
    </w:p>
    <w:p w14:paraId="5EFAC7F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组织编制本行政区域经济社会发展规划和镇国土空间规划、村（社区）规划等相关规划。组织实施产业发展和基础设施建设，积极推动各项民生事业发展。负责职责范围内的自然资源保护和开发利用、生态环境污染防治等工作。优化营商环境，为项目投资促进提供保障。组织农村基础设施和各项公益事业建设，实施乡村振兴战略，加快经济社会发展，改善人民群众生产生活环境。</w:t>
      </w:r>
    </w:p>
    <w:p w14:paraId="4458489C">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3.指导农村经济发展，推进农业经济结构调整，促进经济增长方式转变，促进农业增效、农民增收。</w:t>
      </w:r>
    </w:p>
    <w:p w14:paraId="5D7489A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4.加强农村公共服务体系建设，落实审批制度便民化措施，全面提高党群服务能力和政务服务水平。研究制定各项社会事业发展规划，加大各项民生建设和保障力度，做好民生兜底保障工作，构建公共服务均等化体系，促进农村社会事业健康有序发展。</w:t>
      </w:r>
    </w:p>
    <w:p w14:paraId="01851DF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5.推进基层民主法制建设，加强普法和依法治理，指导村（居）民委员会工作，维护群众合法权益。根据法律法规和授 权负责镇域内综合行政执法工作，统筹协调辖区内派驻（出）机 构和人员，依法履行行政处罚、监督检查等管理权限。</w:t>
      </w:r>
    </w:p>
    <w:p w14:paraId="43591BF1">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6.承担辖区平安建设、社会治安综合治理、公共安全、安全生产及应急管理等有关工作，处理群众来信来访，反映社情民意，化解矛盾纠纷，维护社会安全稳定。</w:t>
      </w:r>
    </w:p>
    <w:p w14:paraId="4A82553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7.做好国防教育和兵役等工作。</w:t>
      </w:r>
    </w:p>
    <w:p w14:paraId="31BEEC05">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8.负责制定完善乡镇行政权力清单、乡镇权力责任清单、乡镇属地事项责任清单，建立清单动态调整和公示机制，推进政 务公开，接受群众监督，增强政府公信力。</w:t>
      </w:r>
    </w:p>
    <w:p w14:paraId="27C11B8E">
      <w:pPr>
        <w:autoSpaceDE/>
        <w:autoSpaceDN/>
        <w:adjustRightInd/>
        <w:spacing w:line="576" w:lineRule="exact"/>
        <w:ind w:firstLine="640" w:firstLineChars="200"/>
        <w:jc w:val="both"/>
        <w:rPr>
          <w:rFonts w:hint="eastAsia" w:ascii="仿宋_GB2312" w:hAnsi="仿宋_GB2312" w:eastAsia="仿宋_GB2312"/>
          <w:color w:val="000000"/>
          <w:sz w:val="32"/>
          <w:szCs w:val="24"/>
        </w:rPr>
      </w:pPr>
      <w:r>
        <w:rPr>
          <w:rFonts w:hint="eastAsia" w:ascii="仿宋_GB2312" w:hAnsi="仿宋_GB2312" w:eastAsia="仿宋_GB2312"/>
          <w:color w:val="000000"/>
          <w:kern w:val="2"/>
          <w:sz w:val="32"/>
          <w:szCs w:val="24"/>
        </w:rPr>
        <w:t>9.承担</w:t>
      </w:r>
      <w:r>
        <w:rPr>
          <w:rFonts w:hint="eastAsia" w:ascii="仿宋_GB2312" w:hAnsi="仿宋_GB2312" w:eastAsia="仿宋_GB2312"/>
          <w:color w:val="000000"/>
          <w:kern w:val="2"/>
          <w:sz w:val="32"/>
          <w:szCs w:val="24"/>
          <w:lang w:eastAsia="zh-CN"/>
        </w:rPr>
        <w:t>法律法规</w:t>
      </w:r>
      <w:r>
        <w:rPr>
          <w:rFonts w:hint="eastAsia" w:ascii="仿宋_GB2312" w:hAnsi="仿宋_GB2312" w:eastAsia="仿宋_GB2312"/>
          <w:color w:val="000000"/>
          <w:kern w:val="2"/>
          <w:sz w:val="32"/>
          <w:szCs w:val="24"/>
        </w:rPr>
        <w:t>、规章规定的其他职能和上级党委、政府交办的其他任务。</w:t>
      </w:r>
    </w:p>
    <w:p w14:paraId="5B94F7C3">
      <w:pPr>
        <w:overflowPunct w:val="0"/>
        <w:topLinePunct/>
        <w:spacing w:line="576" w:lineRule="exact"/>
        <w:ind w:firstLine="640" w:firstLineChars="200"/>
        <w:jc w:val="both"/>
        <w:rPr>
          <w:rFonts w:hint="eastAsia" w:ascii="楷体" w:hAnsi="楷体" w:eastAsia="楷体" w:cs="楷体"/>
          <w:color w:val="000000"/>
          <w:sz w:val="32"/>
          <w:szCs w:val="24"/>
        </w:rPr>
      </w:pPr>
      <w:r>
        <w:rPr>
          <w:rFonts w:hint="eastAsia" w:ascii="楷体" w:hAnsi="楷体" w:eastAsia="楷体" w:cs="楷体"/>
          <w:color w:val="000000"/>
          <w:sz w:val="32"/>
          <w:szCs w:val="24"/>
        </w:rPr>
        <w:t>（二）2023年重点工作完成情况</w:t>
      </w:r>
    </w:p>
    <w:p w14:paraId="011950AE">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1.</w:t>
      </w:r>
      <w:r>
        <w:rPr>
          <w:rFonts w:hint="eastAsia" w:ascii="仿宋_GB2312" w:hAnsi="仿宋_GB2312" w:eastAsia="仿宋_GB2312"/>
          <w:color w:val="000000"/>
          <w:kern w:val="2"/>
          <w:sz w:val="32"/>
          <w:szCs w:val="24"/>
          <w:lang w:val="en"/>
        </w:rPr>
        <w:t>精准施策、奋力赶超，经济</w:t>
      </w:r>
      <w:r>
        <w:rPr>
          <w:rFonts w:hint="eastAsia" w:ascii="仿宋_GB2312" w:hAnsi="仿宋_GB2312" w:eastAsia="仿宋_GB2312"/>
          <w:color w:val="000000"/>
          <w:kern w:val="2"/>
          <w:sz w:val="32"/>
          <w:szCs w:val="24"/>
        </w:rPr>
        <w:t>形势稳中向好</w:t>
      </w:r>
      <w:r>
        <w:rPr>
          <w:rFonts w:hint="eastAsia" w:ascii="仿宋_GB2312" w:hAnsi="仿宋_GB2312" w:eastAsia="仿宋_GB2312"/>
          <w:color w:val="000000"/>
          <w:kern w:val="2"/>
          <w:sz w:val="32"/>
          <w:szCs w:val="24"/>
          <w:lang w:val="en"/>
        </w:rPr>
        <w:t>。</w:t>
      </w:r>
    </w:p>
    <w:p w14:paraId="5878475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
        </w:rPr>
        <w:t>经济</w:t>
      </w:r>
      <w:r>
        <w:rPr>
          <w:rFonts w:hint="eastAsia" w:ascii="仿宋_GB2312" w:hAnsi="仿宋_GB2312" w:eastAsia="仿宋_GB2312"/>
          <w:color w:val="000000"/>
          <w:kern w:val="2"/>
          <w:sz w:val="32"/>
          <w:szCs w:val="24"/>
        </w:rPr>
        <w:t>运行稳中有进。</w:t>
      </w:r>
      <w:r>
        <w:rPr>
          <w:rFonts w:hint="eastAsia" w:ascii="仿宋_GB2312" w:hAnsi="仿宋_GB2312" w:eastAsia="仿宋_GB2312"/>
          <w:color w:val="000000"/>
          <w:kern w:val="2"/>
          <w:sz w:val="32"/>
          <w:szCs w:val="24"/>
          <w:lang w:val="en"/>
        </w:rPr>
        <w:t>全镇按照“新上项目抓协调、在建项目抓进度、竣工项目抓投产”</w:t>
      </w:r>
      <w:r>
        <w:rPr>
          <w:rFonts w:hint="eastAsia" w:ascii="仿宋_GB2312" w:hAnsi="仿宋_GB2312" w:eastAsia="仿宋_GB2312"/>
          <w:color w:val="000000"/>
          <w:kern w:val="2"/>
          <w:sz w:val="32"/>
          <w:szCs w:val="24"/>
        </w:rPr>
        <w:t>工作</w:t>
      </w:r>
      <w:r>
        <w:rPr>
          <w:rFonts w:hint="eastAsia" w:ascii="仿宋_GB2312" w:hAnsi="仿宋_GB2312" w:eastAsia="仿宋_GB2312"/>
          <w:color w:val="000000"/>
          <w:kern w:val="2"/>
          <w:sz w:val="32"/>
          <w:szCs w:val="24"/>
          <w:lang w:val="en"/>
        </w:rPr>
        <w:t>思路，成功盘活闲置3年多</w:t>
      </w:r>
      <w:r>
        <w:rPr>
          <w:rFonts w:hint="eastAsia" w:ascii="仿宋_GB2312" w:hAnsi="仿宋_GB2312" w:eastAsia="仿宋_GB2312"/>
          <w:color w:val="000000"/>
          <w:kern w:val="2"/>
          <w:sz w:val="32"/>
          <w:szCs w:val="24"/>
        </w:rPr>
        <w:t>的</w:t>
      </w:r>
      <w:r>
        <w:rPr>
          <w:rFonts w:hint="eastAsia" w:ascii="仿宋_GB2312" w:hAnsi="仿宋_GB2312" w:eastAsia="仿宋_GB2312"/>
          <w:color w:val="000000"/>
          <w:kern w:val="2"/>
          <w:sz w:val="32"/>
          <w:szCs w:val="24"/>
          <w:lang w:val="en"/>
        </w:rPr>
        <w:t>白头村卓越红薯粉加工厂</w:t>
      </w:r>
      <w:r>
        <w:rPr>
          <w:rFonts w:hint="eastAsia" w:ascii="仿宋_GB2312" w:hAnsi="仿宋_GB2312" w:eastAsia="仿宋_GB2312"/>
          <w:color w:val="000000"/>
          <w:kern w:val="2"/>
          <w:sz w:val="32"/>
          <w:szCs w:val="24"/>
        </w:rPr>
        <w:t>和</w:t>
      </w:r>
      <w:r>
        <w:rPr>
          <w:rFonts w:hint="eastAsia" w:ascii="仿宋_GB2312" w:hAnsi="仿宋_GB2312" w:eastAsia="仿宋_GB2312"/>
          <w:color w:val="000000"/>
          <w:kern w:val="2"/>
          <w:sz w:val="32"/>
          <w:szCs w:val="24"/>
          <w:lang w:val="en"/>
        </w:rPr>
        <w:t>水磨村中药材种植加工</w:t>
      </w:r>
      <w:r>
        <w:rPr>
          <w:rFonts w:hint="eastAsia" w:ascii="仿宋_GB2312" w:hAnsi="仿宋_GB2312" w:eastAsia="仿宋_GB2312"/>
          <w:color w:val="000000"/>
          <w:kern w:val="2"/>
          <w:sz w:val="32"/>
          <w:szCs w:val="24"/>
        </w:rPr>
        <w:t>厂</w:t>
      </w:r>
      <w:r>
        <w:rPr>
          <w:rFonts w:hint="eastAsia" w:ascii="仿宋_GB2312" w:hAnsi="仿宋_GB2312" w:eastAsia="仿宋_GB2312"/>
          <w:color w:val="000000"/>
          <w:kern w:val="2"/>
          <w:sz w:val="32"/>
          <w:szCs w:val="24"/>
          <w:lang w:val="en"/>
        </w:rPr>
        <w:t>，</w:t>
      </w:r>
      <w:r>
        <w:rPr>
          <w:rFonts w:hint="eastAsia" w:ascii="仿宋_GB2312" w:hAnsi="仿宋_GB2312" w:eastAsia="仿宋_GB2312"/>
          <w:color w:val="000000"/>
          <w:kern w:val="2"/>
          <w:sz w:val="32"/>
          <w:szCs w:val="24"/>
        </w:rPr>
        <w:t>带动周边1300余户群众发展红薯、中药材种植产业，顺利实现助农增收。推动</w:t>
      </w:r>
      <w:r>
        <w:rPr>
          <w:rFonts w:hint="eastAsia" w:ascii="仿宋_GB2312" w:hAnsi="仿宋_GB2312" w:eastAsia="仿宋_GB2312"/>
          <w:color w:val="000000"/>
          <w:kern w:val="2"/>
          <w:sz w:val="32"/>
          <w:szCs w:val="24"/>
          <w:lang w:val="en"/>
        </w:rPr>
        <w:t>三红砖厂</w:t>
      </w:r>
      <w:r>
        <w:rPr>
          <w:rFonts w:hint="eastAsia" w:ascii="仿宋_GB2312" w:hAnsi="仿宋_GB2312" w:eastAsia="仿宋_GB2312"/>
          <w:color w:val="000000"/>
          <w:kern w:val="2"/>
          <w:sz w:val="32"/>
          <w:szCs w:val="24"/>
        </w:rPr>
        <w:t>全面技术改造</w:t>
      </w:r>
      <w:r>
        <w:rPr>
          <w:rFonts w:hint="eastAsia" w:ascii="仿宋_GB2312" w:hAnsi="仿宋_GB2312" w:eastAsia="仿宋_GB2312"/>
          <w:color w:val="000000"/>
          <w:kern w:val="2"/>
          <w:sz w:val="32"/>
          <w:szCs w:val="24"/>
          <w:lang w:val="en"/>
        </w:rPr>
        <w:t>，</w:t>
      </w:r>
      <w:r>
        <w:rPr>
          <w:rFonts w:hint="eastAsia" w:ascii="仿宋_GB2312" w:hAnsi="仿宋_GB2312" w:eastAsia="仿宋_GB2312"/>
          <w:color w:val="000000"/>
          <w:kern w:val="2"/>
          <w:sz w:val="32"/>
          <w:szCs w:val="24"/>
        </w:rPr>
        <w:t>助力全镇经济快速发展。全年</w:t>
      </w:r>
      <w:r>
        <w:rPr>
          <w:rFonts w:hint="eastAsia" w:ascii="仿宋_GB2312" w:hAnsi="仿宋_GB2312" w:eastAsia="仿宋_GB2312"/>
          <w:color w:val="000000"/>
          <w:kern w:val="2"/>
          <w:sz w:val="32"/>
          <w:szCs w:val="24"/>
          <w:lang w:val="en"/>
        </w:rPr>
        <w:t>新入库</w:t>
      </w:r>
      <w:r>
        <w:rPr>
          <w:rFonts w:hint="eastAsia" w:ascii="仿宋_GB2312" w:hAnsi="仿宋_GB2312" w:eastAsia="仿宋_GB2312"/>
          <w:color w:val="000000"/>
          <w:kern w:val="2"/>
          <w:sz w:val="32"/>
          <w:szCs w:val="24"/>
        </w:rPr>
        <w:t>固定资产投资</w:t>
      </w:r>
      <w:r>
        <w:rPr>
          <w:rFonts w:hint="eastAsia" w:ascii="仿宋_GB2312" w:hAnsi="仿宋_GB2312" w:eastAsia="仿宋_GB2312"/>
          <w:color w:val="000000"/>
          <w:kern w:val="2"/>
          <w:sz w:val="32"/>
          <w:szCs w:val="24"/>
          <w:lang w:val="en"/>
        </w:rPr>
        <w:t>项目</w:t>
      </w:r>
      <w:r>
        <w:rPr>
          <w:rFonts w:hint="eastAsia" w:ascii="仿宋_GB2312" w:hAnsi="仿宋_GB2312" w:eastAsia="仿宋_GB2312"/>
          <w:color w:val="000000"/>
          <w:kern w:val="2"/>
          <w:sz w:val="32"/>
          <w:szCs w:val="24"/>
        </w:rPr>
        <w:t>6</w:t>
      </w:r>
      <w:r>
        <w:rPr>
          <w:rFonts w:hint="eastAsia" w:ascii="仿宋_GB2312" w:hAnsi="仿宋_GB2312" w:eastAsia="仿宋_GB2312"/>
          <w:color w:val="000000"/>
          <w:kern w:val="2"/>
          <w:sz w:val="32"/>
          <w:szCs w:val="24"/>
          <w:lang w:val="en"/>
        </w:rPr>
        <w:t>个，</w:t>
      </w:r>
      <w:r>
        <w:rPr>
          <w:rFonts w:hint="eastAsia" w:ascii="仿宋_GB2312" w:hAnsi="仿宋_GB2312" w:eastAsia="仿宋_GB2312"/>
          <w:color w:val="000000"/>
          <w:kern w:val="2"/>
          <w:sz w:val="32"/>
          <w:szCs w:val="24"/>
        </w:rPr>
        <w:t>总</w:t>
      </w:r>
      <w:r>
        <w:rPr>
          <w:rFonts w:hint="eastAsia" w:ascii="仿宋_GB2312" w:hAnsi="仿宋_GB2312" w:eastAsia="仿宋_GB2312"/>
          <w:color w:val="000000"/>
          <w:kern w:val="2"/>
          <w:sz w:val="32"/>
          <w:szCs w:val="24"/>
          <w:lang w:val="en"/>
        </w:rPr>
        <w:t>投</w:t>
      </w:r>
      <w:bookmarkEnd w:id="4"/>
      <w:r>
        <w:rPr>
          <w:rFonts w:hint="eastAsia" w:ascii="仿宋_GB2312" w:hAnsi="仿宋_GB2312" w:eastAsia="仿宋_GB2312"/>
          <w:color w:val="000000"/>
          <w:kern w:val="2"/>
          <w:sz w:val="32"/>
          <w:szCs w:val="24"/>
          <w:lang w:val="en"/>
        </w:rPr>
        <w:t>资</w:t>
      </w:r>
      <w:r>
        <w:rPr>
          <w:rFonts w:hint="eastAsia" w:ascii="仿宋_GB2312" w:hAnsi="仿宋_GB2312" w:eastAsia="仿宋_GB2312"/>
          <w:color w:val="000000"/>
          <w:kern w:val="2"/>
          <w:sz w:val="32"/>
          <w:szCs w:val="24"/>
        </w:rPr>
        <w:t>达8265.9</w:t>
      </w:r>
      <w:r>
        <w:rPr>
          <w:rFonts w:hint="eastAsia" w:ascii="仿宋_GB2312" w:hAnsi="仿宋_GB2312" w:eastAsia="仿宋_GB2312"/>
          <w:color w:val="000000"/>
          <w:kern w:val="2"/>
          <w:sz w:val="32"/>
          <w:szCs w:val="24"/>
          <w:lang w:val="en"/>
        </w:rPr>
        <w:t>万元，</w:t>
      </w:r>
      <w:r>
        <w:rPr>
          <w:rFonts w:hint="eastAsia" w:ascii="仿宋_GB2312" w:hAnsi="仿宋_GB2312" w:eastAsia="仿宋_GB2312"/>
          <w:color w:val="000000"/>
          <w:kern w:val="2"/>
          <w:sz w:val="32"/>
          <w:szCs w:val="24"/>
        </w:rPr>
        <w:t>完成投资5587万元，位居全区第一</w:t>
      </w:r>
      <w:r>
        <w:rPr>
          <w:rFonts w:hint="eastAsia" w:ascii="仿宋_GB2312" w:hAnsi="仿宋_GB2312" w:eastAsia="仿宋_GB2312"/>
          <w:color w:val="000000"/>
          <w:kern w:val="2"/>
          <w:sz w:val="32"/>
          <w:szCs w:val="24"/>
          <w:lang w:val="en"/>
        </w:rPr>
        <w:t>，完成</w:t>
      </w:r>
      <w:r>
        <w:rPr>
          <w:rFonts w:hint="eastAsia" w:ascii="仿宋_GB2312" w:hAnsi="仿宋_GB2312" w:eastAsia="仿宋_GB2312"/>
          <w:color w:val="000000"/>
          <w:kern w:val="2"/>
          <w:sz w:val="32"/>
          <w:szCs w:val="24"/>
        </w:rPr>
        <w:t>率101.58%，位居全区第三。全镇社会消费品零售总额增长3%，城乡居民人均可支配收入分别达38803元、17243元。</w:t>
      </w:r>
    </w:p>
    <w:p w14:paraId="6B3DD1E8">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lang w:val="en"/>
        </w:rPr>
        <w:t>招商引资成果丰硕。坚持</w:t>
      </w:r>
      <w:r>
        <w:rPr>
          <w:rFonts w:hint="eastAsia" w:ascii="仿宋_GB2312" w:hAnsi="仿宋_GB2312" w:eastAsia="仿宋_GB2312"/>
          <w:color w:val="000000"/>
          <w:kern w:val="2"/>
          <w:sz w:val="32"/>
          <w:szCs w:val="24"/>
        </w:rPr>
        <w:t>大抓招商总基调</w:t>
      </w:r>
      <w:r>
        <w:rPr>
          <w:rFonts w:hint="eastAsia" w:ascii="仿宋_GB2312" w:hAnsi="仿宋_GB2312" w:eastAsia="仿宋_GB2312"/>
          <w:color w:val="000000"/>
          <w:kern w:val="2"/>
          <w:sz w:val="32"/>
          <w:szCs w:val="24"/>
          <w:lang w:val="en"/>
        </w:rPr>
        <w:t>不动摇，精准制定一站式招商引资图谱，</w:t>
      </w:r>
      <w:r>
        <w:rPr>
          <w:rFonts w:hint="eastAsia" w:ascii="仿宋_GB2312" w:hAnsi="仿宋_GB2312" w:eastAsia="仿宋_GB2312"/>
          <w:color w:val="000000"/>
          <w:kern w:val="2"/>
          <w:sz w:val="32"/>
          <w:szCs w:val="24"/>
        </w:rPr>
        <w:t>通过实施</w:t>
      </w:r>
      <w:r>
        <w:rPr>
          <w:rFonts w:hint="eastAsia" w:ascii="仿宋_GB2312" w:hAnsi="仿宋_GB2312" w:eastAsia="仿宋_GB2312"/>
          <w:color w:val="000000"/>
          <w:kern w:val="2"/>
          <w:sz w:val="32"/>
          <w:szCs w:val="24"/>
          <w:lang w:val="en"/>
        </w:rPr>
        <w:t>“专业招商、以商招商、产业链招商”三大战略，</w:t>
      </w:r>
      <w:r>
        <w:rPr>
          <w:rFonts w:hint="eastAsia" w:ascii="仿宋_GB2312" w:hAnsi="仿宋_GB2312" w:eastAsia="仿宋_GB2312"/>
          <w:color w:val="000000"/>
          <w:kern w:val="2"/>
          <w:sz w:val="32"/>
          <w:szCs w:val="24"/>
        </w:rPr>
        <w:t>实现</w:t>
      </w:r>
      <w:r>
        <w:rPr>
          <w:rFonts w:hint="eastAsia" w:ascii="仿宋_GB2312" w:hAnsi="仿宋_GB2312" w:eastAsia="仿宋_GB2312"/>
          <w:color w:val="000000"/>
          <w:kern w:val="2"/>
          <w:sz w:val="32"/>
          <w:szCs w:val="24"/>
          <w:lang w:val="en"/>
        </w:rPr>
        <w:t>招大引强。</w:t>
      </w:r>
      <w:r>
        <w:rPr>
          <w:rFonts w:hint="eastAsia" w:ascii="仿宋_GB2312" w:hAnsi="仿宋_GB2312" w:eastAsia="仿宋_GB2312"/>
          <w:color w:val="000000"/>
          <w:kern w:val="2"/>
          <w:sz w:val="32"/>
          <w:szCs w:val="24"/>
        </w:rPr>
        <w:t>全年</w:t>
      </w:r>
      <w:r>
        <w:rPr>
          <w:rFonts w:hint="eastAsia" w:ascii="仿宋_GB2312" w:hAnsi="仿宋_GB2312" w:eastAsia="仿宋_GB2312"/>
          <w:color w:val="000000"/>
          <w:kern w:val="2"/>
          <w:sz w:val="32"/>
          <w:szCs w:val="24"/>
          <w:lang w:val="en"/>
        </w:rPr>
        <w:t>镇</w:t>
      </w:r>
      <w:r>
        <w:rPr>
          <w:rFonts w:hint="eastAsia" w:ascii="仿宋_GB2312" w:hAnsi="仿宋_GB2312" w:eastAsia="仿宋_GB2312"/>
          <w:color w:val="000000"/>
          <w:kern w:val="2"/>
          <w:sz w:val="32"/>
          <w:szCs w:val="24"/>
        </w:rPr>
        <w:t>党政主要负责同志带头</w:t>
      </w:r>
      <w:r>
        <w:rPr>
          <w:rFonts w:hint="eastAsia" w:ascii="仿宋_GB2312" w:hAnsi="仿宋_GB2312" w:eastAsia="仿宋_GB2312"/>
          <w:color w:val="000000"/>
          <w:kern w:val="2"/>
          <w:sz w:val="32"/>
          <w:szCs w:val="24"/>
          <w:lang w:val="en"/>
        </w:rPr>
        <w:t>外出招商10次，高质量举办2023</w:t>
      </w:r>
      <w:r>
        <w:rPr>
          <w:rFonts w:hint="eastAsia" w:ascii="仿宋_GB2312" w:hAnsi="仿宋_GB2312" w:eastAsia="仿宋_GB2312"/>
          <w:color w:val="000000"/>
          <w:kern w:val="2"/>
          <w:sz w:val="32"/>
          <w:szCs w:val="24"/>
        </w:rPr>
        <w:t>年</w:t>
      </w:r>
      <w:r>
        <w:rPr>
          <w:rFonts w:hint="eastAsia" w:ascii="仿宋_GB2312" w:hAnsi="仿宋_GB2312" w:eastAsia="仿宋_GB2312"/>
          <w:color w:val="000000"/>
          <w:kern w:val="2"/>
          <w:sz w:val="32"/>
          <w:szCs w:val="24"/>
          <w:lang w:val="en"/>
        </w:rPr>
        <w:t>下半年招商引资暨中药材订单种植集中签约活动，成功签约项目7个，</w:t>
      </w:r>
      <w:r>
        <w:rPr>
          <w:rFonts w:hint="eastAsia" w:ascii="仿宋_GB2312" w:hAnsi="仿宋_GB2312" w:eastAsia="仿宋_GB2312"/>
          <w:color w:val="000000"/>
          <w:kern w:val="2"/>
          <w:sz w:val="32"/>
          <w:szCs w:val="24"/>
        </w:rPr>
        <w:t>其中</w:t>
      </w:r>
      <w:r>
        <w:rPr>
          <w:rFonts w:hint="eastAsia" w:ascii="仿宋_GB2312" w:hAnsi="仿宋_GB2312" w:eastAsia="仿宋_GB2312"/>
          <w:color w:val="000000"/>
          <w:kern w:val="2"/>
          <w:sz w:val="32"/>
          <w:szCs w:val="24"/>
          <w:lang w:val="en"/>
        </w:rPr>
        <w:t>开工6个，到位资金8634万元，完成率215.9%，</w:t>
      </w:r>
      <w:r>
        <w:rPr>
          <w:rFonts w:hint="eastAsia" w:ascii="仿宋_GB2312" w:hAnsi="仿宋_GB2312" w:eastAsia="仿宋_GB2312"/>
          <w:color w:val="000000"/>
          <w:kern w:val="2"/>
          <w:sz w:val="32"/>
          <w:szCs w:val="24"/>
        </w:rPr>
        <w:t>位居全区</w:t>
      </w:r>
      <w:r>
        <w:rPr>
          <w:rFonts w:hint="eastAsia" w:ascii="仿宋_GB2312" w:hAnsi="仿宋_GB2312" w:eastAsia="仿宋_GB2312"/>
          <w:color w:val="000000"/>
          <w:kern w:val="2"/>
          <w:sz w:val="32"/>
          <w:szCs w:val="24"/>
          <w:lang w:val="en"/>
        </w:rPr>
        <w:t>第</w:t>
      </w:r>
      <w:r>
        <w:rPr>
          <w:rFonts w:hint="eastAsia" w:ascii="仿宋_GB2312" w:hAnsi="仿宋_GB2312" w:eastAsia="仿宋_GB2312"/>
          <w:color w:val="000000"/>
          <w:kern w:val="2"/>
          <w:sz w:val="32"/>
          <w:szCs w:val="24"/>
        </w:rPr>
        <w:t>二</w:t>
      </w:r>
      <w:r>
        <w:rPr>
          <w:rFonts w:hint="eastAsia" w:ascii="仿宋_GB2312" w:hAnsi="仿宋_GB2312" w:eastAsia="仿宋_GB2312"/>
          <w:color w:val="000000"/>
          <w:kern w:val="2"/>
          <w:sz w:val="32"/>
          <w:szCs w:val="24"/>
          <w:lang w:val="en"/>
        </w:rPr>
        <w:t>。</w:t>
      </w:r>
    </w:p>
    <w:p w14:paraId="46841A2C">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
        </w:rPr>
        <w:t>农业产业提质增效。紧紧牵住产业兴旺“牛鼻子”，每季度</w:t>
      </w:r>
      <w:r>
        <w:rPr>
          <w:rFonts w:hint="eastAsia" w:ascii="仿宋_GB2312" w:hAnsi="仿宋_GB2312" w:eastAsia="仿宋_GB2312"/>
          <w:color w:val="000000"/>
          <w:kern w:val="2"/>
          <w:sz w:val="32"/>
          <w:szCs w:val="24"/>
        </w:rPr>
        <w:t>围绕集体经济发展、园区管护、粮油种植等</w:t>
      </w:r>
      <w:r>
        <w:rPr>
          <w:rFonts w:hint="eastAsia" w:ascii="仿宋_GB2312" w:hAnsi="仿宋_GB2312" w:eastAsia="仿宋_GB2312"/>
          <w:color w:val="000000"/>
          <w:kern w:val="2"/>
          <w:sz w:val="32"/>
          <w:szCs w:val="24"/>
          <w:lang w:val="en"/>
        </w:rPr>
        <w:t>组织开展村级产业发展“大比武”，引导支持各村因地制宜调整农业产业结构，全镇“一村一特色”产业格局</w:t>
      </w:r>
      <w:r>
        <w:rPr>
          <w:rFonts w:hint="eastAsia" w:ascii="仿宋_GB2312" w:hAnsi="仿宋_GB2312" w:eastAsia="仿宋_GB2312"/>
          <w:color w:val="000000"/>
          <w:kern w:val="2"/>
          <w:sz w:val="32"/>
          <w:szCs w:val="24"/>
        </w:rPr>
        <w:t>基本成型</w:t>
      </w:r>
      <w:r>
        <w:rPr>
          <w:rFonts w:hint="eastAsia" w:ascii="仿宋_GB2312" w:hAnsi="仿宋_GB2312" w:eastAsia="仿宋_GB2312"/>
          <w:color w:val="000000"/>
          <w:kern w:val="2"/>
          <w:sz w:val="32"/>
          <w:szCs w:val="24"/>
          <w:lang w:val="en"/>
        </w:rPr>
        <w:t>。</w:t>
      </w:r>
      <w:r>
        <w:rPr>
          <w:rFonts w:hint="eastAsia" w:ascii="仿宋_GB2312" w:hAnsi="仿宋_GB2312" w:eastAsia="仿宋_GB2312"/>
          <w:color w:val="000000"/>
          <w:kern w:val="2"/>
          <w:sz w:val="32"/>
          <w:szCs w:val="24"/>
        </w:rPr>
        <w:t>全年粮油播种面积达2.3万亩，实现产量超1.3万吨；种植烤烟1025亩，产值超300万元；</w:t>
      </w:r>
      <w:r>
        <w:rPr>
          <w:rFonts w:hint="eastAsia" w:ascii="仿宋_GB2312" w:hAnsi="仿宋_GB2312" w:eastAsia="仿宋_GB2312"/>
          <w:color w:val="000000"/>
          <w:kern w:val="2"/>
          <w:sz w:val="32"/>
          <w:szCs w:val="24"/>
          <w:lang w:val="en"/>
        </w:rPr>
        <w:t>出栏生猪7.</w:t>
      </w:r>
      <w:r>
        <w:rPr>
          <w:rFonts w:hint="eastAsia" w:ascii="仿宋_GB2312" w:hAnsi="仿宋_GB2312" w:eastAsia="仿宋_GB2312"/>
          <w:color w:val="000000"/>
          <w:kern w:val="2"/>
          <w:sz w:val="32"/>
          <w:szCs w:val="24"/>
        </w:rPr>
        <w:t>2</w:t>
      </w:r>
      <w:r>
        <w:rPr>
          <w:rFonts w:hint="eastAsia" w:ascii="仿宋_GB2312" w:hAnsi="仿宋_GB2312" w:eastAsia="仿宋_GB2312"/>
          <w:color w:val="000000"/>
          <w:kern w:val="2"/>
          <w:sz w:val="32"/>
          <w:szCs w:val="24"/>
          <w:lang w:val="en"/>
        </w:rPr>
        <w:t>万头、剑门关土鸡14</w:t>
      </w:r>
      <w:r>
        <w:rPr>
          <w:rFonts w:hint="eastAsia" w:ascii="仿宋_GB2312" w:hAnsi="仿宋_GB2312" w:eastAsia="仿宋_GB2312"/>
          <w:color w:val="000000"/>
          <w:kern w:val="2"/>
          <w:sz w:val="32"/>
          <w:szCs w:val="24"/>
        </w:rPr>
        <w:t>2</w:t>
      </w:r>
      <w:r>
        <w:rPr>
          <w:rFonts w:hint="eastAsia" w:ascii="仿宋_GB2312" w:hAnsi="仿宋_GB2312" w:eastAsia="仿宋_GB2312"/>
          <w:color w:val="000000"/>
          <w:kern w:val="2"/>
          <w:sz w:val="32"/>
          <w:szCs w:val="24"/>
          <w:lang w:val="en"/>
        </w:rPr>
        <w:t>万羽、肉牛14</w:t>
      </w:r>
      <w:r>
        <w:rPr>
          <w:rFonts w:hint="eastAsia" w:ascii="仿宋_GB2312" w:hAnsi="仿宋_GB2312" w:eastAsia="仿宋_GB2312"/>
          <w:color w:val="000000"/>
          <w:kern w:val="2"/>
          <w:sz w:val="32"/>
          <w:szCs w:val="24"/>
        </w:rPr>
        <w:t>20</w:t>
      </w:r>
      <w:r>
        <w:rPr>
          <w:rFonts w:hint="eastAsia" w:ascii="仿宋_GB2312" w:hAnsi="仿宋_GB2312" w:eastAsia="仿宋_GB2312"/>
          <w:color w:val="000000"/>
          <w:kern w:val="2"/>
          <w:sz w:val="32"/>
          <w:szCs w:val="24"/>
          <w:lang w:val="en"/>
        </w:rPr>
        <w:t>头、肉羊74</w:t>
      </w:r>
      <w:r>
        <w:rPr>
          <w:rFonts w:hint="eastAsia" w:ascii="仿宋_GB2312" w:hAnsi="仿宋_GB2312" w:eastAsia="仿宋_GB2312"/>
          <w:color w:val="000000"/>
          <w:kern w:val="2"/>
          <w:sz w:val="32"/>
          <w:szCs w:val="24"/>
        </w:rPr>
        <w:t>92</w:t>
      </w:r>
      <w:r>
        <w:rPr>
          <w:rFonts w:hint="eastAsia" w:ascii="仿宋_GB2312" w:hAnsi="仿宋_GB2312" w:eastAsia="仿宋_GB2312"/>
          <w:color w:val="000000"/>
          <w:kern w:val="2"/>
          <w:sz w:val="32"/>
          <w:szCs w:val="24"/>
          <w:lang w:val="en"/>
        </w:rPr>
        <w:t>只，</w:t>
      </w:r>
      <w:r>
        <w:rPr>
          <w:rFonts w:hint="eastAsia" w:ascii="仿宋_GB2312" w:hAnsi="仿宋_GB2312" w:eastAsia="仿宋_GB2312"/>
          <w:color w:val="000000"/>
          <w:kern w:val="2"/>
          <w:sz w:val="32"/>
          <w:szCs w:val="24"/>
        </w:rPr>
        <w:t>超额完成年度目标任务。大力推广大豆玉米带状复合种植，</w:t>
      </w:r>
      <w:r>
        <w:rPr>
          <w:rFonts w:hint="eastAsia" w:ascii="仿宋_GB2312" w:hAnsi="仿宋_GB2312" w:eastAsia="仿宋_GB2312"/>
          <w:color w:val="000000"/>
          <w:kern w:val="2"/>
          <w:sz w:val="32"/>
          <w:szCs w:val="24"/>
          <w:lang w:val="en"/>
        </w:rPr>
        <w:t>高质量承办全区大豆推技术提单产专题培训班暨现场观摩会。巩固提升张家</w:t>
      </w:r>
      <w:r>
        <w:rPr>
          <w:rFonts w:hint="eastAsia" w:ascii="仿宋_GB2312" w:hAnsi="仿宋_GB2312" w:eastAsia="仿宋_GB2312"/>
          <w:color w:val="000000"/>
          <w:kern w:val="2"/>
          <w:sz w:val="32"/>
          <w:szCs w:val="24"/>
        </w:rPr>
        <w:t>村</w:t>
      </w:r>
      <w:r>
        <w:rPr>
          <w:rFonts w:hint="eastAsia" w:ascii="仿宋_GB2312" w:hAnsi="仿宋_GB2312" w:eastAsia="仿宋_GB2312"/>
          <w:color w:val="000000"/>
          <w:kern w:val="2"/>
          <w:sz w:val="32"/>
          <w:szCs w:val="24"/>
          <w:lang w:val="en"/>
        </w:rPr>
        <w:t>、太公岭</w:t>
      </w:r>
      <w:r>
        <w:rPr>
          <w:rFonts w:hint="eastAsia" w:ascii="仿宋_GB2312" w:hAnsi="仿宋_GB2312" w:eastAsia="仿宋_GB2312"/>
          <w:color w:val="000000"/>
          <w:kern w:val="2"/>
          <w:sz w:val="32"/>
          <w:szCs w:val="24"/>
        </w:rPr>
        <w:t>村</w:t>
      </w:r>
      <w:r>
        <w:rPr>
          <w:rFonts w:hint="eastAsia" w:ascii="仿宋_GB2312" w:hAnsi="仿宋_GB2312" w:eastAsia="仿宋_GB2312"/>
          <w:color w:val="000000"/>
          <w:kern w:val="2"/>
          <w:sz w:val="32"/>
          <w:szCs w:val="24"/>
          <w:lang w:val="en"/>
        </w:rPr>
        <w:t>猕猴桃产业园区，</w:t>
      </w:r>
      <w:r>
        <w:rPr>
          <w:rFonts w:hint="eastAsia" w:ascii="仿宋_GB2312" w:hAnsi="仿宋_GB2312" w:eastAsia="仿宋_GB2312"/>
          <w:color w:val="000000"/>
          <w:kern w:val="2"/>
          <w:sz w:val="32"/>
          <w:szCs w:val="24"/>
        </w:rPr>
        <w:t>建设高照村千亩烟粮（油）示范园区，依托东西部协作项目支持，建成高照村多维度园区，为全镇产业进一步巩固提升打下坚实基础。</w:t>
      </w:r>
      <w:r>
        <w:rPr>
          <w:rFonts w:hint="eastAsia" w:ascii="仿宋_GB2312" w:hAnsi="仿宋_GB2312" w:eastAsia="仿宋_GB2312"/>
          <w:color w:val="000000"/>
          <w:kern w:val="2"/>
          <w:sz w:val="32"/>
          <w:szCs w:val="24"/>
          <w:lang w:val="en"/>
        </w:rPr>
        <w:t>高标准建设太公岭</w:t>
      </w:r>
      <w:r>
        <w:rPr>
          <w:rFonts w:hint="eastAsia" w:ascii="仿宋_GB2312" w:hAnsi="仿宋_GB2312" w:eastAsia="仿宋_GB2312"/>
          <w:color w:val="000000"/>
          <w:kern w:val="2"/>
          <w:sz w:val="32"/>
          <w:szCs w:val="24"/>
        </w:rPr>
        <w:t>村中央财政资金扶持发展新型农村集体经济</w:t>
      </w:r>
      <w:r>
        <w:rPr>
          <w:rFonts w:hint="eastAsia" w:ascii="仿宋_GB2312" w:hAnsi="仿宋_GB2312" w:eastAsia="仿宋_GB2312"/>
          <w:color w:val="000000"/>
          <w:kern w:val="2"/>
          <w:sz w:val="32"/>
          <w:szCs w:val="24"/>
          <w:lang w:val="en"/>
        </w:rPr>
        <w:t>项目，建</w:t>
      </w:r>
      <w:r>
        <w:rPr>
          <w:rFonts w:hint="eastAsia" w:ascii="仿宋_GB2312" w:hAnsi="仿宋_GB2312" w:eastAsia="仿宋_GB2312"/>
          <w:color w:val="000000"/>
          <w:kern w:val="2"/>
          <w:sz w:val="32"/>
          <w:szCs w:val="24"/>
        </w:rPr>
        <w:t>成“农旅+”</w:t>
      </w:r>
      <w:r>
        <w:rPr>
          <w:rFonts w:hint="eastAsia" w:ascii="仿宋_GB2312" w:hAnsi="仿宋_GB2312" w:eastAsia="仿宋_GB2312"/>
          <w:color w:val="000000"/>
          <w:kern w:val="2"/>
          <w:sz w:val="32"/>
          <w:szCs w:val="24"/>
          <w:lang w:val="en"/>
        </w:rPr>
        <w:t>社会化服务体系。</w:t>
      </w:r>
      <w:r>
        <w:rPr>
          <w:rFonts w:hint="eastAsia" w:ascii="仿宋_GB2312" w:hAnsi="仿宋_GB2312" w:eastAsia="仿宋_GB2312"/>
          <w:color w:val="000000"/>
          <w:kern w:val="2"/>
          <w:sz w:val="32"/>
          <w:szCs w:val="24"/>
        </w:rPr>
        <w:t>全面启动双庙村、太平村、白头村、张家村脆桃品改400余亩，持续巩固提升小水果产业发展。全镇</w:t>
      </w:r>
      <w:r>
        <w:rPr>
          <w:rFonts w:hint="eastAsia" w:ascii="仿宋_GB2312" w:hAnsi="仿宋_GB2312" w:eastAsia="仿宋_GB2312"/>
          <w:color w:val="000000"/>
          <w:kern w:val="2"/>
          <w:sz w:val="32"/>
          <w:szCs w:val="24"/>
          <w:lang w:val="en"/>
        </w:rPr>
        <w:t>新增规模</w:t>
      </w:r>
      <w:r>
        <w:rPr>
          <w:rFonts w:hint="eastAsia" w:ascii="仿宋_GB2312" w:hAnsi="仿宋_GB2312" w:eastAsia="仿宋_GB2312"/>
          <w:color w:val="000000"/>
          <w:kern w:val="2"/>
          <w:sz w:val="32"/>
          <w:szCs w:val="24"/>
        </w:rPr>
        <w:t>化</w:t>
      </w:r>
      <w:r>
        <w:rPr>
          <w:rFonts w:hint="eastAsia" w:ascii="仿宋_GB2312" w:hAnsi="仿宋_GB2312" w:eastAsia="仿宋_GB2312"/>
          <w:color w:val="000000"/>
          <w:kern w:val="2"/>
          <w:sz w:val="32"/>
          <w:szCs w:val="24"/>
          <w:lang w:val="en"/>
        </w:rPr>
        <w:t>肉牛羊养殖场</w:t>
      </w:r>
      <w:r>
        <w:rPr>
          <w:rFonts w:hint="eastAsia" w:ascii="仿宋_GB2312" w:hAnsi="仿宋_GB2312" w:eastAsia="仿宋_GB2312"/>
          <w:color w:val="000000"/>
          <w:kern w:val="2"/>
          <w:sz w:val="32"/>
          <w:szCs w:val="24"/>
        </w:rPr>
        <w:t>2</w:t>
      </w:r>
      <w:r>
        <w:rPr>
          <w:rFonts w:hint="eastAsia" w:ascii="仿宋_GB2312" w:hAnsi="仿宋_GB2312" w:eastAsia="仿宋_GB2312"/>
          <w:color w:val="000000"/>
          <w:kern w:val="2"/>
          <w:sz w:val="32"/>
          <w:szCs w:val="24"/>
          <w:lang w:val="en"/>
        </w:rPr>
        <w:t>个，</w:t>
      </w:r>
      <w:r>
        <w:rPr>
          <w:rFonts w:hint="eastAsia" w:ascii="仿宋_GB2312" w:hAnsi="仿宋_GB2312" w:eastAsia="仿宋_GB2312"/>
          <w:color w:val="000000"/>
          <w:kern w:val="2"/>
          <w:sz w:val="32"/>
          <w:szCs w:val="24"/>
        </w:rPr>
        <w:t>建成</w:t>
      </w:r>
      <w:r>
        <w:rPr>
          <w:rFonts w:hint="eastAsia" w:ascii="仿宋_GB2312" w:hAnsi="仿宋_GB2312" w:eastAsia="仿宋_GB2312"/>
          <w:color w:val="000000"/>
          <w:kern w:val="2"/>
          <w:sz w:val="32"/>
          <w:szCs w:val="24"/>
          <w:lang w:val="en"/>
        </w:rPr>
        <w:t>肉牛羊标准化示范场2个，广元市智宇牧业有限公司成功创建为四川省畜禽标准化养殖场。</w:t>
      </w:r>
    </w:p>
    <w:p w14:paraId="43087ADE">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1.</w:t>
      </w:r>
      <w:r>
        <w:rPr>
          <w:rFonts w:hint="eastAsia" w:ascii="仿宋_GB2312" w:hAnsi="仿宋_GB2312" w:eastAsia="仿宋_GB2312"/>
          <w:color w:val="000000"/>
          <w:kern w:val="2"/>
          <w:sz w:val="32"/>
          <w:szCs w:val="24"/>
          <w:lang w:val="en"/>
        </w:rPr>
        <w:t>建管并重、统筹推进，城乡发展协调共进。</w:t>
      </w:r>
    </w:p>
    <w:p w14:paraId="27885422">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lang w:val="en"/>
        </w:rPr>
        <w:t>基础设施日益完善。开工政府投资类项目60个，总投资3388.</w:t>
      </w:r>
      <w:r>
        <w:rPr>
          <w:rFonts w:hint="eastAsia" w:ascii="仿宋_GB2312" w:hAnsi="仿宋_GB2312" w:eastAsia="仿宋_GB2312"/>
          <w:color w:val="000000"/>
          <w:kern w:val="2"/>
          <w:sz w:val="32"/>
          <w:szCs w:val="24"/>
        </w:rPr>
        <w:t>4</w:t>
      </w:r>
      <w:r>
        <w:rPr>
          <w:rFonts w:hint="eastAsia" w:ascii="仿宋_GB2312" w:hAnsi="仿宋_GB2312" w:eastAsia="仿宋_GB2312"/>
          <w:color w:val="000000"/>
          <w:kern w:val="2"/>
          <w:sz w:val="32"/>
          <w:szCs w:val="24"/>
          <w:lang w:val="en"/>
        </w:rPr>
        <w:t>万元。全年新建村组道路11.85公里，其中，新建通村道路2公里，新建通组道路3.65公里，加宽村道6.2公里，</w:t>
      </w:r>
      <w:r>
        <w:rPr>
          <w:rFonts w:hint="eastAsia" w:ascii="仿宋_GB2312" w:hAnsi="仿宋_GB2312" w:eastAsia="仿宋_GB2312"/>
          <w:color w:val="000000"/>
          <w:kern w:val="2"/>
          <w:sz w:val="32"/>
          <w:szCs w:val="24"/>
        </w:rPr>
        <w:t>不断健全全镇</w:t>
      </w:r>
      <w:r>
        <w:rPr>
          <w:rFonts w:hint="eastAsia" w:ascii="仿宋_GB2312" w:hAnsi="仿宋_GB2312" w:eastAsia="仿宋_GB2312"/>
          <w:color w:val="000000"/>
          <w:kern w:val="2"/>
          <w:sz w:val="32"/>
          <w:szCs w:val="24"/>
          <w:lang w:val="en"/>
        </w:rPr>
        <w:t>交通网络。</w:t>
      </w:r>
      <w:r>
        <w:rPr>
          <w:rFonts w:hint="eastAsia" w:ascii="仿宋_GB2312" w:hAnsi="仿宋_GB2312" w:eastAsia="仿宋_GB2312"/>
          <w:color w:val="000000"/>
          <w:kern w:val="2"/>
          <w:sz w:val="32"/>
          <w:szCs w:val="24"/>
        </w:rPr>
        <w:t>投资350万元的场埃村以工代赈项目全面完工，项目实施使全村基础条件全面巩固提升，实现群众增收超100万元，得到市区主管部门高度肯定，高质量迎接湖南省怀化市现场参观学习。</w:t>
      </w:r>
      <w:r>
        <w:rPr>
          <w:rFonts w:hint="eastAsia" w:ascii="仿宋_GB2312" w:hAnsi="仿宋_GB2312" w:eastAsia="仿宋_GB2312"/>
          <w:color w:val="000000"/>
          <w:kern w:val="2"/>
          <w:sz w:val="32"/>
          <w:szCs w:val="24"/>
          <w:lang w:val="en"/>
        </w:rPr>
        <w:t>投入资金2000余万元，完成嘉陵江向高峰水库提水工程和新建高峰水厂项目，持续推进镇域水质提升项目，有效解决</w:t>
      </w:r>
      <w:r>
        <w:rPr>
          <w:rFonts w:hint="eastAsia" w:ascii="仿宋_GB2312" w:hAnsi="仿宋_GB2312" w:eastAsia="仿宋_GB2312"/>
          <w:color w:val="000000"/>
          <w:kern w:val="2"/>
          <w:sz w:val="32"/>
          <w:szCs w:val="24"/>
        </w:rPr>
        <w:t>全镇</w:t>
      </w:r>
      <w:r>
        <w:rPr>
          <w:rFonts w:hint="eastAsia" w:ascii="仿宋_GB2312" w:hAnsi="仿宋_GB2312" w:eastAsia="仿宋_GB2312"/>
          <w:color w:val="000000"/>
          <w:kern w:val="2"/>
          <w:sz w:val="32"/>
          <w:szCs w:val="24"/>
          <w:lang w:val="en"/>
        </w:rPr>
        <w:t>2万余群众生产生活用水问题。</w:t>
      </w:r>
      <w:r>
        <w:rPr>
          <w:rFonts w:hint="eastAsia" w:ascii="仿宋_GB2312" w:hAnsi="仿宋_GB2312" w:eastAsia="仿宋_GB2312"/>
          <w:color w:val="000000"/>
          <w:kern w:val="2"/>
          <w:sz w:val="32"/>
          <w:szCs w:val="24"/>
        </w:rPr>
        <w:t>全年整治山坪塘38口，渠系6.5km，有力解决全镇4500余亩土地产业发展的水源问题。</w:t>
      </w:r>
    </w:p>
    <w:p w14:paraId="0955E2D7">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和美乡村建设有序。</w:t>
      </w:r>
      <w:r>
        <w:rPr>
          <w:rFonts w:hint="eastAsia" w:ascii="仿宋_GB2312" w:hAnsi="仿宋_GB2312" w:eastAsia="仿宋_GB2312"/>
          <w:color w:val="000000"/>
          <w:kern w:val="2"/>
          <w:sz w:val="32"/>
          <w:szCs w:val="24"/>
          <w:lang w:val="en"/>
        </w:rPr>
        <w:t>始终把集镇建设作为镇村建设的核心，</w:t>
      </w:r>
      <w:r>
        <w:rPr>
          <w:rFonts w:hint="eastAsia" w:ascii="仿宋_GB2312" w:hAnsi="仿宋_GB2312" w:eastAsia="仿宋_GB2312"/>
          <w:color w:val="000000"/>
          <w:kern w:val="2"/>
          <w:sz w:val="32"/>
          <w:szCs w:val="24"/>
        </w:rPr>
        <w:t>投资800余万元的</w:t>
      </w:r>
      <w:r>
        <w:rPr>
          <w:rFonts w:hint="eastAsia" w:ascii="仿宋_GB2312" w:hAnsi="仿宋_GB2312" w:eastAsia="仿宋_GB2312"/>
          <w:color w:val="000000"/>
          <w:kern w:val="2"/>
          <w:sz w:val="32"/>
          <w:szCs w:val="24"/>
          <w:lang w:val="en"/>
        </w:rPr>
        <w:t>干部周转房</w:t>
      </w:r>
      <w:r>
        <w:rPr>
          <w:rFonts w:hint="eastAsia" w:ascii="仿宋_GB2312" w:hAnsi="仿宋_GB2312" w:eastAsia="仿宋_GB2312"/>
          <w:color w:val="000000"/>
          <w:kern w:val="2"/>
          <w:sz w:val="32"/>
          <w:szCs w:val="24"/>
        </w:rPr>
        <w:t>项目主体完工，</w:t>
      </w:r>
      <w:r>
        <w:rPr>
          <w:rFonts w:hint="eastAsia" w:ascii="仿宋_GB2312" w:hAnsi="仿宋_GB2312" w:eastAsia="仿宋_GB2312"/>
          <w:color w:val="000000"/>
          <w:kern w:val="2"/>
          <w:sz w:val="32"/>
          <w:szCs w:val="24"/>
          <w:lang w:val="en"/>
        </w:rPr>
        <w:t>集镇风貌改造一期工程、政府街路面整治工程、停车位</w:t>
      </w:r>
      <w:r>
        <w:rPr>
          <w:rFonts w:hint="eastAsia" w:ascii="仿宋_GB2312" w:hAnsi="仿宋_GB2312" w:eastAsia="仿宋_GB2312"/>
          <w:color w:val="000000"/>
          <w:kern w:val="2"/>
          <w:sz w:val="32"/>
          <w:szCs w:val="24"/>
        </w:rPr>
        <w:t>建设等项目全面投产</w:t>
      </w:r>
      <w:r>
        <w:rPr>
          <w:rFonts w:hint="eastAsia" w:ascii="仿宋_GB2312" w:hAnsi="仿宋_GB2312" w:eastAsia="仿宋_GB2312"/>
          <w:color w:val="000000"/>
          <w:kern w:val="2"/>
          <w:sz w:val="32"/>
          <w:szCs w:val="24"/>
          <w:lang w:val="en"/>
        </w:rPr>
        <w:t>，完成太公小学、学堂街、派出所污水处理站验收与移交，</w:t>
      </w:r>
      <w:r>
        <w:rPr>
          <w:rFonts w:hint="eastAsia" w:ascii="仿宋_GB2312" w:hAnsi="仿宋_GB2312" w:eastAsia="仿宋_GB2312"/>
          <w:color w:val="000000"/>
          <w:kern w:val="2"/>
          <w:sz w:val="32"/>
          <w:szCs w:val="24"/>
        </w:rPr>
        <w:t>有力提升全镇集镇基础设施条件，</w:t>
      </w:r>
      <w:r>
        <w:rPr>
          <w:rFonts w:hint="eastAsia" w:ascii="仿宋_GB2312" w:hAnsi="仿宋_GB2312" w:eastAsia="仿宋_GB2312"/>
          <w:color w:val="000000"/>
          <w:kern w:val="2"/>
          <w:sz w:val="32"/>
          <w:szCs w:val="24"/>
          <w:lang w:val="en"/>
        </w:rPr>
        <w:t>集镇宜居综合体初现雏形。抢抓</w:t>
      </w:r>
      <w:r>
        <w:rPr>
          <w:rFonts w:hint="eastAsia" w:ascii="仿宋_GB2312" w:hAnsi="仿宋_GB2312" w:eastAsia="仿宋_GB2312"/>
          <w:color w:val="000000"/>
          <w:kern w:val="2"/>
          <w:sz w:val="32"/>
          <w:szCs w:val="24"/>
        </w:rPr>
        <w:t>国道</w:t>
      </w:r>
      <w:r>
        <w:rPr>
          <w:rFonts w:hint="eastAsia" w:ascii="仿宋_GB2312" w:hAnsi="仿宋_GB2312" w:eastAsia="仿宋_GB2312"/>
          <w:color w:val="000000"/>
          <w:kern w:val="2"/>
          <w:sz w:val="32"/>
          <w:szCs w:val="24"/>
          <w:lang w:val="en"/>
        </w:rPr>
        <w:t>212</w:t>
      </w:r>
      <w:r>
        <w:rPr>
          <w:rFonts w:hint="eastAsia" w:ascii="仿宋_GB2312" w:hAnsi="仿宋_GB2312" w:eastAsia="仿宋_GB2312"/>
          <w:color w:val="000000"/>
          <w:kern w:val="2"/>
          <w:sz w:val="32"/>
          <w:szCs w:val="24"/>
        </w:rPr>
        <w:t>线</w:t>
      </w:r>
      <w:r>
        <w:rPr>
          <w:rFonts w:hint="eastAsia" w:ascii="仿宋_GB2312" w:hAnsi="仿宋_GB2312" w:eastAsia="仿宋_GB2312"/>
          <w:color w:val="000000"/>
          <w:kern w:val="2"/>
          <w:sz w:val="32"/>
          <w:szCs w:val="24"/>
          <w:lang w:val="en"/>
        </w:rPr>
        <w:t>农旅融合示范带建设机遇，</w:t>
      </w:r>
      <w:r>
        <w:rPr>
          <w:rFonts w:hint="eastAsia" w:ascii="仿宋_GB2312" w:hAnsi="仿宋_GB2312" w:eastAsia="仿宋_GB2312"/>
          <w:color w:val="000000"/>
          <w:kern w:val="2"/>
          <w:sz w:val="32"/>
          <w:szCs w:val="24"/>
        </w:rPr>
        <w:t>投资50万元完成150户庭院经济打造，</w:t>
      </w:r>
      <w:r>
        <w:rPr>
          <w:rFonts w:hint="eastAsia" w:ascii="仿宋_GB2312" w:hAnsi="仿宋_GB2312" w:eastAsia="仿宋_GB2312"/>
          <w:color w:val="000000"/>
          <w:kern w:val="2"/>
          <w:sz w:val="32"/>
          <w:szCs w:val="24"/>
          <w:lang w:val="en"/>
        </w:rPr>
        <w:t>切实增强</w:t>
      </w:r>
      <w:r>
        <w:rPr>
          <w:rFonts w:hint="eastAsia" w:ascii="仿宋_GB2312" w:hAnsi="仿宋_GB2312" w:eastAsia="仿宋_GB2312"/>
          <w:color w:val="000000"/>
          <w:kern w:val="2"/>
          <w:sz w:val="32"/>
          <w:szCs w:val="24"/>
        </w:rPr>
        <w:t>沿线群众的幸福感、</w:t>
      </w:r>
      <w:r>
        <w:rPr>
          <w:rFonts w:hint="eastAsia" w:ascii="仿宋_GB2312" w:hAnsi="仿宋_GB2312" w:eastAsia="仿宋_GB2312"/>
          <w:color w:val="000000"/>
          <w:kern w:val="2"/>
          <w:sz w:val="32"/>
          <w:szCs w:val="24"/>
          <w:lang w:val="en"/>
        </w:rPr>
        <w:t>获得感。</w:t>
      </w:r>
      <w:r>
        <w:rPr>
          <w:rFonts w:hint="eastAsia" w:ascii="仿宋_GB2312" w:hAnsi="仿宋_GB2312" w:eastAsia="仿宋_GB2312"/>
          <w:color w:val="000000"/>
          <w:kern w:val="2"/>
          <w:sz w:val="32"/>
          <w:szCs w:val="24"/>
        </w:rPr>
        <w:t>成功争取</w:t>
      </w:r>
      <w:r>
        <w:rPr>
          <w:rFonts w:hint="eastAsia" w:ascii="仿宋_GB2312" w:hAnsi="仿宋_GB2312" w:eastAsia="仿宋_GB2312"/>
          <w:color w:val="000000"/>
          <w:kern w:val="2"/>
          <w:sz w:val="32"/>
          <w:szCs w:val="24"/>
          <w:lang w:val="en"/>
        </w:rPr>
        <w:t>传统村落保护利用</w:t>
      </w:r>
      <w:r>
        <w:rPr>
          <w:rFonts w:hint="eastAsia" w:ascii="仿宋_GB2312" w:hAnsi="仿宋_GB2312" w:eastAsia="仿宋_GB2312"/>
          <w:color w:val="000000"/>
          <w:kern w:val="2"/>
          <w:sz w:val="32"/>
          <w:szCs w:val="24"/>
        </w:rPr>
        <w:t>项目落地太公</w:t>
      </w:r>
      <w:r>
        <w:rPr>
          <w:rFonts w:hint="eastAsia" w:ascii="仿宋_GB2312" w:hAnsi="仿宋_GB2312" w:eastAsia="仿宋_GB2312"/>
          <w:color w:val="000000"/>
          <w:kern w:val="2"/>
          <w:sz w:val="32"/>
          <w:szCs w:val="24"/>
          <w:lang w:val="en"/>
        </w:rPr>
        <w:t>，</w:t>
      </w:r>
      <w:r>
        <w:rPr>
          <w:rFonts w:hint="eastAsia" w:ascii="仿宋_GB2312" w:hAnsi="仿宋_GB2312" w:eastAsia="仿宋_GB2312"/>
          <w:color w:val="000000"/>
          <w:kern w:val="2"/>
          <w:sz w:val="32"/>
          <w:szCs w:val="24"/>
        </w:rPr>
        <w:t>投资306万元打造提升</w:t>
      </w:r>
      <w:r>
        <w:rPr>
          <w:rFonts w:hint="eastAsia" w:ascii="仿宋_GB2312" w:hAnsi="仿宋_GB2312" w:eastAsia="仿宋_GB2312"/>
          <w:color w:val="000000"/>
          <w:kern w:val="2"/>
          <w:sz w:val="32"/>
          <w:szCs w:val="24"/>
          <w:lang w:val="en"/>
        </w:rPr>
        <w:t>太公岭村</w:t>
      </w:r>
      <w:r>
        <w:rPr>
          <w:rFonts w:hint="eastAsia" w:ascii="仿宋_GB2312" w:hAnsi="仿宋_GB2312" w:eastAsia="仿宋_GB2312"/>
          <w:color w:val="000000"/>
          <w:kern w:val="2"/>
          <w:sz w:val="32"/>
          <w:szCs w:val="24"/>
        </w:rPr>
        <w:t>基础环境</w:t>
      </w:r>
      <w:r>
        <w:rPr>
          <w:rFonts w:hint="eastAsia" w:ascii="仿宋_GB2312" w:hAnsi="仿宋_GB2312" w:eastAsia="仿宋_GB2312"/>
          <w:color w:val="000000"/>
          <w:kern w:val="2"/>
          <w:sz w:val="32"/>
          <w:szCs w:val="24"/>
          <w:lang w:val="en"/>
        </w:rPr>
        <w:t>，</w:t>
      </w:r>
      <w:r>
        <w:rPr>
          <w:rFonts w:hint="eastAsia" w:ascii="仿宋_GB2312" w:hAnsi="仿宋_GB2312" w:eastAsia="仿宋_GB2312"/>
          <w:color w:val="000000"/>
          <w:kern w:val="2"/>
          <w:sz w:val="32"/>
          <w:szCs w:val="24"/>
        </w:rPr>
        <w:t>成功</w:t>
      </w:r>
      <w:r>
        <w:rPr>
          <w:rFonts w:hint="eastAsia" w:ascii="仿宋_GB2312" w:hAnsi="仿宋_GB2312" w:eastAsia="仿宋_GB2312"/>
          <w:color w:val="000000"/>
          <w:kern w:val="2"/>
          <w:sz w:val="32"/>
          <w:szCs w:val="24"/>
          <w:lang w:val="en"/>
        </w:rPr>
        <w:t>入选首批四川传统村落</w:t>
      </w:r>
      <w:r>
        <w:rPr>
          <w:rFonts w:hint="eastAsia" w:ascii="仿宋_GB2312" w:hAnsi="仿宋_GB2312" w:eastAsia="仿宋_GB2312"/>
          <w:color w:val="000000"/>
          <w:kern w:val="2"/>
          <w:sz w:val="32"/>
          <w:szCs w:val="24"/>
        </w:rPr>
        <w:t>名录</w:t>
      </w:r>
      <w:r>
        <w:rPr>
          <w:rFonts w:hint="eastAsia" w:ascii="仿宋_GB2312" w:hAnsi="仿宋_GB2312" w:eastAsia="仿宋_GB2312"/>
          <w:color w:val="000000"/>
          <w:kern w:val="2"/>
          <w:sz w:val="32"/>
          <w:szCs w:val="24"/>
          <w:lang w:val="en"/>
        </w:rPr>
        <w:t>。</w:t>
      </w:r>
    </w:p>
    <w:p w14:paraId="63B71A8E">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lang w:val="en"/>
        </w:rPr>
        <w:t>生态环境持续优化。牢固树立“绿水青山就是金山银山”理念，全力推进“五化”行动。</w:t>
      </w:r>
      <w:r>
        <w:rPr>
          <w:rFonts w:hint="eastAsia" w:ascii="仿宋_GB2312" w:hAnsi="仿宋_GB2312" w:eastAsia="仿宋_GB2312"/>
          <w:color w:val="000000"/>
          <w:kern w:val="2"/>
          <w:sz w:val="32"/>
          <w:szCs w:val="24"/>
        </w:rPr>
        <w:t>太公岭村投资800余万元的黑臭水体治理项目全面完工，切实保障下游</w:t>
      </w:r>
      <w:r>
        <w:rPr>
          <w:rFonts w:hint="eastAsia" w:ascii="仿宋_GB2312" w:hAnsi="仿宋_GB2312" w:eastAsia="仿宋_GB2312"/>
          <w:color w:val="000000"/>
          <w:kern w:val="2"/>
          <w:sz w:val="32"/>
          <w:szCs w:val="24"/>
          <w:lang w:val="en"/>
        </w:rPr>
        <w:t>生产生活</w:t>
      </w:r>
      <w:r>
        <w:rPr>
          <w:rFonts w:hint="eastAsia" w:ascii="仿宋_GB2312" w:hAnsi="仿宋_GB2312" w:eastAsia="仿宋_GB2312"/>
          <w:color w:val="000000"/>
          <w:kern w:val="2"/>
          <w:sz w:val="32"/>
          <w:szCs w:val="24"/>
        </w:rPr>
        <w:t>用水安全。严格落实河长制</w:t>
      </w:r>
      <w:r>
        <w:rPr>
          <w:rFonts w:hint="eastAsia" w:ascii="仿宋_GB2312" w:hAnsi="仿宋_GB2312" w:eastAsia="仿宋_GB2312"/>
          <w:color w:val="000000"/>
          <w:kern w:val="2"/>
          <w:sz w:val="32"/>
          <w:szCs w:val="24"/>
          <w:lang w:val="en"/>
        </w:rPr>
        <w:t>要求，加大高峰、八一、自力等水库保护力度，常态化清理河库“四乱”问题，</w:t>
      </w:r>
      <w:r>
        <w:rPr>
          <w:rFonts w:hint="eastAsia" w:ascii="仿宋_GB2312" w:hAnsi="仿宋_GB2312" w:eastAsia="仿宋_GB2312"/>
          <w:color w:val="000000"/>
          <w:kern w:val="2"/>
          <w:sz w:val="32"/>
          <w:szCs w:val="24"/>
        </w:rPr>
        <w:t>辖区内</w:t>
      </w:r>
      <w:r>
        <w:rPr>
          <w:rFonts w:hint="eastAsia" w:ascii="仿宋_GB2312" w:hAnsi="仿宋_GB2312" w:eastAsia="仿宋_GB2312"/>
          <w:color w:val="000000"/>
          <w:kern w:val="2"/>
          <w:sz w:val="32"/>
          <w:szCs w:val="24"/>
          <w:lang w:val="en"/>
        </w:rPr>
        <w:t>主要河流出境断面水质稳定达到Ⅱ类以上。扎实开展农村人居环境整治专项行动，</w:t>
      </w:r>
      <w:r>
        <w:rPr>
          <w:rFonts w:hint="eastAsia" w:ascii="仿宋_GB2312" w:hAnsi="仿宋_GB2312" w:eastAsia="仿宋_GB2312"/>
          <w:color w:val="000000"/>
          <w:kern w:val="2"/>
          <w:sz w:val="32"/>
          <w:szCs w:val="24"/>
        </w:rPr>
        <w:t>高照村投资19.6万元实施人居环境整治项目，全面提升村容村貌；全镇</w:t>
      </w:r>
      <w:r>
        <w:rPr>
          <w:rFonts w:hint="eastAsia" w:ascii="仿宋_GB2312" w:hAnsi="仿宋_GB2312" w:eastAsia="仿宋_GB2312"/>
          <w:color w:val="000000"/>
          <w:kern w:val="2"/>
          <w:sz w:val="32"/>
          <w:szCs w:val="24"/>
          <w:lang w:val="en"/>
        </w:rPr>
        <w:t>积极推进“厕所革命”，</w:t>
      </w:r>
      <w:r>
        <w:rPr>
          <w:rFonts w:hint="eastAsia" w:ascii="仿宋_GB2312" w:hAnsi="仿宋_GB2312" w:eastAsia="仿宋_GB2312"/>
          <w:color w:val="000000"/>
          <w:kern w:val="2"/>
          <w:sz w:val="32"/>
          <w:szCs w:val="24"/>
        </w:rPr>
        <w:t>高标准完成年度改厕任务102户，逐步</w:t>
      </w:r>
      <w:r>
        <w:rPr>
          <w:rFonts w:hint="eastAsia" w:ascii="仿宋_GB2312" w:hAnsi="仿宋_GB2312" w:eastAsia="仿宋_GB2312"/>
          <w:color w:val="000000"/>
          <w:kern w:val="2"/>
          <w:sz w:val="32"/>
          <w:szCs w:val="24"/>
          <w:lang w:val="en"/>
        </w:rPr>
        <w:t>引导村民</w:t>
      </w:r>
      <w:r>
        <w:rPr>
          <w:rFonts w:hint="eastAsia" w:ascii="仿宋_GB2312" w:hAnsi="仿宋_GB2312" w:eastAsia="仿宋_GB2312"/>
          <w:color w:val="000000"/>
          <w:kern w:val="2"/>
          <w:sz w:val="32"/>
          <w:szCs w:val="24"/>
        </w:rPr>
        <w:t>形成</w:t>
      </w:r>
      <w:r>
        <w:rPr>
          <w:rFonts w:hint="eastAsia" w:ascii="仿宋_GB2312" w:hAnsi="仿宋_GB2312" w:eastAsia="仿宋_GB2312"/>
          <w:color w:val="000000"/>
          <w:kern w:val="2"/>
          <w:sz w:val="32"/>
          <w:szCs w:val="24"/>
          <w:lang w:val="en"/>
        </w:rPr>
        <w:t>良好</w:t>
      </w:r>
      <w:r>
        <w:rPr>
          <w:rFonts w:hint="eastAsia" w:ascii="仿宋_GB2312" w:hAnsi="仿宋_GB2312" w:eastAsia="仿宋_GB2312"/>
          <w:color w:val="000000"/>
          <w:kern w:val="2"/>
          <w:sz w:val="32"/>
          <w:szCs w:val="24"/>
        </w:rPr>
        <w:t>生活</w:t>
      </w:r>
      <w:r>
        <w:rPr>
          <w:rFonts w:hint="eastAsia" w:ascii="仿宋_GB2312" w:hAnsi="仿宋_GB2312" w:eastAsia="仿宋_GB2312"/>
          <w:color w:val="000000"/>
          <w:kern w:val="2"/>
          <w:sz w:val="32"/>
          <w:szCs w:val="24"/>
          <w:lang w:val="en"/>
        </w:rPr>
        <w:t>习惯。</w:t>
      </w:r>
    </w:p>
    <w:p w14:paraId="4D66FD81">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3.</w:t>
      </w:r>
      <w:r>
        <w:rPr>
          <w:rFonts w:hint="eastAsia" w:ascii="仿宋_GB2312" w:hAnsi="仿宋_GB2312" w:eastAsia="仿宋_GB2312"/>
          <w:color w:val="000000"/>
          <w:kern w:val="2"/>
          <w:sz w:val="32"/>
          <w:szCs w:val="24"/>
          <w:lang w:val="en"/>
        </w:rPr>
        <w:t>用心用情、实干惠民，民生福祉持续增进。</w:t>
      </w:r>
    </w:p>
    <w:p w14:paraId="613609D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共服务能级提升。以群众需求为导向，持续优化便民服务，全面改造提升太公客运站，全覆盖建立“金通邮快驿站”，实现快递物流直通全镇各村（社区）。加快推进“村能办”改革，完成镇村便民服务体系“三化”建设，镇便民服务大厅及15个村（社区）全部实现综合窗口规范运行，全年累计办理各项业务3.75万余件，群众满意率达100%。</w:t>
      </w:r>
    </w:p>
    <w:p w14:paraId="3401B16C">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社会事业蓬勃发展。高质量推进劳务专业合作社规范化运行，打造全链条劳务输出服务模式，连续三年组织400余名农民工赴长三角等地区务工就业被中央电视台报道。全力支持教育事业优先发展，积极落实控辍保学和学生资助政策，全镇无适龄儿童辍学，无人因贫退学。太公中学2023年中考总平分挺进全市前50名，市前1000名有2人，区内学生学业水平监测单中第一。太公小学2023年春季检测成绩是提升最快的学校，春季成绩检测居农村大规模学校第一。黄龙小学2023年春季一年级两门学科单科在全区统考中分别荣获全区第一名和第二名的好成绩。</w:t>
      </w:r>
    </w:p>
    <w:p w14:paraId="61071BBF">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社会保障坚强有力。加快推进医疗基础设施建设，全覆盖建立中医阁，实现医保报账全覆盖，积极开展医疗服务，加强医疗知识政策宣传，城乡居民医疗保险实现应保尽保。持续加强农村弱势群体关爱，积极推广“三个三”居家养老巡访探视网格化服务，全年对脱贫户、监测户、老人户、特殊困难户等免费诊疗健康体检9600余人次。全覆盖建立未成年人保护工作站，常态化开展关爱活动。2023年，太公镇荣获广元市无偿献血先进单位，张家村荣获四川省卫生村。</w:t>
      </w:r>
    </w:p>
    <w:p w14:paraId="4A215D04">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4.</w:t>
      </w:r>
      <w:r>
        <w:rPr>
          <w:rFonts w:hint="eastAsia" w:ascii="仿宋_GB2312" w:hAnsi="仿宋_GB2312" w:eastAsia="仿宋_GB2312"/>
          <w:color w:val="000000"/>
          <w:kern w:val="2"/>
          <w:sz w:val="32"/>
          <w:szCs w:val="24"/>
          <w:lang w:val="en"/>
        </w:rPr>
        <w:t>慎终如始、</w:t>
      </w:r>
      <w:r>
        <w:rPr>
          <w:rFonts w:hint="eastAsia" w:ascii="仿宋_GB2312" w:hAnsi="仿宋_GB2312" w:eastAsia="仿宋_GB2312"/>
          <w:color w:val="000000"/>
          <w:kern w:val="2"/>
          <w:sz w:val="32"/>
          <w:szCs w:val="24"/>
        </w:rPr>
        <w:t>常抓不懈</w:t>
      </w:r>
      <w:r>
        <w:rPr>
          <w:rFonts w:hint="eastAsia" w:ascii="仿宋_GB2312" w:hAnsi="仿宋_GB2312" w:eastAsia="仿宋_GB2312"/>
          <w:color w:val="000000"/>
          <w:kern w:val="2"/>
          <w:sz w:val="32"/>
          <w:szCs w:val="24"/>
          <w:lang w:val="en"/>
        </w:rPr>
        <w:t>，</w:t>
      </w:r>
      <w:r>
        <w:rPr>
          <w:rFonts w:hint="eastAsia" w:ascii="仿宋_GB2312" w:hAnsi="仿宋_GB2312" w:eastAsia="仿宋_GB2312"/>
          <w:color w:val="000000"/>
          <w:kern w:val="2"/>
          <w:sz w:val="32"/>
          <w:szCs w:val="24"/>
        </w:rPr>
        <w:t>社会治理卓有成效</w:t>
      </w:r>
      <w:r>
        <w:rPr>
          <w:rFonts w:hint="eastAsia" w:ascii="仿宋_GB2312" w:hAnsi="仿宋_GB2312" w:eastAsia="仿宋_GB2312"/>
          <w:color w:val="000000"/>
          <w:kern w:val="2"/>
          <w:sz w:val="32"/>
          <w:szCs w:val="24"/>
          <w:lang w:val="en"/>
        </w:rPr>
        <w:t>。</w:t>
      </w:r>
    </w:p>
    <w:p w14:paraId="0392A6C7">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基层治理全面深化。建立健全农村社会治安风险隐患排查处置机制，落实领导接访、下访、约访工作制度，开展特殊重点人群走访600余人次。投资20余万元完成镇综治中心标准化、亲民化改造，在全区率先建成数字乡村平台，实现区、镇、村三级基层治理网络互联互通，全年处置矛盾纠纷675件，重点人员得到有效稳控，无到京、到省群访，无越级上访事件发生，全年信访总量同比下降14%。常态化开展扫黑除恶斗争，巩固区级平安乡镇创建成效，努力创建省级平安乡镇，不断深化“六无”平安村（社区）、平安家庭创建，白头村群众说事服务站获评全区“十佳村级群众说事服务站”。</w:t>
      </w:r>
    </w:p>
    <w:p w14:paraId="4020A31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安全生产平稳有序。压紧压实安全生产责任，联合相关部门开展各类安全生产宣讲活动45次，开展专题培训36场次，发放宣传单8300余份。完善镇村（社区）两级应急预案，成立应急救援队伍16支，开展应急演练20余场次，常态化做好应急物资储备工作，防灾减灾救灾能力进一步提升。扎实开展燃气安全隐患大排查大检查活动，共排查商业用户39户、居民户2873户、液化石油气户120户，发现问题并整改销号746户。认真开展道路交通、自建房、建筑施工、森林防灭火、九小场所消防安全等重点领域隐患排查整治，发现问题并整改销号126处，全年未发生较大及以上安全生产事故。</w:t>
      </w:r>
    </w:p>
    <w:p w14:paraId="5F6FE9A5">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乡村文明蔚然成风。积极开展新时代文明乡风文明建设十大行动，持续推动乡村振兴“百千万”工程，参加市区两级魅力乡镇演出，并获得“市级魅力乡镇代言人”“乡土文化能人”等多项称号。全面推行村规民约和“红白理事会”管理机制，有效遏制大操大办、高价彩礼、厚葬薄养、人情攀比等陈规陋习。大力开展“身边好人”“好婆婆”“好儿媳”等先进典型选树活动，表扬先进典型60人。深入实施优秀传统文化保护传承工程，加强传统村落、乡村文脉保护传承，太公红军山成功创建为广元市中小学生研学旅行实践教育基地，太公胡氏狮灯成功创建为昭化区第四批非物质文化遗产。</w:t>
      </w:r>
    </w:p>
    <w:p w14:paraId="295060F5">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5.</w:t>
      </w:r>
      <w:r>
        <w:rPr>
          <w:rFonts w:hint="eastAsia" w:ascii="仿宋_GB2312" w:hAnsi="仿宋_GB2312" w:eastAsia="仿宋_GB2312"/>
          <w:color w:val="000000"/>
          <w:kern w:val="2"/>
          <w:sz w:val="32"/>
          <w:szCs w:val="24"/>
          <w:lang w:val="en"/>
        </w:rPr>
        <w:t>实干担当、笃行不怠，政府建设全面加强。</w:t>
      </w:r>
    </w:p>
    <w:p w14:paraId="46428FE4">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扎实开展主题教育。</w:t>
      </w:r>
      <w:r>
        <w:rPr>
          <w:rFonts w:hint="eastAsia" w:ascii="仿宋_GB2312" w:hAnsi="仿宋_GB2312" w:eastAsia="仿宋_GB2312"/>
          <w:color w:val="000000"/>
          <w:kern w:val="2"/>
          <w:sz w:val="32"/>
          <w:szCs w:val="24"/>
          <w:lang w:val="en"/>
        </w:rPr>
        <w:t>认真贯彻党中央和省委、市委、区委部署，高标准严要求开展学习贯彻习近平新时代中国特色社会主义思想主题教育，紧扣</w:t>
      </w:r>
      <w:r>
        <w:rPr>
          <w:rFonts w:hint="eastAsia" w:ascii="仿宋_GB2312" w:hAnsi="仿宋_GB2312" w:eastAsia="仿宋_GB2312"/>
          <w:color w:val="000000"/>
          <w:kern w:val="2"/>
          <w:sz w:val="32"/>
          <w:szCs w:val="24"/>
          <w:lang w:val="en" w:eastAsia="zh-CN"/>
        </w:rPr>
        <w:t>“学思想、强党性、重实践、建新功”的总要求</w:t>
      </w:r>
      <w:r>
        <w:rPr>
          <w:rFonts w:hint="eastAsia" w:ascii="仿宋_GB2312" w:hAnsi="仿宋_GB2312" w:eastAsia="仿宋_GB2312"/>
          <w:color w:val="000000"/>
          <w:kern w:val="2"/>
          <w:sz w:val="32"/>
          <w:szCs w:val="24"/>
          <w:lang w:val="en"/>
        </w:rPr>
        <w:t>，</w:t>
      </w:r>
      <w:bookmarkStart w:id="27" w:name="_GoBack"/>
      <w:r>
        <w:rPr>
          <w:rFonts w:hint="eastAsia" w:ascii="仿宋_GB2312" w:hAnsi="仿宋_GB2312" w:eastAsia="仿宋_GB2312"/>
          <w:color w:val="000000"/>
          <w:kern w:val="2"/>
          <w:sz w:val="32"/>
          <w:szCs w:val="24"/>
          <w:lang w:val="en"/>
        </w:rPr>
        <w:t>坚持真学、真信、真干、真见效，开展系列专题研讨5次，系统推</w:t>
      </w:r>
      <w:bookmarkEnd w:id="27"/>
      <w:r>
        <w:rPr>
          <w:rFonts w:hint="eastAsia" w:ascii="仿宋_GB2312" w:hAnsi="仿宋_GB2312" w:eastAsia="仿宋_GB2312"/>
          <w:color w:val="000000"/>
          <w:kern w:val="2"/>
          <w:sz w:val="32"/>
          <w:szCs w:val="24"/>
          <w:lang w:val="en"/>
        </w:rPr>
        <w:t>进建言献策、立足岗位作奉献、我为群众办实事等活动，收集整理意见建议1</w:t>
      </w:r>
      <w:r>
        <w:rPr>
          <w:rFonts w:hint="eastAsia" w:ascii="仿宋_GB2312" w:hAnsi="仿宋_GB2312" w:eastAsia="仿宋_GB2312"/>
          <w:color w:val="000000"/>
          <w:kern w:val="2"/>
          <w:sz w:val="32"/>
          <w:szCs w:val="24"/>
        </w:rPr>
        <w:t>2</w:t>
      </w:r>
      <w:r>
        <w:rPr>
          <w:rFonts w:hint="eastAsia" w:ascii="仿宋_GB2312" w:hAnsi="仿宋_GB2312" w:eastAsia="仿宋_GB2312"/>
          <w:color w:val="000000"/>
          <w:kern w:val="2"/>
          <w:sz w:val="32"/>
          <w:szCs w:val="24"/>
          <w:lang w:val="en"/>
        </w:rPr>
        <w:t>条，及时破解民生难题2</w:t>
      </w:r>
      <w:r>
        <w:rPr>
          <w:rFonts w:hint="eastAsia" w:ascii="仿宋_GB2312" w:hAnsi="仿宋_GB2312" w:eastAsia="仿宋_GB2312"/>
          <w:color w:val="000000"/>
          <w:kern w:val="2"/>
          <w:sz w:val="32"/>
          <w:szCs w:val="24"/>
        </w:rPr>
        <w:t>5</w:t>
      </w:r>
      <w:r>
        <w:rPr>
          <w:rFonts w:hint="eastAsia" w:ascii="仿宋_GB2312" w:hAnsi="仿宋_GB2312" w:eastAsia="仿宋_GB2312"/>
          <w:color w:val="000000"/>
          <w:kern w:val="2"/>
          <w:sz w:val="32"/>
          <w:szCs w:val="24"/>
          <w:lang w:val="en"/>
        </w:rPr>
        <w:t>件。</w:t>
      </w:r>
    </w:p>
    <w:p w14:paraId="612E8984">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强化思想宣传引导。</w:t>
      </w:r>
      <w:r>
        <w:rPr>
          <w:rFonts w:hint="eastAsia" w:ascii="仿宋_GB2312" w:hAnsi="仿宋_GB2312" w:eastAsia="仿宋_GB2312"/>
          <w:color w:val="000000"/>
          <w:kern w:val="2"/>
          <w:sz w:val="32"/>
          <w:szCs w:val="24"/>
          <w:lang w:val="en"/>
        </w:rPr>
        <w:t>严格落实意识形态工作责任制，</w:t>
      </w:r>
      <w:r>
        <w:rPr>
          <w:rFonts w:hint="eastAsia" w:ascii="仿宋_GB2312" w:hAnsi="仿宋_GB2312" w:eastAsia="仿宋_GB2312"/>
          <w:color w:val="000000"/>
          <w:kern w:val="2"/>
          <w:sz w:val="32"/>
          <w:szCs w:val="24"/>
        </w:rPr>
        <w:t>全年组织</w:t>
      </w:r>
      <w:r>
        <w:rPr>
          <w:rFonts w:hint="eastAsia" w:ascii="仿宋_GB2312" w:hAnsi="仿宋_GB2312" w:eastAsia="仿宋_GB2312"/>
          <w:color w:val="000000"/>
          <w:kern w:val="2"/>
          <w:sz w:val="32"/>
          <w:szCs w:val="24"/>
          <w:lang w:val="en"/>
        </w:rPr>
        <w:t>理论学习中心组</w:t>
      </w:r>
      <w:r>
        <w:rPr>
          <w:rFonts w:hint="eastAsia" w:ascii="仿宋_GB2312" w:hAnsi="仿宋_GB2312" w:eastAsia="仿宋_GB2312"/>
          <w:color w:val="000000"/>
          <w:kern w:val="2"/>
          <w:sz w:val="32"/>
          <w:szCs w:val="24"/>
        </w:rPr>
        <w:t>开展</w:t>
      </w:r>
      <w:r>
        <w:rPr>
          <w:rFonts w:hint="eastAsia" w:ascii="仿宋_GB2312" w:hAnsi="仿宋_GB2312" w:eastAsia="仿宋_GB2312"/>
          <w:color w:val="000000"/>
          <w:kern w:val="2"/>
          <w:sz w:val="32"/>
          <w:szCs w:val="24"/>
          <w:lang w:val="en"/>
        </w:rPr>
        <w:t>专题学习</w:t>
      </w:r>
      <w:r>
        <w:rPr>
          <w:rFonts w:hint="eastAsia" w:ascii="仿宋_GB2312" w:hAnsi="仿宋_GB2312" w:eastAsia="仿宋_GB2312"/>
          <w:color w:val="000000"/>
          <w:kern w:val="2"/>
          <w:sz w:val="32"/>
          <w:szCs w:val="24"/>
        </w:rPr>
        <w:t>6</w:t>
      </w:r>
      <w:r>
        <w:rPr>
          <w:rFonts w:hint="eastAsia" w:ascii="仿宋_GB2312" w:hAnsi="仿宋_GB2312" w:eastAsia="仿宋_GB2312"/>
          <w:color w:val="000000"/>
          <w:kern w:val="2"/>
          <w:sz w:val="32"/>
          <w:szCs w:val="24"/>
          <w:lang w:val="en"/>
        </w:rPr>
        <w:t>次。持续深化宣传思想工作，组建基层理论宣讲小分队</w:t>
      </w:r>
      <w:r>
        <w:rPr>
          <w:rFonts w:hint="eastAsia" w:ascii="仿宋_GB2312" w:hAnsi="仿宋_GB2312" w:eastAsia="仿宋_GB2312"/>
          <w:color w:val="000000"/>
          <w:kern w:val="2"/>
          <w:sz w:val="32"/>
          <w:szCs w:val="24"/>
        </w:rPr>
        <w:t>16</w:t>
      </w:r>
      <w:r>
        <w:rPr>
          <w:rFonts w:hint="eastAsia" w:ascii="仿宋_GB2312" w:hAnsi="仿宋_GB2312" w:eastAsia="仿宋_GB2312"/>
          <w:color w:val="000000"/>
          <w:kern w:val="2"/>
          <w:sz w:val="32"/>
          <w:szCs w:val="24"/>
          <w:lang w:val="en"/>
        </w:rPr>
        <w:t>支，举办院坝会、</w:t>
      </w:r>
      <w:r>
        <w:rPr>
          <w:rFonts w:hint="eastAsia" w:ascii="仿宋_GB2312" w:hAnsi="仿宋_GB2312" w:eastAsia="仿宋_GB2312"/>
          <w:color w:val="000000"/>
          <w:kern w:val="2"/>
          <w:sz w:val="32"/>
          <w:szCs w:val="24"/>
        </w:rPr>
        <w:t>宣讲会120</w:t>
      </w:r>
      <w:r>
        <w:rPr>
          <w:rFonts w:hint="eastAsia" w:ascii="仿宋_GB2312" w:hAnsi="仿宋_GB2312" w:eastAsia="仿宋_GB2312"/>
          <w:color w:val="000000"/>
          <w:kern w:val="2"/>
          <w:sz w:val="32"/>
          <w:szCs w:val="24"/>
          <w:lang w:val="en"/>
        </w:rPr>
        <w:t>余场，肉牛羊养殖、水利设施建设、劳务专合社等工作经验多次被省市主流媒体报道。强化网络舆情监管和分析研判，</w:t>
      </w:r>
      <w:r>
        <w:rPr>
          <w:rFonts w:hint="eastAsia" w:ascii="仿宋_GB2312" w:hAnsi="仿宋_GB2312" w:eastAsia="仿宋_GB2312"/>
          <w:color w:val="000000"/>
          <w:kern w:val="2"/>
          <w:sz w:val="32"/>
          <w:szCs w:val="24"/>
        </w:rPr>
        <w:t>及时调查处置14件网络舆情，全年未造成重大负面影响。</w:t>
      </w:r>
      <w:r>
        <w:rPr>
          <w:rFonts w:hint="eastAsia" w:ascii="仿宋_GB2312" w:hAnsi="仿宋_GB2312" w:eastAsia="仿宋_GB2312"/>
          <w:color w:val="000000"/>
          <w:kern w:val="2"/>
          <w:sz w:val="32"/>
          <w:szCs w:val="24"/>
          <w:lang w:val="en"/>
        </w:rPr>
        <w:t>扎实做好新时代文明实践所（站）提升工程，</w:t>
      </w:r>
      <w:r>
        <w:rPr>
          <w:rFonts w:hint="eastAsia" w:ascii="仿宋_GB2312" w:hAnsi="仿宋_GB2312" w:eastAsia="仿宋_GB2312"/>
          <w:color w:val="000000"/>
          <w:kern w:val="2"/>
          <w:sz w:val="32"/>
          <w:szCs w:val="24"/>
        </w:rPr>
        <w:t>组织开展志愿服务活动534次</w:t>
      </w:r>
      <w:r>
        <w:rPr>
          <w:rFonts w:hint="eastAsia" w:ascii="仿宋_GB2312" w:hAnsi="仿宋_GB2312" w:eastAsia="仿宋_GB2312"/>
          <w:color w:val="000000"/>
          <w:kern w:val="2"/>
          <w:sz w:val="32"/>
          <w:szCs w:val="24"/>
          <w:lang w:val="en"/>
        </w:rPr>
        <w:t>。</w:t>
      </w:r>
    </w:p>
    <w:p w14:paraId="2D2B9239">
      <w:pPr>
        <w:autoSpaceDE/>
        <w:autoSpaceDN/>
        <w:adjustRightInd/>
        <w:spacing w:line="576" w:lineRule="exact"/>
        <w:ind w:firstLine="640" w:firstLineChars="200"/>
        <w:jc w:val="both"/>
        <w:rPr>
          <w:rFonts w:hint="eastAsia" w:ascii="仿宋_GB2312" w:hAnsi="仿宋_GB2312" w:eastAsia="仿宋_GB2312"/>
          <w:color w:val="000000"/>
          <w:kern w:val="2"/>
          <w:sz w:val="32"/>
          <w:szCs w:val="24"/>
          <w:lang w:val="en"/>
        </w:rPr>
      </w:pPr>
      <w:r>
        <w:rPr>
          <w:rFonts w:hint="eastAsia" w:ascii="仿宋_GB2312" w:hAnsi="仿宋_GB2312" w:eastAsia="仿宋_GB2312"/>
          <w:color w:val="000000"/>
          <w:kern w:val="2"/>
          <w:sz w:val="32"/>
          <w:szCs w:val="24"/>
        </w:rPr>
        <w:t>全面抓好自身建设</w:t>
      </w:r>
      <w:r>
        <w:rPr>
          <w:rFonts w:hint="eastAsia" w:ascii="仿宋_GB2312" w:hAnsi="仿宋_GB2312" w:eastAsia="仿宋_GB2312"/>
          <w:color w:val="000000"/>
          <w:kern w:val="2"/>
          <w:sz w:val="32"/>
          <w:szCs w:val="24"/>
          <w:lang w:val="en"/>
        </w:rPr>
        <w:t>。持之以恒推进全面从严治党，扎实推动区委巡察太公镇暨直接巡察村反馈问题整改工作，</w:t>
      </w:r>
      <w:r>
        <w:rPr>
          <w:rFonts w:hint="eastAsia" w:ascii="仿宋_GB2312" w:hAnsi="仿宋_GB2312" w:eastAsia="仿宋_GB2312"/>
          <w:color w:val="000000"/>
          <w:kern w:val="2"/>
          <w:sz w:val="32"/>
          <w:szCs w:val="24"/>
        </w:rPr>
        <w:t>共整改问题65个，整改率100%</w:t>
      </w:r>
      <w:r>
        <w:rPr>
          <w:rFonts w:hint="eastAsia" w:ascii="仿宋_GB2312" w:hAnsi="仿宋_GB2312" w:eastAsia="仿宋_GB2312"/>
          <w:color w:val="000000"/>
          <w:kern w:val="2"/>
          <w:sz w:val="32"/>
          <w:szCs w:val="24"/>
          <w:lang w:val="en"/>
        </w:rPr>
        <w:t>。自觉接受人大工作监督，高质量办好</w:t>
      </w:r>
      <w:r>
        <w:rPr>
          <w:rFonts w:hint="eastAsia" w:ascii="仿宋_GB2312" w:hAnsi="仿宋_GB2312" w:eastAsia="仿宋_GB2312"/>
          <w:color w:val="000000"/>
          <w:kern w:val="2"/>
          <w:sz w:val="32"/>
          <w:szCs w:val="24"/>
          <w:lang w:val="en" w:eastAsia="zh-CN"/>
        </w:rPr>
        <w:t>人大代表履行职责</w:t>
      </w:r>
      <w:r>
        <w:rPr>
          <w:rFonts w:hint="eastAsia" w:ascii="仿宋_GB2312" w:hAnsi="仿宋_GB2312" w:eastAsia="仿宋_GB2312"/>
          <w:color w:val="000000"/>
          <w:kern w:val="2"/>
          <w:sz w:val="32"/>
          <w:szCs w:val="24"/>
        </w:rPr>
        <w:t>活动</w:t>
      </w:r>
      <w:r>
        <w:rPr>
          <w:rFonts w:hint="eastAsia" w:ascii="仿宋_GB2312" w:hAnsi="仿宋_GB2312" w:eastAsia="仿宋_GB2312"/>
          <w:color w:val="000000"/>
          <w:kern w:val="2"/>
          <w:sz w:val="32"/>
          <w:szCs w:val="24"/>
          <w:lang w:val="en"/>
        </w:rPr>
        <w:t>，主动接受社会和舆论监督。坚持政府过“紧日子”、群众过“好日子”理念，把有限财力用到加快发展和民生保障的刀刃上，不断提高公共服务水平。</w:t>
      </w:r>
    </w:p>
    <w:p w14:paraId="0351BCB0">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6.</w:t>
      </w:r>
      <w:r>
        <w:rPr>
          <w:rFonts w:hint="eastAsia" w:ascii="仿宋_GB2312" w:hAnsi="仿宋_GB2312" w:eastAsia="仿宋_GB2312"/>
          <w:color w:val="000000"/>
          <w:kern w:val="2"/>
          <w:sz w:val="32"/>
          <w:szCs w:val="24"/>
          <w:lang w:val="en"/>
        </w:rPr>
        <w:t>始终聚焦群众所期所盼，坚持将民生实事摆在重要位置，</w:t>
      </w:r>
      <w:r>
        <w:rPr>
          <w:rFonts w:hint="eastAsia" w:ascii="仿宋_GB2312" w:hAnsi="仿宋_GB2312" w:eastAsia="仿宋_GB2312"/>
          <w:color w:val="000000"/>
          <w:kern w:val="2"/>
          <w:sz w:val="32"/>
          <w:szCs w:val="24"/>
        </w:rPr>
        <w:t>区人代会确定的住房保障能力提升、农村污水治理等5件区级民生实事和镇人代会确定的太平村改建石壳岭堰塘、高照村人居环境整治项目2</w:t>
      </w:r>
      <w:r>
        <w:rPr>
          <w:rFonts w:hint="eastAsia" w:ascii="仿宋_GB2312" w:hAnsi="仿宋_GB2312" w:eastAsia="仿宋_GB2312"/>
          <w:color w:val="000000"/>
          <w:kern w:val="2"/>
          <w:sz w:val="32"/>
          <w:szCs w:val="24"/>
          <w:lang w:val="en"/>
        </w:rPr>
        <w:t>件</w:t>
      </w:r>
      <w:r>
        <w:rPr>
          <w:rFonts w:hint="eastAsia" w:ascii="仿宋_GB2312" w:hAnsi="仿宋_GB2312" w:eastAsia="仿宋_GB2312"/>
          <w:color w:val="000000"/>
          <w:kern w:val="2"/>
          <w:sz w:val="32"/>
          <w:szCs w:val="24"/>
        </w:rPr>
        <w:t>镇级</w:t>
      </w:r>
      <w:r>
        <w:rPr>
          <w:rFonts w:hint="eastAsia" w:ascii="仿宋_GB2312" w:hAnsi="仿宋_GB2312" w:eastAsia="仿宋_GB2312"/>
          <w:color w:val="000000"/>
          <w:kern w:val="2"/>
          <w:sz w:val="32"/>
          <w:szCs w:val="24"/>
          <w:lang w:val="en"/>
        </w:rPr>
        <w:t>民生实事全面完成。</w:t>
      </w:r>
    </w:p>
    <w:p w14:paraId="6A6F4C54">
      <w:pPr>
        <w:pStyle w:val="4"/>
        <w:overflowPunct w:val="0"/>
        <w:topLinePunct/>
        <w:spacing w:line="576" w:lineRule="exact"/>
        <w:ind w:firstLine="640" w:firstLineChars="200"/>
        <w:jc w:val="both"/>
        <w:rPr>
          <w:rFonts w:hint="eastAsia" w:ascii="黑体" w:hAnsi="黑体" w:eastAsia="黑体"/>
          <w:color w:val="000000"/>
          <w:kern w:val="2"/>
          <w:sz w:val="32"/>
          <w:szCs w:val="24"/>
        </w:rPr>
      </w:pPr>
    </w:p>
    <w:p w14:paraId="5761E5F9">
      <w:pPr>
        <w:pStyle w:val="4"/>
        <w:overflowPunct w:val="0"/>
        <w:topLinePunct/>
        <w:spacing w:line="576" w:lineRule="exact"/>
        <w:ind w:firstLine="640" w:firstLineChars="200"/>
        <w:jc w:val="both"/>
        <w:rPr>
          <w:rFonts w:hint="default" w:ascii="Cambria" w:cs="Cambria"/>
          <w:kern w:val="2"/>
          <w:sz w:val="32"/>
          <w:szCs w:val="24"/>
        </w:rPr>
      </w:pPr>
      <w:r>
        <w:rPr>
          <w:rFonts w:hint="eastAsia" w:ascii="黑体" w:hAnsi="黑体" w:eastAsia="黑体"/>
          <w:color w:val="000000"/>
          <w:kern w:val="2"/>
          <w:sz w:val="32"/>
          <w:szCs w:val="24"/>
        </w:rPr>
        <w:t>二、机</w:t>
      </w:r>
      <w:r>
        <w:rPr>
          <w:rFonts w:hint="eastAsia" w:ascii="黑体" w:hAnsi="黑体" w:eastAsia="黑体"/>
          <w:kern w:val="2"/>
          <w:sz w:val="32"/>
          <w:szCs w:val="24"/>
        </w:rPr>
        <w:t>构设置</w:t>
      </w:r>
    </w:p>
    <w:p w14:paraId="1A8A2BC3">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太公镇人民政府属于一级预算单位，下属二级预算单位0个，其中行政单位1个，参照公务员法管理的事业单位0个，其他事业单位0个。</w:t>
      </w:r>
    </w:p>
    <w:p w14:paraId="01B54594">
      <w:pPr>
        <w:overflowPunct w:val="0"/>
        <w:topLinePunct/>
        <w:spacing w:line="576" w:lineRule="exact"/>
        <w:ind w:firstLine="640" w:firstLineChars="200"/>
        <w:jc w:val="both"/>
        <w:rPr>
          <w:rFonts w:hint="eastAsia" w:ascii="仿宋_GB2312" w:hAnsi="仿宋_GB2312" w:eastAsia="仿宋_GB2312"/>
          <w:color w:val="000000"/>
          <w:sz w:val="32"/>
          <w:szCs w:val="24"/>
          <w:highlight w:val="yellow"/>
        </w:rPr>
      </w:pPr>
    </w:p>
    <w:p w14:paraId="3BFFC78D">
      <w:pPr>
        <w:pStyle w:val="2"/>
        <w:rPr>
          <w:rFonts w:hint="eastAsia" w:ascii="仿宋_GB2312" w:hAnsi="仿宋_GB2312" w:eastAsia="仿宋_GB2312"/>
          <w:color w:val="000000"/>
          <w:sz w:val="32"/>
          <w:szCs w:val="24"/>
          <w:highlight w:val="yellow"/>
        </w:rPr>
      </w:pPr>
    </w:p>
    <w:p w14:paraId="2B2700B8">
      <w:pPr>
        <w:rPr>
          <w:rFonts w:hint="eastAsia" w:ascii="仿宋_GB2312" w:hAnsi="仿宋_GB2312" w:eastAsia="仿宋_GB2312"/>
          <w:color w:val="000000"/>
          <w:sz w:val="32"/>
          <w:szCs w:val="24"/>
          <w:highlight w:val="yellow"/>
        </w:rPr>
      </w:pPr>
    </w:p>
    <w:p w14:paraId="64E62D1A">
      <w:pPr>
        <w:pStyle w:val="2"/>
        <w:rPr>
          <w:rFonts w:hint="eastAsia" w:ascii="仿宋_GB2312" w:hAnsi="仿宋_GB2312" w:eastAsia="仿宋_GB2312"/>
          <w:color w:val="000000"/>
          <w:sz w:val="32"/>
          <w:szCs w:val="24"/>
          <w:highlight w:val="yellow"/>
        </w:rPr>
      </w:pPr>
    </w:p>
    <w:p w14:paraId="249EE237">
      <w:pPr>
        <w:rPr>
          <w:rFonts w:hint="default"/>
          <w:sz w:val="24"/>
          <w:szCs w:val="24"/>
        </w:rPr>
      </w:pPr>
    </w:p>
    <w:p w14:paraId="12B60A30">
      <w:pPr>
        <w:pStyle w:val="2"/>
        <w:rPr>
          <w:rFonts w:hint="default"/>
          <w:sz w:val="24"/>
          <w:szCs w:val="24"/>
        </w:rPr>
      </w:pPr>
    </w:p>
    <w:p w14:paraId="764AA30D">
      <w:pPr>
        <w:rPr>
          <w:rFonts w:hint="default"/>
          <w:sz w:val="24"/>
          <w:szCs w:val="24"/>
        </w:rPr>
      </w:pPr>
    </w:p>
    <w:p w14:paraId="7882DA63">
      <w:pPr>
        <w:pStyle w:val="2"/>
        <w:rPr>
          <w:rFonts w:hint="default"/>
          <w:sz w:val="24"/>
          <w:szCs w:val="24"/>
        </w:rPr>
      </w:pPr>
    </w:p>
    <w:p w14:paraId="49F0974D">
      <w:pPr>
        <w:rPr>
          <w:rFonts w:hint="default"/>
          <w:sz w:val="24"/>
          <w:szCs w:val="24"/>
        </w:rPr>
      </w:pPr>
    </w:p>
    <w:p w14:paraId="53C0C489">
      <w:pPr>
        <w:pStyle w:val="2"/>
        <w:rPr>
          <w:rFonts w:hint="default"/>
          <w:sz w:val="24"/>
          <w:szCs w:val="24"/>
        </w:rPr>
      </w:pPr>
    </w:p>
    <w:p w14:paraId="0FA37E2D">
      <w:pPr>
        <w:rPr>
          <w:rFonts w:hint="default"/>
          <w:sz w:val="24"/>
          <w:szCs w:val="24"/>
        </w:rPr>
      </w:pPr>
    </w:p>
    <w:p w14:paraId="32287616">
      <w:pPr>
        <w:pStyle w:val="2"/>
        <w:rPr>
          <w:rFonts w:hint="default"/>
          <w:sz w:val="24"/>
          <w:szCs w:val="24"/>
        </w:rPr>
      </w:pPr>
    </w:p>
    <w:p w14:paraId="27899486">
      <w:pPr>
        <w:rPr>
          <w:rFonts w:hint="default"/>
          <w:sz w:val="24"/>
          <w:szCs w:val="24"/>
        </w:rPr>
      </w:pPr>
    </w:p>
    <w:p w14:paraId="469751F7">
      <w:pPr>
        <w:pStyle w:val="2"/>
        <w:rPr>
          <w:rFonts w:hint="default"/>
          <w:sz w:val="24"/>
          <w:szCs w:val="24"/>
        </w:rPr>
      </w:pPr>
    </w:p>
    <w:p w14:paraId="44C9F9BE">
      <w:pPr>
        <w:rPr>
          <w:rFonts w:hint="default"/>
          <w:sz w:val="24"/>
          <w:szCs w:val="24"/>
        </w:rPr>
      </w:pPr>
    </w:p>
    <w:p w14:paraId="59278A51">
      <w:pPr>
        <w:pStyle w:val="2"/>
        <w:rPr>
          <w:rFonts w:hint="default"/>
          <w:sz w:val="24"/>
          <w:szCs w:val="24"/>
        </w:rPr>
      </w:pPr>
    </w:p>
    <w:p w14:paraId="417FF110">
      <w:pPr>
        <w:rPr>
          <w:rFonts w:hint="default"/>
          <w:sz w:val="24"/>
          <w:szCs w:val="24"/>
        </w:rPr>
      </w:pPr>
    </w:p>
    <w:p w14:paraId="60A3BCC2">
      <w:pPr>
        <w:pStyle w:val="2"/>
        <w:rPr>
          <w:rFonts w:hint="default"/>
          <w:sz w:val="24"/>
          <w:szCs w:val="24"/>
        </w:rPr>
      </w:pPr>
    </w:p>
    <w:p w14:paraId="04F3D99E">
      <w:pPr>
        <w:rPr>
          <w:rFonts w:hint="default"/>
          <w:sz w:val="24"/>
          <w:szCs w:val="24"/>
        </w:rPr>
      </w:pPr>
    </w:p>
    <w:p w14:paraId="2716AE15">
      <w:pPr>
        <w:pStyle w:val="2"/>
        <w:rPr>
          <w:rFonts w:hint="default"/>
          <w:sz w:val="24"/>
          <w:szCs w:val="24"/>
        </w:rPr>
      </w:pPr>
    </w:p>
    <w:p w14:paraId="1081655D">
      <w:pPr>
        <w:rPr>
          <w:rFonts w:hint="default"/>
          <w:sz w:val="24"/>
          <w:szCs w:val="24"/>
        </w:rPr>
      </w:pPr>
    </w:p>
    <w:p w14:paraId="604D0AF0">
      <w:pPr>
        <w:pStyle w:val="2"/>
        <w:rPr>
          <w:rFonts w:hint="default"/>
          <w:sz w:val="24"/>
          <w:szCs w:val="24"/>
        </w:rPr>
      </w:pPr>
    </w:p>
    <w:p w14:paraId="7278030D">
      <w:pPr>
        <w:rPr>
          <w:rFonts w:hint="default"/>
          <w:sz w:val="24"/>
          <w:szCs w:val="24"/>
        </w:rPr>
      </w:pPr>
    </w:p>
    <w:p w14:paraId="0BE88571">
      <w:pPr>
        <w:pStyle w:val="2"/>
        <w:rPr>
          <w:rFonts w:hint="default"/>
          <w:sz w:val="24"/>
          <w:szCs w:val="24"/>
        </w:rPr>
      </w:pPr>
    </w:p>
    <w:p w14:paraId="2FE0F3D1">
      <w:pPr>
        <w:rPr>
          <w:rFonts w:hint="default"/>
          <w:sz w:val="24"/>
          <w:szCs w:val="24"/>
        </w:rPr>
      </w:pPr>
    </w:p>
    <w:p w14:paraId="641CBA38">
      <w:pPr>
        <w:pStyle w:val="2"/>
        <w:rPr>
          <w:rFonts w:hint="default"/>
          <w:sz w:val="24"/>
          <w:szCs w:val="24"/>
        </w:rPr>
      </w:pPr>
    </w:p>
    <w:p w14:paraId="5E0507E0">
      <w:pPr>
        <w:rPr>
          <w:rFonts w:hint="default"/>
          <w:sz w:val="24"/>
          <w:szCs w:val="24"/>
        </w:rPr>
      </w:pPr>
    </w:p>
    <w:p w14:paraId="56B6C7C3">
      <w:pPr>
        <w:pStyle w:val="2"/>
        <w:rPr>
          <w:rFonts w:hint="default"/>
        </w:rPr>
      </w:pPr>
    </w:p>
    <w:p w14:paraId="30CF90E7">
      <w:pPr>
        <w:overflowPunct w:val="0"/>
        <w:topLinePunct/>
        <w:spacing w:line="576" w:lineRule="exact"/>
        <w:ind w:firstLine="640" w:firstLineChars="200"/>
        <w:jc w:val="both"/>
        <w:rPr>
          <w:rFonts w:hint="eastAsia" w:ascii="仿宋_GB2312" w:hAnsi="仿宋_GB2312" w:eastAsia="仿宋_GB2312"/>
          <w:color w:val="000000"/>
          <w:sz w:val="32"/>
          <w:szCs w:val="24"/>
          <w:highlight w:val="yellow"/>
        </w:rPr>
      </w:pPr>
    </w:p>
    <w:p w14:paraId="0CAE9C5D">
      <w:pPr>
        <w:overflowPunct w:val="0"/>
        <w:topLinePunct/>
        <w:jc w:val="center"/>
        <w:rPr>
          <w:rFonts w:hint="eastAsia" w:ascii="方正小标宋简体" w:eastAsia="方正小标宋简体"/>
          <w:sz w:val="44"/>
          <w:szCs w:val="44"/>
        </w:rPr>
      </w:pPr>
      <w:r>
        <w:rPr>
          <w:rFonts w:hint="eastAsia" w:ascii="方正小标宋简体" w:eastAsia="方正小标宋简体"/>
          <w:sz w:val="44"/>
          <w:szCs w:val="44"/>
        </w:rPr>
        <w:t>第二部分 2023年度单位决算情况说明</w:t>
      </w:r>
    </w:p>
    <w:p w14:paraId="7252DEDC">
      <w:pPr>
        <w:pStyle w:val="6"/>
        <w:spacing w:before="72"/>
        <w:rPr>
          <w:rFonts w:hint="eastAsia"/>
          <w:sz w:val="30"/>
          <w:szCs w:val="24"/>
        </w:rPr>
      </w:pPr>
    </w:p>
    <w:p w14:paraId="404645F5">
      <w:pPr>
        <w:pStyle w:val="4"/>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一、收</w:t>
      </w:r>
      <w:r>
        <w:rPr>
          <w:rFonts w:hint="eastAsia" w:ascii="黑体" w:hAnsi="黑体" w:eastAsia="黑体"/>
          <w:kern w:val="2"/>
          <w:sz w:val="32"/>
          <w:szCs w:val="24"/>
        </w:rPr>
        <w:t>入支出决算总体情况说明</w:t>
      </w:r>
    </w:p>
    <w:p w14:paraId="6574402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2023年度收、支总计均为1929.99万元。与2022年相比，收、支总计各增加了347.87万元，</w:t>
      </w:r>
      <w:bookmarkStart w:id="5" w:name="OLE_LINK3"/>
      <w:r>
        <w:rPr>
          <w:rFonts w:hint="eastAsia" w:ascii="仿宋_GB2312" w:hAnsi="仿宋_GB2312" w:eastAsia="仿宋_GB2312"/>
          <w:color w:val="000000"/>
          <w:kern w:val="2"/>
          <w:sz w:val="32"/>
          <w:szCs w:val="24"/>
        </w:rPr>
        <w:t>增长21.99%，主要变动原因是本年度人员、项目增加。</w:t>
      </w:r>
    </w:p>
    <w:p w14:paraId="7536E288">
      <w:pPr>
        <w:pStyle w:val="2"/>
        <w:rPr>
          <w:rFonts w:hint="eastAsia" w:ascii="仿宋" w:hAnsi="仿宋" w:eastAsia="仿宋" w:cs="仿宋"/>
          <w:sz w:val="32"/>
          <w:szCs w:val="32"/>
        </w:rPr>
      </w:pPr>
      <w:r>
        <w:rPr>
          <w:rFonts w:hint="default"/>
          <w:sz w:val="24"/>
          <w:szCs w:val="24"/>
        </w:rPr>
        <w:drawing>
          <wp:anchor distT="0" distB="0" distL="114300" distR="114300" simplePos="0" relativeHeight="251659264" behindDoc="0" locked="0" layoutInCell="1" allowOverlap="1">
            <wp:simplePos x="0" y="0"/>
            <wp:positionH relativeFrom="column">
              <wp:posOffset>694055</wp:posOffset>
            </wp:positionH>
            <wp:positionV relativeFrom="paragraph">
              <wp:posOffset>300990</wp:posOffset>
            </wp:positionV>
            <wp:extent cx="4068445" cy="2843530"/>
            <wp:effectExtent l="0" t="0" r="8255" b="13970"/>
            <wp:wrapTopAndBottom/>
            <wp:docPr id="1" name="图表 1"/>
            <wp:cNvGraphicFramePr/>
            <a:graphic xmlns:a="http://schemas.openxmlformats.org/drawingml/2006/main">
              <a:graphicData uri="http://schemas.openxmlformats.org/drawingml/2006/picture">
                <pic:pic xmlns:pic="http://schemas.openxmlformats.org/drawingml/2006/picture">
                  <pic:nvPicPr>
                    <pic:cNvPr id="1" name="图表 1"/>
                    <pic:cNvPicPr/>
                  </pic:nvPicPr>
                  <pic:blipFill>
                    <a:blip r:embed="rId6"/>
                    <a:stretch>
                      <a:fillRect/>
                    </a:stretch>
                  </pic:blipFill>
                  <pic:spPr>
                    <a:xfrm>
                      <a:off x="0" y="0"/>
                      <a:ext cx="4068445" cy="2843530"/>
                    </a:xfrm>
                    <a:prstGeom prst="rect">
                      <a:avLst/>
                    </a:prstGeom>
                    <a:noFill/>
                    <a:ln>
                      <a:noFill/>
                    </a:ln>
                  </pic:spPr>
                </pic:pic>
              </a:graphicData>
            </a:graphic>
          </wp:anchor>
        </w:drawing>
      </w:r>
    </w:p>
    <w:bookmarkEnd w:id="5"/>
    <w:p w14:paraId="3BBF722F">
      <w:pPr>
        <w:overflowPunct w:val="0"/>
        <w:topLinePunct/>
        <w:spacing w:line="576" w:lineRule="exact"/>
        <w:ind w:firstLine="640" w:firstLineChars="200"/>
        <w:jc w:val="both"/>
        <w:rPr>
          <w:rFonts w:hint="eastAsia" w:ascii="黑体" w:hAnsi="黑体" w:eastAsia="黑体"/>
          <w:color w:val="000000"/>
          <w:kern w:val="2"/>
          <w:sz w:val="32"/>
          <w:szCs w:val="24"/>
        </w:rPr>
      </w:pPr>
    </w:p>
    <w:p w14:paraId="28C1378C">
      <w:pPr>
        <w:overflowPunct w:val="0"/>
        <w:topLinePunct/>
        <w:spacing w:line="600"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二、收</w:t>
      </w:r>
      <w:r>
        <w:rPr>
          <w:rFonts w:hint="eastAsia" w:ascii="黑体" w:hAnsi="黑体" w:eastAsia="黑体"/>
          <w:kern w:val="2"/>
          <w:sz w:val="32"/>
          <w:szCs w:val="24"/>
        </w:rPr>
        <w:t>入决算情况说明</w:t>
      </w:r>
    </w:p>
    <w:p w14:paraId="5EA06F2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本年收入合计1729.99万元，其中：一般公共预算财政拨款收入1719.99万元，占99.42%，政府性基金预算财政拨款收入10万元，占0.58%；国有资本经营预算财政拨款收入0万元，占0%；上级补助收入0万元，占0%；事业收入0万元，占0%；经营收入0万元，占0%；附属单位上缴收入0万元，占0%；其他收入0万元，占0%。</w:t>
      </w:r>
    </w:p>
    <w:p w14:paraId="2B7DD62C">
      <w:pPr>
        <w:pStyle w:val="2"/>
        <w:rPr>
          <w:rFonts w:hint="eastAsia" w:ascii="仿宋" w:hAnsi="仿宋" w:eastAsia="仿宋" w:cs="仿宋"/>
          <w:sz w:val="32"/>
          <w:szCs w:val="32"/>
        </w:rPr>
      </w:pPr>
      <w:r>
        <w:rPr>
          <w:rFonts w:hint="default" w:ascii="仿宋_GB2312" w:hAnsi="仿宋_GB2312" w:eastAsia="仿宋_GB2312"/>
          <w:color w:val="000000"/>
          <w:sz w:val="32"/>
          <w:szCs w:val="24"/>
        </w:rPr>
        <w:drawing>
          <wp:anchor distT="0" distB="0" distL="114300" distR="114300" simplePos="0" relativeHeight="251660288" behindDoc="0" locked="0" layoutInCell="1" allowOverlap="1">
            <wp:simplePos x="0" y="0"/>
            <wp:positionH relativeFrom="column">
              <wp:posOffset>1169670</wp:posOffset>
            </wp:positionH>
            <wp:positionV relativeFrom="paragraph">
              <wp:posOffset>63500</wp:posOffset>
            </wp:positionV>
            <wp:extent cx="3606165" cy="2337435"/>
            <wp:effectExtent l="0" t="0" r="13335" b="5715"/>
            <wp:wrapTopAndBottom/>
            <wp:docPr id="2" name="图表 1" descr="7b0a202020202263686172745265734964223a20223230343732313936220a7d0a"/>
            <wp:cNvGraphicFramePr/>
            <a:graphic xmlns:a="http://schemas.openxmlformats.org/drawingml/2006/main">
              <a:graphicData uri="http://schemas.openxmlformats.org/drawingml/2006/picture">
                <pic:pic xmlns:pic="http://schemas.openxmlformats.org/drawingml/2006/picture">
                  <pic:nvPicPr>
                    <pic:cNvPr id="2" name="图表 1" descr="7b0a202020202263686172745265734964223a20223230343732313936220a7d0a"/>
                    <pic:cNvPicPr/>
                  </pic:nvPicPr>
                  <pic:blipFill>
                    <a:blip r:embed="rId7"/>
                    <a:stretch>
                      <a:fillRect/>
                    </a:stretch>
                  </pic:blipFill>
                  <pic:spPr>
                    <a:xfrm>
                      <a:off x="0" y="0"/>
                      <a:ext cx="3606165" cy="2337435"/>
                    </a:xfrm>
                    <a:prstGeom prst="rect">
                      <a:avLst/>
                    </a:prstGeom>
                    <a:noFill/>
                    <a:ln>
                      <a:noFill/>
                    </a:ln>
                  </pic:spPr>
                </pic:pic>
              </a:graphicData>
            </a:graphic>
          </wp:anchor>
        </w:drawing>
      </w:r>
    </w:p>
    <w:p w14:paraId="5F5C3BE3">
      <w:pPr>
        <w:numPr>
          <w:ilvl w:val="0"/>
          <w:numId w:val="2"/>
        </w:num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支</w:t>
      </w:r>
      <w:r>
        <w:rPr>
          <w:rFonts w:hint="eastAsia" w:ascii="黑体" w:hAnsi="黑体" w:eastAsia="黑体"/>
          <w:kern w:val="2"/>
          <w:sz w:val="32"/>
          <w:szCs w:val="24"/>
        </w:rPr>
        <w:t>出决算情况说明</w:t>
      </w:r>
    </w:p>
    <w:p w14:paraId="21424241">
      <w:pPr>
        <w:autoSpaceDE/>
        <w:autoSpaceDN/>
        <w:adjustRightInd/>
        <w:spacing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1312" behindDoc="0" locked="0" layoutInCell="1" allowOverlap="1">
            <wp:simplePos x="0" y="0"/>
            <wp:positionH relativeFrom="column">
              <wp:posOffset>1163955</wp:posOffset>
            </wp:positionH>
            <wp:positionV relativeFrom="paragraph">
              <wp:posOffset>1548765</wp:posOffset>
            </wp:positionV>
            <wp:extent cx="3611245" cy="2094865"/>
            <wp:effectExtent l="0" t="0" r="8255" b="635"/>
            <wp:wrapTopAndBottom/>
            <wp:docPr id="3" name="图表 1" descr="7b0a202020202263686172745265734964223a20223230343732313936220a7d0a"/>
            <wp:cNvGraphicFramePr/>
            <a:graphic xmlns:a="http://schemas.openxmlformats.org/drawingml/2006/main">
              <a:graphicData uri="http://schemas.openxmlformats.org/drawingml/2006/picture">
                <pic:pic xmlns:pic="http://schemas.openxmlformats.org/drawingml/2006/picture">
                  <pic:nvPicPr>
                    <pic:cNvPr id="3" name="图表 1" descr="7b0a202020202263686172745265734964223a20223230343732313936220a7d0a"/>
                    <pic:cNvPicPr/>
                  </pic:nvPicPr>
                  <pic:blipFill>
                    <a:blip r:embed="rId8"/>
                    <a:stretch>
                      <a:fillRect/>
                    </a:stretch>
                  </pic:blipFill>
                  <pic:spPr>
                    <a:xfrm>
                      <a:off x="0" y="0"/>
                      <a:ext cx="3611245" cy="2094865"/>
                    </a:xfrm>
                    <a:prstGeom prst="rect">
                      <a:avLst/>
                    </a:prstGeom>
                    <a:noFill/>
                    <a:ln>
                      <a:noFill/>
                    </a:ln>
                  </pic:spPr>
                </pic:pic>
              </a:graphicData>
            </a:graphic>
          </wp:anchor>
        </w:drawing>
      </w:r>
      <w:r>
        <w:rPr>
          <w:rFonts w:hint="eastAsia" w:ascii="仿宋_GB2312" w:hAnsi="仿宋_GB2312" w:eastAsia="仿宋_GB2312"/>
          <w:color w:val="000000"/>
          <w:kern w:val="2"/>
          <w:sz w:val="32"/>
          <w:szCs w:val="24"/>
        </w:rPr>
        <w:t>2023年本年支出合计1729.99万元，其中：基本支出1109.69万元，占64.14%；项目支出620.29万元，占35.86%；上缴上级支出0万元，占0%；经营支出0万元，占0%；对附属单位补助支出0万元，占0%。</w:t>
      </w:r>
    </w:p>
    <w:p w14:paraId="6263EFDB">
      <w:pPr>
        <w:pStyle w:val="2"/>
        <w:rPr>
          <w:rFonts w:hint="eastAsia" w:ascii="黑体" w:hAnsi="黑体" w:eastAsia="黑体"/>
          <w:kern w:val="2"/>
          <w:sz w:val="32"/>
          <w:szCs w:val="24"/>
        </w:rPr>
      </w:pPr>
      <w:r>
        <w:rPr>
          <w:rFonts w:hint="eastAsia" w:ascii="黑体" w:hAnsi="黑体" w:eastAsia="黑体"/>
          <w:color w:val="000000"/>
          <w:kern w:val="2"/>
          <w:sz w:val="32"/>
          <w:szCs w:val="24"/>
        </w:rPr>
        <w:t>四、财</w:t>
      </w:r>
      <w:r>
        <w:rPr>
          <w:rFonts w:hint="eastAsia" w:ascii="黑体" w:hAnsi="黑体" w:eastAsia="黑体"/>
          <w:kern w:val="2"/>
          <w:sz w:val="32"/>
          <w:szCs w:val="24"/>
        </w:rPr>
        <w:t>政拨款收入支出决算总体情况说明</w:t>
      </w:r>
    </w:p>
    <w:p w14:paraId="62FFCB23">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2023年度财政拨款收、支总计均为1729.99万元。与2022年度相比，财政拨款收、支总计各增加347.87万元，增长21.99%，主要变动原因是</w:t>
      </w:r>
      <w:bookmarkStart w:id="6" w:name="OLE_LINK4"/>
      <w:r>
        <w:rPr>
          <w:rFonts w:hint="eastAsia" w:ascii="仿宋_GB2312" w:hAnsi="仿宋_GB2312" w:eastAsia="仿宋_GB2312"/>
          <w:color w:val="000000"/>
          <w:kern w:val="2"/>
          <w:sz w:val="32"/>
          <w:szCs w:val="24"/>
        </w:rPr>
        <w:t>本年度人员、项目增加。</w:t>
      </w:r>
      <w:bookmarkEnd w:id="6"/>
    </w:p>
    <w:p w14:paraId="50EF6C13">
      <w:pPr>
        <w:overflowPunct w:val="0"/>
        <w:topLinePunct/>
        <w:spacing w:line="576" w:lineRule="exact"/>
        <w:ind w:firstLine="480" w:firstLineChars="200"/>
        <w:jc w:val="both"/>
        <w:rPr>
          <w:rFonts w:hint="eastAsia" w:ascii="黑体" w:hAnsi="黑体" w:eastAsia="黑体"/>
          <w:color w:val="000000"/>
          <w:kern w:val="2"/>
          <w:sz w:val="32"/>
          <w:szCs w:val="24"/>
        </w:rPr>
      </w:pPr>
      <w:r>
        <w:rPr>
          <w:rFonts w:hint="default"/>
          <w:sz w:val="24"/>
          <w:szCs w:val="24"/>
        </w:rPr>
        <w:drawing>
          <wp:anchor distT="0" distB="0" distL="114300" distR="114300" simplePos="0" relativeHeight="251662336" behindDoc="0" locked="0" layoutInCell="1" allowOverlap="1">
            <wp:simplePos x="0" y="0"/>
            <wp:positionH relativeFrom="column">
              <wp:posOffset>678815</wp:posOffset>
            </wp:positionH>
            <wp:positionV relativeFrom="paragraph">
              <wp:posOffset>307340</wp:posOffset>
            </wp:positionV>
            <wp:extent cx="4025900" cy="2409190"/>
            <wp:effectExtent l="0" t="0" r="12700" b="10160"/>
            <wp:wrapTopAndBottom/>
            <wp:docPr id="4" name="图表 1"/>
            <wp:cNvGraphicFramePr/>
            <a:graphic xmlns:a="http://schemas.openxmlformats.org/drawingml/2006/main">
              <a:graphicData uri="http://schemas.openxmlformats.org/drawingml/2006/picture">
                <pic:pic xmlns:pic="http://schemas.openxmlformats.org/drawingml/2006/picture">
                  <pic:nvPicPr>
                    <pic:cNvPr id="4" name="图表 1"/>
                    <pic:cNvPicPr/>
                  </pic:nvPicPr>
                  <pic:blipFill>
                    <a:blip r:embed="rId9"/>
                    <a:stretch>
                      <a:fillRect/>
                    </a:stretch>
                  </pic:blipFill>
                  <pic:spPr>
                    <a:xfrm>
                      <a:off x="0" y="0"/>
                      <a:ext cx="4025900" cy="2409190"/>
                    </a:xfrm>
                    <a:prstGeom prst="rect">
                      <a:avLst/>
                    </a:prstGeom>
                    <a:noFill/>
                    <a:ln>
                      <a:noFill/>
                    </a:ln>
                  </pic:spPr>
                </pic:pic>
              </a:graphicData>
            </a:graphic>
          </wp:anchor>
        </w:drawing>
      </w:r>
    </w:p>
    <w:p w14:paraId="19A1C756">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五、</w:t>
      </w:r>
      <w:r>
        <w:rPr>
          <w:rFonts w:hint="eastAsia" w:ascii="黑体" w:hAnsi="黑体" w:eastAsia="黑体"/>
          <w:b/>
          <w:color w:val="000000"/>
          <w:kern w:val="2"/>
          <w:sz w:val="32"/>
          <w:szCs w:val="24"/>
        </w:rPr>
        <w:t>一</w:t>
      </w:r>
      <w:r>
        <w:rPr>
          <w:rFonts w:hint="eastAsia" w:ascii="黑体" w:hAnsi="黑体" w:eastAsia="黑体"/>
          <w:kern w:val="2"/>
          <w:sz w:val="32"/>
          <w:szCs w:val="24"/>
        </w:rPr>
        <w:t>般公共预算财政拨款支出决算情况说明</w:t>
      </w:r>
    </w:p>
    <w:p w14:paraId="0F8AC7CC">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（一）一般公共预算财政拨款支出决算总体情况</w:t>
      </w:r>
    </w:p>
    <w:p w14:paraId="3DD50968">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2023年度一般公共预算财政拨款支出1719.99万元，占本年支出合计的99.42%。与2022年度相比，一般公共预算财政拨款支出增加147.87万元，增长9.48%。主要变动原因是本年度人员、项目增加。</w:t>
      </w:r>
    </w:p>
    <w:p w14:paraId="7B7DF75D">
      <w:pPr>
        <w:pStyle w:val="2"/>
        <w:rPr>
          <w:rFonts w:hint="default" w:ascii="宋体"/>
          <w:sz w:val="21"/>
          <w:szCs w:val="24"/>
        </w:rPr>
      </w:pPr>
      <w:r>
        <w:rPr>
          <w:rFonts w:hint="default"/>
          <w:sz w:val="24"/>
          <w:szCs w:val="24"/>
        </w:rPr>
        <w:drawing>
          <wp:anchor distT="0" distB="0" distL="114300" distR="114300" simplePos="0" relativeHeight="251663360" behindDoc="0" locked="0" layoutInCell="1" allowOverlap="1">
            <wp:simplePos x="0" y="0"/>
            <wp:positionH relativeFrom="column">
              <wp:posOffset>888365</wp:posOffset>
            </wp:positionH>
            <wp:positionV relativeFrom="paragraph">
              <wp:posOffset>69215</wp:posOffset>
            </wp:positionV>
            <wp:extent cx="3653155" cy="2058670"/>
            <wp:effectExtent l="0" t="0" r="4445" b="17780"/>
            <wp:wrapTopAndBottom/>
            <wp:docPr id="5" name="图表 1"/>
            <wp:cNvGraphicFramePr/>
            <a:graphic xmlns:a="http://schemas.openxmlformats.org/drawingml/2006/main">
              <a:graphicData uri="http://schemas.openxmlformats.org/drawingml/2006/picture">
                <pic:pic xmlns:pic="http://schemas.openxmlformats.org/drawingml/2006/picture">
                  <pic:nvPicPr>
                    <pic:cNvPr id="5" name="图表 1"/>
                    <pic:cNvPicPr/>
                  </pic:nvPicPr>
                  <pic:blipFill>
                    <a:blip r:embed="rId10"/>
                    <a:stretch>
                      <a:fillRect/>
                    </a:stretch>
                  </pic:blipFill>
                  <pic:spPr>
                    <a:xfrm>
                      <a:off x="0" y="0"/>
                      <a:ext cx="3653155" cy="2058670"/>
                    </a:xfrm>
                    <a:prstGeom prst="rect">
                      <a:avLst/>
                    </a:prstGeom>
                    <a:noFill/>
                    <a:ln>
                      <a:noFill/>
                    </a:ln>
                  </pic:spPr>
                </pic:pic>
              </a:graphicData>
            </a:graphic>
          </wp:anchor>
        </w:drawing>
      </w:r>
    </w:p>
    <w:p w14:paraId="77FEE551">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bookmarkStart w:id="7" w:name="OLE_LINK2"/>
      <w:r>
        <w:rPr>
          <w:rFonts w:hint="eastAsia" w:ascii="仿宋_GB2312" w:hAnsi="仿宋_GB2312" w:eastAsia="仿宋_GB2312"/>
          <w:b/>
          <w:color w:val="000000"/>
          <w:kern w:val="2"/>
          <w:sz w:val="32"/>
          <w:szCs w:val="24"/>
        </w:rPr>
        <w:t>（二）一般公共预算财政拨款支出决算结构情况</w:t>
      </w:r>
    </w:p>
    <w:bookmarkEnd w:id="7"/>
    <w:p w14:paraId="0ED199F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2023年度一般公共预算财政拨款支出1719.99万元，主要用于以下方面</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 xml:space="preserve"> 一般公共服务支出</w:t>
      </w:r>
      <w:bookmarkStart w:id="8" w:name="OLE_LINK5"/>
      <w:r>
        <w:rPr>
          <w:rFonts w:hint="eastAsia" w:ascii="仿宋_GB2312" w:hAnsi="仿宋_GB2312" w:eastAsia="仿宋_GB2312"/>
          <w:color w:val="000000"/>
          <w:kern w:val="2"/>
          <w:sz w:val="32"/>
          <w:szCs w:val="24"/>
        </w:rPr>
        <w:t>815.57</w:t>
      </w:r>
      <w:bookmarkEnd w:id="8"/>
      <w:r>
        <w:rPr>
          <w:rFonts w:hint="eastAsia" w:ascii="仿宋_GB2312" w:hAnsi="仿宋_GB2312" w:eastAsia="仿宋_GB2312"/>
          <w:color w:val="000000"/>
          <w:kern w:val="2"/>
          <w:sz w:val="32"/>
          <w:szCs w:val="24"/>
        </w:rPr>
        <w:t>万元，占47.42%；外交支出0万元，占0%；国防支出0万元，占0%；公共安全支出0万元，占0%；教育支出0万元，占0%；科学技术支出0万元，占0%；文化体育与传媒支出0万元，占0%；社会保障和就业支出191.59万元，占11.14%；卫生健康支出40.13万元，占2.33%；节能环保支出0万元，占0%；城乡社区支出9万元，占0.52%；农林水支出539.18万元，占31.35%；交通运输支出0万元，占0%；资源勘探工业信息等支出0万元，占0%；商业服务业等支出0万元，占0%；金融支出0万元，占0%；援助其他地区支出0万元，占0%；自然资源海洋气象等支出0万元，占0%；住房保障支出124.52万元，占7.24%；粮油物资储备支出0万元，占0%；国有资本经营预算支出0万元，占0%；灾害防治及应急管理支出0万元，占0%；其他支出0万元，占0%；债务还本支出0万元，占0%；债务付息支出0万元，占0%；抗疫特别国债安排的支出0万元，占0%。</w:t>
      </w:r>
    </w:p>
    <w:p w14:paraId="382411CD">
      <w:pPr>
        <w:overflowPunct w:val="0"/>
        <w:topLinePunct/>
        <w:spacing w:line="576" w:lineRule="exact"/>
        <w:ind w:firstLine="480" w:firstLineChars="200"/>
        <w:jc w:val="both"/>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4384" behindDoc="0" locked="0" layoutInCell="1" allowOverlap="1">
            <wp:simplePos x="0" y="0"/>
            <wp:positionH relativeFrom="column">
              <wp:posOffset>882650</wp:posOffset>
            </wp:positionH>
            <wp:positionV relativeFrom="paragraph">
              <wp:posOffset>525780</wp:posOffset>
            </wp:positionV>
            <wp:extent cx="3499485" cy="2560320"/>
            <wp:effectExtent l="0" t="0" r="5715" b="11430"/>
            <wp:wrapTopAndBottom/>
            <wp:docPr id="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4"/>
                    <pic:cNvPicPr>
                      <a:picLocks noChangeAspect="1"/>
                    </pic:cNvPicPr>
                  </pic:nvPicPr>
                  <pic:blipFill>
                    <a:blip r:embed="rId11"/>
                    <a:stretch>
                      <a:fillRect/>
                    </a:stretch>
                  </pic:blipFill>
                  <pic:spPr>
                    <a:xfrm>
                      <a:off x="0" y="0"/>
                      <a:ext cx="3499485" cy="2560320"/>
                    </a:xfrm>
                    <a:prstGeom prst="rect">
                      <a:avLst/>
                    </a:prstGeom>
                    <a:noFill/>
                    <a:ln>
                      <a:noFill/>
                    </a:ln>
                  </pic:spPr>
                </pic:pic>
              </a:graphicData>
            </a:graphic>
          </wp:anchor>
        </w:drawing>
      </w:r>
    </w:p>
    <w:p w14:paraId="062C5F82">
      <w:pPr>
        <w:overflowPunct w:val="0"/>
        <w:topLinePunct/>
        <w:spacing w:line="576" w:lineRule="exact"/>
        <w:ind w:firstLine="640" w:firstLineChars="200"/>
        <w:jc w:val="both"/>
        <w:rPr>
          <w:rFonts w:hint="eastAsia" w:ascii="仿宋_GB2312" w:hAnsi="仿宋_GB2312" w:eastAsia="仿宋_GB2312"/>
          <w:color w:val="000000"/>
          <w:kern w:val="2"/>
          <w:sz w:val="32"/>
          <w:szCs w:val="24"/>
        </w:rPr>
      </w:pPr>
    </w:p>
    <w:p w14:paraId="50DB3815">
      <w:pPr>
        <w:numPr>
          <w:ilvl w:val="0"/>
          <w:numId w:val="0"/>
        </w:num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（三）一般公共预算财政拨款支出决算具体情况</w:t>
      </w:r>
    </w:p>
    <w:p w14:paraId="037086BD">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2023年度一般公共预算支出全年预算数为1719.99万元，支出决算数为1719.99万元，完成全年预算数的100%。其中：</w:t>
      </w:r>
    </w:p>
    <w:p w14:paraId="5C460D6C">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1.一般公共服务（类）</w:t>
      </w:r>
      <w:bookmarkStart w:id="9" w:name="OLE_LINK20"/>
      <w:bookmarkStart w:id="10" w:name="OLE_LINK8"/>
      <w:r>
        <w:rPr>
          <w:rFonts w:hint="eastAsia" w:ascii="仿宋_GB2312" w:hAnsi="仿宋_GB2312" w:eastAsia="仿宋_GB2312"/>
          <w:color w:val="000000"/>
          <w:kern w:val="2"/>
          <w:sz w:val="32"/>
          <w:szCs w:val="24"/>
        </w:rPr>
        <w:t>全年预算为815.57万元，支出决算为815.57万元，完成全年预算的100%。</w:t>
      </w:r>
      <w:bookmarkEnd w:id="9"/>
      <w:r>
        <w:rPr>
          <w:rFonts w:hint="eastAsia" w:ascii="仿宋_GB2312" w:hAnsi="仿宋_GB2312" w:eastAsia="仿宋_GB2312"/>
          <w:color w:val="000000"/>
          <w:kern w:val="2"/>
          <w:sz w:val="32"/>
          <w:szCs w:val="24"/>
        </w:rPr>
        <w:t>具体为：</w:t>
      </w:r>
      <w:bookmarkEnd w:id="10"/>
    </w:p>
    <w:p w14:paraId="18DB3F6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（1）人大事务（款）代表工作（项）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全年预算为1.59万元，支出决算为1.59万元，完成全年预算的100%。</w:t>
      </w:r>
    </w:p>
    <w:p w14:paraId="13EAC86D">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（2）人大事务（款）其他人大事务支出（项）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全年预算为5万元，支出决算为5万元，完成全年预算的100%。</w:t>
      </w:r>
      <w:bookmarkStart w:id="11" w:name="OLE_LINK7"/>
    </w:p>
    <w:p w14:paraId="534D8B1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（3）政府办公厅（室）及相关机构事务（款）行政运行（项）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 xml:space="preserve"> 全年预算为477.88万元，支出决算为477.88万元，完成全年预算的100%。</w:t>
      </w:r>
      <w:bookmarkEnd w:id="11"/>
    </w:p>
    <w:p w14:paraId="6C707C1A">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（4）政府办公厅（室）及相关机构事务（款）一般行政管理事务（项）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 xml:space="preserve">全年预算为48万元，支出决算为48万元，完成全年预算的100%。 </w:t>
      </w:r>
    </w:p>
    <w:p w14:paraId="491039A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（5）政府办公厅（室）及相关机构事务（款）事业运行（项）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 xml:space="preserve"> 全年预算为276.09万元，支出决算为276.09万元，完成全年预算的100%。</w:t>
      </w:r>
    </w:p>
    <w:p w14:paraId="3E98E3C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（6）组织事务（款）其他组织事务支出（项）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 xml:space="preserve"> 全年预算为7万元，支出决算为7万元，完成全年预算的100%。</w:t>
      </w:r>
    </w:p>
    <w:p w14:paraId="40AB9F8B">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2.社会保障和就业支出（类）</w:t>
      </w:r>
      <w:bookmarkStart w:id="12" w:name="OLE_LINK10"/>
      <w:r>
        <w:rPr>
          <w:rFonts w:hint="eastAsia" w:ascii="仿宋_GB2312" w:hAnsi="仿宋_GB2312" w:eastAsia="仿宋_GB2312"/>
          <w:color w:val="000000"/>
          <w:kern w:val="2"/>
          <w:sz w:val="32"/>
          <w:szCs w:val="24"/>
        </w:rPr>
        <w:t>全年预算为191.59万元，支出决算为191.59万元，完成全年预算的100%。具体为：</w:t>
      </w:r>
    </w:p>
    <w:bookmarkEnd w:id="12"/>
    <w:p w14:paraId="489EDABA">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（1）行政事业单位养老支出（款）行政单位离退休（项）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全年预算为80万元，支出决算为80万元，完成全年预算的100%。</w:t>
      </w:r>
    </w:p>
    <w:p w14:paraId="1444434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（2）行政事业单位养老支出（款）机关事业单位基本养老保险缴费支出（项）</w:t>
      </w:r>
      <w:r>
        <w:rPr>
          <w:rFonts w:hint="eastAsia" w:ascii="仿宋_GB2312" w:hAnsi="仿宋_GB2312" w:eastAsia="仿宋_GB2312"/>
          <w:color w:val="000000"/>
          <w:kern w:val="2"/>
          <w:sz w:val="32"/>
          <w:szCs w:val="24"/>
          <w:lang w:eastAsia="zh-CN"/>
        </w:rPr>
        <w:t>：</w:t>
      </w:r>
      <w:bookmarkStart w:id="13" w:name="OLE_LINK13"/>
      <w:r>
        <w:rPr>
          <w:rFonts w:hint="eastAsia" w:ascii="仿宋_GB2312" w:hAnsi="仿宋_GB2312" w:eastAsia="仿宋_GB2312"/>
          <w:color w:val="000000"/>
          <w:kern w:val="2"/>
          <w:sz w:val="32"/>
          <w:szCs w:val="24"/>
        </w:rPr>
        <w:t>全年预算为85.44万元，支出决算为85.44万元，完成全年预算的100%。</w:t>
      </w:r>
      <w:bookmarkEnd w:id="13"/>
      <w:bookmarkStart w:id="14" w:name="OLE_LINK9"/>
    </w:p>
    <w:p w14:paraId="36727500">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（3）行政事业单位养老支出（款）机关事业单位职业年金缴费支出（项）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全年预算为5.4万元，支出决算为5.4万元，完成全年预算的100%。</w:t>
      </w:r>
      <w:bookmarkEnd w:id="14"/>
    </w:p>
    <w:p w14:paraId="6B537EFD">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bookmarkStart w:id="15" w:name="OLE_LINK11"/>
      <w:r>
        <w:rPr>
          <w:rFonts w:hint="eastAsia" w:ascii="仿宋_GB2312" w:hAnsi="仿宋_GB2312" w:eastAsia="仿宋_GB2312"/>
          <w:color w:val="000000"/>
          <w:kern w:val="2"/>
          <w:sz w:val="32"/>
          <w:szCs w:val="24"/>
        </w:rPr>
        <w:t>（4）抚恤（款）死亡抚恤（项）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全年预算为20.75万元，支出决算为20.75万元，完成全年预算的100%。</w:t>
      </w:r>
    </w:p>
    <w:bookmarkEnd w:id="15"/>
    <w:p w14:paraId="60E73971">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bookmarkStart w:id="16" w:name="OLE_LINK12"/>
      <w:r>
        <w:rPr>
          <w:rFonts w:hint="eastAsia" w:ascii="仿宋_GB2312" w:hAnsi="仿宋_GB2312" w:eastAsia="仿宋_GB2312"/>
          <w:color w:val="000000"/>
          <w:kern w:val="2"/>
          <w:sz w:val="32"/>
          <w:szCs w:val="24"/>
        </w:rPr>
        <w:t>3.卫生健康支出（类）</w:t>
      </w:r>
      <w:bookmarkStart w:id="17" w:name="OLE_LINK15"/>
      <w:r>
        <w:rPr>
          <w:rFonts w:hint="eastAsia" w:ascii="仿宋_GB2312" w:hAnsi="仿宋_GB2312" w:eastAsia="仿宋_GB2312"/>
          <w:color w:val="000000"/>
          <w:kern w:val="2"/>
          <w:sz w:val="32"/>
          <w:szCs w:val="24"/>
        </w:rPr>
        <w:t>全年预算为40.12万元，支出决算为40.12万元，完成全年预算的100%。具体为：</w:t>
      </w:r>
    </w:p>
    <w:bookmarkEnd w:id="17"/>
    <w:p w14:paraId="2C210887">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（1）行政事业单位医疗（款）行政单位医疗（项）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全年预算为39万元，支出决算为39万元，完成全年预算的100%。</w:t>
      </w:r>
    </w:p>
    <w:bookmarkEnd w:id="16"/>
    <w:p w14:paraId="77EFDD43">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（2）行政事业单位医疗（款）事业单位医疗（项）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全年预算为1.12万元，支出决算为1.12万元，完成全年预算的100%。</w:t>
      </w:r>
    </w:p>
    <w:p w14:paraId="2BCC181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bookmarkStart w:id="18" w:name="OLE_LINK14"/>
      <w:r>
        <w:rPr>
          <w:rFonts w:hint="eastAsia" w:ascii="仿宋_GB2312" w:hAnsi="仿宋_GB2312" w:eastAsia="仿宋_GB2312"/>
          <w:color w:val="000000"/>
          <w:kern w:val="2"/>
          <w:sz w:val="32"/>
          <w:szCs w:val="24"/>
        </w:rPr>
        <w:t>4.城乡社区支出（类）城乡社区环境卫生（款）城乡社区环境卫生（项）全年预算为9万元，支出决算为9万元，完成全年预算的100%。</w:t>
      </w:r>
    </w:p>
    <w:bookmarkEnd w:id="18"/>
    <w:p w14:paraId="2E3CB703">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5.农林水支出（类）</w:t>
      </w:r>
      <w:bookmarkStart w:id="19" w:name="OLE_LINK18"/>
      <w:r>
        <w:rPr>
          <w:rFonts w:hint="eastAsia" w:ascii="仿宋_GB2312" w:hAnsi="仿宋_GB2312" w:eastAsia="仿宋_GB2312"/>
          <w:color w:val="000000"/>
          <w:kern w:val="2"/>
          <w:sz w:val="32"/>
          <w:szCs w:val="24"/>
        </w:rPr>
        <w:t>全年预算为539.19万元，支出决算为539.19万元，完成全年预算的100%。具体为：</w:t>
      </w:r>
    </w:p>
    <w:bookmarkEnd w:id="19"/>
    <w:p w14:paraId="7383529D">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（1）农业农村（款）行政运行（项）全年预算为7.39万元，支出决算为7.39万元，完成全年预算的100%。</w:t>
      </w:r>
      <w:bookmarkStart w:id="20" w:name="OLE_LINK17"/>
    </w:p>
    <w:p w14:paraId="2FFDA34A">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（2）巩固脱贫攻坚成果衔接乡村振兴</w:t>
      </w:r>
      <w:bookmarkEnd w:id="20"/>
      <w:r>
        <w:rPr>
          <w:rFonts w:hint="eastAsia" w:ascii="仿宋_GB2312" w:hAnsi="仿宋_GB2312" w:eastAsia="仿宋_GB2312"/>
          <w:color w:val="000000"/>
          <w:kern w:val="2"/>
          <w:sz w:val="32"/>
          <w:szCs w:val="24"/>
        </w:rPr>
        <w:t>（款）巩固脱贫攻坚成果衔接乡村振兴支出（项）全年预算为38.13万元，支出决算为38.13万元，完成全年预算的100%。</w:t>
      </w:r>
    </w:p>
    <w:p w14:paraId="5FD0FAD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（3）农村综合改革（款）对村民委员会和村党支部的补助（项）</w:t>
      </w:r>
      <w:bookmarkStart w:id="21" w:name="OLE_LINK19"/>
      <w:r>
        <w:rPr>
          <w:rFonts w:hint="eastAsia" w:ascii="仿宋_GB2312" w:hAnsi="仿宋_GB2312" w:eastAsia="仿宋_GB2312"/>
          <w:color w:val="000000"/>
          <w:kern w:val="2"/>
          <w:sz w:val="32"/>
          <w:szCs w:val="24"/>
        </w:rPr>
        <w:t>全年预算为493.67万元，支出决算为493.67万元，完成全年预算的100%。</w:t>
      </w:r>
    </w:p>
    <w:bookmarkEnd w:id="21"/>
    <w:p w14:paraId="378D2886">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6.住房保障支出（类）全年预算为124.52万元，支出决算为124.52万元，完成全年预算的100%。具体为：</w:t>
      </w:r>
    </w:p>
    <w:p w14:paraId="0A6892D7">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（1）保障性安居工程支出（款）其他保障性安居工程支出（项）全年预算为50万元，支出决算为50万元，完成全年预算的100%。</w:t>
      </w:r>
    </w:p>
    <w:p w14:paraId="3806EE2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bookmarkStart w:id="22" w:name="OLE_LINK16"/>
      <w:r>
        <w:rPr>
          <w:rFonts w:hint="eastAsia" w:ascii="仿宋_GB2312" w:hAnsi="仿宋_GB2312" w:eastAsia="仿宋_GB2312"/>
          <w:color w:val="000000"/>
          <w:kern w:val="2"/>
          <w:sz w:val="32"/>
          <w:szCs w:val="24"/>
        </w:rPr>
        <w:t>（2）住房改革支出（款）住房公积金（项）全年预算为74.52万元，支出决算为74.52万元，完成全年预算的100%。</w:t>
      </w:r>
    </w:p>
    <w:bookmarkEnd w:id="22"/>
    <w:p w14:paraId="739E3232">
      <w:pPr>
        <w:numPr>
          <w:ilvl w:val="0"/>
          <w:numId w:val="0"/>
        </w:numPr>
        <w:tabs>
          <w:tab w:val="right" w:pos="8306"/>
        </w:tabs>
        <w:overflowPunct w:val="0"/>
        <w:topLinePunct/>
        <w:spacing w:line="576" w:lineRule="exact"/>
        <w:ind w:leftChars="200"/>
        <w:jc w:val="both"/>
        <w:rPr>
          <w:rFonts w:hint="eastAsia" w:ascii="黑体" w:hAnsi="黑体" w:eastAsia="黑体"/>
          <w:kern w:val="2"/>
          <w:sz w:val="32"/>
          <w:szCs w:val="24"/>
        </w:rPr>
      </w:pPr>
      <w:r>
        <w:rPr>
          <w:rFonts w:hint="eastAsia" w:ascii="黑体" w:hAnsi="黑体" w:eastAsia="黑体"/>
          <w:b/>
          <w:color w:val="000000"/>
          <w:kern w:val="2"/>
          <w:sz w:val="32"/>
          <w:szCs w:val="24"/>
        </w:rPr>
        <w:t>六、一</w:t>
      </w:r>
      <w:r>
        <w:rPr>
          <w:rFonts w:hint="eastAsia" w:ascii="黑体" w:hAnsi="黑体" w:eastAsia="黑体"/>
          <w:kern w:val="2"/>
          <w:sz w:val="32"/>
          <w:szCs w:val="24"/>
        </w:rPr>
        <w:t>般公共预算财政拨款基本支出决算情况说明</w:t>
      </w:r>
    </w:p>
    <w:p w14:paraId="125C98EF">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2023年度一般公共预算财政拨款基本支出1109.69万元，其中：</w:t>
      </w:r>
    </w:p>
    <w:p w14:paraId="71E47954">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人员经费966.49万元，主要包括：基本工资251.25万元、津贴补贴81.18万元、奖金151.83万元、伙食补助费0万元、绩效工资87.1万元、机关事业单位基本养老保险缴费85.44万元、职业年金缴费5.4万元、职工基本医疗保险缴费40.13万元、公务员医疗补助缴费0万元、其他社会保障缴费0万元、住房公积金74.52万元、医疗费0万元、其他工资福利支出29.92万元、离休费0万元、退休费0万元、退职（役）费0万元、抚恤金20.75万元、生活补助123.32万元、救济费0万元、医疗费补助0万元、助学金0万元、奖励金0.01万元、个人农业生产补贴0万元、代缴社会保险0万元、其他对个人和家庭的补助支出15.64万元。</w:t>
      </w:r>
    </w:p>
    <w:p w14:paraId="1954BB4B">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用经费143.21万元，主要包括：办公费26.35万元、印刷费15万元、咨询费0万元、手续费0万元、水费2万元、电费4.13万元、邮电费0万元、取暖费0万元、物业管理费0万元、差旅费27.82万元、因公出国（境）费用0万元、维修（护）费6.51万元、租赁费0万元、会议费0万元、培训费0万元、公务接待费10.28万元、专用材料费0万元、被装购置费0万元、专用燃料费0万元、劳务费0万元、委托业务费0万元、工会经费13万元、福利费0万元、公务用车运行维护费0万元、其他交通费28.13万元、税金及附加费用0万元、其他商品和服务支出10万元、国内债务付息0万元、国外债务付息0万元、房屋建筑物构建0万元、办公设备购置0万元、专用设备购置0万元、基础设施建设0万元、大型修缮0万元、信息网络及软件购置更新0万元、物资储备0万元、土地补偿0万元、安置补助0万元、地上附着物和青苗补偿0万元、拆迁补偿0万元、公务用车购置0万元、其他交通工具购置0万元、文物和陈列品购置0万元、无形资产购置0万元、其他资本性支出0万元、国家赔偿费用支出0万元、对民间非营利组织和群众性自治组织补贴0万元、经常性赠与0万元、资本性赠与0万元、其他支出0万元。</w:t>
      </w:r>
    </w:p>
    <w:p w14:paraId="1DEAEF7F">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color w:val="000000"/>
          <w:kern w:val="2"/>
          <w:sz w:val="32"/>
          <w:szCs w:val="24"/>
        </w:rPr>
        <w:t>七、</w:t>
      </w:r>
      <w:r>
        <w:rPr>
          <w:rFonts w:hint="eastAsia" w:ascii="黑体" w:hAnsi="黑体" w:eastAsia="黑体"/>
          <w:kern w:val="2"/>
          <w:sz w:val="32"/>
          <w:szCs w:val="24"/>
        </w:rPr>
        <w:t>财政拨款</w:t>
      </w:r>
      <w:r>
        <w:rPr>
          <w:rFonts w:hint="eastAsia" w:ascii="黑体" w:hAnsi="黑体" w:eastAsia="黑体"/>
          <w:b/>
          <w:kern w:val="2"/>
          <w:sz w:val="32"/>
          <w:szCs w:val="24"/>
        </w:rPr>
        <w:t>“</w:t>
      </w:r>
      <w:r>
        <w:rPr>
          <w:rFonts w:hint="eastAsia" w:ascii="黑体" w:hAnsi="黑体" w:eastAsia="黑体"/>
          <w:kern w:val="2"/>
          <w:sz w:val="32"/>
          <w:szCs w:val="24"/>
        </w:rPr>
        <w:t>三公”经费支出决算情况说明</w:t>
      </w:r>
    </w:p>
    <w:p w14:paraId="5C92814C">
      <w:pPr>
        <w:overflowPunct w:val="0"/>
        <w:topLinePunct/>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（一）“三公”经费财政拨款支出决算总体情况说明</w:t>
      </w:r>
    </w:p>
    <w:p w14:paraId="57EA999B">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2023年度“三公”经费财政拨款支出预算为13.28万元，支出决算为13.28万元，完成预算的100%；与预算数持平。</w:t>
      </w:r>
    </w:p>
    <w:p w14:paraId="1FEB7D86">
      <w:pPr>
        <w:keepNext w:val="0"/>
        <w:keepLines w:val="0"/>
        <w:pageBreakBefore w:val="0"/>
        <w:widowControl w:val="0"/>
        <w:numPr>
          <w:ilvl w:val="0"/>
          <w:numId w:val="0"/>
        </w:numPr>
        <w:kinsoku/>
        <w:wordWrap/>
        <w:overflowPunct w:val="0"/>
        <w:topLinePunct/>
        <w:autoSpaceDE w:val="0"/>
        <w:autoSpaceDN w:val="0"/>
        <w:bidi w:val="0"/>
        <w:adjustRightInd w:val="0"/>
        <w:snapToGrid/>
        <w:spacing w:line="576" w:lineRule="exact"/>
        <w:ind w:firstLine="643" w:firstLineChars="200"/>
        <w:jc w:val="both"/>
        <w:textAlignment w:val="auto"/>
        <w:rPr>
          <w:rFonts w:hint="eastAsia" w:ascii="仿宋_GB2312" w:hAnsi="仿宋_GB2312" w:eastAsia="仿宋_GB2312"/>
          <w:b/>
          <w:color w:val="000000"/>
          <w:kern w:val="2"/>
          <w:sz w:val="32"/>
          <w:szCs w:val="24"/>
        </w:rPr>
      </w:pPr>
      <w:bookmarkStart w:id="23" w:name="OLE_LINK21"/>
      <w:r>
        <w:rPr>
          <w:rFonts w:hint="eastAsia" w:ascii="仿宋_GB2312" w:hAnsi="仿宋_GB2312" w:eastAsia="仿宋_GB2312"/>
          <w:b/>
          <w:color w:val="000000"/>
          <w:kern w:val="2"/>
          <w:sz w:val="32"/>
          <w:szCs w:val="24"/>
          <w:lang w:eastAsia="zh-CN"/>
        </w:rPr>
        <w:t>（二）</w:t>
      </w:r>
      <w:r>
        <w:rPr>
          <w:rFonts w:hint="eastAsia" w:ascii="仿宋_GB2312" w:hAnsi="仿宋_GB2312" w:eastAsia="仿宋_GB2312"/>
          <w:b/>
          <w:color w:val="000000"/>
          <w:kern w:val="2"/>
          <w:sz w:val="32"/>
          <w:szCs w:val="24"/>
        </w:rPr>
        <w:t>“三公”经费财政拨款支出决算具体情况说明</w:t>
      </w:r>
    </w:p>
    <w:bookmarkEnd w:id="23"/>
    <w:p w14:paraId="51E97B6B">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  2023年度“三公”经费财政拨款支出决算中，因公出国（境）费支出决算0万元，占0%；公务用车购置及运行维护费支出决算0万元，占0%；公务接待费支出决算13.28万元，占100%。具体情况如下：</w:t>
      </w:r>
    </w:p>
    <w:p w14:paraId="7F0A5C4F">
      <w:pPr>
        <w:pStyle w:val="2"/>
        <w:rPr>
          <w:rFonts w:hint="eastAsia" w:ascii="仿宋_GB2312" w:hAnsi="仿宋_GB2312" w:eastAsia="仿宋_GB2312"/>
          <w:color w:val="000000"/>
          <w:kern w:val="2"/>
          <w:sz w:val="32"/>
          <w:szCs w:val="24"/>
        </w:rPr>
      </w:pPr>
      <w:r>
        <w:rPr>
          <w:rFonts w:hint="default"/>
          <w:sz w:val="24"/>
          <w:szCs w:val="24"/>
        </w:rPr>
        <w:drawing>
          <wp:anchor distT="0" distB="0" distL="114300" distR="114300" simplePos="0" relativeHeight="251665408" behindDoc="0" locked="0" layoutInCell="1" allowOverlap="1">
            <wp:simplePos x="0" y="0"/>
            <wp:positionH relativeFrom="column">
              <wp:posOffset>812800</wp:posOffset>
            </wp:positionH>
            <wp:positionV relativeFrom="paragraph">
              <wp:posOffset>119380</wp:posOffset>
            </wp:positionV>
            <wp:extent cx="3959860" cy="2520315"/>
            <wp:effectExtent l="0" t="0" r="2540" b="13335"/>
            <wp:wrapTopAndBottom/>
            <wp:docPr id="7" name="图表 1" descr="7b0a202020202263686172745265734964223a20223230343735393537220a7d0a"/>
            <wp:cNvGraphicFramePr/>
            <a:graphic xmlns:a="http://schemas.openxmlformats.org/drawingml/2006/main">
              <a:graphicData uri="http://schemas.openxmlformats.org/drawingml/2006/picture">
                <pic:pic xmlns:pic="http://schemas.openxmlformats.org/drawingml/2006/picture">
                  <pic:nvPicPr>
                    <pic:cNvPr id="7" name="图表 1" descr="7b0a202020202263686172745265734964223a20223230343735393537220a7d0a"/>
                    <pic:cNvPicPr/>
                  </pic:nvPicPr>
                  <pic:blipFill>
                    <a:blip r:embed="rId12"/>
                    <a:stretch>
                      <a:fillRect/>
                    </a:stretch>
                  </pic:blipFill>
                  <pic:spPr>
                    <a:xfrm>
                      <a:off x="0" y="0"/>
                      <a:ext cx="3959860" cy="2520315"/>
                    </a:xfrm>
                    <a:prstGeom prst="rect">
                      <a:avLst/>
                    </a:prstGeom>
                    <a:noFill/>
                    <a:ln>
                      <a:noFill/>
                    </a:ln>
                  </pic:spPr>
                </pic:pic>
              </a:graphicData>
            </a:graphic>
          </wp:anchor>
        </w:drawing>
      </w:r>
    </w:p>
    <w:p w14:paraId="13C987B1">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1.因公出国（境）经费预算为0万元，支出决算为</w:t>
      </w:r>
      <w:r>
        <w:rPr>
          <w:rFonts w:hint="eastAsia" w:ascii="仿宋_GB2312" w:hAnsi="仿宋_GB2312" w:eastAsia="仿宋_GB2312"/>
          <w:color w:val="000000"/>
          <w:kern w:val="2"/>
          <w:sz w:val="32"/>
          <w:szCs w:val="24"/>
          <w:lang w:val="zh-CN"/>
        </w:rPr>
        <w:t>0</w:t>
      </w:r>
      <w:r>
        <w:rPr>
          <w:rFonts w:hint="eastAsia" w:ascii="仿宋_GB2312" w:hAnsi="仿宋_GB2312" w:eastAsia="仿宋_GB2312"/>
          <w:color w:val="000000"/>
          <w:kern w:val="2"/>
          <w:sz w:val="32"/>
          <w:szCs w:val="24"/>
        </w:rPr>
        <w:t>万元，完成预算的0%。</w:t>
      </w:r>
      <w:bookmarkStart w:id="24" w:name="OLE_LINK6"/>
      <w:r>
        <w:rPr>
          <w:rFonts w:hint="eastAsia" w:ascii="仿宋_GB2312" w:hAnsi="仿宋_GB2312" w:eastAsia="仿宋_GB2312"/>
          <w:color w:val="000000"/>
          <w:kern w:val="2"/>
          <w:sz w:val="32"/>
          <w:szCs w:val="24"/>
        </w:rPr>
        <w:t>因公出国（境）经费为0万元，原因为年初未安排预算，因公出国（境）支出决算较2022年度无变化。</w:t>
      </w:r>
    </w:p>
    <w:bookmarkEnd w:id="24"/>
    <w:p w14:paraId="2AF7AD45">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2.公务用车购置及运行维护费预算为0万元</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支出决算为0万元，完成预算的0%。因公出国（境）支出决算与2022年度持平。</w:t>
      </w:r>
    </w:p>
    <w:p w14:paraId="67C73C23">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其中：公务用车购置费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7426ECC8">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公务用车运行维护费支出0万元。</w:t>
      </w:r>
    </w:p>
    <w:p w14:paraId="21D44399">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3.公务接待费预算为13.28万元，支出决算为13.28万元，完成预算的100%。公务接待费支出决算与2022年度持平。其中：国内公务接待支出13.28万元。</w:t>
      </w:r>
      <w:r>
        <w:rPr>
          <w:rFonts w:hint="eastAsia" w:ascii="仿宋_GB2312" w:hAnsi="仿宋_GB2312" w:eastAsia="仿宋_GB2312"/>
          <w:color w:val="000000"/>
          <w:kern w:val="2"/>
          <w:sz w:val="32"/>
          <w:szCs w:val="24"/>
          <w:lang w:eastAsia="zh-CN"/>
        </w:rPr>
        <w:t>主要用于</w:t>
      </w:r>
      <w:r>
        <w:rPr>
          <w:rFonts w:hint="eastAsia" w:ascii="仿宋_GB2312" w:hAnsi="仿宋_GB2312" w:eastAsia="仿宋_GB2312"/>
          <w:color w:val="000000"/>
          <w:kern w:val="2"/>
          <w:sz w:val="32"/>
          <w:szCs w:val="24"/>
        </w:rPr>
        <w:t>执行公务、开展业务活动开支的交通费、住宿费、用餐费、其他单位来我镇开展工作指导、交流、培训、调研等。国内公务接待984批次，约2270人次（不包括陪同人员），共计支出13.28万元，具体内容包括：日常公务接待13.28万元。</w:t>
      </w:r>
    </w:p>
    <w:p w14:paraId="1A05A298">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外事接待支出0万元，外事接待0批次0人，共计支出0万元。</w:t>
      </w:r>
    </w:p>
    <w:p w14:paraId="21B8DB6C">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八、</w:t>
      </w:r>
      <w:r>
        <w:rPr>
          <w:rFonts w:hint="eastAsia" w:ascii="黑体" w:hAnsi="黑体" w:eastAsia="黑体"/>
          <w:kern w:val="2"/>
          <w:sz w:val="32"/>
          <w:szCs w:val="24"/>
        </w:rPr>
        <w:t>政府性基金预算支出决算情况说明</w:t>
      </w:r>
    </w:p>
    <w:p w14:paraId="07F97C07">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财政拨款支出决算数为10万元，完成预算100%。其中：城乡社区支出（类）国有土地使用权出让收入安排的支出（款）农业生产发展支出（项）支出决算为10万元，完成预算100%，决算数等于预算数。</w:t>
      </w:r>
    </w:p>
    <w:p w14:paraId="584176D8">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2023年政府性基金预算拨款“三公经费”支出0万元。主要原因是年初未安排预算。</w:t>
      </w:r>
    </w:p>
    <w:p w14:paraId="48FF9BA1">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九、国有资本经营预算支出决算情况说明</w:t>
      </w:r>
    </w:p>
    <w:p w14:paraId="0112895C">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2023年度国有资本经营预算拨款支出0万元。主要原因是年初未安排预算。</w:t>
      </w:r>
    </w:p>
    <w:p w14:paraId="5A5ADF6B">
      <w:pPr>
        <w:overflowPunct w:val="0"/>
        <w:topLinePunct/>
        <w:spacing w:line="576" w:lineRule="exact"/>
        <w:ind w:firstLine="640" w:firstLineChars="200"/>
        <w:jc w:val="both"/>
        <w:rPr>
          <w:rFonts w:hint="eastAsia" w:ascii="黑体" w:hAnsi="黑体" w:eastAsia="黑体"/>
          <w:b/>
          <w:kern w:val="2"/>
          <w:sz w:val="32"/>
          <w:szCs w:val="24"/>
        </w:rPr>
      </w:pPr>
      <w:r>
        <w:rPr>
          <w:rFonts w:hint="eastAsia" w:ascii="黑体" w:hAnsi="黑体" w:eastAsia="黑体"/>
          <w:color w:val="000000"/>
          <w:kern w:val="2"/>
          <w:sz w:val="32"/>
          <w:szCs w:val="24"/>
        </w:rPr>
        <w:t>十</w:t>
      </w:r>
      <w:r>
        <w:rPr>
          <w:rFonts w:hint="eastAsia" w:ascii="黑体" w:hAnsi="黑体" w:eastAsia="黑体"/>
          <w:b/>
          <w:kern w:val="2"/>
          <w:sz w:val="32"/>
          <w:szCs w:val="24"/>
        </w:rPr>
        <w:t>、</w:t>
      </w:r>
      <w:r>
        <w:rPr>
          <w:rFonts w:hint="eastAsia" w:ascii="黑体" w:hAnsi="黑体" w:eastAsia="黑体"/>
          <w:kern w:val="2"/>
          <w:sz w:val="32"/>
          <w:szCs w:val="24"/>
        </w:rPr>
        <w:t>其他重要事项的情况说明</w:t>
      </w:r>
    </w:p>
    <w:p w14:paraId="0BDA2CDB">
      <w:pPr>
        <w:autoSpaceDE/>
        <w:autoSpaceDN/>
        <w:adjustRightInd/>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（一）机关运行经费支出情况</w:t>
      </w:r>
    </w:p>
    <w:p w14:paraId="0841458F">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2023年，太公镇人民政府机关运行经费支出143.21万元，比2022年度减少12.13万元，下降7.81%，主要原因本年度人员减少，相应的运行经费减少。</w:t>
      </w:r>
    </w:p>
    <w:p w14:paraId="23FD1BDC">
      <w:pPr>
        <w:autoSpaceDE/>
        <w:autoSpaceDN/>
        <w:adjustRightInd/>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（二）政府采购支出情况</w:t>
      </w:r>
    </w:p>
    <w:p w14:paraId="062B8BDE">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2023年，太公镇人民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14:paraId="35A48F4A">
      <w:pPr>
        <w:autoSpaceDE/>
        <w:autoSpaceDN/>
        <w:adjustRightInd/>
        <w:spacing w:line="576" w:lineRule="exact"/>
        <w:ind w:firstLine="643" w:firstLineChars="200"/>
        <w:jc w:val="both"/>
        <w:rPr>
          <w:rFonts w:hint="eastAsia" w:ascii="仿宋_GB2312" w:hAnsi="仿宋_GB2312" w:eastAsia="仿宋_GB2312"/>
          <w:b/>
          <w:color w:val="000000"/>
          <w:kern w:val="2"/>
          <w:sz w:val="32"/>
          <w:szCs w:val="24"/>
        </w:rPr>
      </w:pPr>
      <w:r>
        <w:rPr>
          <w:rFonts w:hint="eastAsia" w:ascii="仿宋_GB2312" w:hAnsi="仿宋_GB2312" w:eastAsia="仿宋_GB2312"/>
          <w:b/>
          <w:color w:val="000000"/>
          <w:kern w:val="2"/>
          <w:sz w:val="32"/>
          <w:szCs w:val="24"/>
        </w:rPr>
        <w:t>（三）国有资产占有使用情况</w:t>
      </w:r>
    </w:p>
    <w:p w14:paraId="0F95408B">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截至2023年12月31日，太公镇人民政府共有车辆0辆，其中：副部（省）级及以上领导用车0辆、主要负责人用车0辆、机要通信用车0辆、应急保障用车0辆、执法执勤用车0辆、特种专业技术用车0辆、离退休干部服务用车0辆、其他用车0辆。</w:t>
      </w:r>
    </w:p>
    <w:p w14:paraId="404A9546">
      <w:pPr>
        <w:autoSpaceDE/>
        <w:autoSpaceDN/>
        <w:adjustRightInd/>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单价100万元（含）以上设备0台（套）。</w:t>
      </w:r>
    </w:p>
    <w:p w14:paraId="60883777">
      <w:pPr>
        <w:autoSpaceDE/>
        <w:autoSpaceDN/>
        <w:adjustRightInd/>
        <w:spacing w:line="576" w:lineRule="exact"/>
        <w:ind w:firstLine="643" w:firstLineChars="200"/>
        <w:jc w:val="both"/>
        <w:rPr>
          <w:rFonts w:hint="eastAsia" w:ascii="仿宋_GB2312" w:hAnsi="仿宋_GB2312" w:eastAsia="仿宋_GB2312"/>
          <w:b/>
          <w:color w:val="000000"/>
          <w:kern w:val="2"/>
          <w:sz w:val="32"/>
          <w:szCs w:val="24"/>
        </w:rPr>
      </w:pPr>
      <w:bookmarkStart w:id="25" w:name="OLE_LINK22"/>
      <w:r>
        <w:rPr>
          <w:rFonts w:hint="eastAsia" w:ascii="仿宋_GB2312" w:hAnsi="仿宋_GB2312" w:eastAsia="仿宋_GB2312"/>
          <w:b/>
          <w:color w:val="000000"/>
          <w:kern w:val="2"/>
          <w:sz w:val="32"/>
          <w:szCs w:val="24"/>
        </w:rPr>
        <w:t>（四）预算绩效管理情况</w:t>
      </w:r>
    </w:p>
    <w:bookmarkEnd w:id="25"/>
    <w:p w14:paraId="22EC933B">
      <w:pPr>
        <w:overflowPunct w:val="0"/>
        <w:topLinePunct/>
        <w:spacing w:line="576" w:lineRule="exact"/>
        <w:ind w:firstLine="640" w:firstLineChars="200"/>
        <w:jc w:val="both"/>
        <w:rPr>
          <w:rFonts w:hint="eastAsia" w:ascii="仿宋_GB2312" w:hAnsi="仿宋_GB2312" w:eastAsia="仿宋_GB2312"/>
          <w:i/>
          <w:kern w:val="2"/>
          <w:sz w:val="32"/>
          <w:szCs w:val="24"/>
          <w:highlight w:val="white"/>
        </w:rPr>
      </w:pPr>
      <w:r>
        <w:rPr>
          <w:rFonts w:hint="eastAsia" w:ascii="仿宋_GB2312" w:hAnsi="仿宋_GB2312" w:eastAsia="仿宋_GB2312"/>
          <w:color w:val="000000"/>
          <w:kern w:val="2"/>
          <w:sz w:val="32"/>
          <w:szCs w:val="24"/>
        </w:rPr>
        <w:t>根据预算绩效管理要求，本部门在2023年度预算编制阶段，组织对2023年基层组织活动和公共运行维护经费、2023年烟叶发展资金等9个项目开展了预算事前绩效评估，对9个项目编制了绩效目标，预算执行过程中，选取16个项目开展绩效监控，组织对16个项目开展绩效评价，绩效自评报表见第四部分附件。</w:t>
      </w:r>
    </w:p>
    <w:p w14:paraId="05F14446">
      <w:pPr>
        <w:overflowPunct w:val="0"/>
        <w:topLinePunct/>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br w:type="page"/>
      </w:r>
      <w:r>
        <w:rPr>
          <w:rFonts w:hint="eastAsia" w:ascii="黑体" w:hAnsi="黑体" w:eastAsia="黑体"/>
          <w:color w:val="000000"/>
          <w:kern w:val="2"/>
          <w:sz w:val="44"/>
          <w:szCs w:val="24"/>
        </w:rPr>
        <w:t>第三部分 名</w:t>
      </w:r>
      <w:r>
        <w:rPr>
          <w:rFonts w:hint="eastAsia" w:ascii="黑体" w:hAnsi="黑体" w:eastAsia="黑体"/>
          <w:kern w:val="44"/>
          <w:sz w:val="44"/>
          <w:szCs w:val="24"/>
        </w:rPr>
        <w:t>词解释</w:t>
      </w:r>
    </w:p>
    <w:p w14:paraId="7DECD732">
      <w:pPr>
        <w:pStyle w:val="6"/>
        <w:spacing w:before="72"/>
        <w:rPr>
          <w:rFonts w:hint="eastAsia"/>
          <w:sz w:val="30"/>
          <w:szCs w:val="24"/>
        </w:rPr>
      </w:pPr>
    </w:p>
    <w:p w14:paraId="50BDA1C3">
      <w:pPr>
        <w:pStyle w:val="16"/>
        <w:spacing w:beforeLines="0" w:afterLines="0" w:line="576" w:lineRule="exact"/>
        <w:ind w:firstLine="640" w:firstLineChars="200"/>
        <w:rPr>
          <w:rFonts w:hint="eastAsia" w:ascii="仿宋_GB2312" w:hAnsi="仿宋_GB2312" w:eastAsia="仿宋_GB2312" w:cs="Times New Roman"/>
          <w:kern w:val="2"/>
          <w:sz w:val="32"/>
          <w:szCs w:val="24"/>
        </w:rPr>
      </w:pPr>
      <w:bookmarkStart w:id="26" w:name="OLE_LINK52"/>
      <w:r>
        <w:rPr>
          <w:rFonts w:hint="eastAsia" w:ascii="仿宋_GB2312" w:hAnsi="仿宋_GB2312" w:eastAsia="仿宋_GB2312" w:cs="Times New Roman"/>
          <w:kern w:val="2"/>
          <w:sz w:val="32"/>
          <w:szCs w:val="24"/>
        </w:rPr>
        <w:t>一、财政拨款收入：指单位从同级财政部门取得的财政预算资金。</w:t>
      </w:r>
    </w:p>
    <w:p w14:paraId="1C122638">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二、事业收入：指事业单位开展专业业务活动及辅助活动取得的收入。</w:t>
      </w:r>
    </w:p>
    <w:p w14:paraId="397A2191">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三、经营收入：指事业单位在专业业务活动及其辅助活动之外开展非独立核算经营活动取得的收入。</w:t>
      </w:r>
    </w:p>
    <w:p w14:paraId="0915FEEE">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四、其他收入：指事业单位在专业业务活动及其辅助活动之外开展非独立核算经营活动取得的收入。</w:t>
      </w:r>
    </w:p>
    <w:p w14:paraId="5833BA34">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 xml:space="preserve">五、使用非财政拨款结余（含专用结余）：指事业单位使用以前年度积累的非财政拨款结余弥补当年收支差额的金额。 </w:t>
      </w:r>
    </w:p>
    <w:p w14:paraId="6FD9E80B">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 xml:space="preserve">六、年初结转和结余：指以前年度尚未完成、结转到本年按有关规定继续使用的资金。 </w:t>
      </w:r>
    </w:p>
    <w:p w14:paraId="3F2F2C18">
      <w:pPr>
        <w:spacing w:line="576" w:lineRule="exact"/>
        <w:ind w:firstLine="64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 七、结余分配：指事业单位按照会计制度规定缴纳的所得税、提取的专用结余以及转入非财政拨款结余的金额等。八、年末结转和结余：指单位按有关规定结转到下年或以后年度继续使用的资金。</w:t>
      </w:r>
    </w:p>
    <w:p w14:paraId="2693F1F2">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八.年末结转和结余：指单位按有关规定结转到下年或以后年度继续使用的资金。</w:t>
      </w:r>
    </w:p>
    <w:p w14:paraId="7A55630D">
      <w:pPr>
        <w:spacing w:line="576" w:lineRule="exact"/>
        <w:ind w:firstLine="640" w:firstLineChars="200"/>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九.一般公共服务（类）人大事务（款）行政运行（项）：指为保障机构正常运转、完成日常工作任务而发生的人员支出和公用支出。</w:t>
      </w:r>
    </w:p>
    <w:p w14:paraId="346EB2A2">
      <w:pPr>
        <w:spacing w:line="576" w:lineRule="exact"/>
        <w:ind w:firstLine="640" w:firstLineChars="20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十.一般公共服务（类）政府办公厅（室）及相关机构事务（款）行政运行（项）：指为保障机构正常运转、完成日常工作任务而发生的人员支出和公用支出。</w:t>
      </w:r>
    </w:p>
    <w:p w14:paraId="35003C84">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十一.一般公共服务（类）财政事务（款）行政运行（项）：指为保障机构正常运转、完成日常工作任务而发生的人员支出和公用支出。</w:t>
      </w:r>
    </w:p>
    <w:p w14:paraId="0709CA5C">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十二.一般公共服务（类）纪检监察事务（款）行政运行（项）：指为保障机构正常运转、完成日常工作任务而发生的人员支出和公用支出。</w:t>
      </w:r>
    </w:p>
    <w:p w14:paraId="58BFCE92">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十三.一般公共服务（类）党委办公厅（室）及相关机构事务（款）行政运行（项）：指为保障机构正常运转、完成日常工作任务而发生的人员支出和公用支出。</w:t>
      </w:r>
    </w:p>
    <w:p w14:paraId="1B86BAAF">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十四.公共安全（类）国家安全（款）事业运行（项）：是指为保障机构正常运转、完成日常工作任务而发生的人员支出和公用支出。</w:t>
      </w:r>
    </w:p>
    <w:p w14:paraId="233DAF3C">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十五.文化旅游体育与传媒（类）文化和旅游（款）群众文化（项）</w:t>
      </w:r>
      <w:r>
        <w:rPr>
          <w:rFonts w:hint="eastAsia" w:ascii="仿宋_GB2312" w:hAnsi="仿宋_GB2312" w:eastAsia="仿宋_GB2312"/>
          <w:color w:val="000000"/>
          <w:kern w:val="2"/>
          <w:sz w:val="32"/>
          <w:szCs w:val="24"/>
          <w:lang w:eastAsia="zh-CN"/>
        </w:rPr>
        <w:t>：</w:t>
      </w:r>
      <w:r>
        <w:rPr>
          <w:rFonts w:hint="eastAsia" w:ascii="仿宋_GB2312" w:hAnsi="仿宋_GB2312" w:eastAsia="仿宋_GB2312"/>
          <w:color w:val="000000"/>
          <w:kern w:val="2"/>
          <w:sz w:val="32"/>
          <w:szCs w:val="24"/>
        </w:rPr>
        <w:t xml:space="preserve"> 是指为保障机构正常运转、完成日常工作任务而发生的人员支出和公用支出。</w:t>
      </w:r>
    </w:p>
    <w:p w14:paraId="659CAEC6">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十六.社会保障和就业（类）社会保障和就业（款）机关事业单位基本养老保险缴费支持（项）：指为保障机构正常运行而发生的人员经费支出。</w:t>
      </w:r>
    </w:p>
    <w:p w14:paraId="24F6B5F7">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十七.医疗卫生与计划生育（类）行政事业单位医疗（款）行政单位医疗（项）：指为保障机构正常运行而发生的人员经费支出。  </w:t>
      </w:r>
    </w:p>
    <w:p w14:paraId="15FEF844">
      <w:pPr>
        <w:spacing w:line="576" w:lineRule="exact"/>
        <w:ind w:firstLine="641"/>
        <w:jc w:val="both"/>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八.农林水（类）农村综合改革（款）对村民委员会和村党支部的补助（项）：指为保障村（社区）机构正常运转、完成日常工作任务而发生的人员支出和公用支出以及为完成特定行政任务和事业发展目标所发生的支出。</w:t>
      </w:r>
    </w:p>
    <w:p w14:paraId="1B265160">
      <w:pPr>
        <w:spacing w:line="576" w:lineRule="exact"/>
        <w:ind w:firstLine="640" w:firstLineChars="20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十九.住房保障（类）住房改革支出（款）住房公积金（项）：指人员经费的住房公积金。</w:t>
      </w:r>
    </w:p>
    <w:p w14:paraId="37293BFB">
      <w:pPr>
        <w:spacing w:line="576" w:lineRule="exact"/>
        <w:ind w:firstLine="640" w:firstLineChars="20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二十.基本支出：指为保障机构正常运转、完成日常工作任务而发生的人员支出和公用支出。</w:t>
      </w:r>
    </w:p>
    <w:p w14:paraId="0FD8A2F1">
      <w:pPr>
        <w:spacing w:line="576" w:lineRule="exact"/>
        <w:ind w:firstLine="640" w:firstLineChars="20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 xml:space="preserve">二十一.项目支出：指在基本支出之外为完成特定行政任务和事业发展目标所发生的支出。 </w:t>
      </w:r>
    </w:p>
    <w:p w14:paraId="3106B770">
      <w:pPr>
        <w:spacing w:line="576" w:lineRule="exact"/>
        <w:ind w:firstLine="640" w:firstLineChars="20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二十二.经营支出：指事业单位在专业业务活动及其辅助活动之外开展非独立核算经营活动发生的支出。</w:t>
      </w:r>
    </w:p>
    <w:p w14:paraId="4A085DF4">
      <w:pPr>
        <w:spacing w:line="576" w:lineRule="exact"/>
        <w:ind w:firstLine="64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三.“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D934269">
      <w:pPr>
        <w:spacing w:line="576" w:lineRule="exact"/>
        <w:ind w:firstLine="640"/>
        <w:rPr>
          <w:rFonts w:hint="eastAsia" w:ascii="仿宋_GB2312" w:hAnsi="仿宋_GB2312" w:eastAsia="仿宋_GB2312"/>
          <w:color w:val="000000"/>
          <w:kern w:val="2"/>
          <w:sz w:val="32"/>
          <w:szCs w:val="24"/>
        </w:rPr>
      </w:pPr>
      <w:r>
        <w:rPr>
          <w:rFonts w:hint="eastAsia" w:ascii="仿宋_GB2312" w:hAnsi="仿宋_GB2312" w:eastAsia="仿宋_GB2312"/>
          <w:color w:val="000000"/>
          <w:kern w:val="2"/>
          <w:sz w:val="32"/>
          <w:szCs w:val="24"/>
        </w:rPr>
        <w:t>二十四.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26"/>
    </w:p>
    <w:p w14:paraId="1E8CFDC2">
      <w:pPr>
        <w:overflowPunct w:val="0"/>
        <w:topLinePunct/>
        <w:spacing w:line="576" w:lineRule="exact"/>
        <w:ind w:firstLine="880" w:firstLineChars="200"/>
        <w:jc w:val="both"/>
        <w:rPr>
          <w:rFonts w:hint="eastAsia" w:ascii="黑体" w:hAnsi="黑体" w:eastAsia="黑体"/>
          <w:color w:val="000000"/>
          <w:kern w:val="2"/>
          <w:sz w:val="44"/>
          <w:szCs w:val="24"/>
        </w:rPr>
      </w:pPr>
    </w:p>
    <w:p w14:paraId="5C5FEE2E">
      <w:pPr>
        <w:overflowPunct w:val="0"/>
        <w:topLinePunct/>
        <w:spacing w:line="576" w:lineRule="exact"/>
        <w:ind w:firstLine="880" w:firstLineChars="200"/>
        <w:jc w:val="both"/>
        <w:rPr>
          <w:rFonts w:hint="eastAsia" w:ascii="黑体" w:hAnsi="黑体" w:eastAsia="黑体"/>
          <w:color w:val="000000"/>
          <w:kern w:val="2"/>
          <w:sz w:val="44"/>
          <w:szCs w:val="24"/>
        </w:rPr>
      </w:pPr>
    </w:p>
    <w:p w14:paraId="1E202325">
      <w:pPr>
        <w:overflowPunct w:val="0"/>
        <w:topLinePunct/>
        <w:spacing w:line="576" w:lineRule="exact"/>
        <w:ind w:firstLine="880" w:firstLineChars="200"/>
        <w:jc w:val="both"/>
        <w:rPr>
          <w:rFonts w:hint="eastAsia" w:ascii="黑体" w:hAnsi="黑体" w:eastAsia="黑体"/>
          <w:color w:val="000000"/>
          <w:kern w:val="2"/>
          <w:sz w:val="44"/>
          <w:szCs w:val="24"/>
        </w:rPr>
      </w:pPr>
    </w:p>
    <w:p w14:paraId="693DDEB4">
      <w:pPr>
        <w:overflowPunct w:val="0"/>
        <w:topLinePunct/>
        <w:spacing w:line="576" w:lineRule="exact"/>
        <w:ind w:firstLine="880" w:firstLineChars="200"/>
        <w:jc w:val="both"/>
        <w:rPr>
          <w:rFonts w:hint="eastAsia" w:ascii="黑体" w:hAnsi="黑体" w:eastAsia="黑体"/>
          <w:color w:val="000000"/>
          <w:kern w:val="2"/>
          <w:sz w:val="44"/>
          <w:szCs w:val="24"/>
        </w:rPr>
      </w:pPr>
    </w:p>
    <w:p w14:paraId="5DEC945C">
      <w:pPr>
        <w:overflowPunct w:val="0"/>
        <w:topLinePunct/>
        <w:spacing w:line="576" w:lineRule="exact"/>
        <w:ind w:firstLine="880" w:firstLineChars="200"/>
        <w:jc w:val="both"/>
        <w:rPr>
          <w:rFonts w:hint="eastAsia" w:ascii="黑体" w:hAnsi="黑体" w:eastAsia="黑体"/>
          <w:color w:val="000000"/>
          <w:kern w:val="2"/>
          <w:sz w:val="44"/>
          <w:szCs w:val="24"/>
        </w:rPr>
      </w:pPr>
    </w:p>
    <w:p w14:paraId="19EB0ECA">
      <w:pPr>
        <w:overflowPunct w:val="0"/>
        <w:topLinePunct/>
        <w:spacing w:line="576" w:lineRule="exact"/>
        <w:ind w:firstLine="880" w:firstLineChars="200"/>
        <w:jc w:val="both"/>
        <w:rPr>
          <w:rFonts w:hint="eastAsia" w:ascii="黑体" w:hAnsi="黑体" w:eastAsia="黑体"/>
          <w:color w:val="000000"/>
          <w:kern w:val="2"/>
          <w:sz w:val="44"/>
          <w:szCs w:val="24"/>
        </w:rPr>
        <w:sectPr>
          <w:footerReference r:id="rId4" w:type="default"/>
          <w:pgSz w:w="12240" w:h="15840"/>
          <w:pgMar w:top="2098" w:right="1474" w:bottom="1984" w:left="1587" w:header="720" w:footer="720" w:gutter="0"/>
          <w:lnNumType w:countBy="0" w:distance="360"/>
          <w:pgNumType w:fmt="decimal" w:start="1"/>
          <w:cols w:space="720" w:num="1"/>
        </w:sectPr>
      </w:pPr>
    </w:p>
    <w:p w14:paraId="67877CCB">
      <w:pPr>
        <w:overflowPunct w:val="0"/>
        <w:topLinePunct/>
        <w:spacing w:line="576" w:lineRule="exact"/>
        <w:jc w:val="center"/>
        <w:rPr>
          <w:rFonts w:hint="eastAsia" w:ascii="黑体" w:hAnsi="黑体" w:eastAsia="黑体"/>
          <w:color w:val="000000"/>
          <w:kern w:val="2"/>
          <w:sz w:val="44"/>
          <w:szCs w:val="24"/>
        </w:rPr>
      </w:pPr>
      <w:r>
        <w:rPr>
          <w:rFonts w:hint="eastAsia" w:ascii="黑体" w:hAnsi="黑体" w:eastAsia="黑体"/>
          <w:color w:val="000000"/>
          <w:kern w:val="2"/>
          <w:sz w:val="44"/>
          <w:szCs w:val="24"/>
        </w:rPr>
        <w:t>第四部分 附件</w:t>
      </w:r>
    </w:p>
    <w:p w14:paraId="4D97A453">
      <w:pPr>
        <w:pStyle w:val="6"/>
        <w:spacing w:before="72"/>
        <w:rPr>
          <w:rFonts w:hint="eastAsia"/>
          <w:sz w:val="30"/>
          <w:szCs w:val="24"/>
        </w:rPr>
      </w:pPr>
    </w:p>
    <w:p w14:paraId="237344D5">
      <w:pPr>
        <w:overflowPunct w:val="0"/>
        <w:topLinePunct/>
        <w:spacing w:line="576" w:lineRule="exact"/>
        <w:ind w:firstLine="640" w:firstLineChars="200"/>
        <w:jc w:val="both"/>
        <w:rPr>
          <w:rFonts w:hint="eastAsia" w:ascii="黑体" w:hAnsi="黑体" w:eastAsia="黑体"/>
          <w:kern w:val="2"/>
          <w:sz w:val="32"/>
          <w:szCs w:val="24"/>
        </w:rPr>
      </w:pPr>
      <w:r>
        <w:rPr>
          <w:rFonts w:hint="eastAsia" w:ascii="黑体" w:hAnsi="黑体" w:eastAsia="黑体"/>
          <w:kern w:val="2"/>
          <w:sz w:val="32"/>
          <w:szCs w:val="24"/>
        </w:rPr>
        <w:t>部门预算项目支出绩效自评表（2023年度）</w:t>
      </w:r>
    </w:p>
    <w:p w14:paraId="11F1205D">
      <w:pPr>
        <w:pStyle w:val="2"/>
        <w:rPr>
          <w:rFonts w:hint="eastAsia" w:ascii="黑体" w:hAnsi="黑体" w:eastAsia="黑体"/>
          <w:kern w:val="2"/>
          <w:sz w:val="32"/>
          <w:szCs w:val="24"/>
        </w:rPr>
      </w:pPr>
    </w:p>
    <w:p w14:paraId="3C193318">
      <w:pPr>
        <w:rPr>
          <w:rFonts w:hint="eastAsia" w:ascii="黑体" w:hAnsi="黑体" w:eastAsia="黑体"/>
          <w:kern w:val="2"/>
          <w:sz w:val="32"/>
          <w:szCs w:val="24"/>
        </w:rPr>
      </w:pPr>
    </w:p>
    <w:p w14:paraId="6EE880F0">
      <w:pPr>
        <w:pStyle w:val="2"/>
        <w:rPr>
          <w:rFonts w:hint="eastAsia" w:ascii="黑体" w:hAnsi="黑体" w:eastAsia="黑体"/>
          <w:kern w:val="2"/>
          <w:sz w:val="32"/>
          <w:szCs w:val="24"/>
        </w:rPr>
      </w:pPr>
    </w:p>
    <w:p w14:paraId="2E057E85">
      <w:pPr>
        <w:rPr>
          <w:rFonts w:hint="eastAsia" w:ascii="黑体" w:hAnsi="黑体" w:eastAsia="黑体"/>
          <w:kern w:val="2"/>
          <w:sz w:val="32"/>
          <w:szCs w:val="24"/>
        </w:rPr>
      </w:pPr>
    </w:p>
    <w:p w14:paraId="46C06565">
      <w:pPr>
        <w:pStyle w:val="2"/>
        <w:rPr>
          <w:rFonts w:hint="eastAsia" w:ascii="黑体" w:hAnsi="黑体" w:eastAsia="黑体"/>
          <w:kern w:val="2"/>
          <w:sz w:val="32"/>
          <w:szCs w:val="24"/>
        </w:rPr>
      </w:pPr>
    </w:p>
    <w:p w14:paraId="1109DDBA">
      <w:pPr>
        <w:rPr>
          <w:rFonts w:hint="eastAsia" w:ascii="黑体" w:hAnsi="黑体" w:eastAsia="黑体"/>
          <w:kern w:val="2"/>
          <w:sz w:val="32"/>
          <w:szCs w:val="24"/>
        </w:rPr>
      </w:pPr>
    </w:p>
    <w:p w14:paraId="7653F130">
      <w:pPr>
        <w:pStyle w:val="2"/>
        <w:rPr>
          <w:rFonts w:hint="eastAsia" w:ascii="黑体" w:hAnsi="黑体" w:eastAsia="黑体"/>
          <w:kern w:val="2"/>
          <w:sz w:val="32"/>
          <w:szCs w:val="24"/>
        </w:rPr>
      </w:pPr>
    </w:p>
    <w:p w14:paraId="0CA59A30">
      <w:pPr>
        <w:rPr>
          <w:rFonts w:hint="eastAsia" w:ascii="黑体" w:hAnsi="黑体" w:eastAsia="黑体"/>
          <w:kern w:val="2"/>
          <w:sz w:val="32"/>
          <w:szCs w:val="24"/>
        </w:rPr>
      </w:pPr>
    </w:p>
    <w:p w14:paraId="76E53851">
      <w:pPr>
        <w:pStyle w:val="2"/>
        <w:rPr>
          <w:rFonts w:hint="eastAsia" w:ascii="黑体" w:hAnsi="黑体" w:eastAsia="黑体"/>
          <w:kern w:val="2"/>
          <w:sz w:val="32"/>
          <w:szCs w:val="24"/>
        </w:rPr>
      </w:pPr>
    </w:p>
    <w:p w14:paraId="21D022F7">
      <w:pPr>
        <w:rPr>
          <w:rFonts w:hint="eastAsia" w:ascii="黑体" w:hAnsi="黑体" w:eastAsia="黑体"/>
          <w:kern w:val="2"/>
          <w:sz w:val="32"/>
          <w:szCs w:val="24"/>
        </w:rPr>
      </w:pPr>
    </w:p>
    <w:p w14:paraId="11AC849C">
      <w:pPr>
        <w:pStyle w:val="2"/>
        <w:rPr>
          <w:rFonts w:hint="eastAsia" w:ascii="黑体" w:hAnsi="黑体" w:eastAsia="黑体"/>
          <w:kern w:val="2"/>
          <w:sz w:val="32"/>
          <w:szCs w:val="24"/>
        </w:rPr>
      </w:pPr>
    </w:p>
    <w:p w14:paraId="0F97FB50">
      <w:pPr>
        <w:rPr>
          <w:rFonts w:hint="eastAsia" w:ascii="黑体" w:hAnsi="黑体" w:eastAsia="黑体"/>
          <w:kern w:val="2"/>
          <w:sz w:val="32"/>
          <w:szCs w:val="24"/>
        </w:rPr>
      </w:pPr>
    </w:p>
    <w:p w14:paraId="63F6366A">
      <w:pPr>
        <w:pStyle w:val="2"/>
        <w:rPr>
          <w:rFonts w:hint="eastAsia" w:ascii="黑体" w:hAnsi="黑体" w:eastAsia="黑体"/>
          <w:kern w:val="2"/>
          <w:sz w:val="32"/>
          <w:szCs w:val="24"/>
        </w:rPr>
      </w:pPr>
    </w:p>
    <w:p w14:paraId="20A3E50A">
      <w:pPr>
        <w:rPr>
          <w:rFonts w:hint="eastAsia" w:ascii="黑体" w:hAnsi="黑体" w:eastAsia="黑体"/>
          <w:kern w:val="2"/>
          <w:sz w:val="32"/>
          <w:szCs w:val="24"/>
        </w:rPr>
      </w:pPr>
    </w:p>
    <w:p w14:paraId="1D211E83">
      <w:pPr>
        <w:pStyle w:val="2"/>
        <w:rPr>
          <w:rFonts w:hint="eastAsia" w:ascii="黑体" w:hAnsi="黑体" w:eastAsia="黑体"/>
          <w:kern w:val="2"/>
          <w:sz w:val="32"/>
          <w:szCs w:val="24"/>
        </w:rPr>
      </w:pPr>
    </w:p>
    <w:p w14:paraId="020BE17A">
      <w:pPr>
        <w:rPr>
          <w:rFonts w:hint="eastAsia" w:ascii="黑体" w:hAnsi="黑体" w:eastAsia="黑体"/>
          <w:kern w:val="2"/>
          <w:sz w:val="32"/>
          <w:szCs w:val="24"/>
        </w:rPr>
      </w:pPr>
    </w:p>
    <w:p w14:paraId="3B795792">
      <w:pPr>
        <w:pStyle w:val="2"/>
        <w:rPr>
          <w:rFonts w:hint="eastAsia" w:ascii="黑体" w:hAnsi="黑体" w:eastAsia="黑体"/>
          <w:kern w:val="2"/>
          <w:sz w:val="32"/>
          <w:szCs w:val="24"/>
        </w:rPr>
      </w:pPr>
    </w:p>
    <w:p w14:paraId="1A3C0A7C">
      <w:pPr>
        <w:rPr>
          <w:rFonts w:hint="eastAsia" w:ascii="黑体" w:hAnsi="黑体" w:eastAsia="黑体"/>
          <w:kern w:val="2"/>
          <w:sz w:val="32"/>
          <w:szCs w:val="24"/>
        </w:rPr>
      </w:pPr>
    </w:p>
    <w:p w14:paraId="6162226D">
      <w:pPr>
        <w:pStyle w:val="2"/>
        <w:rPr>
          <w:rFonts w:hint="eastAsia" w:ascii="黑体" w:hAnsi="黑体" w:eastAsia="黑体"/>
          <w:kern w:val="2"/>
          <w:sz w:val="32"/>
          <w:szCs w:val="24"/>
        </w:rPr>
      </w:pPr>
    </w:p>
    <w:p w14:paraId="52E323F8">
      <w:pPr>
        <w:rPr>
          <w:rFonts w:hint="eastAsia" w:ascii="黑体" w:hAnsi="黑体" w:eastAsia="黑体"/>
          <w:kern w:val="2"/>
          <w:sz w:val="32"/>
          <w:szCs w:val="24"/>
        </w:rPr>
      </w:pPr>
    </w:p>
    <w:p w14:paraId="6500C772">
      <w:pPr>
        <w:pStyle w:val="2"/>
        <w:rPr>
          <w:rFonts w:hint="eastAsia" w:ascii="黑体" w:hAnsi="黑体" w:eastAsia="黑体"/>
          <w:kern w:val="2"/>
          <w:sz w:val="32"/>
          <w:szCs w:val="24"/>
        </w:rPr>
      </w:pPr>
    </w:p>
    <w:p w14:paraId="627FD227">
      <w:pPr>
        <w:rPr>
          <w:rFonts w:hint="eastAsia" w:ascii="黑体" w:hAnsi="黑体" w:eastAsia="黑体"/>
          <w:kern w:val="2"/>
          <w:sz w:val="32"/>
          <w:szCs w:val="24"/>
        </w:rPr>
      </w:pPr>
    </w:p>
    <w:p w14:paraId="6D1B1A40">
      <w:pPr>
        <w:pStyle w:val="2"/>
        <w:rPr>
          <w:rFonts w:hint="eastAsia" w:ascii="黑体" w:hAnsi="黑体" w:eastAsia="黑体"/>
          <w:kern w:val="2"/>
          <w:sz w:val="32"/>
          <w:szCs w:val="24"/>
        </w:rPr>
      </w:pPr>
    </w:p>
    <w:p w14:paraId="2D4C757E">
      <w:pPr>
        <w:rPr>
          <w:rFonts w:hint="eastAsia" w:ascii="黑体" w:hAnsi="黑体" w:eastAsia="黑体"/>
          <w:kern w:val="2"/>
          <w:sz w:val="32"/>
          <w:szCs w:val="24"/>
        </w:rPr>
      </w:pPr>
    </w:p>
    <w:p w14:paraId="22F4D2BE">
      <w:pPr>
        <w:pStyle w:val="2"/>
        <w:rPr>
          <w:rFonts w:hint="eastAsia" w:ascii="黑体" w:hAnsi="黑体" w:eastAsia="黑体"/>
          <w:kern w:val="2"/>
          <w:sz w:val="32"/>
          <w:szCs w:val="24"/>
        </w:rPr>
      </w:pPr>
    </w:p>
    <w:p w14:paraId="046E855E">
      <w:pPr>
        <w:pStyle w:val="2"/>
        <w:ind w:left="0" w:leftChars="0" w:firstLine="0" w:firstLineChars="0"/>
        <w:rPr>
          <w:rFonts w:hint="eastAsia"/>
        </w:rPr>
      </w:pPr>
    </w:p>
    <w:p w14:paraId="3B7718F8">
      <w:pPr>
        <w:rPr>
          <w:rFonts w:hint="eastAsia"/>
        </w:rPr>
      </w:pPr>
    </w:p>
    <w:tbl>
      <w:tblPr>
        <w:tblStyle w:val="12"/>
        <w:tblpPr w:leftFromText="180" w:rightFromText="180" w:vertAnchor="text" w:horzAnchor="page" w:tblpX="942" w:tblpY="531"/>
        <w:tblOverlap w:val="never"/>
        <w:tblW w:w="9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
        <w:gridCol w:w="779"/>
        <w:gridCol w:w="1031"/>
        <w:gridCol w:w="865"/>
        <w:gridCol w:w="2172"/>
        <w:gridCol w:w="1452"/>
        <w:gridCol w:w="1671"/>
        <w:gridCol w:w="1310"/>
      </w:tblGrid>
      <w:tr w14:paraId="3D2B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20" w:type="dxa"/>
            <w:gridSpan w:val="8"/>
            <w:tcBorders>
              <w:top w:val="nil"/>
              <w:left w:val="nil"/>
              <w:bottom w:val="nil"/>
              <w:right w:val="nil"/>
              <w:tl2br w:val="nil"/>
              <w:tr2bl w:val="nil"/>
            </w:tcBorders>
            <w:noWrap w:val="0"/>
            <w:vAlign w:val="center"/>
          </w:tcPr>
          <w:p w14:paraId="1E5FEDBB">
            <w:pPr>
              <w:widowControl/>
              <w:jc w:val="center"/>
              <w:textAlignment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bidi="ar"/>
              </w:rPr>
              <w:t>广元市昭化区财政项目（政策）支出绩效自评表</w:t>
            </w:r>
          </w:p>
        </w:tc>
      </w:tr>
      <w:tr w14:paraId="21891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20" w:type="dxa"/>
            <w:gridSpan w:val="8"/>
            <w:tcBorders>
              <w:top w:val="nil"/>
              <w:left w:val="nil"/>
              <w:bottom w:val="nil"/>
              <w:right w:val="nil"/>
              <w:tl2br w:val="nil"/>
              <w:tr2bl w:val="nil"/>
            </w:tcBorders>
            <w:noWrap w:val="0"/>
            <w:vAlign w:val="top"/>
          </w:tcPr>
          <w:p w14:paraId="26A6807A">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2B221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B8578">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850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03FA3">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2023年基层组织活动和公共运行维护经费</w:t>
            </w:r>
          </w:p>
        </w:tc>
      </w:tr>
      <w:tr w14:paraId="3722E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D9734E">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0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5E182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AEA64">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9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A9CD9">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镇域内13个村、2个社区</w:t>
            </w:r>
          </w:p>
        </w:tc>
      </w:tr>
      <w:tr w14:paraId="6D86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128B8DB">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896" w:type="dxa"/>
            <w:gridSpan w:val="2"/>
            <w:tcBorders>
              <w:top w:val="nil"/>
              <w:left w:val="single" w:color="000000" w:sz="4" w:space="0"/>
              <w:bottom w:val="single" w:color="000000" w:sz="4" w:space="0"/>
              <w:right w:val="single" w:color="000000" w:sz="4" w:space="0"/>
              <w:tl2br w:val="nil"/>
              <w:tr2bl w:val="nil"/>
            </w:tcBorders>
            <w:noWrap w:val="0"/>
            <w:vAlign w:val="center"/>
          </w:tcPr>
          <w:p w14:paraId="387317E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2172" w:type="dxa"/>
            <w:tcBorders>
              <w:top w:val="nil"/>
              <w:left w:val="single" w:color="000000" w:sz="4" w:space="0"/>
              <w:bottom w:val="single" w:color="000000" w:sz="4" w:space="0"/>
              <w:right w:val="single" w:color="000000" w:sz="4" w:space="0"/>
              <w:tl2br w:val="nil"/>
              <w:tr2bl w:val="nil"/>
            </w:tcBorders>
            <w:noWrap w:val="0"/>
            <w:vAlign w:val="center"/>
          </w:tcPr>
          <w:p w14:paraId="7A2EDB1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452" w:type="dxa"/>
            <w:tcBorders>
              <w:top w:val="nil"/>
              <w:left w:val="single" w:color="000000" w:sz="4" w:space="0"/>
              <w:bottom w:val="single" w:color="000000" w:sz="4" w:space="0"/>
              <w:right w:val="single" w:color="000000" w:sz="4" w:space="0"/>
              <w:tl2br w:val="nil"/>
              <w:tr2bl w:val="nil"/>
            </w:tcBorders>
            <w:noWrap w:val="0"/>
            <w:vAlign w:val="center"/>
          </w:tcPr>
          <w:p w14:paraId="776577B1">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671" w:type="dxa"/>
            <w:tcBorders>
              <w:top w:val="nil"/>
              <w:left w:val="single" w:color="000000" w:sz="4" w:space="0"/>
              <w:bottom w:val="single" w:color="000000" w:sz="4" w:space="0"/>
              <w:right w:val="single" w:color="000000" w:sz="4" w:space="0"/>
              <w:tl2br w:val="nil"/>
              <w:tr2bl w:val="nil"/>
            </w:tcBorders>
            <w:noWrap w:val="0"/>
            <w:vAlign w:val="center"/>
          </w:tcPr>
          <w:p w14:paraId="20EECDAA">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310" w:type="dxa"/>
            <w:tcBorders>
              <w:top w:val="nil"/>
              <w:left w:val="single" w:color="000000" w:sz="4" w:space="0"/>
              <w:bottom w:val="single" w:color="000000" w:sz="4" w:space="0"/>
              <w:right w:val="single" w:color="000000" w:sz="4" w:space="0"/>
              <w:tl2br w:val="nil"/>
              <w:tr2bl w:val="nil"/>
            </w:tcBorders>
            <w:noWrap w:val="0"/>
            <w:vAlign w:val="center"/>
          </w:tcPr>
          <w:p w14:paraId="7829E45A">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5C78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035B0EE">
            <w:pPr>
              <w:jc w:val="center"/>
              <w:rPr>
                <w:rFonts w:hint="default" w:hAnsi="宋体" w:cs="宋体"/>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F7C47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697D6D">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C1E94">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8B8AA">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7259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F42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80D27F">
            <w:pPr>
              <w:jc w:val="center"/>
              <w:rPr>
                <w:rFonts w:hint="default" w:hAnsi="宋体" w:cs="宋体"/>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A142D">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F30C7">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21283">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16488B">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F015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8E0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5E48FC0">
            <w:pPr>
              <w:jc w:val="center"/>
              <w:rPr>
                <w:rFonts w:hint="default" w:hAnsi="宋体" w:cs="宋体"/>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7C99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AB2BA">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C70881">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9D766">
            <w:pPr>
              <w:widowControl/>
              <w:jc w:val="center"/>
              <w:textAlignment w:val="center"/>
              <w:rPr>
                <w:rFonts w:hint="default" w:hAnsi="宋体" w:cs="宋体"/>
                <w:color w:val="000000"/>
                <w:sz w:val="18"/>
                <w:szCs w:val="18"/>
              </w:rPr>
            </w:pPr>
            <w:r>
              <w:rPr>
                <w:rFonts w:hint="default" w:hAnsi="宋体" w:cs="宋体"/>
                <w:color w:val="000000"/>
                <w:sz w:val="18"/>
                <w:szCs w:val="18"/>
                <w:lang w:bidi="ar"/>
              </w:rPr>
              <w:t>990000</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2B411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196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3004C8">
            <w:pPr>
              <w:jc w:val="center"/>
              <w:rPr>
                <w:rFonts w:hint="default" w:hAnsi="宋体" w:cs="宋体"/>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F217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B3661">
            <w:pPr>
              <w:rPr>
                <w:rFonts w:hint="default"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B09D7">
            <w:pPr>
              <w:jc w:val="center"/>
              <w:rPr>
                <w:rFonts w:hint="default" w:hAnsi="宋体" w:cs="宋体"/>
                <w:color w:val="000000"/>
                <w:sz w:val="18"/>
                <w:szCs w:val="18"/>
              </w:rPr>
            </w:pP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F4547">
            <w:pPr>
              <w:jc w:val="center"/>
              <w:rPr>
                <w:rFonts w:hint="default" w:hAnsi="宋体" w:cs="宋体"/>
                <w:color w:val="000000"/>
                <w:sz w:val="18"/>
                <w:szCs w:val="18"/>
              </w:rPr>
            </w:pP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B1DD51">
            <w:pPr>
              <w:jc w:val="center"/>
              <w:rPr>
                <w:rFonts w:hint="default" w:hAnsi="宋体" w:cs="宋体"/>
                <w:color w:val="000000"/>
                <w:sz w:val="18"/>
                <w:szCs w:val="18"/>
              </w:rPr>
            </w:pPr>
          </w:p>
        </w:tc>
      </w:tr>
      <w:tr w14:paraId="4E3E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0A17290">
            <w:pPr>
              <w:jc w:val="center"/>
              <w:rPr>
                <w:rFonts w:hint="default" w:hAnsi="宋体" w:cs="宋体"/>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6540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6B552">
            <w:pPr>
              <w:rPr>
                <w:rFonts w:hint="default"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D5D60">
            <w:pPr>
              <w:jc w:val="center"/>
              <w:rPr>
                <w:rFonts w:hint="default" w:hAnsi="宋体" w:cs="宋体"/>
                <w:color w:val="000000"/>
                <w:sz w:val="18"/>
                <w:szCs w:val="18"/>
              </w:rPr>
            </w:pP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F0E04">
            <w:pPr>
              <w:jc w:val="center"/>
              <w:rPr>
                <w:rFonts w:hint="default" w:hAnsi="宋体" w:cs="宋体"/>
                <w:color w:val="000000"/>
                <w:sz w:val="18"/>
                <w:szCs w:val="18"/>
              </w:rPr>
            </w:pP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F6AF49">
            <w:pPr>
              <w:jc w:val="center"/>
              <w:rPr>
                <w:rFonts w:hint="default" w:hAnsi="宋体" w:cs="宋体"/>
                <w:color w:val="000000"/>
                <w:sz w:val="18"/>
                <w:szCs w:val="18"/>
              </w:rPr>
            </w:pPr>
          </w:p>
        </w:tc>
      </w:tr>
      <w:tr w14:paraId="39980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2D82E49">
            <w:pPr>
              <w:jc w:val="center"/>
              <w:rPr>
                <w:rFonts w:hint="default" w:hAnsi="宋体" w:cs="宋体"/>
                <w:color w:val="000000"/>
                <w:sz w:val="18"/>
                <w:szCs w:val="18"/>
              </w:rPr>
            </w:pPr>
          </w:p>
        </w:tc>
        <w:tc>
          <w:tcPr>
            <w:tcW w:w="18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EE9AB">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217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B4AEB">
            <w:pPr>
              <w:rPr>
                <w:rFonts w:hint="default" w:hAnsi="宋体" w:cs="宋体"/>
                <w:color w:val="000000"/>
                <w:sz w:val="18"/>
                <w:szCs w:val="18"/>
              </w:rPr>
            </w:pP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9FA79">
            <w:pPr>
              <w:jc w:val="center"/>
              <w:rPr>
                <w:rFonts w:hint="default" w:hAnsi="宋体" w:cs="宋体"/>
                <w:color w:val="000000"/>
                <w:sz w:val="18"/>
                <w:szCs w:val="18"/>
              </w:rPr>
            </w:pP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F43E1">
            <w:pPr>
              <w:jc w:val="center"/>
              <w:rPr>
                <w:rFonts w:hint="default" w:hAnsi="宋体" w:cs="宋体"/>
                <w:color w:val="000000"/>
                <w:sz w:val="18"/>
                <w:szCs w:val="18"/>
              </w:rPr>
            </w:pP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68E9B">
            <w:pPr>
              <w:jc w:val="center"/>
              <w:rPr>
                <w:rFonts w:hint="default" w:hAnsi="宋体" w:cs="宋体"/>
                <w:color w:val="000000"/>
                <w:sz w:val="18"/>
                <w:szCs w:val="18"/>
              </w:rPr>
            </w:pPr>
          </w:p>
        </w:tc>
      </w:tr>
      <w:tr w14:paraId="1A23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6FB5A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84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D4B51">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4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C2B8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4D4A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FABD3F">
            <w:pPr>
              <w:jc w:val="center"/>
              <w:rPr>
                <w:rFonts w:hint="default" w:hAnsi="宋体" w:cs="宋体"/>
                <w:color w:val="000000"/>
                <w:sz w:val="18"/>
                <w:szCs w:val="18"/>
              </w:rPr>
            </w:pPr>
          </w:p>
        </w:tc>
        <w:tc>
          <w:tcPr>
            <w:tcW w:w="4847"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23764">
            <w:pPr>
              <w:widowControl/>
              <w:textAlignment w:val="center"/>
              <w:rPr>
                <w:rFonts w:hint="default" w:hAnsi="宋体" w:cs="宋体"/>
                <w:color w:val="000000"/>
                <w:sz w:val="18"/>
                <w:szCs w:val="18"/>
              </w:rPr>
            </w:pPr>
            <w:r>
              <w:rPr>
                <w:rFonts w:hint="default" w:hAnsi="宋体" w:cs="宋体"/>
                <w:color w:val="000000"/>
                <w:sz w:val="18"/>
                <w:szCs w:val="18"/>
                <w:lang w:bidi="ar"/>
              </w:rPr>
              <w:t>加强基层组织建设，提高公共运行服务保障水平和社会治理能力，按照《广元市昭化区基层活动和公共服务运行经费使用管理办法》具体实施。项目资金主要用于维护森林防火哨卡4个，镇辖区内所有村社区的垃圾清运计划每月1次，13个村园林绿化村道路两旁种植花草，13个村动物防疫村防员补助支出，15个村社区基础设施维护维修支出。服务对象覆盖13个村2个社区、77个村民小组17246人。群众满意度达到95%以上。</w:t>
            </w:r>
          </w:p>
        </w:tc>
        <w:tc>
          <w:tcPr>
            <w:tcW w:w="443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3887B">
            <w:pPr>
              <w:widowControl/>
              <w:textAlignment w:val="center"/>
              <w:rPr>
                <w:rFonts w:hint="default" w:hAnsi="宋体" w:cs="宋体"/>
                <w:color w:val="000000"/>
                <w:sz w:val="18"/>
                <w:szCs w:val="18"/>
              </w:rPr>
            </w:pPr>
            <w:r>
              <w:rPr>
                <w:rFonts w:hint="default" w:hAnsi="宋体" w:cs="宋体"/>
                <w:color w:val="000000"/>
                <w:sz w:val="18"/>
                <w:szCs w:val="18"/>
                <w:lang w:bidi="ar"/>
              </w:rPr>
              <w:t>加强基层组织建设，提高公共运行服务保障水平和社会治理能力，按照《广元市昭化区基层活动和公共服务运行经费使用管理办法》具体实施。全年垃圾清运不少于800次，村道路两旁栽植花草不少于3处，村内道路基础设施维护12处，水利基础设施维修维护不少于8处，维持15个村（社区）日常办公运转，服务对象覆盖镇域13个村2个社区77个村民小组17246人，群众满意度95%以上。</w:t>
            </w:r>
          </w:p>
        </w:tc>
      </w:tr>
      <w:tr w14:paraId="020B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818D6">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7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F6F87">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962E8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3C2CF">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18B4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2E19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A3BAC">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36B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78BF8">
            <w:pPr>
              <w:jc w:val="center"/>
              <w:rPr>
                <w:rFonts w:hint="default" w:hAnsi="宋体" w:cs="宋体"/>
                <w:color w:val="000000"/>
                <w:sz w:val="18"/>
                <w:szCs w:val="18"/>
              </w:rPr>
            </w:pPr>
          </w:p>
        </w:tc>
        <w:tc>
          <w:tcPr>
            <w:tcW w:w="7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F9716">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D6967">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937D24">
            <w:pPr>
              <w:widowControl/>
              <w:textAlignment w:val="center"/>
              <w:rPr>
                <w:rFonts w:hint="default" w:hAnsi="宋体" w:cs="宋体"/>
                <w:color w:val="000000"/>
                <w:sz w:val="18"/>
                <w:szCs w:val="18"/>
              </w:rPr>
            </w:pPr>
            <w:r>
              <w:rPr>
                <w:rFonts w:hint="default" w:hAnsi="宋体" w:cs="宋体"/>
                <w:color w:val="000000"/>
                <w:sz w:val="18"/>
                <w:szCs w:val="18"/>
                <w:lang w:bidi="ar"/>
              </w:rPr>
              <w:t>保障村社区出行畅通，对村道路烂路维修</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D079D">
            <w:pPr>
              <w:widowControl/>
              <w:jc w:val="center"/>
              <w:textAlignment w:val="center"/>
              <w:rPr>
                <w:rFonts w:hint="default" w:hAnsi="宋体" w:cs="宋体"/>
                <w:color w:val="000000"/>
                <w:sz w:val="18"/>
                <w:szCs w:val="18"/>
              </w:rPr>
            </w:pPr>
            <w:r>
              <w:rPr>
                <w:rFonts w:hint="default" w:hAnsi="宋体" w:cs="宋体"/>
                <w:color w:val="000000"/>
                <w:sz w:val="18"/>
                <w:szCs w:val="18"/>
                <w:lang w:bidi="ar"/>
              </w:rPr>
              <w:t>1.5公里</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903E1A">
            <w:pPr>
              <w:widowControl/>
              <w:jc w:val="center"/>
              <w:textAlignment w:val="center"/>
              <w:rPr>
                <w:rFonts w:hint="default" w:hAnsi="宋体" w:cs="宋体"/>
                <w:color w:val="000000"/>
                <w:sz w:val="18"/>
                <w:szCs w:val="18"/>
              </w:rPr>
            </w:pPr>
            <w:r>
              <w:rPr>
                <w:rFonts w:hint="default" w:hAnsi="宋体" w:cs="宋体"/>
                <w:color w:val="000000"/>
                <w:sz w:val="18"/>
                <w:szCs w:val="18"/>
                <w:lang w:bidi="ar"/>
              </w:rPr>
              <w:t>1.5公里</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901E8">
            <w:pPr>
              <w:jc w:val="center"/>
              <w:rPr>
                <w:rFonts w:hint="default" w:hAnsi="宋体" w:cs="宋体"/>
                <w:color w:val="000000"/>
                <w:sz w:val="18"/>
                <w:szCs w:val="18"/>
              </w:rPr>
            </w:pPr>
          </w:p>
        </w:tc>
      </w:tr>
      <w:tr w14:paraId="65B86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CEB3D9">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C206D">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8BAA5B">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C1058">
            <w:pPr>
              <w:widowControl/>
              <w:textAlignment w:val="center"/>
              <w:rPr>
                <w:rFonts w:hint="default" w:hAnsi="宋体" w:cs="宋体"/>
                <w:color w:val="000000"/>
                <w:sz w:val="18"/>
                <w:szCs w:val="18"/>
              </w:rPr>
            </w:pPr>
            <w:r>
              <w:rPr>
                <w:rFonts w:hint="default" w:hAnsi="宋体" w:cs="宋体"/>
                <w:color w:val="000000"/>
                <w:sz w:val="18"/>
                <w:szCs w:val="18"/>
                <w:lang w:bidi="ar"/>
              </w:rPr>
              <w:t>动植物防疫村防员补助个数</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DAF66D">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D976A">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EFEA3">
            <w:pPr>
              <w:jc w:val="center"/>
              <w:rPr>
                <w:rFonts w:hint="default" w:hAnsi="宋体" w:cs="宋体"/>
                <w:color w:val="000000"/>
                <w:sz w:val="18"/>
                <w:szCs w:val="18"/>
              </w:rPr>
            </w:pPr>
          </w:p>
        </w:tc>
      </w:tr>
      <w:tr w14:paraId="5572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F38A4">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374B3D">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2C34E">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B1C0A">
            <w:pPr>
              <w:widowControl/>
              <w:textAlignment w:val="center"/>
              <w:rPr>
                <w:rFonts w:hint="default" w:hAnsi="宋体" w:cs="宋体"/>
                <w:color w:val="000000"/>
                <w:sz w:val="18"/>
                <w:szCs w:val="18"/>
              </w:rPr>
            </w:pPr>
            <w:r>
              <w:rPr>
                <w:rFonts w:hint="default" w:hAnsi="宋体" w:cs="宋体"/>
                <w:color w:val="000000"/>
                <w:sz w:val="18"/>
                <w:szCs w:val="18"/>
                <w:lang w:bidi="ar"/>
              </w:rPr>
              <w:t>全年垃圾清运次数</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958BD">
            <w:pPr>
              <w:widowControl/>
              <w:jc w:val="center"/>
              <w:textAlignment w:val="center"/>
              <w:rPr>
                <w:rFonts w:hint="default" w:hAnsi="宋体" w:cs="宋体"/>
                <w:color w:val="000000"/>
                <w:sz w:val="18"/>
                <w:szCs w:val="18"/>
              </w:rPr>
            </w:pPr>
            <w:r>
              <w:rPr>
                <w:rFonts w:hint="default" w:hAnsi="宋体" w:cs="宋体"/>
                <w:color w:val="000000"/>
                <w:sz w:val="18"/>
                <w:szCs w:val="18"/>
                <w:lang w:bidi="ar"/>
              </w:rPr>
              <w:t>800次</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F3AB30">
            <w:pPr>
              <w:widowControl/>
              <w:jc w:val="center"/>
              <w:textAlignment w:val="center"/>
              <w:rPr>
                <w:rFonts w:hint="default" w:hAnsi="宋体" w:cs="宋体"/>
                <w:color w:val="000000"/>
                <w:sz w:val="18"/>
                <w:szCs w:val="18"/>
              </w:rPr>
            </w:pPr>
            <w:r>
              <w:rPr>
                <w:rFonts w:hint="default" w:hAnsi="宋体" w:cs="宋体"/>
                <w:color w:val="000000"/>
                <w:sz w:val="18"/>
                <w:szCs w:val="18"/>
                <w:lang w:bidi="ar"/>
              </w:rPr>
              <w:t>800次</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E6C867">
            <w:pPr>
              <w:jc w:val="center"/>
              <w:rPr>
                <w:rFonts w:hint="default" w:hAnsi="宋体" w:cs="宋体"/>
                <w:color w:val="000000"/>
                <w:sz w:val="18"/>
                <w:szCs w:val="18"/>
              </w:rPr>
            </w:pPr>
          </w:p>
        </w:tc>
      </w:tr>
      <w:tr w14:paraId="11D60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A0829">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A97AC">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F5482">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8C1E2">
            <w:pPr>
              <w:widowControl/>
              <w:textAlignment w:val="center"/>
              <w:rPr>
                <w:rFonts w:hint="default" w:hAnsi="宋体" w:cs="宋体"/>
                <w:color w:val="000000"/>
                <w:sz w:val="18"/>
                <w:szCs w:val="18"/>
              </w:rPr>
            </w:pPr>
            <w:r>
              <w:rPr>
                <w:rFonts w:hint="default" w:hAnsi="宋体" w:cs="宋体"/>
                <w:color w:val="000000"/>
                <w:sz w:val="18"/>
                <w:szCs w:val="18"/>
                <w:lang w:bidi="ar"/>
              </w:rPr>
              <w:t>山坪塘、渠系整治维护</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B433C">
            <w:pPr>
              <w:widowControl/>
              <w:jc w:val="center"/>
              <w:textAlignment w:val="center"/>
              <w:rPr>
                <w:rFonts w:hint="default" w:hAnsi="宋体" w:cs="宋体"/>
                <w:color w:val="000000"/>
                <w:sz w:val="18"/>
                <w:szCs w:val="18"/>
              </w:rPr>
            </w:pPr>
            <w:r>
              <w:rPr>
                <w:rFonts w:hint="default" w:hAnsi="宋体" w:cs="宋体"/>
                <w:color w:val="000000"/>
                <w:sz w:val="18"/>
                <w:szCs w:val="18"/>
                <w:lang w:bidi="ar"/>
              </w:rPr>
              <w:t>11处</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AAC9F">
            <w:pPr>
              <w:widowControl/>
              <w:jc w:val="center"/>
              <w:textAlignment w:val="center"/>
              <w:rPr>
                <w:rFonts w:hint="default" w:hAnsi="宋体" w:cs="宋体"/>
                <w:color w:val="000000"/>
                <w:sz w:val="18"/>
                <w:szCs w:val="18"/>
              </w:rPr>
            </w:pPr>
            <w:r>
              <w:rPr>
                <w:rFonts w:hint="default" w:hAnsi="宋体" w:cs="宋体"/>
                <w:color w:val="000000"/>
                <w:sz w:val="18"/>
                <w:szCs w:val="18"/>
                <w:lang w:bidi="ar"/>
              </w:rPr>
              <w:t>11处</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01AB3E">
            <w:pPr>
              <w:jc w:val="center"/>
              <w:rPr>
                <w:rFonts w:hint="default" w:hAnsi="宋体" w:cs="宋体"/>
                <w:color w:val="000000"/>
                <w:sz w:val="18"/>
                <w:szCs w:val="18"/>
              </w:rPr>
            </w:pPr>
          </w:p>
        </w:tc>
      </w:tr>
      <w:tr w14:paraId="0D8E0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9E116">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AAD5E">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82EE0">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86A80">
            <w:pPr>
              <w:widowControl/>
              <w:textAlignment w:val="center"/>
              <w:rPr>
                <w:rFonts w:hint="default" w:hAnsi="宋体" w:cs="宋体"/>
                <w:color w:val="000000"/>
                <w:sz w:val="18"/>
                <w:szCs w:val="18"/>
              </w:rPr>
            </w:pPr>
            <w:r>
              <w:rPr>
                <w:rFonts w:hint="default" w:hAnsi="宋体" w:cs="宋体"/>
                <w:color w:val="000000"/>
                <w:sz w:val="18"/>
                <w:szCs w:val="18"/>
                <w:lang w:bidi="ar"/>
              </w:rPr>
              <w:t>园林绿化面积</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00057">
            <w:pPr>
              <w:widowControl/>
              <w:jc w:val="center"/>
              <w:textAlignment w:val="center"/>
              <w:rPr>
                <w:rFonts w:hint="default" w:hAnsi="宋体" w:cs="宋体"/>
                <w:color w:val="000000"/>
                <w:sz w:val="18"/>
                <w:szCs w:val="18"/>
              </w:rPr>
            </w:pPr>
            <w:r>
              <w:rPr>
                <w:rFonts w:hint="default" w:hAnsi="宋体" w:cs="宋体"/>
                <w:color w:val="000000"/>
                <w:sz w:val="18"/>
                <w:szCs w:val="18"/>
                <w:lang w:bidi="ar"/>
              </w:rPr>
              <w:t>≥2亩</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2161E">
            <w:pPr>
              <w:widowControl/>
              <w:jc w:val="center"/>
              <w:textAlignment w:val="center"/>
              <w:rPr>
                <w:rFonts w:hint="default" w:hAnsi="宋体" w:cs="宋体"/>
                <w:color w:val="000000"/>
                <w:sz w:val="18"/>
                <w:szCs w:val="18"/>
              </w:rPr>
            </w:pPr>
            <w:r>
              <w:rPr>
                <w:rFonts w:hint="default" w:hAnsi="宋体" w:cs="宋体"/>
                <w:color w:val="000000"/>
                <w:sz w:val="18"/>
                <w:szCs w:val="18"/>
                <w:lang w:bidi="ar"/>
              </w:rPr>
              <w:t>≥2亩</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11E18">
            <w:pPr>
              <w:jc w:val="center"/>
              <w:rPr>
                <w:rFonts w:hint="default" w:hAnsi="宋体" w:cs="宋体"/>
                <w:color w:val="000000"/>
                <w:sz w:val="18"/>
                <w:szCs w:val="18"/>
              </w:rPr>
            </w:pPr>
          </w:p>
        </w:tc>
      </w:tr>
      <w:tr w14:paraId="36F7B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53FA5A">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18D1EB">
            <w:pPr>
              <w:jc w:val="center"/>
              <w:rPr>
                <w:rFonts w:hint="default" w:hAnsi="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7B624">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1344F">
            <w:pPr>
              <w:widowControl/>
              <w:textAlignment w:val="center"/>
              <w:rPr>
                <w:rFonts w:hint="default" w:hAnsi="宋体" w:cs="宋体"/>
                <w:color w:val="000000"/>
                <w:sz w:val="18"/>
                <w:szCs w:val="18"/>
              </w:rPr>
            </w:pPr>
            <w:r>
              <w:rPr>
                <w:rFonts w:hint="default" w:hAnsi="宋体" w:cs="宋体"/>
                <w:color w:val="000000"/>
                <w:sz w:val="18"/>
                <w:szCs w:val="18"/>
                <w:lang w:bidi="ar"/>
              </w:rPr>
              <w:t>维护森林防火哨卡、维护园林绿化、环境卫生等合格率</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78F6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A59D7">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38126">
            <w:pPr>
              <w:jc w:val="center"/>
              <w:rPr>
                <w:rFonts w:hint="default" w:hAnsi="宋体" w:cs="宋体"/>
                <w:color w:val="000000"/>
                <w:sz w:val="18"/>
                <w:szCs w:val="18"/>
              </w:rPr>
            </w:pPr>
          </w:p>
        </w:tc>
      </w:tr>
      <w:tr w14:paraId="5097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524BE">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E1C34">
            <w:pPr>
              <w:jc w:val="center"/>
              <w:rPr>
                <w:rFonts w:hint="default" w:hAnsi="宋体" w:cs="宋体"/>
                <w:color w:val="000000"/>
                <w:sz w:val="18"/>
                <w:szCs w:val="18"/>
              </w:rPr>
            </w:pP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81150E">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FEBBD">
            <w:pPr>
              <w:widowControl/>
              <w:textAlignment w:val="center"/>
              <w:rPr>
                <w:rFonts w:hint="default" w:hAnsi="宋体" w:cs="宋体"/>
                <w:color w:val="000000"/>
                <w:sz w:val="18"/>
                <w:szCs w:val="18"/>
              </w:rPr>
            </w:pPr>
            <w:r>
              <w:rPr>
                <w:rFonts w:hint="default" w:hAnsi="宋体" w:cs="宋体"/>
                <w:color w:val="000000"/>
                <w:sz w:val="18"/>
                <w:szCs w:val="18"/>
                <w:lang w:bidi="ar"/>
              </w:rPr>
              <w:t>项目实施时间为2023年1月1日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2023年12月31日止，项目支付时间为2023年1月1日</w:t>
            </w:r>
            <w:r>
              <w:rPr>
                <w:rFonts w:hint="eastAsia" w:hAnsi="宋体" w:cs="宋体"/>
                <w:color w:val="000000"/>
                <w:sz w:val="18"/>
                <w:szCs w:val="18"/>
                <w:lang w:eastAsia="zh-CN" w:bidi="ar"/>
              </w:rPr>
              <w:t>—</w:t>
            </w:r>
            <w:r>
              <w:rPr>
                <w:rFonts w:hint="default" w:hAnsi="宋体" w:cs="宋体"/>
                <w:color w:val="000000"/>
                <w:sz w:val="18"/>
                <w:szCs w:val="18"/>
                <w:lang w:bidi="ar"/>
              </w:rPr>
              <w:t>2024年12月31日止</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A54B4">
            <w:pPr>
              <w:widowControl/>
              <w:jc w:val="center"/>
              <w:textAlignment w:val="center"/>
              <w:rPr>
                <w:rFonts w:hint="default" w:hAnsi="宋体" w:cs="宋体"/>
                <w:color w:val="000000"/>
                <w:sz w:val="22"/>
                <w:szCs w:val="22"/>
              </w:rPr>
            </w:pPr>
            <w:r>
              <w:rPr>
                <w:rFonts w:hint="default" w:hAnsi="宋体" w:cs="宋体"/>
                <w:color w:val="000000"/>
                <w:sz w:val="22"/>
                <w:szCs w:val="22"/>
                <w:lang w:bidi="ar"/>
              </w:rPr>
              <w:t>≥1年</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58379">
            <w:pPr>
              <w:widowControl/>
              <w:jc w:val="center"/>
              <w:textAlignment w:val="center"/>
              <w:rPr>
                <w:rFonts w:hint="default" w:hAnsi="宋体" w:cs="宋体"/>
                <w:color w:val="000000"/>
                <w:sz w:val="22"/>
                <w:szCs w:val="22"/>
              </w:rPr>
            </w:pPr>
            <w:r>
              <w:rPr>
                <w:rFonts w:hint="default" w:hAnsi="宋体" w:cs="宋体"/>
                <w:color w:val="000000"/>
                <w:sz w:val="22"/>
                <w:szCs w:val="22"/>
                <w:lang w:bidi="ar"/>
              </w:rPr>
              <w:t>≥1年</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0E613D">
            <w:pPr>
              <w:jc w:val="center"/>
              <w:rPr>
                <w:rFonts w:hint="default" w:hAnsi="宋体" w:cs="宋体"/>
                <w:color w:val="000000"/>
                <w:sz w:val="18"/>
                <w:szCs w:val="18"/>
              </w:rPr>
            </w:pPr>
          </w:p>
        </w:tc>
      </w:tr>
      <w:tr w14:paraId="2DD41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33EE1">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A13416">
            <w:pPr>
              <w:jc w:val="center"/>
              <w:rPr>
                <w:rFonts w:hint="default" w:hAnsi="宋体" w:cs="宋体"/>
                <w:color w:val="000000"/>
                <w:sz w:val="18"/>
                <w:szCs w:val="18"/>
              </w:rPr>
            </w:pPr>
          </w:p>
        </w:tc>
        <w:tc>
          <w:tcPr>
            <w:tcW w:w="10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4352E">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79D80">
            <w:pPr>
              <w:widowControl/>
              <w:textAlignment w:val="center"/>
              <w:rPr>
                <w:rFonts w:hint="default" w:hAnsi="宋体" w:cs="宋体"/>
                <w:color w:val="000000"/>
                <w:sz w:val="18"/>
                <w:szCs w:val="18"/>
              </w:rPr>
            </w:pPr>
            <w:r>
              <w:rPr>
                <w:rFonts w:hint="default" w:hAnsi="宋体" w:cs="宋体"/>
                <w:color w:val="000000"/>
                <w:sz w:val="18"/>
                <w:szCs w:val="18"/>
                <w:lang w:bidi="ar"/>
              </w:rPr>
              <w:t>动物防疫员全年人员工资年初预算控制数</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31481">
            <w:pPr>
              <w:widowControl/>
              <w:jc w:val="center"/>
              <w:textAlignment w:val="center"/>
              <w:rPr>
                <w:rFonts w:hint="default" w:hAnsi="宋体" w:cs="宋体"/>
                <w:color w:val="000000"/>
                <w:sz w:val="18"/>
                <w:szCs w:val="18"/>
              </w:rPr>
            </w:pPr>
            <w:r>
              <w:rPr>
                <w:rFonts w:hint="default" w:hAnsi="宋体" w:cs="宋体"/>
                <w:color w:val="000000"/>
                <w:sz w:val="18"/>
                <w:szCs w:val="18"/>
                <w:lang w:bidi="ar"/>
              </w:rPr>
              <w:t>≤12.06万元</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2D1F3">
            <w:pPr>
              <w:widowControl/>
              <w:jc w:val="center"/>
              <w:textAlignment w:val="center"/>
              <w:rPr>
                <w:rFonts w:hint="default" w:hAnsi="宋体" w:cs="宋体"/>
                <w:color w:val="000000"/>
                <w:sz w:val="18"/>
                <w:szCs w:val="18"/>
              </w:rPr>
            </w:pPr>
            <w:r>
              <w:rPr>
                <w:rFonts w:hint="default" w:hAnsi="宋体" w:cs="宋体"/>
                <w:color w:val="000000"/>
                <w:sz w:val="18"/>
                <w:szCs w:val="18"/>
                <w:lang w:bidi="ar"/>
              </w:rPr>
              <w:t>≤12.06万元</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158DA">
            <w:pPr>
              <w:jc w:val="center"/>
              <w:rPr>
                <w:rFonts w:hint="default" w:hAnsi="宋体" w:cs="宋体"/>
                <w:color w:val="000000"/>
                <w:sz w:val="18"/>
                <w:szCs w:val="18"/>
              </w:rPr>
            </w:pPr>
          </w:p>
        </w:tc>
      </w:tr>
      <w:tr w14:paraId="496F9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13895">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2C12B">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D0638A">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B06AB">
            <w:pPr>
              <w:widowControl/>
              <w:textAlignment w:val="center"/>
              <w:rPr>
                <w:rFonts w:hint="default" w:hAnsi="宋体" w:cs="宋体"/>
                <w:color w:val="000000"/>
                <w:sz w:val="18"/>
                <w:szCs w:val="18"/>
              </w:rPr>
            </w:pPr>
            <w:r>
              <w:rPr>
                <w:rFonts w:hint="default" w:hAnsi="宋体" w:cs="宋体"/>
                <w:color w:val="000000"/>
                <w:sz w:val="18"/>
                <w:szCs w:val="18"/>
                <w:lang w:bidi="ar"/>
              </w:rPr>
              <w:t>山坪塘、渠系整治维护经费全年预算控制额</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4B2A1">
            <w:pPr>
              <w:widowControl/>
              <w:jc w:val="center"/>
              <w:textAlignment w:val="center"/>
              <w:rPr>
                <w:rFonts w:hint="default" w:hAnsi="宋体" w:cs="宋体"/>
                <w:color w:val="000000"/>
                <w:sz w:val="18"/>
                <w:szCs w:val="18"/>
              </w:rPr>
            </w:pPr>
            <w:r>
              <w:rPr>
                <w:rFonts w:hint="default" w:hAnsi="宋体" w:cs="宋体"/>
                <w:color w:val="000000"/>
                <w:sz w:val="18"/>
                <w:szCs w:val="18"/>
                <w:lang w:bidi="ar"/>
              </w:rPr>
              <w:t>17.81</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B4C3D">
            <w:pPr>
              <w:widowControl/>
              <w:jc w:val="center"/>
              <w:textAlignment w:val="center"/>
              <w:rPr>
                <w:rFonts w:hint="default" w:hAnsi="宋体" w:cs="宋体"/>
                <w:color w:val="000000"/>
                <w:sz w:val="18"/>
                <w:szCs w:val="18"/>
              </w:rPr>
            </w:pPr>
            <w:r>
              <w:rPr>
                <w:rFonts w:hint="default" w:hAnsi="宋体" w:cs="宋体"/>
                <w:color w:val="000000"/>
                <w:sz w:val="18"/>
                <w:szCs w:val="18"/>
                <w:lang w:bidi="ar"/>
              </w:rPr>
              <w:t>17.81</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FB471">
            <w:pPr>
              <w:jc w:val="center"/>
              <w:rPr>
                <w:rFonts w:hint="default" w:hAnsi="宋体" w:cs="宋体"/>
                <w:color w:val="000000"/>
                <w:sz w:val="18"/>
                <w:szCs w:val="18"/>
              </w:rPr>
            </w:pPr>
          </w:p>
        </w:tc>
      </w:tr>
      <w:tr w14:paraId="16C0C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1D2E83">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1E43F">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2BF26">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489EAC">
            <w:pPr>
              <w:widowControl/>
              <w:textAlignment w:val="center"/>
              <w:rPr>
                <w:rFonts w:hint="default" w:hAnsi="宋体" w:cs="宋体"/>
                <w:color w:val="000000"/>
                <w:sz w:val="18"/>
                <w:szCs w:val="18"/>
              </w:rPr>
            </w:pPr>
            <w:r>
              <w:rPr>
                <w:rFonts w:hint="default" w:hAnsi="宋体" w:cs="宋体"/>
                <w:color w:val="000000"/>
                <w:sz w:val="18"/>
                <w:szCs w:val="18"/>
                <w:lang w:bidi="ar"/>
              </w:rPr>
              <w:t>全年道路维护1.5公里年初预算控制额</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F3BF6">
            <w:pPr>
              <w:widowControl/>
              <w:jc w:val="center"/>
              <w:textAlignment w:val="center"/>
              <w:rPr>
                <w:rFonts w:hint="default" w:hAnsi="宋体" w:cs="宋体"/>
                <w:color w:val="000000"/>
                <w:sz w:val="18"/>
                <w:szCs w:val="18"/>
              </w:rPr>
            </w:pPr>
            <w:r>
              <w:rPr>
                <w:rFonts w:hint="default" w:hAnsi="宋体" w:cs="宋体"/>
                <w:color w:val="000000"/>
                <w:sz w:val="18"/>
                <w:szCs w:val="18"/>
                <w:lang w:bidi="ar"/>
              </w:rPr>
              <w:t>≥41.96万元</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8372C">
            <w:pPr>
              <w:widowControl/>
              <w:jc w:val="center"/>
              <w:textAlignment w:val="center"/>
              <w:rPr>
                <w:rFonts w:hint="default" w:hAnsi="宋体" w:cs="宋体"/>
                <w:color w:val="000000"/>
                <w:sz w:val="18"/>
                <w:szCs w:val="18"/>
              </w:rPr>
            </w:pPr>
            <w:r>
              <w:rPr>
                <w:rFonts w:hint="default" w:hAnsi="宋体" w:cs="宋体"/>
                <w:color w:val="000000"/>
                <w:sz w:val="18"/>
                <w:szCs w:val="18"/>
                <w:lang w:bidi="ar"/>
              </w:rPr>
              <w:t>≥41.96万元</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E4365">
            <w:pPr>
              <w:jc w:val="center"/>
              <w:rPr>
                <w:rFonts w:hint="default" w:hAnsi="宋体" w:cs="宋体"/>
                <w:color w:val="000000"/>
                <w:sz w:val="18"/>
                <w:szCs w:val="18"/>
              </w:rPr>
            </w:pPr>
          </w:p>
        </w:tc>
      </w:tr>
      <w:tr w14:paraId="6B4D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B82BE">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13221">
            <w:pPr>
              <w:jc w:val="center"/>
              <w:rPr>
                <w:rFonts w:hint="default" w:hAnsi="宋体" w:cs="宋体"/>
                <w:color w:val="000000"/>
                <w:sz w:val="18"/>
                <w:szCs w:val="18"/>
              </w:rPr>
            </w:pPr>
          </w:p>
        </w:tc>
        <w:tc>
          <w:tcPr>
            <w:tcW w:w="10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1877B">
            <w:pPr>
              <w:jc w:val="center"/>
              <w:rPr>
                <w:rFonts w:hint="default" w:hAnsi="宋体" w:cs="宋体"/>
                <w:color w:val="000000"/>
                <w:sz w:val="18"/>
                <w:szCs w:val="18"/>
              </w:rPr>
            </w:pP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EFFEE">
            <w:pPr>
              <w:widowControl/>
              <w:textAlignment w:val="center"/>
              <w:rPr>
                <w:rFonts w:hint="default" w:hAnsi="宋体" w:cs="宋体"/>
                <w:color w:val="000000"/>
                <w:sz w:val="18"/>
                <w:szCs w:val="18"/>
              </w:rPr>
            </w:pPr>
            <w:r>
              <w:rPr>
                <w:rFonts w:hint="default" w:hAnsi="宋体" w:cs="宋体"/>
                <w:color w:val="000000"/>
                <w:sz w:val="18"/>
                <w:szCs w:val="18"/>
                <w:lang w:bidi="ar"/>
              </w:rPr>
              <w:t>全年园林绿化2亩年初预算资金控制额</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97C80">
            <w:pPr>
              <w:widowControl/>
              <w:jc w:val="center"/>
              <w:textAlignment w:val="center"/>
              <w:rPr>
                <w:rFonts w:hint="default" w:hAnsi="宋体" w:cs="宋体"/>
                <w:color w:val="000000"/>
                <w:sz w:val="18"/>
                <w:szCs w:val="18"/>
              </w:rPr>
            </w:pPr>
            <w:r>
              <w:rPr>
                <w:rFonts w:hint="default" w:hAnsi="宋体" w:cs="宋体"/>
                <w:color w:val="000000"/>
                <w:sz w:val="18"/>
                <w:szCs w:val="18"/>
                <w:lang w:bidi="ar"/>
              </w:rPr>
              <w:t>27.17万元</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A251A4">
            <w:pPr>
              <w:widowControl/>
              <w:jc w:val="center"/>
              <w:textAlignment w:val="center"/>
              <w:rPr>
                <w:rFonts w:hint="default" w:hAnsi="宋体" w:cs="宋体"/>
                <w:color w:val="000000"/>
                <w:sz w:val="18"/>
                <w:szCs w:val="18"/>
              </w:rPr>
            </w:pPr>
            <w:r>
              <w:rPr>
                <w:rFonts w:hint="default" w:hAnsi="宋体" w:cs="宋体"/>
                <w:color w:val="000000"/>
                <w:sz w:val="18"/>
                <w:szCs w:val="18"/>
                <w:lang w:bidi="ar"/>
              </w:rPr>
              <w:t>27.17万元</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51555">
            <w:pPr>
              <w:jc w:val="center"/>
              <w:rPr>
                <w:rFonts w:hint="default" w:hAnsi="宋体" w:cs="宋体"/>
                <w:color w:val="000000"/>
                <w:sz w:val="18"/>
                <w:szCs w:val="18"/>
              </w:rPr>
            </w:pPr>
          </w:p>
        </w:tc>
      </w:tr>
      <w:tr w14:paraId="03DEA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F6880">
            <w:pPr>
              <w:jc w:val="center"/>
              <w:rPr>
                <w:rFonts w:hint="default" w:hAnsi="宋体" w:cs="宋体"/>
                <w:color w:val="000000"/>
                <w:sz w:val="18"/>
                <w:szCs w:val="18"/>
              </w:rPr>
            </w:pPr>
          </w:p>
        </w:tc>
        <w:tc>
          <w:tcPr>
            <w:tcW w:w="77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E5AFA">
            <w:pPr>
              <w:jc w:val="center"/>
              <w:rPr>
                <w:rFonts w:hint="default" w:hAnsi="宋体" w:cs="宋体"/>
                <w:color w:val="000000"/>
                <w:sz w:val="18"/>
                <w:szCs w:val="18"/>
              </w:rPr>
            </w:pPr>
          </w:p>
        </w:tc>
        <w:tc>
          <w:tcPr>
            <w:tcW w:w="1031" w:type="dxa"/>
            <w:tcBorders>
              <w:top w:val="single" w:color="000000" w:sz="4" w:space="0"/>
              <w:left w:val="single" w:color="000000" w:sz="4" w:space="0"/>
              <w:bottom w:val="nil"/>
              <w:right w:val="single" w:color="000000" w:sz="4" w:space="0"/>
              <w:tl2br w:val="nil"/>
              <w:tr2bl w:val="nil"/>
            </w:tcBorders>
            <w:noWrap w:val="0"/>
            <w:vAlign w:val="center"/>
          </w:tcPr>
          <w:p w14:paraId="1D50D3B4">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1BB51">
            <w:pPr>
              <w:widowControl/>
              <w:textAlignment w:val="center"/>
              <w:rPr>
                <w:rFonts w:hint="default" w:hAnsi="宋体" w:cs="宋体"/>
                <w:color w:val="000000"/>
                <w:sz w:val="18"/>
                <w:szCs w:val="18"/>
              </w:rPr>
            </w:pPr>
            <w:r>
              <w:rPr>
                <w:rFonts w:hint="default" w:hAnsi="宋体" w:cs="宋体"/>
                <w:color w:val="000000"/>
                <w:sz w:val="18"/>
                <w:szCs w:val="18"/>
                <w:lang w:bidi="ar"/>
              </w:rPr>
              <w:t>确保村民出行畅通、环境优美、生产生活便利、群众幸福指数不断提升</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33C60">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21FFB">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E9956">
            <w:pPr>
              <w:jc w:val="center"/>
              <w:rPr>
                <w:rFonts w:hint="default" w:hAnsi="宋体" w:cs="宋体"/>
                <w:color w:val="000000"/>
                <w:sz w:val="18"/>
                <w:szCs w:val="18"/>
              </w:rPr>
            </w:pPr>
          </w:p>
        </w:tc>
      </w:tr>
      <w:tr w14:paraId="44CA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467E5">
            <w:pPr>
              <w:jc w:val="center"/>
              <w:rPr>
                <w:rFonts w:hint="default" w:hAnsi="宋体" w:cs="宋体"/>
                <w:color w:val="000000"/>
                <w:sz w:val="18"/>
                <w:szCs w:val="18"/>
              </w:rPr>
            </w:pPr>
          </w:p>
        </w:tc>
        <w:tc>
          <w:tcPr>
            <w:tcW w:w="77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105B26">
            <w:pPr>
              <w:jc w:val="center"/>
              <w:rPr>
                <w:rFonts w:hint="default" w:hAnsi="宋体" w:cs="宋体"/>
                <w:color w:val="000000"/>
                <w:sz w:val="18"/>
                <w:szCs w:val="18"/>
              </w:rPr>
            </w:pPr>
          </w:p>
        </w:tc>
        <w:tc>
          <w:tcPr>
            <w:tcW w:w="1031" w:type="dxa"/>
            <w:tcBorders>
              <w:top w:val="single" w:color="000000" w:sz="4" w:space="0"/>
              <w:left w:val="single" w:color="000000" w:sz="4" w:space="0"/>
              <w:bottom w:val="nil"/>
              <w:right w:val="single" w:color="000000" w:sz="4" w:space="0"/>
              <w:tl2br w:val="nil"/>
              <w:tr2bl w:val="nil"/>
            </w:tcBorders>
            <w:noWrap w:val="0"/>
            <w:vAlign w:val="center"/>
          </w:tcPr>
          <w:p w14:paraId="4553A986">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C6524">
            <w:pPr>
              <w:widowControl/>
              <w:textAlignment w:val="center"/>
              <w:rPr>
                <w:rFonts w:hint="default" w:hAnsi="宋体" w:cs="宋体"/>
                <w:color w:val="000000"/>
                <w:sz w:val="18"/>
                <w:szCs w:val="18"/>
              </w:rPr>
            </w:pPr>
            <w:r>
              <w:rPr>
                <w:rFonts w:hint="default" w:hAnsi="宋体" w:cs="宋体"/>
                <w:color w:val="000000"/>
                <w:sz w:val="18"/>
                <w:szCs w:val="18"/>
                <w:lang w:bidi="ar"/>
              </w:rPr>
              <w:t>环境卫生整洁，无“脏乱差”等现象</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FF115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5CB2C8">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C5C624">
            <w:pPr>
              <w:jc w:val="center"/>
              <w:rPr>
                <w:rFonts w:hint="default" w:hAnsi="宋体" w:cs="宋体"/>
                <w:color w:val="000000"/>
                <w:sz w:val="18"/>
                <w:szCs w:val="18"/>
              </w:rPr>
            </w:pPr>
          </w:p>
        </w:tc>
      </w:tr>
      <w:tr w14:paraId="6DEE3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BE1AF">
            <w:pPr>
              <w:jc w:val="center"/>
              <w:rPr>
                <w:rFonts w:hint="default" w:hAnsi="宋体" w:cs="宋体"/>
                <w:color w:val="000000"/>
                <w:sz w:val="18"/>
                <w:szCs w:val="18"/>
              </w:rPr>
            </w:pPr>
          </w:p>
        </w:tc>
        <w:tc>
          <w:tcPr>
            <w:tcW w:w="77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BC180">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03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F9F484">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303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3EE6B">
            <w:pPr>
              <w:widowControl/>
              <w:textAlignment w:val="center"/>
              <w:rPr>
                <w:rFonts w:hint="default" w:hAnsi="宋体" w:cs="宋体"/>
                <w:color w:val="000000"/>
                <w:sz w:val="18"/>
                <w:szCs w:val="18"/>
              </w:rPr>
            </w:pPr>
            <w:r>
              <w:rPr>
                <w:rFonts w:hint="default" w:hAnsi="宋体" w:cs="宋体"/>
                <w:color w:val="000000"/>
                <w:sz w:val="18"/>
                <w:szCs w:val="18"/>
                <w:lang w:bidi="ar"/>
              </w:rPr>
              <w:t>服务群众满意度</w:t>
            </w:r>
          </w:p>
        </w:tc>
        <w:tc>
          <w:tcPr>
            <w:tcW w:w="14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D05A5">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6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9CD4A1">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FDC48">
            <w:pPr>
              <w:jc w:val="center"/>
              <w:rPr>
                <w:rFonts w:hint="default" w:hAnsi="宋体" w:cs="宋体"/>
                <w:color w:val="000000"/>
                <w:sz w:val="18"/>
                <w:szCs w:val="18"/>
              </w:rPr>
            </w:pPr>
          </w:p>
        </w:tc>
      </w:tr>
    </w:tbl>
    <w:tbl>
      <w:tblPr>
        <w:tblStyle w:val="12"/>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9"/>
        <w:gridCol w:w="1010"/>
        <w:gridCol w:w="1136"/>
        <w:gridCol w:w="1009"/>
        <w:gridCol w:w="1164"/>
        <w:gridCol w:w="1010"/>
        <w:gridCol w:w="1107"/>
        <w:gridCol w:w="1475"/>
      </w:tblGrid>
      <w:tr w14:paraId="7085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20" w:type="dxa"/>
            <w:gridSpan w:val="8"/>
            <w:tcBorders>
              <w:top w:val="nil"/>
              <w:left w:val="nil"/>
              <w:bottom w:val="nil"/>
              <w:right w:val="nil"/>
              <w:tl2br w:val="nil"/>
              <w:tr2bl w:val="nil"/>
            </w:tcBorders>
            <w:noWrap w:val="0"/>
            <w:vAlign w:val="center"/>
          </w:tcPr>
          <w:p w14:paraId="744C38C1">
            <w:pPr>
              <w:widowControl/>
              <w:jc w:val="center"/>
              <w:textAlignment w:val="center"/>
              <w:rPr>
                <w:rFonts w:hint="default" w:ascii="方正小标宋简体" w:hAnsi="方正小标宋简体" w:eastAsia="方正小标宋简体" w:cs="方正小标宋简体"/>
                <w:color w:val="000000"/>
                <w:sz w:val="40"/>
                <w:szCs w:val="40"/>
              </w:rPr>
            </w:pPr>
            <w:r>
              <w:rPr>
                <w:rFonts w:hint="default" w:ascii="方正小标宋简体" w:hAnsi="方正小标宋简体" w:eastAsia="方正小标宋简体" w:cs="方正小标宋简体"/>
                <w:color w:val="000000"/>
                <w:sz w:val="40"/>
                <w:szCs w:val="40"/>
                <w:lang w:bidi="ar"/>
              </w:rPr>
              <w:t>广元市昭化区财政项目支出绩效自评表</w:t>
            </w:r>
          </w:p>
        </w:tc>
      </w:tr>
      <w:tr w14:paraId="00AC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920" w:type="dxa"/>
            <w:gridSpan w:val="8"/>
            <w:tcBorders>
              <w:top w:val="nil"/>
              <w:left w:val="nil"/>
              <w:bottom w:val="nil"/>
              <w:right w:val="nil"/>
              <w:tl2br w:val="nil"/>
              <w:tr2bl w:val="nil"/>
            </w:tcBorders>
            <w:noWrap w:val="0"/>
            <w:vAlign w:val="top"/>
          </w:tcPr>
          <w:p w14:paraId="25445AA1">
            <w:pPr>
              <w:widowControl/>
              <w:jc w:val="center"/>
              <w:textAlignment w:val="top"/>
              <w:rPr>
                <w:rFonts w:hint="default" w:hAnsi="宋体" w:cs="宋体"/>
                <w:color w:val="000000"/>
                <w:sz w:val="22"/>
                <w:szCs w:val="22"/>
              </w:rPr>
            </w:pPr>
            <w:r>
              <w:rPr>
                <w:rFonts w:hint="default" w:hAnsi="宋体" w:cs="宋体"/>
                <w:color w:val="000000"/>
                <w:sz w:val="22"/>
                <w:szCs w:val="22"/>
                <w:lang w:bidi="ar"/>
              </w:rPr>
              <w:t>（2023年度）</w:t>
            </w:r>
          </w:p>
        </w:tc>
      </w:tr>
      <w:tr w14:paraId="1ECED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7584C">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6901"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DAFAA">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2022年基层组织活动和公共服务运行经费</w:t>
            </w:r>
          </w:p>
        </w:tc>
      </w:tr>
      <w:tr w14:paraId="3178C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5DF7D">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31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F1EC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广元市昭化区人民政府</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11E9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A820E">
            <w:pPr>
              <w:widowControl/>
              <w:textAlignment w:val="center"/>
              <w:rPr>
                <w:rFonts w:hint="default" w:hAnsi="宋体" w:cs="宋体"/>
                <w:color w:val="000000"/>
                <w:sz w:val="18"/>
                <w:szCs w:val="18"/>
              </w:rPr>
            </w:pPr>
            <w:r>
              <w:rPr>
                <w:rFonts w:hint="default" w:hAnsi="宋体" w:cs="宋体"/>
                <w:color w:val="000000"/>
                <w:sz w:val="18"/>
                <w:szCs w:val="18"/>
                <w:lang w:bidi="ar"/>
              </w:rPr>
              <w:t>镇域内13个村、2个社区</w:t>
            </w:r>
          </w:p>
        </w:tc>
      </w:tr>
      <w:tr w14:paraId="3A4C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17196FE">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45" w:type="dxa"/>
            <w:gridSpan w:val="2"/>
            <w:tcBorders>
              <w:top w:val="nil"/>
              <w:left w:val="single" w:color="000000" w:sz="4" w:space="0"/>
              <w:bottom w:val="single" w:color="000000" w:sz="4" w:space="0"/>
              <w:right w:val="single" w:color="000000" w:sz="4" w:space="0"/>
              <w:tl2br w:val="nil"/>
              <w:tr2bl w:val="nil"/>
            </w:tcBorders>
            <w:noWrap w:val="0"/>
            <w:vAlign w:val="center"/>
          </w:tcPr>
          <w:p w14:paraId="7A4F5691">
            <w:pPr>
              <w:jc w:val="center"/>
              <w:rPr>
                <w:rFonts w:hint="default" w:hAnsi="宋体" w:cs="宋体"/>
                <w:color w:val="000000"/>
                <w:sz w:val="18"/>
                <w:szCs w:val="18"/>
              </w:rPr>
            </w:pPr>
          </w:p>
        </w:tc>
        <w:tc>
          <w:tcPr>
            <w:tcW w:w="1164" w:type="dxa"/>
            <w:tcBorders>
              <w:top w:val="nil"/>
              <w:left w:val="single" w:color="000000" w:sz="4" w:space="0"/>
              <w:bottom w:val="single" w:color="000000" w:sz="4" w:space="0"/>
              <w:right w:val="single" w:color="000000" w:sz="4" w:space="0"/>
              <w:tl2br w:val="nil"/>
              <w:tr2bl w:val="nil"/>
            </w:tcBorders>
            <w:noWrap w:val="0"/>
            <w:vAlign w:val="center"/>
          </w:tcPr>
          <w:p w14:paraId="224DB35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010" w:type="dxa"/>
            <w:tcBorders>
              <w:top w:val="nil"/>
              <w:left w:val="single" w:color="000000" w:sz="4" w:space="0"/>
              <w:bottom w:val="single" w:color="000000" w:sz="4" w:space="0"/>
              <w:right w:val="single" w:color="000000" w:sz="4" w:space="0"/>
              <w:tl2br w:val="nil"/>
              <w:tr2bl w:val="nil"/>
            </w:tcBorders>
            <w:noWrap w:val="0"/>
            <w:vAlign w:val="center"/>
          </w:tcPr>
          <w:p w14:paraId="17CCFE17">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107" w:type="dxa"/>
            <w:tcBorders>
              <w:top w:val="nil"/>
              <w:left w:val="single" w:color="000000" w:sz="4" w:space="0"/>
              <w:bottom w:val="single" w:color="000000" w:sz="4" w:space="0"/>
              <w:right w:val="single" w:color="000000" w:sz="4" w:space="0"/>
              <w:tl2br w:val="nil"/>
              <w:tr2bl w:val="nil"/>
            </w:tcBorders>
            <w:noWrap w:val="0"/>
            <w:vAlign w:val="center"/>
          </w:tcPr>
          <w:p w14:paraId="5CC0D9B4">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64629">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10A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2782AA0">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40D6E">
            <w:pPr>
              <w:widowControl/>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11FE3">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A75973">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1559E3">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9F29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5E22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EC55C53">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97E2F">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2AA91">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4E9C7">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88FF3">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5A3E1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3DD6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96B5B45">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821111">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2DA0D">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B50373">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729ED">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D402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7F9D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75A817">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B2CD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C5DE59">
            <w:pPr>
              <w:rPr>
                <w:rFonts w:hint="default" w:hAnsi="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E36BD">
            <w:pPr>
              <w:jc w:val="cente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FBD59">
            <w:pPr>
              <w:jc w:val="center"/>
              <w:rPr>
                <w:rFonts w:hint="default" w:hAnsi="宋体" w:cs="宋体"/>
                <w:color w:val="000000"/>
                <w:sz w:val="18"/>
                <w:szCs w:val="18"/>
              </w:rPr>
            </w:pP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8ED724">
            <w:pPr>
              <w:jc w:val="center"/>
              <w:rPr>
                <w:rFonts w:hint="default" w:hAnsi="宋体" w:cs="宋体"/>
                <w:color w:val="000000"/>
                <w:sz w:val="18"/>
                <w:szCs w:val="18"/>
              </w:rPr>
            </w:pPr>
          </w:p>
        </w:tc>
      </w:tr>
      <w:tr w14:paraId="61A1D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413A361">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EBD1D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354CA">
            <w:pPr>
              <w:rPr>
                <w:rFonts w:hint="default" w:hAnsi="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83EB5">
            <w:pPr>
              <w:jc w:val="cente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A3262">
            <w:pPr>
              <w:jc w:val="center"/>
              <w:rPr>
                <w:rFonts w:hint="default" w:hAnsi="宋体" w:cs="宋体"/>
                <w:color w:val="000000"/>
                <w:sz w:val="18"/>
                <w:szCs w:val="18"/>
              </w:rPr>
            </w:pP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4AA9C1">
            <w:pPr>
              <w:jc w:val="center"/>
              <w:rPr>
                <w:rFonts w:hint="default" w:hAnsi="宋体" w:cs="宋体"/>
                <w:color w:val="000000"/>
                <w:sz w:val="18"/>
                <w:szCs w:val="18"/>
              </w:rPr>
            </w:pPr>
          </w:p>
        </w:tc>
      </w:tr>
      <w:tr w14:paraId="2BEE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A3324F5">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7DE96">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4.社保基金</w:t>
            </w:r>
          </w:p>
        </w:tc>
        <w:tc>
          <w:tcPr>
            <w:tcW w:w="11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DFD9B">
            <w:pPr>
              <w:rPr>
                <w:rFonts w:hint="default" w:hAnsi="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D9F5B">
            <w:pPr>
              <w:jc w:val="cente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C05F88">
            <w:pPr>
              <w:jc w:val="center"/>
              <w:rPr>
                <w:rFonts w:hint="default" w:hAnsi="宋体" w:cs="宋体"/>
                <w:color w:val="000000"/>
                <w:sz w:val="18"/>
                <w:szCs w:val="18"/>
              </w:rPr>
            </w:pP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E72C6">
            <w:pPr>
              <w:jc w:val="center"/>
              <w:rPr>
                <w:rFonts w:hint="default" w:hAnsi="宋体" w:cs="宋体"/>
                <w:color w:val="000000"/>
                <w:sz w:val="18"/>
                <w:szCs w:val="18"/>
              </w:rPr>
            </w:pPr>
          </w:p>
        </w:tc>
      </w:tr>
      <w:tr w14:paraId="7AE3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1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989C8A5">
            <w:pPr>
              <w:jc w:val="center"/>
              <w:rPr>
                <w:rFonts w:hint="default" w:hAnsi="宋体" w:cs="宋体"/>
                <w:color w:val="000000"/>
                <w:sz w:val="18"/>
                <w:szCs w:val="18"/>
              </w:rPr>
            </w:pPr>
          </w:p>
        </w:tc>
        <w:tc>
          <w:tcPr>
            <w:tcW w:w="2145" w:type="dxa"/>
            <w:gridSpan w:val="2"/>
            <w:tcBorders>
              <w:top w:val="single" w:color="000000" w:sz="4" w:space="0"/>
              <w:left w:val="single" w:color="000000" w:sz="4" w:space="0"/>
              <w:bottom w:val="nil"/>
              <w:right w:val="single" w:color="000000" w:sz="4" w:space="0"/>
              <w:tl2br w:val="nil"/>
              <w:tr2bl w:val="nil"/>
            </w:tcBorders>
            <w:noWrap w:val="0"/>
            <w:vAlign w:val="center"/>
          </w:tcPr>
          <w:p w14:paraId="624C0FAB">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164" w:type="dxa"/>
            <w:tcBorders>
              <w:top w:val="single" w:color="000000" w:sz="4" w:space="0"/>
              <w:left w:val="single" w:color="000000" w:sz="4" w:space="0"/>
              <w:bottom w:val="nil"/>
              <w:right w:val="single" w:color="000000" w:sz="4" w:space="0"/>
              <w:tl2br w:val="nil"/>
              <w:tr2bl w:val="nil"/>
            </w:tcBorders>
            <w:noWrap w:val="0"/>
            <w:vAlign w:val="center"/>
          </w:tcPr>
          <w:p w14:paraId="5B773126">
            <w:pPr>
              <w:rPr>
                <w:rFonts w:hint="default" w:hAnsi="宋体" w:cs="宋体"/>
                <w:color w:val="000000"/>
                <w:sz w:val="18"/>
                <w:szCs w:val="18"/>
              </w:rPr>
            </w:pPr>
          </w:p>
        </w:tc>
        <w:tc>
          <w:tcPr>
            <w:tcW w:w="1010" w:type="dxa"/>
            <w:tcBorders>
              <w:top w:val="single" w:color="000000" w:sz="4" w:space="0"/>
              <w:left w:val="single" w:color="000000" w:sz="4" w:space="0"/>
              <w:bottom w:val="nil"/>
              <w:right w:val="single" w:color="000000" w:sz="4" w:space="0"/>
              <w:tl2br w:val="nil"/>
              <w:tr2bl w:val="nil"/>
            </w:tcBorders>
            <w:noWrap w:val="0"/>
            <w:vAlign w:val="center"/>
          </w:tcPr>
          <w:p w14:paraId="2A7FFDB8">
            <w:pPr>
              <w:jc w:val="center"/>
              <w:rPr>
                <w:rFonts w:hint="default" w:hAnsi="宋体" w:cs="宋体"/>
                <w:color w:val="000000"/>
                <w:sz w:val="18"/>
                <w:szCs w:val="18"/>
              </w:rPr>
            </w:pPr>
          </w:p>
        </w:tc>
        <w:tc>
          <w:tcPr>
            <w:tcW w:w="1107" w:type="dxa"/>
            <w:tcBorders>
              <w:top w:val="single" w:color="000000" w:sz="4" w:space="0"/>
              <w:left w:val="single" w:color="000000" w:sz="4" w:space="0"/>
              <w:bottom w:val="nil"/>
              <w:right w:val="single" w:color="000000" w:sz="4" w:space="0"/>
              <w:tl2br w:val="nil"/>
              <w:tr2bl w:val="nil"/>
            </w:tcBorders>
            <w:noWrap w:val="0"/>
            <w:vAlign w:val="center"/>
          </w:tcPr>
          <w:p w14:paraId="6962538B">
            <w:pPr>
              <w:jc w:val="center"/>
              <w:rPr>
                <w:rFonts w:hint="default" w:hAnsi="宋体" w:cs="宋体"/>
                <w:color w:val="000000"/>
                <w:sz w:val="18"/>
                <w:szCs w:val="18"/>
              </w:rPr>
            </w:pPr>
          </w:p>
        </w:tc>
        <w:tc>
          <w:tcPr>
            <w:tcW w:w="1475" w:type="dxa"/>
            <w:tcBorders>
              <w:top w:val="single" w:color="000000" w:sz="4" w:space="0"/>
              <w:left w:val="single" w:color="000000" w:sz="4" w:space="0"/>
              <w:bottom w:val="nil"/>
              <w:right w:val="single" w:color="000000" w:sz="4" w:space="0"/>
              <w:tl2br w:val="nil"/>
              <w:tr2bl w:val="nil"/>
            </w:tcBorders>
            <w:noWrap w:val="0"/>
            <w:vAlign w:val="center"/>
          </w:tcPr>
          <w:p w14:paraId="4B1D7ABA">
            <w:pPr>
              <w:jc w:val="center"/>
              <w:rPr>
                <w:rFonts w:hint="default" w:hAnsi="宋体" w:cs="宋体"/>
                <w:color w:val="000000"/>
                <w:sz w:val="18"/>
                <w:szCs w:val="18"/>
              </w:rPr>
            </w:pPr>
          </w:p>
        </w:tc>
      </w:tr>
      <w:tr w14:paraId="0CB5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9"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5198E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1E8E3B00">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5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690D2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完成情况</w:t>
            </w:r>
          </w:p>
        </w:tc>
      </w:tr>
      <w:tr w14:paraId="3AB1C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9"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16CC8">
            <w:pPr>
              <w:jc w:val="center"/>
              <w:rPr>
                <w:rFonts w:hint="default" w:hAnsi="宋体" w:cs="宋体"/>
                <w:color w:val="000000"/>
                <w:sz w:val="18"/>
                <w:szCs w:val="18"/>
              </w:rPr>
            </w:pPr>
          </w:p>
        </w:tc>
        <w:tc>
          <w:tcPr>
            <w:tcW w:w="4319"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B3C38E">
            <w:pPr>
              <w:widowControl/>
              <w:textAlignment w:val="center"/>
              <w:rPr>
                <w:rFonts w:hint="default" w:hAnsi="宋体" w:cs="宋体"/>
                <w:color w:val="000000"/>
                <w:sz w:val="18"/>
                <w:szCs w:val="18"/>
              </w:rPr>
            </w:pPr>
            <w:r>
              <w:rPr>
                <w:rFonts w:hint="default" w:hAnsi="宋体" w:cs="宋体"/>
                <w:color w:val="000000"/>
                <w:sz w:val="18"/>
                <w:szCs w:val="18"/>
                <w:lang w:bidi="ar"/>
              </w:rPr>
              <w:t>加强基层组织建设，提高公共运行服务保障水平和社会治理能力，按照《广元市昭化区基层活动和公共服务运行经费使用管理办法》具体实施。项目资金主要用于新建森林防火哨卡4个，新建焚烧池14个，新建13个村2个社区村能办项目，镇辖区内所有村社区的垃圾清运计划每周1次，13个村园林绿化村道路两旁种植花草，13个村动物防疫村防员补助支出，15个村社区基础设施维护维修及2个社区文化体检及健身活动支出，服务对象覆盖13个村2个社区、77个村民小组17246人。群众满意度达到95%以上。</w:t>
            </w:r>
          </w:p>
        </w:tc>
        <w:tc>
          <w:tcPr>
            <w:tcW w:w="359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18008">
            <w:pPr>
              <w:widowControl/>
              <w:textAlignment w:val="center"/>
              <w:rPr>
                <w:rFonts w:hint="default" w:hAnsi="宋体" w:cs="宋体"/>
                <w:color w:val="000000"/>
                <w:sz w:val="18"/>
                <w:szCs w:val="18"/>
              </w:rPr>
            </w:pPr>
            <w:r>
              <w:rPr>
                <w:rFonts w:hint="default" w:hAnsi="宋体" w:cs="宋体"/>
                <w:color w:val="000000"/>
                <w:sz w:val="18"/>
                <w:szCs w:val="18"/>
                <w:lang w:bidi="ar"/>
              </w:rPr>
              <w:t>加强基层组织建设，提高公共运行服务保障水平和社会治理能力，按照《广元市昭化区基层活动和公共服务运行经费使用管理办法》具体实施。全年垃圾清运不少于700次，新建焚烧池6个，村道路两旁栽植花草2处，村内道路基础设施维护12处，水利基础设施维修维护9处，维持15个村（社区）日常办公运转。服务对象覆盖镇域13个村2个社区77个村民小组17189人，群众满意度95%以上。</w:t>
            </w:r>
          </w:p>
        </w:tc>
      </w:tr>
      <w:tr w14:paraId="10FA6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B9A4E0A">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3D0C8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0E353">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31979">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A229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6D1F5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D88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369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08AF8BF">
            <w:pPr>
              <w:jc w:val="center"/>
              <w:rPr>
                <w:rFonts w:hint="default" w:hAnsi="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57EB3">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5DA0A9">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24D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全年清运垃圾次数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E2EC77B">
            <w:pPr>
              <w:widowControl/>
              <w:textAlignment w:val="center"/>
              <w:rPr>
                <w:rFonts w:hint="default" w:hAnsi="宋体" w:cs="宋体"/>
                <w:color w:val="000000"/>
                <w:sz w:val="18"/>
                <w:szCs w:val="18"/>
              </w:rPr>
            </w:pPr>
            <w:r>
              <w:rPr>
                <w:rFonts w:hint="default" w:hAnsi="宋体" w:cs="宋体"/>
                <w:color w:val="000000"/>
                <w:sz w:val="18"/>
                <w:szCs w:val="18"/>
                <w:lang w:bidi="ar"/>
              </w:rPr>
              <w:t>≥700次</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42C94">
            <w:pPr>
              <w:widowControl/>
              <w:jc w:val="center"/>
              <w:textAlignment w:val="center"/>
              <w:rPr>
                <w:rFonts w:hint="default" w:hAnsi="宋体" w:cs="宋体"/>
                <w:color w:val="000000"/>
                <w:sz w:val="18"/>
                <w:szCs w:val="18"/>
              </w:rPr>
            </w:pPr>
            <w:r>
              <w:rPr>
                <w:rFonts w:hint="default" w:hAnsi="宋体" w:cs="宋体"/>
                <w:color w:val="000000"/>
                <w:sz w:val="18"/>
                <w:szCs w:val="18"/>
                <w:lang w:bidi="ar"/>
              </w:rPr>
              <w:t>700次</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65D83">
            <w:pPr>
              <w:jc w:val="center"/>
              <w:rPr>
                <w:rFonts w:hint="default" w:hAnsi="宋体" w:cs="宋体"/>
                <w:color w:val="000000"/>
                <w:sz w:val="18"/>
                <w:szCs w:val="18"/>
              </w:rPr>
            </w:pPr>
          </w:p>
        </w:tc>
      </w:tr>
      <w:tr w14:paraId="2B43F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FDF882C">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CA14B">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AA793">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358F80">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村内道路维修个数</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4F7C1">
            <w:pPr>
              <w:widowControl/>
              <w:textAlignment w:val="center"/>
              <w:rPr>
                <w:rFonts w:hint="default" w:hAnsi="宋体" w:cs="宋体"/>
                <w:color w:val="000000"/>
                <w:sz w:val="18"/>
                <w:szCs w:val="18"/>
              </w:rPr>
            </w:pPr>
            <w:r>
              <w:rPr>
                <w:rFonts w:hint="default" w:hAnsi="宋体" w:cs="宋体"/>
                <w:color w:val="000000"/>
                <w:sz w:val="18"/>
                <w:szCs w:val="18"/>
                <w:lang w:bidi="ar"/>
              </w:rPr>
              <w:t>≦12</w:t>
            </w:r>
            <w:r>
              <w:rPr>
                <w:rStyle w:val="19"/>
                <w:rFonts w:hint="default"/>
                <w:sz w:val="18"/>
                <w:szCs w:val="18"/>
                <w:lang w:bidi="ar"/>
              </w:rPr>
              <w:t>个</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F5904">
            <w:pPr>
              <w:widowControl/>
              <w:jc w:val="center"/>
              <w:textAlignment w:val="center"/>
              <w:rPr>
                <w:rFonts w:hint="default" w:hAnsi="宋体" w:cs="宋体"/>
                <w:color w:val="000000"/>
                <w:sz w:val="18"/>
                <w:szCs w:val="18"/>
              </w:rPr>
            </w:pPr>
            <w:r>
              <w:rPr>
                <w:rFonts w:hint="default" w:hAnsi="宋体" w:cs="宋体"/>
                <w:color w:val="000000"/>
                <w:sz w:val="18"/>
                <w:szCs w:val="18"/>
                <w:lang w:bidi="ar"/>
              </w:rPr>
              <w:t>12个</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2854A">
            <w:pPr>
              <w:jc w:val="center"/>
              <w:rPr>
                <w:rFonts w:hint="default" w:hAnsi="宋体" w:cs="宋体"/>
                <w:color w:val="000000"/>
                <w:sz w:val="18"/>
                <w:szCs w:val="18"/>
              </w:rPr>
            </w:pPr>
          </w:p>
        </w:tc>
      </w:tr>
      <w:tr w14:paraId="1761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4CB5709">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617C8">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2780C">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0FDD0">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村内水利设施项目维修个数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3FD4CB3">
            <w:pPr>
              <w:widowControl/>
              <w:textAlignment w:val="center"/>
              <w:rPr>
                <w:rFonts w:hint="default" w:hAnsi="宋体" w:cs="宋体"/>
                <w:color w:val="000000"/>
                <w:sz w:val="18"/>
                <w:szCs w:val="18"/>
              </w:rPr>
            </w:pPr>
            <w:r>
              <w:rPr>
                <w:rFonts w:hint="default" w:hAnsi="宋体" w:cs="宋体"/>
                <w:color w:val="000000"/>
                <w:sz w:val="18"/>
                <w:szCs w:val="18"/>
                <w:lang w:bidi="ar"/>
              </w:rPr>
              <w:t>≦</w:t>
            </w:r>
            <w:r>
              <w:rPr>
                <w:rStyle w:val="18"/>
                <w:rFonts w:hint="default"/>
                <w:sz w:val="18"/>
                <w:szCs w:val="18"/>
                <w:lang w:bidi="ar"/>
              </w:rPr>
              <w:t>9个</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4AFEE">
            <w:pPr>
              <w:widowControl/>
              <w:jc w:val="center"/>
              <w:textAlignment w:val="center"/>
              <w:rPr>
                <w:rFonts w:hint="default" w:hAnsi="宋体" w:cs="宋体"/>
                <w:color w:val="000000"/>
                <w:sz w:val="18"/>
                <w:szCs w:val="18"/>
              </w:rPr>
            </w:pPr>
            <w:r>
              <w:rPr>
                <w:rFonts w:hint="default" w:hAnsi="宋体" w:cs="宋体"/>
                <w:color w:val="000000"/>
                <w:sz w:val="18"/>
                <w:szCs w:val="18"/>
                <w:lang w:bidi="ar"/>
              </w:rPr>
              <w:t>9个</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A7AD8">
            <w:pPr>
              <w:jc w:val="center"/>
              <w:rPr>
                <w:rFonts w:hint="default" w:hAnsi="宋体" w:cs="宋体"/>
                <w:color w:val="000000"/>
                <w:sz w:val="18"/>
                <w:szCs w:val="18"/>
              </w:rPr>
            </w:pPr>
          </w:p>
        </w:tc>
      </w:tr>
      <w:tr w14:paraId="007B5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56E5AB6">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D4996">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4F5D5">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46FE3">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村道路两旁栽植花草</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410DA9E">
            <w:pPr>
              <w:widowControl/>
              <w:textAlignment w:val="center"/>
              <w:rPr>
                <w:rFonts w:hint="default" w:hAnsi="宋体" w:cs="宋体"/>
                <w:color w:val="000000"/>
                <w:sz w:val="18"/>
                <w:szCs w:val="18"/>
              </w:rPr>
            </w:pPr>
            <w:r>
              <w:rPr>
                <w:rFonts w:hint="default" w:hAnsi="宋体" w:cs="宋体"/>
                <w:color w:val="000000"/>
                <w:sz w:val="18"/>
                <w:szCs w:val="18"/>
                <w:lang w:bidi="ar"/>
              </w:rPr>
              <w:t>≥2处</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4D4CA">
            <w:pPr>
              <w:widowControl/>
              <w:jc w:val="center"/>
              <w:textAlignment w:val="center"/>
              <w:rPr>
                <w:rFonts w:hint="default" w:hAnsi="宋体" w:cs="宋体"/>
                <w:color w:val="000000"/>
                <w:sz w:val="18"/>
                <w:szCs w:val="18"/>
              </w:rPr>
            </w:pPr>
            <w:r>
              <w:rPr>
                <w:rFonts w:hint="default" w:hAnsi="宋体" w:cs="宋体"/>
                <w:color w:val="000000"/>
                <w:sz w:val="18"/>
                <w:szCs w:val="18"/>
                <w:lang w:bidi="ar"/>
              </w:rPr>
              <w:t>2处</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EC5EE2">
            <w:pPr>
              <w:jc w:val="center"/>
              <w:rPr>
                <w:rFonts w:hint="default" w:hAnsi="宋体" w:cs="宋体"/>
                <w:color w:val="000000"/>
                <w:sz w:val="18"/>
                <w:szCs w:val="18"/>
              </w:rPr>
            </w:pPr>
          </w:p>
        </w:tc>
      </w:tr>
      <w:tr w14:paraId="5A2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ACB302B">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2A1F6">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BE9AF">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3C0C8">
            <w:pPr>
              <w:widowControl/>
              <w:jc w:val="center"/>
              <w:textAlignment w:val="center"/>
              <w:rPr>
                <w:rFonts w:hint="default" w:hAnsi="宋体" w:cs="宋体"/>
                <w:color w:val="000000"/>
                <w:sz w:val="18"/>
                <w:szCs w:val="18"/>
              </w:rPr>
            </w:pPr>
            <w:r>
              <w:rPr>
                <w:rFonts w:hint="default" w:hAnsi="宋体" w:cs="宋体"/>
                <w:color w:val="000000"/>
                <w:sz w:val="18"/>
                <w:szCs w:val="18"/>
                <w:lang w:bidi="ar"/>
              </w:rPr>
              <w:t>新建焚烧池</w:t>
            </w: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CCCD5">
            <w:pPr>
              <w:widowControl/>
              <w:textAlignment w:val="center"/>
              <w:rPr>
                <w:rFonts w:hint="default" w:hAnsi="宋体" w:cs="宋体"/>
                <w:color w:val="000000"/>
                <w:sz w:val="18"/>
                <w:szCs w:val="18"/>
              </w:rPr>
            </w:pPr>
            <w:r>
              <w:rPr>
                <w:rFonts w:hint="default" w:hAnsi="宋体" w:cs="宋体"/>
                <w:color w:val="000000"/>
                <w:sz w:val="18"/>
                <w:szCs w:val="18"/>
                <w:lang w:bidi="ar"/>
              </w:rPr>
              <w:t>≦</w:t>
            </w:r>
            <w:r>
              <w:rPr>
                <w:rStyle w:val="19"/>
                <w:rFonts w:hint="default"/>
                <w:sz w:val="18"/>
                <w:szCs w:val="18"/>
                <w:lang w:bidi="ar"/>
              </w:rPr>
              <w:t>6个</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404A0">
            <w:pPr>
              <w:widowControl/>
              <w:jc w:val="center"/>
              <w:textAlignment w:val="center"/>
              <w:rPr>
                <w:rFonts w:hint="default" w:hAnsi="宋体" w:cs="宋体"/>
                <w:color w:val="000000"/>
                <w:sz w:val="18"/>
                <w:szCs w:val="18"/>
              </w:rPr>
            </w:pPr>
            <w:r>
              <w:rPr>
                <w:rFonts w:hint="default" w:hAnsi="宋体" w:cs="宋体"/>
                <w:color w:val="000000"/>
                <w:sz w:val="18"/>
                <w:szCs w:val="18"/>
                <w:lang w:bidi="ar"/>
              </w:rPr>
              <w:t>6个</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78C77">
            <w:pPr>
              <w:jc w:val="center"/>
              <w:rPr>
                <w:rFonts w:hint="default" w:hAnsi="宋体" w:cs="宋体"/>
                <w:color w:val="000000"/>
                <w:sz w:val="18"/>
                <w:szCs w:val="18"/>
              </w:rPr>
            </w:pPr>
          </w:p>
        </w:tc>
      </w:tr>
      <w:tr w14:paraId="21A9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33FECB0">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3D32C">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A192F">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1E8D7">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村内动植物防疫及传染病防治个数</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A6FCE39">
            <w:pPr>
              <w:widowControl/>
              <w:textAlignment w:val="center"/>
              <w:rPr>
                <w:rFonts w:hint="default" w:hAnsi="宋体" w:cs="宋体"/>
                <w:color w:val="000000"/>
                <w:sz w:val="18"/>
                <w:szCs w:val="18"/>
              </w:rPr>
            </w:pPr>
            <w:r>
              <w:rPr>
                <w:rFonts w:hint="default" w:hAnsi="宋体" w:cs="宋体"/>
                <w:color w:val="000000"/>
                <w:sz w:val="18"/>
                <w:szCs w:val="18"/>
                <w:lang w:bidi="ar"/>
              </w:rPr>
              <w:t>≦17个</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CDFE5">
            <w:pPr>
              <w:widowControl/>
              <w:jc w:val="center"/>
              <w:textAlignment w:val="center"/>
              <w:rPr>
                <w:rFonts w:hint="default" w:hAnsi="宋体" w:cs="宋体"/>
                <w:color w:val="000000"/>
                <w:sz w:val="18"/>
                <w:szCs w:val="18"/>
              </w:rPr>
            </w:pPr>
            <w:r>
              <w:rPr>
                <w:rFonts w:hint="default" w:hAnsi="宋体" w:cs="宋体"/>
                <w:color w:val="000000"/>
                <w:sz w:val="18"/>
                <w:szCs w:val="18"/>
                <w:lang w:bidi="ar"/>
              </w:rPr>
              <w:t>17个</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0CA6A">
            <w:pPr>
              <w:jc w:val="center"/>
              <w:rPr>
                <w:rFonts w:hint="default" w:hAnsi="宋体" w:cs="宋体"/>
                <w:color w:val="000000"/>
                <w:sz w:val="18"/>
                <w:szCs w:val="18"/>
              </w:rPr>
            </w:pPr>
          </w:p>
        </w:tc>
      </w:tr>
      <w:tr w14:paraId="1257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6449C67">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75E6D">
            <w:pPr>
              <w:jc w:val="center"/>
              <w:rPr>
                <w:rFonts w:hint="default" w:hAnsi="宋体" w:cs="宋体"/>
                <w:color w:val="000000"/>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FE4B7D">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E8A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基础设施设备完成情况</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F79B6F5">
            <w:pPr>
              <w:widowControl/>
              <w:textAlignment w:val="center"/>
              <w:rPr>
                <w:rFonts w:hint="default" w:hAnsi="宋体" w:cs="宋体"/>
                <w:color w:val="000000"/>
                <w:sz w:val="18"/>
                <w:szCs w:val="18"/>
              </w:rPr>
            </w:pPr>
            <w:r>
              <w:rPr>
                <w:rFonts w:hint="default" w:hAnsi="宋体" w:cs="宋体"/>
                <w:color w:val="000000"/>
                <w:sz w:val="18"/>
                <w:szCs w:val="18"/>
                <w:lang w:bidi="ar"/>
              </w:rPr>
              <w:t>≥95%</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85EF4">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2878A">
            <w:pPr>
              <w:jc w:val="center"/>
              <w:rPr>
                <w:rFonts w:hint="default" w:hAnsi="宋体" w:cs="宋体"/>
                <w:color w:val="000000"/>
                <w:sz w:val="18"/>
                <w:szCs w:val="18"/>
              </w:rPr>
            </w:pPr>
          </w:p>
        </w:tc>
      </w:tr>
      <w:tr w14:paraId="5FC71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3BEC3B3">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9E6AB1">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C13F6">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28AC6">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村容村貌良好，基础设施配备基本完成</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36A7B90">
            <w:pPr>
              <w:widowControl/>
              <w:textAlignment w:val="center"/>
              <w:rPr>
                <w:rFonts w:hint="default" w:hAnsi="宋体" w:cs="宋体"/>
                <w:color w:val="000000"/>
                <w:sz w:val="18"/>
                <w:szCs w:val="18"/>
              </w:rPr>
            </w:pPr>
            <w:r>
              <w:rPr>
                <w:rFonts w:hint="default" w:hAnsi="宋体" w:cs="宋体"/>
                <w:color w:val="000000"/>
                <w:sz w:val="18"/>
                <w:szCs w:val="18"/>
                <w:lang w:bidi="ar"/>
              </w:rPr>
              <w:t>优</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A5B0A">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68CE3">
            <w:pPr>
              <w:jc w:val="center"/>
              <w:rPr>
                <w:rFonts w:hint="default" w:hAnsi="宋体" w:cs="宋体"/>
                <w:color w:val="000000"/>
                <w:sz w:val="18"/>
                <w:szCs w:val="18"/>
              </w:rPr>
            </w:pPr>
          </w:p>
        </w:tc>
      </w:tr>
      <w:tr w14:paraId="6988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418F183">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F99078">
            <w:pPr>
              <w:jc w:val="center"/>
              <w:rPr>
                <w:rFonts w:hint="default" w:hAnsi="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10013">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95331">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项目实施时限</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6E418A86">
            <w:pPr>
              <w:widowControl/>
              <w:textAlignment w:val="center"/>
              <w:rPr>
                <w:rFonts w:hint="default" w:hAnsi="宋体" w:cs="宋体"/>
                <w:color w:val="000000"/>
                <w:sz w:val="18"/>
                <w:szCs w:val="18"/>
              </w:rPr>
            </w:pPr>
            <w:r>
              <w:rPr>
                <w:rFonts w:hint="default" w:hAnsi="宋体" w:cs="宋体"/>
                <w:color w:val="000000"/>
                <w:sz w:val="18"/>
                <w:szCs w:val="18"/>
                <w:lang w:bidi="ar"/>
              </w:rPr>
              <w:t>≥1年</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90BB0">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5D0F5">
            <w:pPr>
              <w:jc w:val="center"/>
              <w:rPr>
                <w:rFonts w:hint="default" w:hAnsi="宋体" w:cs="宋体"/>
                <w:color w:val="000000"/>
                <w:sz w:val="18"/>
                <w:szCs w:val="18"/>
              </w:rPr>
            </w:pPr>
          </w:p>
        </w:tc>
      </w:tr>
      <w:tr w14:paraId="4486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41D06B4">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CDEAC">
            <w:pPr>
              <w:jc w:val="center"/>
              <w:rPr>
                <w:rFonts w:hint="default" w:hAnsi="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95E2D">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73193">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村级组织活动和农村公共服务资金成本控制额</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7155CDF">
            <w:pPr>
              <w:widowControl/>
              <w:textAlignment w:val="center"/>
              <w:rPr>
                <w:rFonts w:hint="default" w:hAnsi="宋体" w:cs="宋体"/>
                <w:color w:val="000000"/>
                <w:sz w:val="18"/>
                <w:szCs w:val="18"/>
              </w:rPr>
            </w:pPr>
            <w:r>
              <w:rPr>
                <w:rFonts w:hint="default" w:hAnsi="宋体" w:cs="宋体"/>
                <w:color w:val="000000"/>
                <w:sz w:val="18"/>
                <w:szCs w:val="18"/>
                <w:lang w:bidi="ar"/>
              </w:rPr>
              <w:t>≤99万元</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242ADD">
            <w:pPr>
              <w:widowControl/>
              <w:jc w:val="center"/>
              <w:textAlignment w:val="center"/>
              <w:rPr>
                <w:rFonts w:hint="default" w:hAnsi="宋体" w:cs="宋体"/>
                <w:color w:val="000000"/>
                <w:sz w:val="18"/>
                <w:szCs w:val="18"/>
              </w:rPr>
            </w:pPr>
            <w:r>
              <w:rPr>
                <w:rFonts w:hint="default" w:hAnsi="宋体" w:cs="宋体"/>
                <w:color w:val="000000"/>
                <w:sz w:val="18"/>
                <w:szCs w:val="18"/>
                <w:lang w:bidi="ar"/>
              </w:rPr>
              <w:t>99万元</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7DF1C">
            <w:pPr>
              <w:jc w:val="center"/>
              <w:rPr>
                <w:rFonts w:hint="default" w:hAnsi="宋体" w:cs="宋体"/>
                <w:color w:val="000000"/>
                <w:sz w:val="18"/>
                <w:szCs w:val="18"/>
              </w:rPr>
            </w:pPr>
          </w:p>
        </w:tc>
      </w:tr>
      <w:tr w14:paraId="1925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0D693B3">
            <w:pPr>
              <w:jc w:val="center"/>
              <w:rPr>
                <w:rFonts w:hint="default" w:hAnsi="宋体" w:cs="宋体"/>
                <w:color w:val="000000"/>
                <w:sz w:val="18"/>
                <w:szCs w:val="18"/>
              </w:rPr>
            </w:pPr>
          </w:p>
        </w:tc>
        <w:tc>
          <w:tcPr>
            <w:tcW w:w="101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11DE6">
            <w:pPr>
              <w:jc w:val="center"/>
              <w:rPr>
                <w:rFonts w:hint="default" w:hAnsi="宋体" w:cs="宋体"/>
                <w:color w:val="000000"/>
                <w:sz w:val="18"/>
                <w:szCs w:val="18"/>
              </w:rPr>
            </w:pPr>
          </w:p>
        </w:tc>
        <w:tc>
          <w:tcPr>
            <w:tcW w:w="113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251790">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0BBFE">
            <w:pPr>
              <w:widowControl/>
              <w:jc w:val="center"/>
              <w:textAlignment w:val="center"/>
              <w:rPr>
                <w:rFonts w:hint="default" w:hAnsi="宋体" w:cs="宋体"/>
                <w:color w:val="000000"/>
                <w:sz w:val="18"/>
                <w:szCs w:val="18"/>
              </w:rPr>
            </w:pPr>
            <w:r>
              <w:rPr>
                <w:rFonts w:hint="default" w:hAnsi="宋体" w:cs="宋体"/>
                <w:color w:val="000000"/>
                <w:sz w:val="18"/>
                <w:szCs w:val="18"/>
                <w:lang w:bidi="ar"/>
              </w:rPr>
              <w:t>提升群众服务水平率</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0F899193">
            <w:pPr>
              <w:widowControl/>
              <w:textAlignment w:val="center"/>
              <w:rPr>
                <w:rFonts w:hint="default" w:hAnsi="宋体" w:cs="宋体"/>
                <w:color w:val="000000"/>
                <w:sz w:val="18"/>
                <w:szCs w:val="18"/>
              </w:rPr>
            </w:pPr>
            <w:r>
              <w:rPr>
                <w:rFonts w:hint="default" w:hAnsi="宋体" w:cs="宋体"/>
                <w:color w:val="000000"/>
                <w:sz w:val="18"/>
                <w:szCs w:val="18"/>
                <w:lang w:bidi="ar"/>
              </w:rPr>
              <w:t>≥95%</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2159D3">
            <w:pPr>
              <w:widowControl/>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7EC67">
            <w:pPr>
              <w:jc w:val="center"/>
              <w:rPr>
                <w:rFonts w:hint="default" w:hAnsi="宋体" w:cs="宋体"/>
                <w:color w:val="000000"/>
                <w:sz w:val="18"/>
                <w:szCs w:val="18"/>
              </w:rPr>
            </w:pPr>
          </w:p>
        </w:tc>
      </w:tr>
      <w:tr w14:paraId="5D7B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659E37E">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5A99D">
            <w:pPr>
              <w:jc w:val="center"/>
              <w:rPr>
                <w:rFonts w:hint="default" w:hAnsi="宋体" w:cs="宋体"/>
                <w:color w:val="000000"/>
                <w:sz w:val="18"/>
                <w:szCs w:val="18"/>
              </w:rPr>
            </w:pPr>
          </w:p>
        </w:tc>
        <w:tc>
          <w:tcPr>
            <w:tcW w:w="113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2A842">
            <w:pPr>
              <w:jc w:val="center"/>
              <w:rPr>
                <w:rFonts w:hint="default" w:hAnsi="宋体" w:cs="宋体"/>
                <w:color w:val="000000"/>
                <w:sz w:val="18"/>
                <w:szCs w:val="18"/>
              </w:rPr>
            </w:pP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C88C0">
            <w:pPr>
              <w:jc w:val="center"/>
              <w:rPr>
                <w:rFonts w:hint="default" w:hAnsi="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7017E4">
            <w:pP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47DB2">
            <w:pPr>
              <w:jc w:val="center"/>
              <w:rPr>
                <w:rFonts w:hint="default" w:hAnsi="宋体" w:cs="宋体"/>
                <w:color w:val="000000"/>
                <w:sz w:val="18"/>
                <w:szCs w:val="18"/>
              </w:rPr>
            </w:pP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63972">
            <w:pPr>
              <w:jc w:val="center"/>
              <w:rPr>
                <w:rFonts w:hint="default" w:hAnsi="宋体" w:cs="宋体"/>
                <w:color w:val="000000"/>
                <w:sz w:val="18"/>
                <w:szCs w:val="18"/>
              </w:rPr>
            </w:pPr>
          </w:p>
        </w:tc>
      </w:tr>
      <w:tr w14:paraId="19A79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5777DF5">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C1FA63">
            <w:pPr>
              <w:jc w:val="center"/>
              <w:rPr>
                <w:rFonts w:hint="default" w:hAnsi="宋体" w:cs="宋体"/>
                <w:color w:val="000000"/>
                <w:sz w:val="18"/>
                <w:szCs w:val="18"/>
              </w:rPr>
            </w:pPr>
          </w:p>
        </w:tc>
        <w:tc>
          <w:tcPr>
            <w:tcW w:w="1136" w:type="dxa"/>
            <w:tcBorders>
              <w:top w:val="single" w:color="000000" w:sz="4" w:space="0"/>
              <w:left w:val="single" w:color="000000" w:sz="4" w:space="0"/>
              <w:bottom w:val="nil"/>
              <w:right w:val="single" w:color="000000" w:sz="4" w:space="0"/>
              <w:tl2br w:val="nil"/>
              <w:tr2bl w:val="nil"/>
            </w:tcBorders>
            <w:noWrap w:val="0"/>
            <w:vAlign w:val="center"/>
          </w:tcPr>
          <w:p w14:paraId="0EF00F54">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03F77">
            <w:pPr>
              <w:widowControl/>
              <w:jc w:val="center"/>
              <w:textAlignment w:val="center"/>
              <w:rPr>
                <w:rFonts w:hint="default" w:hAnsi="宋体" w:cs="宋体"/>
                <w:color w:val="000000"/>
                <w:sz w:val="18"/>
                <w:szCs w:val="18"/>
              </w:rPr>
            </w:pPr>
            <w:r>
              <w:rPr>
                <w:rFonts w:hint="default" w:hAnsi="宋体" w:cs="宋体"/>
                <w:color w:val="000000"/>
                <w:sz w:val="18"/>
                <w:szCs w:val="18"/>
                <w:lang w:bidi="ar"/>
              </w:rPr>
              <w:t>环境卫生清洁度无“脏、乱、差”现象发生</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FE2A331">
            <w:pPr>
              <w:widowControl/>
              <w:textAlignment w:val="center"/>
              <w:rPr>
                <w:rFonts w:hint="default" w:hAnsi="宋体" w:cs="宋体"/>
                <w:color w:val="000000"/>
                <w:sz w:val="18"/>
                <w:szCs w:val="18"/>
              </w:rPr>
            </w:pPr>
            <w:r>
              <w:rPr>
                <w:rFonts w:hint="default" w:hAnsi="宋体" w:cs="宋体"/>
                <w:color w:val="000000"/>
                <w:sz w:val="18"/>
                <w:szCs w:val="18"/>
                <w:lang w:bidi="ar"/>
              </w:rPr>
              <w:t>优</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81CF0F">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A163B">
            <w:pPr>
              <w:jc w:val="center"/>
              <w:rPr>
                <w:rFonts w:hint="default" w:hAnsi="宋体" w:cs="宋体"/>
                <w:color w:val="000000"/>
                <w:sz w:val="18"/>
                <w:szCs w:val="18"/>
              </w:rPr>
            </w:pPr>
          </w:p>
        </w:tc>
      </w:tr>
      <w:tr w14:paraId="2DA6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C5D31E7">
            <w:pPr>
              <w:jc w:val="center"/>
              <w:rPr>
                <w:rFonts w:hint="default" w:hAnsi="宋体" w:cs="宋体"/>
                <w:color w:val="000000"/>
                <w:sz w:val="18"/>
                <w:szCs w:val="18"/>
              </w:rPr>
            </w:pPr>
          </w:p>
        </w:tc>
        <w:tc>
          <w:tcPr>
            <w:tcW w:w="101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54D5E">
            <w:pPr>
              <w:jc w:val="center"/>
              <w:rPr>
                <w:rFonts w:hint="default" w:hAnsi="宋体" w:cs="宋体"/>
                <w:color w:val="000000"/>
                <w:sz w:val="18"/>
                <w:szCs w:val="18"/>
              </w:rPr>
            </w:pP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DFD2F">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97E75">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项目使用年限</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FB39406">
            <w:pPr>
              <w:widowControl/>
              <w:textAlignment w:val="center"/>
              <w:rPr>
                <w:rFonts w:hint="default" w:hAnsi="宋体" w:cs="宋体"/>
                <w:color w:val="000000"/>
                <w:sz w:val="18"/>
                <w:szCs w:val="18"/>
              </w:rPr>
            </w:pPr>
            <w:r>
              <w:rPr>
                <w:rFonts w:hint="default" w:hAnsi="宋体" w:cs="宋体"/>
                <w:color w:val="000000"/>
                <w:sz w:val="18"/>
                <w:szCs w:val="18"/>
                <w:lang w:bidi="ar"/>
              </w:rPr>
              <w:t>＞1年</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513A8">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A3BE1">
            <w:pPr>
              <w:jc w:val="center"/>
              <w:rPr>
                <w:rFonts w:hint="default" w:hAnsi="宋体" w:cs="宋体"/>
                <w:color w:val="000000"/>
                <w:sz w:val="18"/>
                <w:szCs w:val="18"/>
              </w:rPr>
            </w:pPr>
          </w:p>
        </w:tc>
      </w:tr>
      <w:tr w14:paraId="6971A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647EF82">
            <w:pPr>
              <w:jc w:val="center"/>
              <w:rPr>
                <w:rFonts w:hint="default" w:hAnsi="宋体" w:cs="宋体"/>
                <w:color w:val="000000"/>
                <w:sz w:val="18"/>
                <w:szCs w:val="18"/>
              </w:rPr>
            </w:pPr>
          </w:p>
        </w:tc>
        <w:tc>
          <w:tcPr>
            <w:tcW w:w="10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05C5F5">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A9F1A">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17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65D14">
            <w:pPr>
              <w:widowControl/>
              <w:jc w:val="center"/>
              <w:textAlignment w:val="center"/>
              <w:rPr>
                <w:rFonts w:hint="default" w:hAnsi="宋体" w:cs="宋体"/>
                <w:color w:val="000000"/>
                <w:sz w:val="18"/>
                <w:szCs w:val="18"/>
              </w:rPr>
            </w:pPr>
            <w:r>
              <w:rPr>
                <w:rFonts w:hint="default" w:hAnsi="宋体" w:cs="宋体"/>
                <w:color w:val="000000"/>
                <w:sz w:val="18"/>
                <w:szCs w:val="18"/>
                <w:lang w:bidi="ar"/>
              </w:rPr>
              <w:t>群众满意度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3FE5DAD1">
            <w:pPr>
              <w:widowControl/>
              <w:textAlignment w:val="center"/>
              <w:rPr>
                <w:rFonts w:hint="default" w:hAnsi="宋体" w:cs="宋体"/>
                <w:color w:val="000000"/>
                <w:sz w:val="18"/>
                <w:szCs w:val="18"/>
              </w:rPr>
            </w:pPr>
            <w:r>
              <w:rPr>
                <w:rFonts w:hint="default" w:hAnsi="宋体" w:cs="宋体"/>
                <w:color w:val="000000"/>
                <w:sz w:val="18"/>
                <w:szCs w:val="18"/>
                <w:lang w:bidi="ar"/>
              </w:rPr>
              <w:t>≥95%</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2C2486">
            <w:pPr>
              <w:widowControl/>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14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C96C9">
            <w:pPr>
              <w:jc w:val="center"/>
              <w:rPr>
                <w:rFonts w:hint="default" w:hAnsi="宋体" w:cs="宋体"/>
                <w:color w:val="000000"/>
                <w:sz w:val="18"/>
                <w:szCs w:val="18"/>
              </w:rPr>
            </w:pPr>
          </w:p>
        </w:tc>
      </w:tr>
    </w:tbl>
    <w:p w14:paraId="092D3D20">
      <w:pPr>
        <w:overflowPunct w:val="0"/>
        <w:topLinePunct/>
        <w:spacing w:line="576" w:lineRule="exact"/>
        <w:jc w:val="center"/>
        <w:rPr>
          <w:rFonts w:hint="eastAsia" w:ascii="仿宋_GB2312" w:hAnsi="仿宋_GB2312" w:eastAsia="仿宋_GB2312"/>
          <w:kern w:val="2"/>
          <w:sz w:val="32"/>
          <w:szCs w:val="24"/>
          <w:highlight w:val="yellow"/>
        </w:rPr>
      </w:pPr>
    </w:p>
    <w:tbl>
      <w:tblPr>
        <w:tblStyle w:val="12"/>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3"/>
        <w:gridCol w:w="531"/>
        <w:gridCol w:w="55"/>
        <w:gridCol w:w="880"/>
        <w:gridCol w:w="20"/>
        <w:gridCol w:w="954"/>
        <w:gridCol w:w="307"/>
        <w:gridCol w:w="648"/>
        <w:gridCol w:w="807"/>
        <w:gridCol w:w="408"/>
        <w:gridCol w:w="1004"/>
        <w:gridCol w:w="163"/>
        <w:gridCol w:w="1076"/>
        <w:gridCol w:w="157"/>
        <w:gridCol w:w="1107"/>
        <w:gridCol w:w="40"/>
      </w:tblGrid>
      <w:tr w14:paraId="03DFA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580" w:type="dxa"/>
            <w:gridSpan w:val="16"/>
            <w:tcBorders>
              <w:top w:val="nil"/>
              <w:left w:val="nil"/>
              <w:bottom w:val="nil"/>
              <w:right w:val="nil"/>
              <w:tl2br w:val="nil"/>
              <w:tr2bl w:val="nil"/>
            </w:tcBorders>
            <w:noWrap w:val="0"/>
            <w:vAlign w:val="center"/>
          </w:tcPr>
          <w:p w14:paraId="379C9438">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753C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8580" w:type="dxa"/>
            <w:gridSpan w:val="16"/>
            <w:tcBorders>
              <w:top w:val="nil"/>
              <w:left w:val="nil"/>
              <w:bottom w:val="nil"/>
              <w:right w:val="nil"/>
              <w:tl2br w:val="nil"/>
              <w:tr2bl w:val="nil"/>
            </w:tcBorders>
            <w:noWrap w:val="0"/>
            <w:vAlign w:val="top"/>
          </w:tcPr>
          <w:p w14:paraId="0ADD763F">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3C76B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F5470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571"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0ADE59">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2023年烟叶发展资金</w:t>
            </w:r>
          </w:p>
        </w:tc>
      </w:tr>
      <w:tr w14:paraId="01828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1747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6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65442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783ED">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159ED2">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镇域内13个村、2个社区</w:t>
            </w:r>
          </w:p>
        </w:tc>
      </w:tr>
      <w:tr w14:paraId="1DD7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restart"/>
            <w:tcBorders>
              <w:top w:val="single" w:color="000000" w:sz="4" w:space="0"/>
              <w:left w:val="single" w:color="000000" w:sz="4" w:space="0"/>
              <w:bottom w:val="nil"/>
              <w:right w:val="single" w:color="000000" w:sz="4" w:space="0"/>
              <w:tl2br w:val="nil"/>
              <w:tr2bl w:val="nil"/>
            </w:tcBorders>
            <w:noWrap w:val="0"/>
            <w:vAlign w:val="center"/>
          </w:tcPr>
          <w:p w14:paraId="76D0BAF5">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61" w:type="dxa"/>
            <w:gridSpan w:val="4"/>
            <w:tcBorders>
              <w:top w:val="nil"/>
              <w:left w:val="single" w:color="000000" w:sz="4" w:space="0"/>
              <w:bottom w:val="single" w:color="000000" w:sz="4" w:space="0"/>
              <w:right w:val="single" w:color="000000" w:sz="4" w:space="0"/>
              <w:tl2br w:val="nil"/>
              <w:tr2bl w:val="nil"/>
            </w:tcBorders>
            <w:noWrap w:val="0"/>
            <w:vAlign w:val="center"/>
          </w:tcPr>
          <w:p w14:paraId="750DADD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455" w:type="dxa"/>
            <w:gridSpan w:val="2"/>
            <w:tcBorders>
              <w:top w:val="nil"/>
              <w:left w:val="single" w:color="000000" w:sz="4" w:space="0"/>
              <w:bottom w:val="single" w:color="000000" w:sz="4" w:space="0"/>
              <w:right w:val="single" w:color="000000" w:sz="4" w:space="0"/>
              <w:tl2br w:val="nil"/>
              <w:tr2bl w:val="nil"/>
            </w:tcBorders>
            <w:noWrap w:val="0"/>
            <w:vAlign w:val="center"/>
          </w:tcPr>
          <w:p w14:paraId="59DEB407">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412" w:type="dxa"/>
            <w:gridSpan w:val="2"/>
            <w:tcBorders>
              <w:top w:val="nil"/>
              <w:left w:val="single" w:color="000000" w:sz="4" w:space="0"/>
              <w:bottom w:val="single" w:color="000000" w:sz="4" w:space="0"/>
              <w:right w:val="single" w:color="000000" w:sz="4" w:space="0"/>
              <w:tl2br w:val="nil"/>
              <w:tr2bl w:val="nil"/>
            </w:tcBorders>
            <w:noWrap w:val="0"/>
            <w:vAlign w:val="center"/>
          </w:tcPr>
          <w:p w14:paraId="195BBE55">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39" w:type="dxa"/>
            <w:gridSpan w:val="2"/>
            <w:tcBorders>
              <w:top w:val="nil"/>
              <w:left w:val="single" w:color="000000" w:sz="4" w:space="0"/>
              <w:bottom w:val="single" w:color="000000" w:sz="4" w:space="0"/>
              <w:right w:val="single" w:color="000000" w:sz="4" w:space="0"/>
              <w:tl2br w:val="nil"/>
              <w:tr2bl w:val="nil"/>
            </w:tcBorders>
            <w:noWrap w:val="0"/>
            <w:vAlign w:val="center"/>
          </w:tcPr>
          <w:p w14:paraId="2A160AA5">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304" w:type="dxa"/>
            <w:gridSpan w:val="3"/>
            <w:tcBorders>
              <w:top w:val="nil"/>
              <w:left w:val="single" w:color="000000" w:sz="4" w:space="0"/>
              <w:bottom w:val="single" w:color="000000" w:sz="4" w:space="0"/>
              <w:right w:val="single" w:color="000000" w:sz="4" w:space="0"/>
              <w:tl2br w:val="nil"/>
              <w:tr2bl w:val="nil"/>
            </w:tcBorders>
            <w:noWrap w:val="0"/>
            <w:vAlign w:val="center"/>
          </w:tcPr>
          <w:p w14:paraId="082757DD">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78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FA20647">
            <w:pPr>
              <w:jc w:val="center"/>
              <w:rPr>
                <w:rFonts w:hint="default" w:hAnsi="宋体" w:cs="宋体"/>
                <w:color w:val="000000"/>
                <w:sz w:val="18"/>
                <w:szCs w:val="18"/>
              </w:rPr>
            </w:pPr>
          </w:p>
        </w:tc>
        <w:tc>
          <w:tcPr>
            <w:tcW w:w="21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4BA11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DBCA4A">
            <w:pPr>
              <w:widowControl/>
              <w:jc w:val="center"/>
              <w:textAlignment w:val="center"/>
              <w:rPr>
                <w:rFonts w:hint="default" w:hAnsi="宋体" w:cs="宋体"/>
                <w:color w:val="000000"/>
                <w:sz w:val="18"/>
                <w:szCs w:val="18"/>
              </w:rPr>
            </w:pPr>
            <w:r>
              <w:rPr>
                <w:rFonts w:hint="default" w:hAnsi="宋体" w:cs="宋体"/>
                <w:color w:val="000000"/>
                <w:sz w:val="18"/>
                <w:szCs w:val="18"/>
                <w:lang w:bidi="ar"/>
              </w:rPr>
              <w:t>38.13</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150E3">
            <w:pPr>
              <w:widowControl/>
              <w:jc w:val="center"/>
              <w:textAlignment w:val="center"/>
              <w:rPr>
                <w:rFonts w:hint="default" w:hAnsi="宋体" w:cs="宋体"/>
                <w:color w:val="000000"/>
                <w:sz w:val="18"/>
                <w:szCs w:val="18"/>
              </w:rPr>
            </w:pPr>
            <w:r>
              <w:rPr>
                <w:rFonts w:hint="default" w:hAnsi="宋体" w:cs="宋体"/>
                <w:color w:val="000000"/>
                <w:sz w:val="18"/>
                <w:szCs w:val="18"/>
                <w:lang w:bidi="ar"/>
              </w:rPr>
              <w:t>38.13</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D184B">
            <w:pPr>
              <w:widowControl/>
              <w:jc w:val="center"/>
              <w:textAlignment w:val="center"/>
              <w:rPr>
                <w:rFonts w:hint="default" w:hAnsi="宋体" w:cs="宋体"/>
                <w:color w:val="000000"/>
                <w:sz w:val="18"/>
                <w:szCs w:val="18"/>
              </w:rPr>
            </w:pPr>
            <w:r>
              <w:rPr>
                <w:rFonts w:hint="default" w:hAnsi="宋体" w:cs="宋体"/>
                <w:color w:val="000000"/>
                <w:sz w:val="18"/>
                <w:szCs w:val="18"/>
                <w:lang w:bidi="ar"/>
              </w:rPr>
              <w:t>23.02</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A7C51A">
            <w:pPr>
              <w:widowControl/>
              <w:jc w:val="center"/>
              <w:textAlignment w:val="center"/>
              <w:rPr>
                <w:rFonts w:hint="default" w:hAnsi="宋体" w:cs="宋体"/>
                <w:color w:val="000000"/>
                <w:sz w:val="18"/>
                <w:szCs w:val="18"/>
              </w:rPr>
            </w:pPr>
            <w:r>
              <w:rPr>
                <w:rFonts w:hint="default" w:hAnsi="宋体" w:cs="宋体"/>
                <w:color w:val="000000"/>
                <w:sz w:val="18"/>
                <w:szCs w:val="18"/>
                <w:lang w:bidi="ar"/>
              </w:rPr>
              <w:t>60.37%</w:t>
            </w:r>
          </w:p>
        </w:tc>
      </w:tr>
      <w:tr w14:paraId="01175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6386190A">
            <w:pPr>
              <w:jc w:val="center"/>
              <w:rPr>
                <w:rFonts w:hint="default" w:hAnsi="宋体" w:cs="宋体"/>
                <w:color w:val="000000"/>
                <w:sz w:val="18"/>
                <w:szCs w:val="18"/>
              </w:rPr>
            </w:pPr>
          </w:p>
        </w:tc>
        <w:tc>
          <w:tcPr>
            <w:tcW w:w="21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E6DBC">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A90794">
            <w:pPr>
              <w:widowControl/>
              <w:jc w:val="center"/>
              <w:textAlignment w:val="center"/>
              <w:rPr>
                <w:rFonts w:hint="default" w:hAnsi="宋体" w:cs="宋体"/>
                <w:color w:val="000000"/>
                <w:sz w:val="18"/>
                <w:szCs w:val="18"/>
              </w:rPr>
            </w:pPr>
            <w:r>
              <w:rPr>
                <w:rFonts w:hint="default" w:hAnsi="宋体" w:cs="宋体"/>
                <w:color w:val="000000"/>
                <w:sz w:val="18"/>
                <w:szCs w:val="18"/>
                <w:lang w:bidi="ar"/>
              </w:rPr>
              <w:t>38.13</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A7C98C">
            <w:pPr>
              <w:widowControl/>
              <w:jc w:val="center"/>
              <w:textAlignment w:val="center"/>
              <w:rPr>
                <w:rFonts w:hint="default" w:hAnsi="宋体" w:cs="宋体"/>
                <w:color w:val="000000"/>
                <w:sz w:val="18"/>
                <w:szCs w:val="18"/>
              </w:rPr>
            </w:pPr>
            <w:r>
              <w:rPr>
                <w:rFonts w:hint="default" w:hAnsi="宋体" w:cs="宋体"/>
                <w:color w:val="000000"/>
                <w:sz w:val="18"/>
                <w:szCs w:val="18"/>
                <w:lang w:bidi="ar"/>
              </w:rPr>
              <w:t>38.13</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F9943">
            <w:pPr>
              <w:widowControl/>
              <w:jc w:val="center"/>
              <w:textAlignment w:val="center"/>
              <w:rPr>
                <w:rFonts w:hint="default" w:hAnsi="宋体" w:cs="宋体"/>
                <w:color w:val="000000"/>
                <w:sz w:val="18"/>
                <w:szCs w:val="18"/>
              </w:rPr>
            </w:pPr>
            <w:r>
              <w:rPr>
                <w:rFonts w:hint="default" w:hAnsi="宋体" w:cs="宋体"/>
                <w:color w:val="000000"/>
                <w:sz w:val="18"/>
                <w:szCs w:val="18"/>
                <w:lang w:bidi="ar"/>
              </w:rPr>
              <w:t>23.02</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F9861">
            <w:pPr>
              <w:widowControl/>
              <w:jc w:val="center"/>
              <w:textAlignment w:val="center"/>
              <w:rPr>
                <w:rFonts w:hint="default" w:hAnsi="宋体" w:cs="宋体"/>
                <w:color w:val="000000"/>
                <w:sz w:val="18"/>
                <w:szCs w:val="18"/>
              </w:rPr>
            </w:pPr>
            <w:r>
              <w:rPr>
                <w:rFonts w:hint="default" w:hAnsi="宋体" w:cs="宋体"/>
                <w:color w:val="000000"/>
                <w:sz w:val="18"/>
                <w:szCs w:val="18"/>
                <w:lang w:bidi="ar"/>
              </w:rPr>
              <w:t>60.37%</w:t>
            </w:r>
          </w:p>
        </w:tc>
      </w:tr>
      <w:tr w14:paraId="4A32C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18CFA5F9">
            <w:pPr>
              <w:jc w:val="center"/>
              <w:rPr>
                <w:rFonts w:hint="default" w:hAnsi="宋体" w:cs="宋体"/>
                <w:color w:val="000000"/>
                <w:sz w:val="18"/>
                <w:szCs w:val="18"/>
              </w:rPr>
            </w:pPr>
          </w:p>
        </w:tc>
        <w:tc>
          <w:tcPr>
            <w:tcW w:w="21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27071D">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B5FCA">
            <w:pPr>
              <w:widowControl/>
              <w:jc w:val="center"/>
              <w:textAlignment w:val="center"/>
              <w:rPr>
                <w:rFonts w:hint="default" w:hAnsi="宋体" w:cs="宋体"/>
                <w:color w:val="000000"/>
                <w:sz w:val="18"/>
                <w:szCs w:val="18"/>
              </w:rPr>
            </w:pPr>
            <w:r>
              <w:rPr>
                <w:rFonts w:hint="default" w:hAnsi="宋体" w:cs="宋体"/>
                <w:color w:val="000000"/>
                <w:sz w:val="18"/>
                <w:szCs w:val="18"/>
                <w:lang w:bidi="ar"/>
              </w:rPr>
              <w:t>38.13</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1F81D">
            <w:pPr>
              <w:widowControl/>
              <w:jc w:val="center"/>
              <w:textAlignment w:val="center"/>
              <w:rPr>
                <w:rFonts w:hint="default" w:hAnsi="宋体" w:cs="宋体"/>
                <w:color w:val="000000"/>
                <w:sz w:val="18"/>
                <w:szCs w:val="18"/>
              </w:rPr>
            </w:pPr>
            <w:r>
              <w:rPr>
                <w:rFonts w:hint="default" w:hAnsi="宋体" w:cs="宋体"/>
                <w:color w:val="000000"/>
                <w:sz w:val="18"/>
                <w:szCs w:val="18"/>
                <w:lang w:bidi="ar"/>
              </w:rPr>
              <w:t>38.13</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D6604E">
            <w:pPr>
              <w:widowControl/>
              <w:jc w:val="center"/>
              <w:textAlignment w:val="center"/>
              <w:rPr>
                <w:rFonts w:hint="default" w:hAnsi="宋体" w:cs="宋体"/>
                <w:color w:val="000000"/>
                <w:sz w:val="18"/>
                <w:szCs w:val="18"/>
              </w:rPr>
            </w:pPr>
            <w:r>
              <w:rPr>
                <w:rFonts w:hint="default" w:hAnsi="宋体" w:cs="宋体"/>
                <w:color w:val="000000"/>
                <w:sz w:val="18"/>
                <w:szCs w:val="18"/>
                <w:lang w:bidi="ar"/>
              </w:rPr>
              <w:t>23.02</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6CAAB">
            <w:pPr>
              <w:widowControl/>
              <w:jc w:val="center"/>
              <w:textAlignment w:val="center"/>
              <w:rPr>
                <w:rFonts w:hint="default" w:hAnsi="宋体" w:cs="宋体"/>
                <w:color w:val="000000"/>
                <w:sz w:val="18"/>
                <w:szCs w:val="18"/>
              </w:rPr>
            </w:pPr>
            <w:r>
              <w:rPr>
                <w:rFonts w:hint="default" w:hAnsi="宋体" w:cs="宋体"/>
                <w:color w:val="000000"/>
                <w:sz w:val="18"/>
                <w:szCs w:val="18"/>
                <w:lang w:bidi="ar"/>
              </w:rPr>
              <w:t>60.37%</w:t>
            </w:r>
          </w:p>
        </w:tc>
      </w:tr>
      <w:tr w14:paraId="61F6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516C9D44">
            <w:pPr>
              <w:jc w:val="center"/>
              <w:rPr>
                <w:rFonts w:hint="default" w:hAnsi="宋体" w:cs="宋体"/>
                <w:color w:val="000000"/>
                <w:sz w:val="18"/>
                <w:szCs w:val="18"/>
              </w:rPr>
            </w:pPr>
          </w:p>
        </w:tc>
        <w:tc>
          <w:tcPr>
            <w:tcW w:w="21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5A167">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D78BFC">
            <w:pPr>
              <w:jc w:val="center"/>
              <w:rPr>
                <w:rFonts w:hint="default" w:hAnsi="宋体" w:cs="宋体"/>
                <w:color w:val="000000"/>
                <w:sz w:val="18"/>
                <w:szCs w:val="18"/>
              </w:rPr>
            </w:pP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5A5E4">
            <w:pPr>
              <w:jc w:val="center"/>
              <w:rPr>
                <w:rFonts w:hint="default" w:hAnsi="宋体" w:cs="宋体"/>
                <w:color w:val="000000"/>
                <w:sz w:val="18"/>
                <w:szCs w:val="18"/>
              </w:rPr>
            </w:pP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25860">
            <w:pPr>
              <w:jc w:val="center"/>
              <w:rPr>
                <w:rFonts w:hint="default" w:hAnsi="宋体" w:cs="宋体"/>
                <w:color w:val="000000"/>
                <w:sz w:val="18"/>
                <w:szCs w:val="18"/>
              </w:rPr>
            </w:pP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4C82F">
            <w:pPr>
              <w:jc w:val="center"/>
              <w:rPr>
                <w:rFonts w:hint="default" w:hAnsi="宋体" w:cs="宋体"/>
                <w:color w:val="000000"/>
                <w:sz w:val="18"/>
                <w:szCs w:val="18"/>
              </w:rPr>
            </w:pPr>
          </w:p>
        </w:tc>
      </w:tr>
      <w:tr w14:paraId="08D86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2AFB6888">
            <w:pPr>
              <w:jc w:val="center"/>
              <w:rPr>
                <w:rFonts w:hint="default" w:hAnsi="宋体" w:cs="宋体"/>
                <w:color w:val="000000"/>
                <w:sz w:val="18"/>
                <w:szCs w:val="18"/>
              </w:rPr>
            </w:pPr>
          </w:p>
        </w:tc>
        <w:tc>
          <w:tcPr>
            <w:tcW w:w="21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3F7D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8A4A2E">
            <w:pPr>
              <w:rPr>
                <w:rFonts w:hint="default" w:hAnsi="宋体" w:cs="宋体"/>
                <w:color w:val="000000"/>
                <w:sz w:val="18"/>
                <w:szCs w:val="18"/>
              </w:rPr>
            </w:pP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9873F">
            <w:pPr>
              <w:jc w:val="center"/>
              <w:rPr>
                <w:rFonts w:hint="default" w:hAnsi="宋体" w:cs="宋体"/>
                <w:color w:val="000000"/>
                <w:sz w:val="18"/>
                <w:szCs w:val="18"/>
              </w:rPr>
            </w:pP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C1F6F9">
            <w:pPr>
              <w:jc w:val="center"/>
              <w:rPr>
                <w:rFonts w:hint="default" w:hAnsi="宋体" w:cs="宋体"/>
                <w:color w:val="000000"/>
                <w:sz w:val="18"/>
                <w:szCs w:val="18"/>
              </w:rPr>
            </w:pP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E2CE4">
            <w:pPr>
              <w:jc w:val="center"/>
              <w:rPr>
                <w:rFonts w:hint="default" w:hAnsi="宋体" w:cs="宋体"/>
                <w:color w:val="000000"/>
                <w:sz w:val="18"/>
                <w:szCs w:val="18"/>
              </w:rPr>
            </w:pPr>
          </w:p>
        </w:tc>
      </w:tr>
      <w:tr w14:paraId="5F13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1009" w:type="dxa"/>
            <w:gridSpan w:val="3"/>
            <w:vMerge w:val="continue"/>
            <w:tcBorders>
              <w:top w:val="single" w:color="000000" w:sz="4" w:space="0"/>
              <w:left w:val="single" w:color="000000" w:sz="4" w:space="0"/>
              <w:bottom w:val="nil"/>
              <w:right w:val="single" w:color="000000" w:sz="4" w:space="0"/>
              <w:tl2br w:val="nil"/>
              <w:tr2bl w:val="nil"/>
            </w:tcBorders>
            <w:noWrap w:val="0"/>
            <w:vAlign w:val="center"/>
          </w:tcPr>
          <w:p w14:paraId="42A8BFA4">
            <w:pPr>
              <w:jc w:val="center"/>
              <w:rPr>
                <w:rFonts w:hint="default" w:hAnsi="宋体" w:cs="宋体"/>
                <w:color w:val="000000"/>
                <w:sz w:val="18"/>
                <w:szCs w:val="18"/>
              </w:rPr>
            </w:pPr>
          </w:p>
        </w:tc>
        <w:tc>
          <w:tcPr>
            <w:tcW w:w="216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A389F">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45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75198">
            <w:pPr>
              <w:rPr>
                <w:rFonts w:hint="default" w:hAnsi="宋体" w:cs="宋体"/>
                <w:color w:val="000000"/>
                <w:sz w:val="18"/>
                <w:szCs w:val="18"/>
              </w:rPr>
            </w:pP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B7D0F">
            <w:pPr>
              <w:jc w:val="center"/>
              <w:rPr>
                <w:rFonts w:hint="default" w:hAnsi="宋体" w:cs="宋体"/>
                <w:color w:val="000000"/>
                <w:sz w:val="18"/>
                <w:szCs w:val="18"/>
              </w:rPr>
            </w:pP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3E4D6">
            <w:pPr>
              <w:jc w:val="center"/>
              <w:rPr>
                <w:rFonts w:hint="default" w:hAnsi="宋体" w:cs="宋体"/>
                <w:color w:val="000000"/>
                <w:sz w:val="18"/>
                <w:szCs w:val="18"/>
              </w:rPr>
            </w:pP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6947E9">
            <w:pPr>
              <w:jc w:val="center"/>
              <w:rPr>
                <w:rFonts w:hint="default" w:hAnsi="宋体" w:cs="宋体"/>
                <w:color w:val="000000"/>
                <w:sz w:val="18"/>
                <w:szCs w:val="18"/>
              </w:rPr>
            </w:pPr>
          </w:p>
        </w:tc>
      </w:tr>
      <w:tr w14:paraId="3F7E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B398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20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56652D">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5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0B6B7">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26FF0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28012">
            <w:pPr>
              <w:jc w:val="center"/>
              <w:rPr>
                <w:rFonts w:hint="default" w:hAnsi="宋体" w:cs="宋体"/>
                <w:color w:val="000000"/>
                <w:sz w:val="18"/>
                <w:szCs w:val="18"/>
              </w:rPr>
            </w:pPr>
          </w:p>
        </w:tc>
        <w:tc>
          <w:tcPr>
            <w:tcW w:w="4202"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0FF24">
            <w:pPr>
              <w:widowControl/>
              <w:textAlignment w:val="center"/>
              <w:rPr>
                <w:rFonts w:hint="default" w:hAnsi="宋体" w:cs="宋体"/>
                <w:color w:val="000000"/>
                <w:sz w:val="18"/>
                <w:szCs w:val="18"/>
              </w:rPr>
            </w:pPr>
            <w:r>
              <w:rPr>
                <w:rFonts w:hint="default" w:hAnsi="宋体" w:cs="宋体"/>
                <w:color w:val="000000"/>
                <w:sz w:val="18"/>
                <w:szCs w:val="18"/>
                <w:lang w:bidi="ar"/>
              </w:rPr>
              <w:t>加强烟叶产业发展，提高烟农收入，在张家、回龙、玄贞、太公岭、场埃、双庙、黄金、水磨、高照、太平、白头、红卫、学堂等13个村计划种植烤烟1300亩，实现税收38.13万元，实现烤烟返税15.25万元，全年集中开展技术培训1次，烟地整理500亩。年底烟叶税收目标和烟叶种植目标任务完成100%，全年烟农效益增收率为5%。对生态环境不造成任何污染，群众满意度达到95%。</w:t>
            </w:r>
          </w:p>
        </w:tc>
        <w:tc>
          <w:tcPr>
            <w:tcW w:w="3955"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65CC8">
            <w:pPr>
              <w:widowControl/>
              <w:textAlignment w:val="center"/>
              <w:rPr>
                <w:rFonts w:hint="default" w:hAnsi="宋体" w:cs="宋体"/>
                <w:color w:val="000000"/>
                <w:sz w:val="18"/>
                <w:szCs w:val="18"/>
              </w:rPr>
            </w:pPr>
            <w:r>
              <w:rPr>
                <w:rFonts w:hint="default" w:hAnsi="宋体" w:cs="宋体"/>
                <w:color w:val="000000"/>
                <w:sz w:val="18"/>
                <w:szCs w:val="18"/>
                <w:lang w:bidi="ar"/>
              </w:rPr>
              <w:t>加强烟叶产业发展，提高烟农收入，在张家、回龙、玄贞、太公岭、场埃、双庙、黄金、水磨、高照、太平、白头、红卫、学堂等13个村计划种植烤烟1300亩，实现税收36.89万元，实现烤烟返税14.05万元，全年集中开展技术培训1次，烟地整理460亩。年底烟叶税收目标和烟叶种植目标任务完成100%，全年烟农效益增收率为2%。对生态环境不造成任何污染，群众满意度达到95%。</w:t>
            </w:r>
          </w:p>
        </w:tc>
      </w:tr>
      <w:tr w14:paraId="51610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20DC1C">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5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C1AD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0968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F2AE7">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692E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813E8E">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44D56">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D4C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0BDCD">
            <w:pPr>
              <w:jc w:val="center"/>
              <w:rPr>
                <w:rFonts w:hint="default" w:hAnsi="宋体" w:cs="宋体"/>
                <w:color w:val="000000"/>
                <w:sz w:val="18"/>
                <w:szCs w:val="18"/>
              </w:rPr>
            </w:pPr>
          </w:p>
        </w:tc>
        <w:tc>
          <w:tcPr>
            <w:tcW w:w="58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AAFF6">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8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504014">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A7B8F">
            <w:pPr>
              <w:widowControl/>
              <w:jc w:val="center"/>
              <w:textAlignment w:val="center"/>
              <w:rPr>
                <w:rFonts w:hint="default" w:hAnsi="宋体" w:cs="宋体"/>
                <w:color w:val="000000"/>
                <w:sz w:val="18"/>
                <w:szCs w:val="18"/>
              </w:rPr>
            </w:pPr>
            <w:r>
              <w:rPr>
                <w:rFonts w:hint="default" w:hAnsi="宋体" w:cs="宋体"/>
                <w:color w:val="000000"/>
                <w:sz w:val="18"/>
                <w:szCs w:val="18"/>
                <w:lang w:bidi="ar"/>
              </w:rPr>
              <w:t>对烟农烤烟技术集中培训</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A17953">
            <w:pPr>
              <w:widowControl/>
              <w:jc w:val="center"/>
              <w:textAlignment w:val="center"/>
              <w:rPr>
                <w:rFonts w:hint="default" w:hAnsi="宋体" w:cs="宋体"/>
                <w:color w:val="000000"/>
                <w:sz w:val="18"/>
                <w:szCs w:val="18"/>
              </w:rPr>
            </w:pPr>
            <w:r>
              <w:rPr>
                <w:rFonts w:hint="default" w:hAnsi="宋体" w:cs="宋体"/>
                <w:color w:val="000000"/>
                <w:sz w:val="18"/>
                <w:szCs w:val="18"/>
                <w:lang w:bidi="ar"/>
              </w:rPr>
              <w:t>≥1次</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52A03">
            <w:pPr>
              <w:widowControl/>
              <w:jc w:val="center"/>
              <w:textAlignment w:val="center"/>
              <w:rPr>
                <w:rFonts w:hint="default" w:hAnsi="宋体" w:cs="宋体"/>
                <w:color w:val="000000"/>
                <w:sz w:val="18"/>
                <w:szCs w:val="18"/>
              </w:rPr>
            </w:pPr>
            <w:r>
              <w:rPr>
                <w:rFonts w:hint="default" w:hAnsi="宋体" w:cs="宋体"/>
                <w:color w:val="000000"/>
                <w:sz w:val="18"/>
                <w:szCs w:val="18"/>
                <w:lang w:bidi="ar"/>
              </w:rPr>
              <w:t>1次</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5BA66">
            <w:pPr>
              <w:jc w:val="center"/>
              <w:rPr>
                <w:rFonts w:hint="default" w:hAnsi="宋体" w:cs="宋体"/>
                <w:color w:val="000000"/>
                <w:sz w:val="18"/>
                <w:szCs w:val="18"/>
              </w:rPr>
            </w:pPr>
          </w:p>
        </w:tc>
      </w:tr>
      <w:tr w14:paraId="57AAD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0CADC">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8A66F">
            <w:pPr>
              <w:jc w:val="center"/>
              <w:rPr>
                <w:rFonts w:hint="default" w:hAnsi="宋体" w:cs="宋体"/>
                <w:color w:val="000000"/>
                <w:sz w:val="18"/>
                <w:szCs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362168">
            <w:pPr>
              <w:jc w:val="center"/>
              <w:rPr>
                <w:rFonts w:hint="default" w:hAnsi="宋体" w:cs="宋体"/>
                <w:color w:val="000000"/>
                <w:sz w:val="18"/>
                <w:szCs w:val="18"/>
              </w:rPr>
            </w:pP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1474D">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全年烟地整理</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0538E">
            <w:pPr>
              <w:widowControl/>
              <w:jc w:val="center"/>
              <w:textAlignment w:val="center"/>
              <w:rPr>
                <w:rFonts w:hint="default" w:hAnsi="宋体" w:cs="宋体"/>
                <w:color w:val="000000"/>
                <w:sz w:val="18"/>
                <w:szCs w:val="18"/>
              </w:rPr>
            </w:pPr>
            <w:r>
              <w:rPr>
                <w:rFonts w:hint="default" w:hAnsi="宋体" w:cs="宋体"/>
                <w:color w:val="000000"/>
                <w:sz w:val="18"/>
                <w:szCs w:val="18"/>
                <w:lang w:bidi="ar"/>
              </w:rPr>
              <w:t>≤500亩</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0CD00A">
            <w:pPr>
              <w:widowControl/>
              <w:jc w:val="center"/>
              <w:textAlignment w:val="center"/>
              <w:rPr>
                <w:rFonts w:hint="default" w:hAnsi="宋体" w:cs="宋体"/>
                <w:color w:val="000000"/>
                <w:sz w:val="18"/>
                <w:szCs w:val="18"/>
              </w:rPr>
            </w:pPr>
            <w:r>
              <w:rPr>
                <w:rFonts w:hint="default" w:hAnsi="宋体" w:cs="宋体"/>
                <w:color w:val="000000"/>
                <w:sz w:val="18"/>
                <w:szCs w:val="18"/>
                <w:lang w:bidi="ar"/>
              </w:rPr>
              <w:t>460亩</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340BF">
            <w:pPr>
              <w:jc w:val="center"/>
              <w:rPr>
                <w:rFonts w:hint="default" w:hAnsi="宋体" w:cs="宋体"/>
                <w:color w:val="000000"/>
                <w:sz w:val="18"/>
                <w:szCs w:val="18"/>
              </w:rPr>
            </w:pPr>
          </w:p>
        </w:tc>
      </w:tr>
      <w:tr w14:paraId="0F61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D8820">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462194">
            <w:pPr>
              <w:jc w:val="center"/>
              <w:rPr>
                <w:rFonts w:hint="default" w:hAnsi="宋体" w:cs="宋体"/>
                <w:color w:val="000000"/>
                <w:sz w:val="18"/>
                <w:szCs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A211C5">
            <w:pPr>
              <w:jc w:val="center"/>
              <w:rPr>
                <w:rFonts w:hint="default" w:hAnsi="宋体" w:cs="宋体"/>
                <w:color w:val="000000"/>
                <w:sz w:val="18"/>
                <w:szCs w:val="18"/>
              </w:rPr>
            </w:pP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8772D">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全年烟农返税</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2D8094">
            <w:pPr>
              <w:widowControl/>
              <w:jc w:val="center"/>
              <w:textAlignment w:val="center"/>
              <w:rPr>
                <w:rFonts w:hint="default" w:hAnsi="宋体" w:cs="宋体"/>
                <w:color w:val="000000"/>
                <w:sz w:val="18"/>
                <w:szCs w:val="18"/>
              </w:rPr>
            </w:pPr>
            <w:r>
              <w:rPr>
                <w:rFonts w:hint="default" w:hAnsi="宋体" w:cs="宋体"/>
                <w:color w:val="000000"/>
                <w:sz w:val="18"/>
                <w:szCs w:val="18"/>
                <w:lang w:bidi="ar"/>
              </w:rPr>
              <w:t>≤15.25万元</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53689">
            <w:pPr>
              <w:widowControl/>
              <w:jc w:val="center"/>
              <w:textAlignment w:val="center"/>
              <w:rPr>
                <w:rFonts w:hint="default" w:hAnsi="宋体" w:cs="宋体"/>
                <w:color w:val="000000"/>
                <w:sz w:val="18"/>
                <w:szCs w:val="18"/>
              </w:rPr>
            </w:pPr>
            <w:r>
              <w:rPr>
                <w:rFonts w:hint="default" w:hAnsi="宋体" w:cs="宋体"/>
                <w:color w:val="000000"/>
                <w:sz w:val="18"/>
                <w:szCs w:val="18"/>
                <w:lang w:bidi="ar"/>
              </w:rPr>
              <w:t>14.05万元</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DE8DF">
            <w:pPr>
              <w:jc w:val="center"/>
              <w:rPr>
                <w:rFonts w:hint="default" w:hAnsi="宋体" w:cs="宋体"/>
                <w:color w:val="000000"/>
                <w:sz w:val="18"/>
                <w:szCs w:val="18"/>
              </w:rPr>
            </w:pPr>
          </w:p>
        </w:tc>
      </w:tr>
      <w:tr w14:paraId="68AAB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1B701">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C6624C">
            <w:pPr>
              <w:jc w:val="center"/>
              <w:rPr>
                <w:rFonts w:hint="default" w:hAnsi="宋体" w:cs="宋体"/>
                <w:color w:val="000000"/>
                <w:sz w:val="18"/>
                <w:szCs w:val="18"/>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D825E">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C0CE0">
            <w:pPr>
              <w:widowControl/>
              <w:jc w:val="center"/>
              <w:textAlignment w:val="center"/>
              <w:rPr>
                <w:rFonts w:hint="default" w:hAnsi="宋体" w:cs="宋体"/>
                <w:color w:val="000000"/>
                <w:sz w:val="18"/>
                <w:szCs w:val="18"/>
              </w:rPr>
            </w:pPr>
            <w:r>
              <w:rPr>
                <w:rFonts w:hint="default" w:hAnsi="宋体" w:cs="宋体"/>
                <w:color w:val="000000"/>
                <w:sz w:val="18"/>
                <w:szCs w:val="18"/>
                <w:lang w:bidi="ar"/>
              </w:rPr>
              <w:t>烟叶税收目标任务完成率</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C6ACE">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B4FFF">
            <w:pPr>
              <w:widowControl/>
              <w:jc w:val="center"/>
              <w:textAlignment w:val="center"/>
              <w:rPr>
                <w:rFonts w:hint="default" w:hAnsi="宋体" w:cs="宋体"/>
                <w:color w:val="000000"/>
                <w:sz w:val="18"/>
                <w:szCs w:val="18"/>
              </w:rPr>
            </w:pPr>
            <w:r>
              <w:rPr>
                <w:rFonts w:hint="default" w:hAnsi="宋体" w:cs="宋体"/>
                <w:color w:val="000000"/>
                <w:sz w:val="18"/>
                <w:szCs w:val="18"/>
                <w:lang w:bidi="ar"/>
              </w:rPr>
              <w:t>0.95</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3718D">
            <w:pPr>
              <w:jc w:val="center"/>
              <w:rPr>
                <w:rFonts w:hint="default" w:hAnsi="宋体" w:cs="宋体"/>
                <w:color w:val="000000"/>
                <w:sz w:val="18"/>
                <w:szCs w:val="18"/>
              </w:rPr>
            </w:pPr>
          </w:p>
        </w:tc>
      </w:tr>
      <w:tr w14:paraId="500AD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B0925">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1A595">
            <w:pPr>
              <w:jc w:val="center"/>
              <w:rPr>
                <w:rFonts w:hint="default" w:hAnsi="宋体" w:cs="宋体"/>
                <w:color w:val="000000"/>
                <w:sz w:val="18"/>
                <w:szCs w:val="18"/>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C9897">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35174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项目实施期限为2023年1月1日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FD663">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EA4526">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6A706E">
            <w:pPr>
              <w:jc w:val="center"/>
              <w:rPr>
                <w:rFonts w:hint="default" w:hAnsi="宋体" w:cs="宋体"/>
                <w:color w:val="000000"/>
                <w:sz w:val="18"/>
                <w:szCs w:val="18"/>
              </w:rPr>
            </w:pPr>
          </w:p>
        </w:tc>
      </w:tr>
      <w:tr w14:paraId="3A430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482052">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D8CAD">
            <w:pPr>
              <w:jc w:val="center"/>
              <w:rPr>
                <w:rFonts w:hint="default" w:hAnsi="宋体" w:cs="宋体"/>
                <w:color w:val="000000"/>
                <w:sz w:val="18"/>
                <w:szCs w:val="18"/>
              </w:rPr>
            </w:pPr>
          </w:p>
        </w:tc>
        <w:tc>
          <w:tcPr>
            <w:tcW w:w="8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F9C1E">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4244F">
            <w:pPr>
              <w:widowControl/>
              <w:jc w:val="center"/>
              <w:textAlignment w:val="center"/>
              <w:rPr>
                <w:rFonts w:hint="default" w:hAnsi="宋体" w:cs="宋体"/>
                <w:color w:val="000000"/>
                <w:sz w:val="18"/>
                <w:szCs w:val="18"/>
              </w:rPr>
            </w:pPr>
            <w:r>
              <w:rPr>
                <w:rFonts w:hint="default" w:hAnsi="宋体" w:cs="宋体"/>
                <w:color w:val="000000"/>
                <w:sz w:val="18"/>
                <w:szCs w:val="18"/>
                <w:lang w:bidi="ar"/>
              </w:rPr>
              <w:t>烟地整理项目成本预算控制额</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271A64">
            <w:pPr>
              <w:widowControl/>
              <w:jc w:val="center"/>
              <w:textAlignment w:val="center"/>
              <w:rPr>
                <w:rFonts w:hint="default" w:hAnsi="宋体" w:cs="宋体"/>
                <w:color w:val="000000"/>
                <w:sz w:val="18"/>
                <w:szCs w:val="18"/>
              </w:rPr>
            </w:pPr>
            <w:r>
              <w:rPr>
                <w:rFonts w:hint="default" w:hAnsi="宋体" w:cs="宋体"/>
                <w:color w:val="000000"/>
                <w:sz w:val="18"/>
                <w:szCs w:val="18"/>
                <w:lang w:bidi="ar"/>
              </w:rPr>
              <w:t>22.88万元</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7112E">
            <w:pPr>
              <w:widowControl/>
              <w:jc w:val="center"/>
              <w:textAlignment w:val="center"/>
              <w:rPr>
                <w:rFonts w:hint="default" w:hAnsi="宋体" w:cs="宋体"/>
                <w:color w:val="000000"/>
                <w:sz w:val="18"/>
                <w:szCs w:val="18"/>
              </w:rPr>
            </w:pPr>
            <w:r>
              <w:rPr>
                <w:rFonts w:hint="default" w:hAnsi="宋体" w:cs="宋体"/>
                <w:color w:val="000000"/>
                <w:sz w:val="18"/>
                <w:szCs w:val="18"/>
                <w:lang w:bidi="ar"/>
              </w:rPr>
              <w:t>22.84万元</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3EA5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年终追减</w:t>
            </w:r>
          </w:p>
        </w:tc>
      </w:tr>
      <w:tr w14:paraId="6CCFF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B5102">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13715">
            <w:pPr>
              <w:jc w:val="center"/>
              <w:rPr>
                <w:rFonts w:hint="default" w:hAnsi="宋体" w:cs="宋体"/>
                <w:color w:val="000000"/>
                <w:sz w:val="18"/>
                <w:szCs w:val="18"/>
              </w:rPr>
            </w:pPr>
          </w:p>
        </w:tc>
        <w:tc>
          <w:tcPr>
            <w:tcW w:w="8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BF90C0">
            <w:pPr>
              <w:jc w:val="center"/>
              <w:rPr>
                <w:rFonts w:hint="default" w:hAnsi="宋体" w:cs="宋体"/>
                <w:color w:val="000000"/>
                <w:sz w:val="18"/>
                <w:szCs w:val="18"/>
              </w:rPr>
            </w:pP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CDA41">
            <w:pPr>
              <w:widowControl/>
              <w:jc w:val="center"/>
              <w:textAlignment w:val="center"/>
              <w:rPr>
                <w:rFonts w:hint="default" w:hAnsi="宋体" w:cs="宋体"/>
                <w:color w:val="000000"/>
                <w:sz w:val="18"/>
                <w:szCs w:val="18"/>
              </w:rPr>
            </w:pPr>
            <w:r>
              <w:rPr>
                <w:rFonts w:hint="default" w:hAnsi="宋体" w:cs="宋体"/>
                <w:color w:val="000000"/>
                <w:sz w:val="18"/>
                <w:szCs w:val="18"/>
                <w:lang w:bidi="ar"/>
              </w:rPr>
              <w:t>烟农返税金额预算控制额</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EAF26">
            <w:pPr>
              <w:widowControl/>
              <w:jc w:val="center"/>
              <w:textAlignment w:val="center"/>
              <w:rPr>
                <w:rFonts w:hint="default" w:hAnsi="宋体" w:cs="宋体"/>
                <w:color w:val="000000"/>
                <w:sz w:val="18"/>
                <w:szCs w:val="18"/>
              </w:rPr>
            </w:pPr>
            <w:r>
              <w:rPr>
                <w:rFonts w:hint="default" w:hAnsi="宋体" w:cs="宋体"/>
                <w:color w:val="000000"/>
                <w:sz w:val="18"/>
                <w:szCs w:val="18"/>
                <w:lang w:bidi="ar"/>
              </w:rPr>
              <w:t>15.25万元</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1BDF7">
            <w:pPr>
              <w:widowControl/>
              <w:jc w:val="center"/>
              <w:textAlignment w:val="center"/>
              <w:rPr>
                <w:rFonts w:hint="default" w:hAnsi="宋体" w:cs="宋体"/>
                <w:color w:val="000000"/>
                <w:sz w:val="18"/>
                <w:szCs w:val="18"/>
              </w:rPr>
            </w:pPr>
            <w:r>
              <w:rPr>
                <w:rFonts w:hint="default" w:hAnsi="宋体" w:cs="宋体"/>
                <w:color w:val="000000"/>
                <w:sz w:val="18"/>
                <w:szCs w:val="18"/>
                <w:lang w:bidi="ar"/>
              </w:rPr>
              <w:t>14.05万元</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320A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年终追减</w:t>
            </w:r>
          </w:p>
        </w:tc>
      </w:tr>
      <w:tr w14:paraId="1E4A0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17D62">
            <w:pPr>
              <w:jc w:val="center"/>
              <w:rPr>
                <w:rFonts w:hint="default" w:hAnsi="宋体" w:cs="宋体"/>
                <w:color w:val="000000"/>
                <w:sz w:val="18"/>
                <w:szCs w:val="18"/>
              </w:rPr>
            </w:pPr>
          </w:p>
        </w:tc>
        <w:tc>
          <w:tcPr>
            <w:tcW w:w="586"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1B6B5">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880" w:type="dxa"/>
            <w:tcBorders>
              <w:top w:val="single" w:color="000000" w:sz="4" w:space="0"/>
              <w:left w:val="single" w:color="000000" w:sz="4" w:space="0"/>
              <w:bottom w:val="nil"/>
              <w:right w:val="single" w:color="000000" w:sz="4" w:space="0"/>
              <w:tl2br w:val="nil"/>
              <w:tr2bl w:val="nil"/>
            </w:tcBorders>
            <w:noWrap w:val="0"/>
            <w:vAlign w:val="center"/>
          </w:tcPr>
          <w:p w14:paraId="449FF3D7">
            <w:pPr>
              <w:widowControl/>
              <w:jc w:val="center"/>
              <w:textAlignment w:val="center"/>
              <w:rPr>
                <w:rFonts w:hint="default" w:hAnsi="宋体" w:cs="宋体"/>
                <w:color w:val="000000"/>
                <w:sz w:val="18"/>
                <w:szCs w:val="18"/>
              </w:rPr>
            </w:pPr>
            <w:r>
              <w:rPr>
                <w:rFonts w:hint="default" w:hAnsi="宋体" w:cs="宋体"/>
                <w:color w:val="000000"/>
                <w:sz w:val="18"/>
                <w:szCs w:val="18"/>
                <w:lang w:bidi="ar"/>
              </w:rPr>
              <w:t>经济效益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3A99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全年烟农效益增收率</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CBF0B9">
            <w:pPr>
              <w:widowControl/>
              <w:jc w:val="center"/>
              <w:textAlignment w:val="center"/>
              <w:rPr>
                <w:rFonts w:hint="default" w:hAnsi="宋体" w:cs="宋体"/>
                <w:color w:val="000000"/>
                <w:sz w:val="18"/>
                <w:szCs w:val="18"/>
              </w:rPr>
            </w:pPr>
            <w:r>
              <w:rPr>
                <w:rFonts w:hint="default" w:hAnsi="宋体" w:cs="宋体"/>
                <w:color w:val="000000"/>
                <w:sz w:val="18"/>
                <w:szCs w:val="18"/>
                <w:lang w:bidi="ar"/>
              </w:rPr>
              <w:t>≥5%</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3EA6A">
            <w:pPr>
              <w:widowControl/>
              <w:jc w:val="center"/>
              <w:textAlignment w:val="center"/>
              <w:rPr>
                <w:rFonts w:hint="default" w:hAnsi="宋体" w:cs="宋体"/>
                <w:color w:val="000000"/>
                <w:sz w:val="18"/>
                <w:szCs w:val="18"/>
              </w:rPr>
            </w:pPr>
            <w:r>
              <w:rPr>
                <w:rFonts w:hint="default" w:hAnsi="宋体" w:cs="宋体"/>
                <w:color w:val="000000"/>
                <w:sz w:val="18"/>
                <w:szCs w:val="18"/>
                <w:lang w:bidi="ar"/>
              </w:rPr>
              <w:t>0.02</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B4DDA">
            <w:pPr>
              <w:jc w:val="center"/>
              <w:rPr>
                <w:rFonts w:hint="default" w:hAnsi="宋体" w:cs="宋体"/>
                <w:color w:val="000000"/>
                <w:sz w:val="18"/>
                <w:szCs w:val="18"/>
              </w:rPr>
            </w:pPr>
          </w:p>
        </w:tc>
      </w:tr>
      <w:tr w14:paraId="11881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3AEC0">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C121A2">
            <w:pPr>
              <w:jc w:val="center"/>
              <w:rPr>
                <w:rFonts w:hint="default" w:hAnsi="宋体" w:cs="宋体"/>
                <w:color w:val="000000"/>
                <w:sz w:val="18"/>
                <w:szCs w:val="18"/>
              </w:rPr>
            </w:pPr>
          </w:p>
        </w:tc>
        <w:tc>
          <w:tcPr>
            <w:tcW w:w="880" w:type="dxa"/>
            <w:tcBorders>
              <w:top w:val="single" w:color="000000" w:sz="4" w:space="0"/>
              <w:left w:val="single" w:color="000000" w:sz="4" w:space="0"/>
              <w:bottom w:val="nil"/>
              <w:right w:val="single" w:color="000000" w:sz="4" w:space="0"/>
              <w:tl2br w:val="nil"/>
              <w:tr2bl w:val="nil"/>
            </w:tcBorders>
            <w:noWrap w:val="0"/>
            <w:vAlign w:val="center"/>
          </w:tcPr>
          <w:p w14:paraId="17147F11">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040AB">
            <w:pPr>
              <w:widowControl/>
              <w:jc w:val="center"/>
              <w:textAlignment w:val="center"/>
              <w:rPr>
                <w:rFonts w:hint="default" w:hAnsi="宋体" w:cs="宋体"/>
                <w:color w:val="000000"/>
                <w:sz w:val="18"/>
                <w:szCs w:val="18"/>
              </w:rPr>
            </w:pPr>
            <w:r>
              <w:rPr>
                <w:rFonts w:hint="default" w:hAnsi="宋体" w:cs="宋体"/>
                <w:color w:val="000000"/>
                <w:sz w:val="18"/>
                <w:szCs w:val="18"/>
                <w:lang w:bidi="ar"/>
              </w:rPr>
              <w:t>促进群众增收情况</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0BE7A">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C940D">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8F7A7A">
            <w:pPr>
              <w:jc w:val="center"/>
              <w:rPr>
                <w:rFonts w:hint="default" w:hAnsi="宋体" w:cs="宋体"/>
                <w:color w:val="000000"/>
                <w:sz w:val="18"/>
                <w:szCs w:val="18"/>
              </w:rPr>
            </w:pPr>
          </w:p>
        </w:tc>
      </w:tr>
      <w:tr w14:paraId="5091C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15D42">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92AB3">
            <w:pPr>
              <w:jc w:val="center"/>
              <w:rPr>
                <w:rFonts w:hint="default" w:hAnsi="宋体" w:cs="宋体"/>
                <w:color w:val="000000"/>
                <w:sz w:val="18"/>
                <w:szCs w:val="18"/>
              </w:rPr>
            </w:pPr>
          </w:p>
        </w:tc>
        <w:tc>
          <w:tcPr>
            <w:tcW w:w="880" w:type="dxa"/>
            <w:tcBorders>
              <w:top w:val="single" w:color="000000" w:sz="4" w:space="0"/>
              <w:left w:val="single" w:color="000000" w:sz="4" w:space="0"/>
              <w:bottom w:val="nil"/>
              <w:right w:val="single" w:color="000000" w:sz="4" w:space="0"/>
              <w:tl2br w:val="nil"/>
              <w:tr2bl w:val="nil"/>
            </w:tcBorders>
            <w:noWrap w:val="0"/>
            <w:vAlign w:val="center"/>
          </w:tcPr>
          <w:p w14:paraId="37629292">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1E28D">
            <w:pPr>
              <w:widowControl/>
              <w:jc w:val="center"/>
              <w:textAlignment w:val="center"/>
              <w:rPr>
                <w:rFonts w:hint="default" w:hAnsi="宋体" w:cs="宋体"/>
                <w:color w:val="000000"/>
                <w:sz w:val="18"/>
                <w:szCs w:val="18"/>
              </w:rPr>
            </w:pPr>
            <w:r>
              <w:rPr>
                <w:rFonts w:hint="default" w:hAnsi="宋体" w:cs="宋体"/>
                <w:color w:val="000000"/>
                <w:sz w:val="18"/>
                <w:szCs w:val="18"/>
                <w:lang w:bidi="ar"/>
              </w:rPr>
              <w:t>环境空气质量</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91541">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31F5C">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BA2FF6">
            <w:pPr>
              <w:jc w:val="center"/>
              <w:rPr>
                <w:rFonts w:hint="default" w:hAnsi="宋体" w:cs="宋体"/>
                <w:color w:val="000000"/>
                <w:sz w:val="18"/>
                <w:szCs w:val="18"/>
              </w:rPr>
            </w:pPr>
          </w:p>
        </w:tc>
      </w:tr>
      <w:tr w14:paraId="2EEB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1C37A2">
            <w:pPr>
              <w:jc w:val="center"/>
              <w:rPr>
                <w:rFonts w:hint="default" w:hAnsi="宋体" w:cs="宋体"/>
                <w:color w:val="000000"/>
                <w:sz w:val="18"/>
                <w:szCs w:val="18"/>
              </w:rPr>
            </w:pPr>
          </w:p>
        </w:tc>
        <w:tc>
          <w:tcPr>
            <w:tcW w:w="586"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6BE9D9">
            <w:pPr>
              <w:jc w:val="center"/>
              <w:rPr>
                <w:rFonts w:hint="default" w:hAnsi="宋体" w:cs="宋体"/>
                <w:color w:val="000000"/>
                <w:sz w:val="18"/>
                <w:szCs w:val="18"/>
              </w:rPr>
            </w:pP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6D25A">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A5BE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项目实施可持续发展</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CE2DD3">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2C70D">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F3CC8">
            <w:pPr>
              <w:jc w:val="center"/>
              <w:rPr>
                <w:rFonts w:hint="default" w:hAnsi="宋体" w:cs="宋体"/>
                <w:color w:val="000000"/>
                <w:sz w:val="18"/>
                <w:szCs w:val="18"/>
              </w:rPr>
            </w:pPr>
          </w:p>
        </w:tc>
      </w:tr>
      <w:tr w14:paraId="777AC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2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735FCE">
            <w:pPr>
              <w:jc w:val="center"/>
              <w:rPr>
                <w:rFonts w:hint="default" w:hAnsi="宋体" w:cs="宋体"/>
                <w:color w:val="000000"/>
                <w:sz w:val="18"/>
                <w:szCs w:val="18"/>
              </w:rPr>
            </w:pPr>
          </w:p>
        </w:tc>
        <w:tc>
          <w:tcPr>
            <w:tcW w:w="58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55F36">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B6498">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736"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81440">
            <w:pPr>
              <w:widowControl/>
              <w:jc w:val="center"/>
              <w:textAlignment w:val="center"/>
              <w:rPr>
                <w:rFonts w:hint="default" w:hAnsi="宋体" w:cs="宋体"/>
                <w:color w:val="000000"/>
                <w:sz w:val="18"/>
                <w:szCs w:val="18"/>
              </w:rPr>
            </w:pPr>
            <w:r>
              <w:rPr>
                <w:rFonts w:hint="default" w:hAnsi="宋体" w:cs="宋体"/>
                <w:color w:val="000000"/>
                <w:sz w:val="18"/>
                <w:szCs w:val="18"/>
                <w:lang w:bidi="ar"/>
              </w:rPr>
              <w:t>烟农对烤烟工作的满意度</w:t>
            </w:r>
          </w:p>
        </w:tc>
        <w:tc>
          <w:tcPr>
            <w:tcW w:w="14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27D5C">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BDB1D">
            <w:pPr>
              <w:widowControl/>
              <w:jc w:val="center"/>
              <w:textAlignment w:val="center"/>
              <w:rPr>
                <w:rFonts w:hint="default" w:hAnsi="宋体" w:cs="宋体"/>
                <w:color w:val="000000"/>
                <w:sz w:val="18"/>
                <w:szCs w:val="18"/>
              </w:rPr>
            </w:pPr>
            <w:r>
              <w:rPr>
                <w:rFonts w:hint="default" w:hAnsi="宋体" w:cs="宋体"/>
                <w:color w:val="000000"/>
                <w:sz w:val="18"/>
                <w:szCs w:val="18"/>
                <w:lang w:bidi="ar"/>
              </w:rPr>
              <w:t>0.96</w:t>
            </w:r>
          </w:p>
        </w:tc>
        <w:tc>
          <w:tcPr>
            <w:tcW w:w="130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5F521A">
            <w:pPr>
              <w:jc w:val="center"/>
              <w:rPr>
                <w:rFonts w:hint="default" w:hAnsi="宋体" w:cs="宋体"/>
                <w:color w:val="000000"/>
                <w:sz w:val="18"/>
                <w:szCs w:val="18"/>
              </w:rPr>
            </w:pPr>
          </w:p>
        </w:tc>
      </w:tr>
      <w:tr w14:paraId="4CA44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828" w:hRule="atLeast"/>
        </w:trPr>
        <w:tc>
          <w:tcPr>
            <w:tcW w:w="8540" w:type="dxa"/>
            <w:gridSpan w:val="15"/>
            <w:tcBorders>
              <w:top w:val="nil"/>
              <w:left w:val="nil"/>
              <w:bottom w:val="nil"/>
              <w:right w:val="nil"/>
              <w:tl2br w:val="nil"/>
              <w:tr2bl w:val="nil"/>
            </w:tcBorders>
            <w:noWrap w:val="0"/>
            <w:vAlign w:val="center"/>
          </w:tcPr>
          <w:p w14:paraId="486DA4C4">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2074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0" w:hRule="atLeast"/>
        </w:trPr>
        <w:tc>
          <w:tcPr>
            <w:tcW w:w="8540" w:type="dxa"/>
            <w:gridSpan w:val="15"/>
            <w:tcBorders>
              <w:top w:val="nil"/>
              <w:left w:val="nil"/>
              <w:bottom w:val="nil"/>
              <w:right w:val="nil"/>
              <w:tl2br w:val="nil"/>
              <w:tr2bl w:val="nil"/>
            </w:tcBorders>
            <w:noWrap w:val="0"/>
            <w:vAlign w:val="center"/>
          </w:tcPr>
          <w:p w14:paraId="3E527D65">
            <w:pPr>
              <w:widowControl/>
              <w:jc w:val="center"/>
              <w:textAlignment w:val="center"/>
              <w:rPr>
                <w:rFonts w:hint="default" w:hAnsi="宋体" w:cs="宋体"/>
                <w:b/>
                <w:color w:val="000000"/>
                <w:sz w:val="24"/>
                <w:szCs w:val="24"/>
              </w:rPr>
            </w:pPr>
            <w:r>
              <w:rPr>
                <w:rFonts w:hint="default" w:hAnsi="宋体" w:cs="宋体"/>
                <w:b/>
                <w:color w:val="000000"/>
                <w:sz w:val="24"/>
                <w:szCs w:val="24"/>
                <w:lang w:bidi="ar"/>
              </w:rPr>
              <w:t>（ 2023年度）</w:t>
            </w:r>
          </w:p>
        </w:tc>
      </w:tr>
      <w:tr w14:paraId="3B95C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5B11D">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6631"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99493">
            <w:pPr>
              <w:widowControl/>
              <w:jc w:val="center"/>
              <w:textAlignment w:val="center"/>
              <w:rPr>
                <w:rFonts w:hint="default" w:hAnsi="宋体" w:cs="宋体"/>
                <w:color w:val="000000"/>
                <w:sz w:val="18"/>
                <w:szCs w:val="18"/>
              </w:rPr>
            </w:pPr>
            <w:r>
              <w:rPr>
                <w:rFonts w:hint="default" w:hAnsi="宋体" w:cs="宋体"/>
                <w:color w:val="000000"/>
                <w:sz w:val="18"/>
                <w:szCs w:val="18"/>
                <w:lang w:bidi="ar"/>
              </w:rPr>
              <w:t>存量资金解决2021年烤烟产业发展资金</w:t>
            </w:r>
          </w:p>
        </w:tc>
      </w:tr>
      <w:tr w14:paraId="0C65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E9E00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12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CE2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FC12E">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34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7762FA">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镇域内13个村、2个社区</w:t>
            </w:r>
          </w:p>
        </w:tc>
      </w:tr>
      <w:tr w14:paraId="7F4D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vMerge w:val="restart"/>
            <w:tcBorders>
              <w:top w:val="single" w:color="000000" w:sz="4" w:space="0"/>
              <w:left w:val="single" w:color="000000" w:sz="4" w:space="0"/>
              <w:bottom w:val="nil"/>
              <w:right w:val="single" w:color="000000" w:sz="4" w:space="0"/>
              <w:tl2br w:val="nil"/>
              <w:tr2bl w:val="nil"/>
            </w:tcBorders>
            <w:noWrap w:val="0"/>
            <w:vAlign w:val="center"/>
          </w:tcPr>
          <w:p w14:paraId="1077105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09" w:type="dxa"/>
            <w:gridSpan w:val="3"/>
            <w:tcBorders>
              <w:top w:val="nil"/>
              <w:left w:val="single" w:color="000000" w:sz="4" w:space="0"/>
              <w:bottom w:val="single" w:color="000000" w:sz="4" w:space="0"/>
              <w:right w:val="single" w:color="000000" w:sz="4" w:space="0"/>
              <w:tl2br w:val="nil"/>
              <w:tr2bl w:val="nil"/>
            </w:tcBorders>
            <w:noWrap w:val="0"/>
            <w:vAlign w:val="center"/>
          </w:tcPr>
          <w:p w14:paraId="7E19B8D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215" w:type="dxa"/>
            <w:gridSpan w:val="2"/>
            <w:tcBorders>
              <w:top w:val="nil"/>
              <w:left w:val="single" w:color="000000" w:sz="4" w:space="0"/>
              <w:bottom w:val="single" w:color="000000" w:sz="4" w:space="0"/>
              <w:right w:val="single" w:color="000000" w:sz="4" w:space="0"/>
              <w:tl2br w:val="nil"/>
              <w:tr2bl w:val="nil"/>
            </w:tcBorders>
            <w:noWrap w:val="0"/>
            <w:vAlign w:val="center"/>
          </w:tcPr>
          <w:p w14:paraId="699C114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67" w:type="dxa"/>
            <w:gridSpan w:val="2"/>
            <w:tcBorders>
              <w:top w:val="nil"/>
              <w:left w:val="single" w:color="000000" w:sz="4" w:space="0"/>
              <w:bottom w:val="single" w:color="000000" w:sz="4" w:space="0"/>
              <w:right w:val="single" w:color="000000" w:sz="4" w:space="0"/>
              <w:tl2br w:val="nil"/>
              <w:tr2bl w:val="nil"/>
            </w:tcBorders>
            <w:noWrap w:val="0"/>
            <w:vAlign w:val="center"/>
          </w:tcPr>
          <w:p w14:paraId="41F0A34F">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33" w:type="dxa"/>
            <w:gridSpan w:val="2"/>
            <w:tcBorders>
              <w:top w:val="nil"/>
              <w:left w:val="single" w:color="000000" w:sz="4" w:space="0"/>
              <w:bottom w:val="single" w:color="000000" w:sz="4" w:space="0"/>
              <w:right w:val="single" w:color="000000" w:sz="4" w:space="0"/>
              <w:tl2br w:val="nil"/>
              <w:tr2bl w:val="nil"/>
            </w:tcBorders>
            <w:noWrap w:val="0"/>
            <w:vAlign w:val="center"/>
          </w:tcPr>
          <w:p w14:paraId="2FC68B6A">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107" w:type="dxa"/>
            <w:tcBorders>
              <w:top w:val="nil"/>
              <w:left w:val="single" w:color="000000" w:sz="4" w:space="0"/>
              <w:bottom w:val="single" w:color="000000" w:sz="4" w:space="0"/>
              <w:right w:val="single" w:color="000000" w:sz="4" w:space="0"/>
              <w:tl2br w:val="nil"/>
              <w:tr2bl w:val="nil"/>
            </w:tcBorders>
            <w:noWrap w:val="0"/>
            <w:vAlign w:val="center"/>
          </w:tcPr>
          <w:p w14:paraId="5537294C">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C85E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045A7D63">
            <w:pPr>
              <w:jc w:val="center"/>
              <w:rPr>
                <w:rFonts w:hint="default" w:hAnsi="宋体" w:cs="宋体"/>
                <w:color w:val="000000"/>
                <w:sz w:val="18"/>
                <w:szCs w:val="18"/>
              </w:rPr>
            </w:pPr>
          </w:p>
        </w:tc>
        <w:tc>
          <w:tcPr>
            <w:tcW w:w="19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6799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DB90D">
            <w:pPr>
              <w:rPr>
                <w:rFonts w:hint="default" w:hAnsi="宋体" w:cs="宋体"/>
                <w:color w:val="000000"/>
                <w:sz w:val="18"/>
                <w:szCs w:val="18"/>
              </w:rPr>
            </w:pP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6EFABE">
            <w:pPr>
              <w:widowControl/>
              <w:jc w:val="center"/>
              <w:textAlignment w:val="center"/>
              <w:rPr>
                <w:rFonts w:hint="default" w:hAnsi="宋体" w:cs="宋体"/>
                <w:color w:val="000000"/>
                <w:sz w:val="18"/>
                <w:szCs w:val="18"/>
              </w:rPr>
            </w:pPr>
            <w:r>
              <w:rPr>
                <w:rFonts w:hint="default" w:hAnsi="宋体" w:cs="宋体"/>
                <w:color w:val="000000"/>
                <w:sz w:val="18"/>
                <w:szCs w:val="18"/>
                <w:lang w:bidi="ar"/>
              </w:rPr>
              <w:t>0.82</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1A88F">
            <w:pPr>
              <w:widowControl/>
              <w:jc w:val="center"/>
              <w:textAlignment w:val="center"/>
              <w:rPr>
                <w:rFonts w:hint="default" w:hAnsi="宋体" w:cs="宋体"/>
                <w:color w:val="000000"/>
                <w:sz w:val="18"/>
                <w:szCs w:val="18"/>
              </w:rPr>
            </w:pPr>
            <w:r>
              <w:rPr>
                <w:rFonts w:hint="default" w:hAnsi="宋体" w:cs="宋体"/>
                <w:color w:val="000000"/>
                <w:sz w:val="18"/>
                <w:szCs w:val="18"/>
                <w:lang w:bidi="ar"/>
              </w:rPr>
              <w:t>0.82</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0485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BCDE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28803C1E">
            <w:pPr>
              <w:jc w:val="center"/>
              <w:rPr>
                <w:rFonts w:hint="default" w:hAnsi="宋体" w:cs="宋体"/>
                <w:color w:val="000000"/>
                <w:sz w:val="18"/>
                <w:szCs w:val="18"/>
              </w:rPr>
            </w:pPr>
          </w:p>
        </w:tc>
        <w:tc>
          <w:tcPr>
            <w:tcW w:w="19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19AD41">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BBB0E">
            <w:pPr>
              <w:rPr>
                <w:rFonts w:hint="default" w:hAnsi="宋体" w:cs="宋体"/>
                <w:color w:val="000000"/>
                <w:sz w:val="18"/>
                <w:szCs w:val="18"/>
              </w:rPr>
            </w:pP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B64C2">
            <w:pPr>
              <w:widowControl/>
              <w:jc w:val="center"/>
              <w:textAlignment w:val="center"/>
              <w:rPr>
                <w:rFonts w:hint="default" w:hAnsi="宋体" w:cs="宋体"/>
                <w:color w:val="000000"/>
                <w:sz w:val="18"/>
                <w:szCs w:val="18"/>
              </w:rPr>
            </w:pPr>
            <w:r>
              <w:rPr>
                <w:rFonts w:hint="default" w:hAnsi="宋体" w:cs="宋体"/>
                <w:color w:val="000000"/>
                <w:sz w:val="18"/>
                <w:szCs w:val="18"/>
                <w:lang w:bidi="ar"/>
              </w:rPr>
              <w:t>0.82</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95915">
            <w:pPr>
              <w:widowControl/>
              <w:jc w:val="center"/>
              <w:textAlignment w:val="center"/>
              <w:rPr>
                <w:rFonts w:hint="default" w:hAnsi="宋体" w:cs="宋体"/>
                <w:color w:val="000000"/>
                <w:sz w:val="18"/>
                <w:szCs w:val="18"/>
              </w:rPr>
            </w:pPr>
            <w:r>
              <w:rPr>
                <w:rFonts w:hint="default" w:hAnsi="宋体" w:cs="宋体"/>
                <w:color w:val="000000"/>
                <w:sz w:val="18"/>
                <w:szCs w:val="18"/>
                <w:lang w:bidi="ar"/>
              </w:rPr>
              <w:t>0.82</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E1F8D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E07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35C89BFD">
            <w:pPr>
              <w:jc w:val="center"/>
              <w:rPr>
                <w:rFonts w:hint="default" w:hAnsi="宋体" w:cs="宋体"/>
                <w:color w:val="000000"/>
                <w:sz w:val="18"/>
                <w:szCs w:val="18"/>
              </w:rPr>
            </w:pPr>
          </w:p>
        </w:tc>
        <w:tc>
          <w:tcPr>
            <w:tcW w:w="19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65D44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07097">
            <w:pPr>
              <w:rPr>
                <w:rFonts w:hint="default" w:hAnsi="宋体" w:cs="宋体"/>
                <w:color w:val="000000"/>
                <w:sz w:val="18"/>
                <w:szCs w:val="18"/>
              </w:rPr>
            </w:pP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62DBF0">
            <w:pPr>
              <w:widowControl/>
              <w:jc w:val="center"/>
              <w:textAlignment w:val="center"/>
              <w:rPr>
                <w:rFonts w:hint="default" w:hAnsi="宋体" w:cs="宋体"/>
                <w:color w:val="000000"/>
                <w:sz w:val="18"/>
                <w:szCs w:val="18"/>
              </w:rPr>
            </w:pPr>
            <w:r>
              <w:rPr>
                <w:rFonts w:hint="default" w:hAnsi="宋体" w:cs="宋体"/>
                <w:color w:val="000000"/>
                <w:sz w:val="18"/>
                <w:szCs w:val="18"/>
                <w:lang w:bidi="ar"/>
              </w:rPr>
              <w:t>0.82</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0E60A">
            <w:pPr>
              <w:widowControl/>
              <w:jc w:val="center"/>
              <w:textAlignment w:val="center"/>
              <w:rPr>
                <w:rFonts w:hint="default" w:hAnsi="宋体" w:cs="宋体"/>
                <w:color w:val="000000"/>
                <w:sz w:val="18"/>
                <w:szCs w:val="18"/>
              </w:rPr>
            </w:pPr>
            <w:r>
              <w:rPr>
                <w:rFonts w:hint="default" w:hAnsi="宋体" w:cs="宋体"/>
                <w:color w:val="000000"/>
                <w:sz w:val="18"/>
                <w:szCs w:val="18"/>
                <w:lang w:bidi="ar"/>
              </w:rPr>
              <w:t>0.82</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9E9B9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B84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73738360">
            <w:pPr>
              <w:jc w:val="center"/>
              <w:rPr>
                <w:rFonts w:hint="default" w:hAnsi="宋体" w:cs="宋体"/>
                <w:color w:val="000000"/>
                <w:sz w:val="18"/>
                <w:szCs w:val="18"/>
              </w:rPr>
            </w:pPr>
          </w:p>
        </w:tc>
        <w:tc>
          <w:tcPr>
            <w:tcW w:w="19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8648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8D678">
            <w:pPr>
              <w:rPr>
                <w:rFonts w:hint="default" w:hAnsi="宋体" w:cs="宋体"/>
                <w:color w:val="000000"/>
                <w:sz w:val="18"/>
                <w:szCs w:val="18"/>
              </w:rPr>
            </w:pP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51BBF">
            <w:pPr>
              <w:jc w:val="center"/>
              <w:rPr>
                <w:rFonts w:hint="default" w:hAnsi="宋体" w:cs="宋体"/>
                <w:color w:val="000000"/>
                <w:sz w:val="18"/>
                <w:szCs w:val="18"/>
              </w:rPr>
            </w:pP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B0B00">
            <w:pPr>
              <w:jc w:val="cente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955C65">
            <w:pPr>
              <w:jc w:val="center"/>
              <w:rPr>
                <w:rFonts w:hint="default" w:hAnsi="宋体" w:cs="宋体"/>
                <w:color w:val="000000"/>
                <w:sz w:val="18"/>
                <w:szCs w:val="18"/>
              </w:rPr>
            </w:pPr>
          </w:p>
        </w:tc>
      </w:tr>
      <w:tr w14:paraId="478EE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731" w:hRule="atLeast"/>
        </w:trPr>
        <w:tc>
          <w:tcPr>
            <w:tcW w:w="1909"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5EA622A8">
            <w:pPr>
              <w:jc w:val="center"/>
              <w:rPr>
                <w:rFonts w:hint="default" w:hAnsi="宋体" w:cs="宋体"/>
                <w:color w:val="000000"/>
                <w:sz w:val="18"/>
                <w:szCs w:val="18"/>
              </w:rPr>
            </w:pPr>
          </w:p>
        </w:tc>
        <w:tc>
          <w:tcPr>
            <w:tcW w:w="19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A8584">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7F8BA">
            <w:pPr>
              <w:rPr>
                <w:rFonts w:hint="default" w:hAnsi="宋体" w:cs="宋体"/>
                <w:color w:val="000000"/>
                <w:sz w:val="18"/>
                <w:szCs w:val="18"/>
              </w:rPr>
            </w:pP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86FF3">
            <w:pPr>
              <w:jc w:val="center"/>
              <w:rPr>
                <w:rFonts w:hint="default" w:hAnsi="宋体" w:cs="宋体"/>
                <w:color w:val="000000"/>
                <w:sz w:val="18"/>
                <w:szCs w:val="18"/>
              </w:rPr>
            </w:pP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62B6F">
            <w:pPr>
              <w:jc w:val="cente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47BEA">
            <w:pPr>
              <w:jc w:val="center"/>
              <w:rPr>
                <w:rFonts w:hint="default" w:hAnsi="宋体" w:cs="宋体"/>
                <w:color w:val="000000"/>
                <w:sz w:val="18"/>
                <w:szCs w:val="18"/>
              </w:rPr>
            </w:pPr>
          </w:p>
        </w:tc>
      </w:tr>
      <w:tr w14:paraId="262C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1909"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653ECC72">
            <w:pPr>
              <w:jc w:val="center"/>
              <w:rPr>
                <w:rFonts w:hint="default" w:hAnsi="宋体" w:cs="宋体"/>
                <w:color w:val="000000"/>
                <w:sz w:val="18"/>
                <w:szCs w:val="18"/>
              </w:rPr>
            </w:pPr>
          </w:p>
        </w:tc>
        <w:tc>
          <w:tcPr>
            <w:tcW w:w="190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AEE9AB">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2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0FA98">
            <w:pPr>
              <w:rPr>
                <w:rFonts w:hint="default" w:hAnsi="宋体" w:cs="宋体"/>
                <w:color w:val="000000"/>
                <w:sz w:val="18"/>
                <w:szCs w:val="18"/>
              </w:rPr>
            </w:pP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0080DC">
            <w:pPr>
              <w:jc w:val="center"/>
              <w:rPr>
                <w:rFonts w:hint="default" w:hAnsi="宋体" w:cs="宋体"/>
                <w:color w:val="000000"/>
                <w:sz w:val="18"/>
                <w:szCs w:val="18"/>
              </w:rPr>
            </w:pP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F2F31">
            <w:pPr>
              <w:jc w:val="center"/>
              <w:rPr>
                <w:rFonts w:hint="default" w:hAnsi="宋体" w:cs="宋体"/>
                <w:color w:val="000000"/>
                <w:sz w:val="18"/>
                <w:szCs w:val="18"/>
              </w:rPr>
            </w:pP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03633">
            <w:pPr>
              <w:jc w:val="center"/>
              <w:rPr>
                <w:rFonts w:hint="default" w:hAnsi="宋体" w:cs="宋体"/>
                <w:color w:val="000000"/>
                <w:sz w:val="18"/>
                <w:szCs w:val="18"/>
              </w:rPr>
            </w:pPr>
          </w:p>
        </w:tc>
      </w:tr>
      <w:tr w14:paraId="5622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378" w:hRule="atLeast"/>
        </w:trPr>
        <w:tc>
          <w:tcPr>
            <w:tcW w:w="95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8522C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07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CA044E">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5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FBDD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42AB0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1085"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E0CE42">
            <w:pPr>
              <w:jc w:val="center"/>
              <w:rPr>
                <w:rFonts w:hint="default" w:hAnsi="宋体" w:cs="宋体"/>
                <w:color w:val="000000"/>
                <w:sz w:val="18"/>
                <w:szCs w:val="18"/>
              </w:rPr>
            </w:pPr>
          </w:p>
        </w:tc>
        <w:tc>
          <w:tcPr>
            <w:tcW w:w="4079"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05AB5">
            <w:pPr>
              <w:widowControl/>
              <w:textAlignment w:val="center"/>
              <w:rPr>
                <w:rFonts w:hint="default" w:hAnsi="宋体" w:cs="宋体"/>
                <w:color w:val="000000"/>
                <w:sz w:val="18"/>
                <w:szCs w:val="18"/>
              </w:rPr>
            </w:pPr>
            <w:r>
              <w:rPr>
                <w:rFonts w:hint="default" w:hAnsi="宋体" w:cs="宋体"/>
                <w:color w:val="000000"/>
                <w:sz w:val="18"/>
                <w:szCs w:val="18"/>
                <w:lang w:bidi="ar"/>
              </w:rPr>
              <w:t>加强烟叶产业发展，提高烟农收入，维修烤房大门8栋，维修烟架1套，全年目标任务完成率不低于99%，烟农满意度95%以上。</w:t>
            </w:r>
          </w:p>
        </w:tc>
        <w:tc>
          <w:tcPr>
            <w:tcW w:w="3507"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6982ED">
            <w:pPr>
              <w:widowControl/>
              <w:textAlignment w:val="center"/>
              <w:rPr>
                <w:rFonts w:hint="default" w:hAnsi="宋体" w:cs="宋体"/>
                <w:color w:val="000000"/>
                <w:sz w:val="18"/>
                <w:szCs w:val="18"/>
              </w:rPr>
            </w:pPr>
            <w:r>
              <w:rPr>
                <w:rFonts w:hint="default" w:hAnsi="宋体" w:cs="宋体"/>
                <w:color w:val="000000"/>
                <w:sz w:val="18"/>
                <w:szCs w:val="18"/>
                <w:lang w:bidi="ar"/>
              </w:rPr>
              <w:t>加强烟叶产业发展，提高烟农收入，维修烤房大门8栋，维修烟架1套，全年目标任务完成率不低于99%，烟农满意度95%以上。</w:t>
            </w:r>
          </w:p>
        </w:tc>
      </w:tr>
      <w:tr w14:paraId="7D9E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1085" w:hRule="atLeast"/>
        </w:trPr>
        <w:tc>
          <w:tcPr>
            <w:tcW w:w="954"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72600">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9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48B5DF">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9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3F399">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79D7E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AFC5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D042A">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4FCF9">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79C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1"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32D87">
            <w:pPr>
              <w:jc w:val="center"/>
              <w:rPr>
                <w:rFonts w:hint="default" w:hAnsi="宋体" w:cs="宋体"/>
                <w:color w:val="000000"/>
                <w:sz w:val="18"/>
                <w:szCs w:val="18"/>
              </w:rPr>
            </w:pPr>
          </w:p>
        </w:tc>
        <w:tc>
          <w:tcPr>
            <w:tcW w:w="95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F10BB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95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09123">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B7C140">
            <w:pPr>
              <w:widowControl/>
              <w:jc w:val="center"/>
              <w:textAlignment w:val="center"/>
              <w:rPr>
                <w:rFonts w:hint="default" w:hAnsi="宋体" w:cs="宋体"/>
                <w:color w:val="000000"/>
                <w:sz w:val="18"/>
                <w:szCs w:val="18"/>
              </w:rPr>
            </w:pPr>
            <w:r>
              <w:rPr>
                <w:rFonts w:hint="default" w:hAnsi="宋体" w:cs="宋体"/>
                <w:color w:val="000000"/>
                <w:sz w:val="18"/>
                <w:szCs w:val="18"/>
                <w:lang w:bidi="ar"/>
              </w:rPr>
              <w:t>烤房大门维修</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80B9FE">
            <w:pPr>
              <w:widowControl/>
              <w:jc w:val="center"/>
              <w:textAlignment w:val="center"/>
              <w:rPr>
                <w:rFonts w:hint="default" w:hAnsi="宋体" w:cs="宋体"/>
                <w:color w:val="000000"/>
                <w:sz w:val="18"/>
                <w:szCs w:val="18"/>
              </w:rPr>
            </w:pPr>
            <w:r>
              <w:rPr>
                <w:rFonts w:hint="default" w:hAnsi="宋体" w:cs="宋体"/>
                <w:color w:val="000000"/>
                <w:sz w:val="18"/>
                <w:szCs w:val="18"/>
                <w:lang w:bidi="ar"/>
              </w:rPr>
              <w:t>≤8个（套）</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41E7B">
            <w:pPr>
              <w:widowControl/>
              <w:jc w:val="center"/>
              <w:textAlignment w:val="center"/>
              <w:rPr>
                <w:rFonts w:hint="default" w:hAnsi="宋体" w:cs="宋体"/>
                <w:color w:val="000000"/>
                <w:sz w:val="18"/>
                <w:szCs w:val="18"/>
              </w:rPr>
            </w:pPr>
            <w:r>
              <w:rPr>
                <w:rFonts w:hint="default" w:hAnsi="宋体" w:cs="宋体"/>
                <w:color w:val="000000"/>
                <w:sz w:val="18"/>
                <w:szCs w:val="18"/>
                <w:lang w:bidi="ar"/>
              </w:rPr>
              <w:t>8个（套）</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E5F04">
            <w:pPr>
              <w:jc w:val="center"/>
              <w:rPr>
                <w:rFonts w:hint="default" w:hAnsi="宋体" w:cs="宋体"/>
                <w:color w:val="000000"/>
                <w:sz w:val="18"/>
                <w:szCs w:val="18"/>
              </w:rPr>
            </w:pPr>
          </w:p>
        </w:tc>
      </w:tr>
      <w:tr w14:paraId="718DF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1"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72DEF6">
            <w:pPr>
              <w:jc w:val="center"/>
              <w:rPr>
                <w:rFonts w:hint="default" w:hAnsi="宋体" w:cs="宋体"/>
                <w:color w:val="000000"/>
                <w:sz w:val="18"/>
                <w:szCs w:val="18"/>
              </w:rPr>
            </w:pPr>
          </w:p>
        </w:tc>
        <w:tc>
          <w:tcPr>
            <w:tcW w:w="95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9B557">
            <w:pPr>
              <w:jc w:val="center"/>
              <w:rPr>
                <w:rFonts w:hint="default" w:hAnsi="宋体" w:cs="宋体"/>
                <w:color w:val="000000"/>
                <w:sz w:val="18"/>
                <w:szCs w:val="18"/>
              </w:rPr>
            </w:pPr>
          </w:p>
        </w:tc>
        <w:tc>
          <w:tcPr>
            <w:tcW w:w="95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F0C933">
            <w:pPr>
              <w:jc w:val="center"/>
              <w:rPr>
                <w:rFonts w:hint="default" w:hAnsi="宋体" w:cs="宋体"/>
                <w:color w:val="000000"/>
                <w:sz w:val="18"/>
                <w:szCs w:val="18"/>
              </w:rPr>
            </w:pP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14E7B">
            <w:pPr>
              <w:widowControl/>
              <w:jc w:val="center"/>
              <w:textAlignment w:val="center"/>
              <w:rPr>
                <w:rFonts w:hint="default" w:hAnsi="宋体" w:cs="宋体"/>
                <w:color w:val="000000"/>
                <w:sz w:val="18"/>
                <w:szCs w:val="18"/>
              </w:rPr>
            </w:pPr>
            <w:r>
              <w:rPr>
                <w:rFonts w:hint="default" w:hAnsi="宋体" w:cs="宋体"/>
                <w:color w:val="000000"/>
                <w:sz w:val="18"/>
                <w:szCs w:val="18"/>
                <w:lang w:bidi="ar"/>
              </w:rPr>
              <w:t>维修烟架</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52052">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≤1个（套）</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F5EFD">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1个（套）</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0DF83">
            <w:pPr>
              <w:jc w:val="center"/>
              <w:rPr>
                <w:rFonts w:hint="default" w:hAnsi="宋体" w:cs="宋体"/>
                <w:color w:val="000000"/>
                <w:sz w:val="18"/>
                <w:szCs w:val="18"/>
              </w:rPr>
            </w:pPr>
          </w:p>
        </w:tc>
      </w:tr>
      <w:tr w14:paraId="63339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1"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8A229">
            <w:pPr>
              <w:jc w:val="center"/>
              <w:rPr>
                <w:rFonts w:hint="default" w:hAnsi="宋体" w:cs="宋体"/>
                <w:color w:val="000000"/>
                <w:sz w:val="18"/>
                <w:szCs w:val="18"/>
              </w:rPr>
            </w:pPr>
          </w:p>
        </w:tc>
        <w:tc>
          <w:tcPr>
            <w:tcW w:w="95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089A46">
            <w:pPr>
              <w:jc w:val="center"/>
              <w:rPr>
                <w:rFonts w:hint="default" w:hAnsi="宋体" w:cs="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614CB">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B2B580">
            <w:pPr>
              <w:widowControl/>
              <w:jc w:val="center"/>
              <w:textAlignment w:val="center"/>
              <w:rPr>
                <w:rFonts w:hint="default" w:hAnsi="宋体" w:cs="宋体"/>
                <w:color w:val="000000"/>
                <w:sz w:val="18"/>
                <w:szCs w:val="18"/>
              </w:rPr>
            </w:pPr>
            <w:r>
              <w:rPr>
                <w:rFonts w:hint="default" w:hAnsi="宋体" w:cs="宋体"/>
                <w:color w:val="000000"/>
                <w:sz w:val="18"/>
                <w:szCs w:val="18"/>
                <w:lang w:bidi="ar"/>
              </w:rPr>
              <w:t>目标任务完成合格率</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ACAC5">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FDF26">
            <w:pPr>
              <w:widowControl/>
              <w:jc w:val="center"/>
              <w:textAlignment w:val="center"/>
              <w:rPr>
                <w:rFonts w:hint="default" w:hAnsi="宋体" w:cs="宋体"/>
                <w:color w:val="000000"/>
                <w:sz w:val="18"/>
                <w:szCs w:val="18"/>
              </w:rPr>
            </w:pPr>
            <w:r>
              <w:rPr>
                <w:rFonts w:hint="default" w:hAnsi="宋体" w:cs="宋体"/>
                <w:color w:val="000000"/>
                <w:sz w:val="18"/>
                <w:szCs w:val="18"/>
                <w:lang w:bidi="ar"/>
              </w:rPr>
              <w:t>0.99</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664A5">
            <w:pPr>
              <w:jc w:val="center"/>
              <w:rPr>
                <w:rFonts w:hint="default" w:hAnsi="宋体" w:cs="宋体"/>
                <w:color w:val="000000"/>
                <w:sz w:val="18"/>
                <w:szCs w:val="18"/>
              </w:rPr>
            </w:pPr>
          </w:p>
        </w:tc>
      </w:tr>
      <w:tr w14:paraId="4E559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1"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FBD71">
            <w:pPr>
              <w:jc w:val="center"/>
              <w:rPr>
                <w:rFonts w:hint="default" w:hAnsi="宋体" w:cs="宋体"/>
                <w:color w:val="000000"/>
                <w:sz w:val="18"/>
                <w:szCs w:val="18"/>
              </w:rPr>
            </w:pPr>
          </w:p>
        </w:tc>
        <w:tc>
          <w:tcPr>
            <w:tcW w:w="95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7BA51">
            <w:pPr>
              <w:jc w:val="center"/>
              <w:rPr>
                <w:rFonts w:hint="default" w:hAnsi="宋体" w:cs="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FB42E">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3BC1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项目实施期限</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02340">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EFD45">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C1DA9">
            <w:pPr>
              <w:jc w:val="center"/>
              <w:rPr>
                <w:rFonts w:hint="default" w:hAnsi="宋体" w:cs="宋体"/>
                <w:color w:val="000000"/>
                <w:sz w:val="18"/>
                <w:szCs w:val="18"/>
              </w:rPr>
            </w:pPr>
          </w:p>
        </w:tc>
      </w:tr>
      <w:tr w14:paraId="7FD4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471"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9E8A80">
            <w:pPr>
              <w:jc w:val="center"/>
              <w:rPr>
                <w:rFonts w:hint="default" w:hAnsi="宋体" w:cs="宋体"/>
                <w:color w:val="000000"/>
                <w:sz w:val="18"/>
                <w:szCs w:val="18"/>
              </w:rPr>
            </w:pPr>
          </w:p>
        </w:tc>
        <w:tc>
          <w:tcPr>
            <w:tcW w:w="95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D1BE33">
            <w:pPr>
              <w:jc w:val="center"/>
              <w:rPr>
                <w:rFonts w:hint="default" w:hAnsi="宋体" w:cs="宋体"/>
                <w:color w:val="000000"/>
                <w:sz w:val="18"/>
                <w:szCs w:val="18"/>
              </w:rPr>
            </w:pPr>
          </w:p>
        </w:tc>
        <w:tc>
          <w:tcPr>
            <w:tcW w:w="9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22F72">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F4612">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项目成本控制额</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57B10C">
            <w:pPr>
              <w:widowControl/>
              <w:jc w:val="center"/>
              <w:textAlignment w:val="center"/>
              <w:rPr>
                <w:rFonts w:hint="default" w:hAnsi="宋体" w:cs="宋体"/>
                <w:color w:val="000000"/>
                <w:sz w:val="18"/>
                <w:szCs w:val="18"/>
              </w:rPr>
            </w:pPr>
            <w:r>
              <w:rPr>
                <w:rFonts w:hint="default" w:hAnsi="宋体" w:cs="宋体"/>
                <w:color w:val="000000"/>
                <w:sz w:val="18"/>
                <w:szCs w:val="18"/>
                <w:lang w:bidi="ar"/>
              </w:rPr>
              <w:t>=8180元</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FDBC43">
            <w:pPr>
              <w:widowControl/>
              <w:jc w:val="center"/>
              <w:textAlignment w:val="center"/>
              <w:rPr>
                <w:rFonts w:hint="default" w:hAnsi="宋体" w:cs="宋体"/>
                <w:color w:val="000000"/>
                <w:sz w:val="18"/>
                <w:szCs w:val="18"/>
              </w:rPr>
            </w:pPr>
            <w:r>
              <w:rPr>
                <w:rFonts w:hint="default" w:hAnsi="宋体" w:cs="宋体"/>
                <w:color w:val="000000"/>
                <w:sz w:val="18"/>
                <w:szCs w:val="18"/>
                <w:lang w:bidi="ar"/>
              </w:rPr>
              <w:t>8180元</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9D639">
            <w:pPr>
              <w:jc w:val="center"/>
              <w:rPr>
                <w:rFonts w:hint="default" w:hAnsi="宋体" w:cs="宋体"/>
                <w:color w:val="000000"/>
                <w:sz w:val="18"/>
                <w:szCs w:val="18"/>
              </w:rPr>
            </w:pPr>
          </w:p>
        </w:tc>
      </w:tr>
      <w:tr w14:paraId="7E60F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832"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BF681E">
            <w:pPr>
              <w:jc w:val="center"/>
              <w:rPr>
                <w:rFonts w:hint="default" w:hAnsi="宋体" w:cs="宋体"/>
                <w:color w:val="000000"/>
                <w:sz w:val="18"/>
                <w:szCs w:val="18"/>
              </w:rPr>
            </w:pPr>
          </w:p>
        </w:tc>
        <w:tc>
          <w:tcPr>
            <w:tcW w:w="9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1C9BE">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954" w:type="dxa"/>
            <w:tcBorders>
              <w:top w:val="single" w:color="000000" w:sz="4" w:space="0"/>
              <w:left w:val="single" w:color="000000" w:sz="4" w:space="0"/>
              <w:bottom w:val="nil"/>
              <w:right w:val="single" w:color="000000" w:sz="4" w:space="0"/>
              <w:tl2br w:val="nil"/>
              <w:tr2bl w:val="nil"/>
            </w:tcBorders>
            <w:noWrap w:val="0"/>
            <w:vAlign w:val="center"/>
          </w:tcPr>
          <w:p w14:paraId="22C47D68">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F78A87">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保障烤烟房及基础设施完整，确保烟农烤烟顺利进行</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ADA108">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2C24F3">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C58FC">
            <w:pPr>
              <w:jc w:val="center"/>
              <w:rPr>
                <w:rFonts w:hint="default" w:hAnsi="宋体" w:cs="宋体"/>
                <w:color w:val="000000"/>
                <w:sz w:val="18"/>
                <w:szCs w:val="18"/>
              </w:rPr>
            </w:pPr>
          </w:p>
        </w:tc>
      </w:tr>
      <w:tr w14:paraId="36369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0" w:type="dxa"/>
          <w:trHeight w:val="1112" w:hRule="atLeast"/>
        </w:trPr>
        <w:tc>
          <w:tcPr>
            <w:tcW w:w="954"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943D5">
            <w:pPr>
              <w:jc w:val="center"/>
              <w:rPr>
                <w:rFonts w:hint="default" w:hAnsi="宋体" w:cs="宋体"/>
                <w:color w:val="000000"/>
                <w:sz w:val="18"/>
                <w:szCs w:val="18"/>
              </w:rPr>
            </w:pPr>
          </w:p>
        </w:tc>
        <w:tc>
          <w:tcPr>
            <w:tcW w:w="9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246A9">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9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55F69">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17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7CA59F">
            <w:pPr>
              <w:widowControl/>
              <w:jc w:val="center"/>
              <w:textAlignment w:val="center"/>
              <w:rPr>
                <w:rFonts w:hint="default" w:hAnsi="宋体" w:cs="宋体"/>
                <w:color w:val="000000"/>
                <w:sz w:val="18"/>
                <w:szCs w:val="18"/>
              </w:rPr>
            </w:pPr>
            <w:r>
              <w:rPr>
                <w:rFonts w:hint="default" w:hAnsi="宋体" w:cs="宋体"/>
                <w:color w:val="000000"/>
                <w:sz w:val="18"/>
                <w:szCs w:val="18"/>
                <w:lang w:bidi="ar"/>
              </w:rPr>
              <w:t>烟农满意度</w:t>
            </w:r>
          </w:p>
        </w:tc>
        <w:tc>
          <w:tcPr>
            <w:tcW w:w="116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EAD03">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3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03C95">
            <w:pPr>
              <w:widowControl/>
              <w:jc w:val="center"/>
              <w:textAlignment w:val="center"/>
              <w:rPr>
                <w:rFonts w:hint="default" w:hAnsi="宋体" w:cs="宋体"/>
                <w:color w:val="000000"/>
                <w:sz w:val="18"/>
                <w:szCs w:val="18"/>
              </w:rPr>
            </w:pPr>
            <w:r>
              <w:rPr>
                <w:rFonts w:hint="default" w:hAnsi="宋体" w:cs="宋体"/>
                <w:color w:val="000000"/>
                <w:sz w:val="18"/>
                <w:szCs w:val="18"/>
                <w:lang w:bidi="ar"/>
              </w:rPr>
              <w:t>0.95</w:t>
            </w:r>
          </w:p>
        </w:tc>
        <w:tc>
          <w:tcPr>
            <w:tcW w:w="110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EF18C">
            <w:pPr>
              <w:jc w:val="center"/>
              <w:rPr>
                <w:rFonts w:hint="default" w:hAnsi="宋体" w:cs="宋体"/>
                <w:color w:val="000000"/>
                <w:sz w:val="18"/>
                <w:szCs w:val="18"/>
              </w:rPr>
            </w:pPr>
          </w:p>
        </w:tc>
      </w:tr>
    </w:tbl>
    <w:p w14:paraId="093ECD0E">
      <w:pPr>
        <w:rPr>
          <w:rFonts w:hint="default"/>
          <w:sz w:val="24"/>
          <w:szCs w:val="24"/>
        </w:rPr>
      </w:pPr>
    </w:p>
    <w:tbl>
      <w:tblPr>
        <w:tblStyle w:val="1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6"/>
        <w:gridCol w:w="684"/>
        <w:gridCol w:w="820"/>
        <w:gridCol w:w="1003"/>
        <w:gridCol w:w="1557"/>
        <w:gridCol w:w="1439"/>
        <w:gridCol w:w="1337"/>
        <w:gridCol w:w="1494"/>
      </w:tblGrid>
      <w:tr w14:paraId="3C2D2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80" w:type="dxa"/>
            <w:gridSpan w:val="8"/>
            <w:tcBorders>
              <w:top w:val="nil"/>
              <w:left w:val="nil"/>
              <w:bottom w:val="nil"/>
              <w:right w:val="nil"/>
              <w:tl2br w:val="nil"/>
              <w:tr2bl w:val="nil"/>
            </w:tcBorders>
            <w:noWrap w:val="0"/>
            <w:vAlign w:val="center"/>
          </w:tcPr>
          <w:p w14:paraId="7B3D8F90">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68C8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80" w:type="dxa"/>
            <w:gridSpan w:val="8"/>
            <w:tcBorders>
              <w:top w:val="nil"/>
              <w:left w:val="nil"/>
              <w:bottom w:val="nil"/>
              <w:right w:val="nil"/>
              <w:tl2br w:val="nil"/>
              <w:tr2bl w:val="nil"/>
            </w:tcBorders>
            <w:noWrap w:val="0"/>
            <w:vAlign w:val="top"/>
          </w:tcPr>
          <w:p w14:paraId="3B0C3676">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1401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BA860">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65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AACE9">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2023年村（社区）人员和办公经费、绩效考核经费、镇村办公经费</w:t>
            </w:r>
          </w:p>
        </w:tc>
      </w:tr>
      <w:tr w14:paraId="437A1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B51B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3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041B7">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BEF95">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8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02C2B">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镇域内13个村、2个社区</w:t>
            </w:r>
          </w:p>
        </w:tc>
      </w:tr>
      <w:tr w14:paraId="204C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5CFF514">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823" w:type="dxa"/>
            <w:gridSpan w:val="2"/>
            <w:tcBorders>
              <w:top w:val="nil"/>
              <w:left w:val="single" w:color="000000" w:sz="4" w:space="0"/>
              <w:bottom w:val="single" w:color="000000" w:sz="4" w:space="0"/>
              <w:right w:val="single" w:color="000000" w:sz="4" w:space="0"/>
              <w:tl2br w:val="nil"/>
              <w:tr2bl w:val="nil"/>
            </w:tcBorders>
            <w:noWrap w:val="0"/>
            <w:vAlign w:val="center"/>
          </w:tcPr>
          <w:p w14:paraId="5FC2617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557" w:type="dxa"/>
            <w:tcBorders>
              <w:top w:val="nil"/>
              <w:left w:val="single" w:color="000000" w:sz="4" w:space="0"/>
              <w:bottom w:val="single" w:color="000000" w:sz="4" w:space="0"/>
              <w:right w:val="single" w:color="000000" w:sz="4" w:space="0"/>
              <w:tl2br w:val="nil"/>
              <w:tr2bl w:val="nil"/>
            </w:tcBorders>
            <w:noWrap w:val="0"/>
            <w:vAlign w:val="center"/>
          </w:tcPr>
          <w:p w14:paraId="7AA304F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439" w:type="dxa"/>
            <w:tcBorders>
              <w:top w:val="nil"/>
              <w:left w:val="single" w:color="000000" w:sz="4" w:space="0"/>
              <w:bottom w:val="single" w:color="000000" w:sz="4" w:space="0"/>
              <w:right w:val="single" w:color="000000" w:sz="4" w:space="0"/>
              <w:tl2br w:val="nil"/>
              <w:tr2bl w:val="nil"/>
            </w:tcBorders>
            <w:noWrap w:val="0"/>
            <w:vAlign w:val="center"/>
          </w:tcPr>
          <w:p w14:paraId="6AC3D11C">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37" w:type="dxa"/>
            <w:tcBorders>
              <w:top w:val="nil"/>
              <w:left w:val="single" w:color="000000" w:sz="4" w:space="0"/>
              <w:bottom w:val="single" w:color="000000" w:sz="4" w:space="0"/>
              <w:right w:val="single" w:color="000000" w:sz="4" w:space="0"/>
              <w:tl2br w:val="nil"/>
              <w:tr2bl w:val="nil"/>
            </w:tcBorders>
            <w:noWrap w:val="0"/>
            <w:vAlign w:val="center"/>
          </w:tcPr>
          <w:p w14:paraId="034A0A29">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94" w:type="dxa"/>
            <w:tcBorders>
              <w:top w:val="nil"/>
              <w:left w:val="single" w:color="000000" w:sz="4" w:space="0"/>
              <w:bottom w:val="single" w:color="000000" w:sz="4" w:space="0"/>
              <w:right w:val="single" w:color="000000" w:sz="4" w:space="0"/>
              <w:tl2br w:val="nil"/>
              <w:tr2bl w:val="nil"/>
            </w:tcBorders>
            <w:noWrap w:val="0"/>
            <w:vAlign w:val="center"/>
          </w:tcPr>
          <w:p w14:paraId="58682918">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2245B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EE8D294">
            <w:pPr>
              <w:jc w:val="center"/>
              <w:rPr>
                <w:rFonts w:hint="default" w:hAnsi="宋体" w:cs="宋体"/>
                <w:color w:val="000000"/>
                <w:sz w:val="18"/>
                <w:szCs w:val="18"/>
              </w:rPr>
            </w:pPr>
          </w:p>
        </w:tc>
        <w:tc>
          <w:tcPr>
            <w:tcW w:w="18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30B6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7CE054">
            <w:pPr>
              <w:widowControl/>
              <w:jc w:val="center"/>
              <w:textAlignment w:val="center"/>
              <w:rPr>
                <w:rFonts w:hint="default" w:hAnsi="宋体" w:cs="宋体"/>
                <w:color w:val="000000"/>
                <w:sz w:val="18"/>
                <w:szCs w:val="18"/>
              </w:rPr>
            </w:pPr>
            <w:r>
              <w:rPr>
                <w:rFonts w:hint="default" w:hAnsi="宋体" w:cs="宋体"/>
                <w:color w:val="000000"/>
                <w:sz w:val="18"/>
                <w:szCs w:val="18"/>
                <w:lang w:bidi="ar"/>
              </w:rPr>
              <w:t>349.67</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D1263">
            <w:pPr>
              <w:widowControl/>
              <w:jc w:val="center"/>
              <w:textAlignment w:val="center"/>
              <w:rPr>
                <w:rFonts w:hint="default" w:hAnsi="宋体" w:cs="宋体"/>
                <w:color w:val="000000"/>
                <w:sz w:val="18"/>
                <w:szCs w:val="18"/>
              </w:rPr>
            </w:pPr>
            <w:r>
              <w:rPr>
                <w:rFonts w:hint="default" w:hAnsi="宋体" w:cs="宋体"/>
                <w:color w:val="000000"/>
                <w:sz w:val="18"/>
                <w:szCs w:val="18"/>
                <w:lang w:bidi="ar"/>
              </w:rPr>
              <w:t>452.14</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46DB2D">
            <w:pPr>
              <w:widowControl/>
              <w:jc w:val="center"/>
              <w:textAlignment w:val="center"/>
              <w:rPr>
                <w:rFonts w:hint="default" w:hAnsi="宋体" w:cs="宋体"/>
                <w:color w:val="000000"/>
                <w:sz w:val="18"/>
                <w:szCs w:val="18"/>
              </w:rPr>
            </w:pPr>
            <w:r>
              <w:rPr>
                <w:rFonts w:hint="default" w:hAnsi="宋体" w:cs="宋体"/>
                <w:color w:val="000000"/>
                <w:sz w:val="18"/>
                <w:szCs w:val="18"/>
                <w:lang w:bidi="ar"/>
              </w:rPr>
              <w:t>400.55</w:t>
            </w:r>
          </w:p>
        </w:tc>
        <w:tc>
          <w:tcPr>
            <w:tcW w:w="1494" w:type="dxa"/>
            <w:tcBorders>
              <w:top w:val="nil"/>
              <w:left w:val="single" w:color="000000" w:sz="4" w:space="0"/>
              <w:bottom w:val="single" w:color="000000" w:sz="4" w:space="0"/>
              <w:right w:val="single" w:color="000000" w:sz="4" w:space="0"/>
              <w:tl2br w:val="nil"/>
              <w:tr2bl w:val="nil"/>
            </w:tcBorders>
            <w:noWrap w:val="0"/>
            <w:vAlign w:val="center"/>
          </w:tcPr>
          <w:p w14:paraId="7027E198">
            <w:pPr>
              <w:widowControl/>
              <w:jc w:val="center"/>
              <w:textAlignment w:val="center"/>
              <w:rPr>
                <w:rFonts w:hint="default" w:hAnsi="宋体" w:cs="宋体"/>
                <w:color w:val="000000"/>
                <w:sz w:val="18"/>
                <w:szCs w:val="18"/>
              </w:rPr>
            </w:pPr>
            <w:r>
              <w:rPr>
                <w:rFonts w:hint="default" w:hAnsi="宋体" w:cs="宋体"/>
                <w:color w:val="000000"/>
                <w:sz w:val="18"/>
                <w:szCs w:val="18"/>
                <w:lang w:bidi="ar"/>
              </w:rPr>
              <w:t>92.35%</w:t>
            </w:r>
          </w:p>
        </w:tc>
      </w:tr>
      <w:tr w14:paraId="1333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1AC9721">
            <w:pPr>
              <w:jc w:val="center"/>
              <w:rPr>
                <w:rFonts w:hint="default" w:hAnsi="宋体" w:cs="宋体"/>
                <w:color w:val="000000"/>
                <w:sz w:val="18"/>
                <w:szCs w:val="18"/>
              </w:rPr>
            </w:pPr>
          </w:p>
        </w:tc>
        <w:tc>
          <w:tcPr>
            <w:tcW w:w="18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3831D2">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DD96F">
            <w:pPr>
              <w:widowControl/>
              <w:jc w:val="center"/>
              <w:textAlignment w:val="center"/>
              <w:rPr>
                <w:rFonts w:hint="default" w:hAnsi="宋体" w:cs="宋体"/>
                <w:color w:val="000000"/>
                <w:sz w:val="18"/>
                <w:szCs w:val="18"/>
              </w:rPr>
            </w:pPr>
            <w:r>
              <w:rPr>
                <w:rFonts w:hint="default" w:hAnsi="宋体" w:cs="宋体"/>
                <w:color w:val="000000"/>
                <w:sz w:val="18"/>
                <w:szCs w:val="18"/>
                <w:lang w:bidi="ar"/>
              </w:rPr>
              <w:t>349.67</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89111">
            <w:pPr>
              <w:widowControl/>
              <w:jc w:val="center"/>
              <w:textAlignment w:val="center"/>
              <w:rPr>
                <w:rFonts w:hint="default" w:hAnsi="宋体" w:cs="宋体"/>
                <w:color w:val="000000"/>
                <w:sz w:val="18"/>
                <w:szCs w:val="18"/>
              </w:rPr>
            </w:pPr>
            <w:r>
              <w:rPr>
                <w:rFonts w:hint="default" w:hAnsi="宋体" w:cs="宋体"/>
                <w:color w:val="000000"/>
                <w:sz w:val="18"/>
                <w:szCs w:val="18"/>
                <w:lang w:bidi="ar"/>
              </w:rPr>
              <w:t>452.14</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BB36E">
            <w:pPr>
              <w:widowControl/>
              <w:jc w:val="center"/>
              <w:textAlignment w:val="center"/>
              <w:rPr>
                <w:rFonts w:hint="default" w:hAnsi="宋体" w:cs="宋体"/>
                <w:color w:val="000000"/>
                <w:sz w:val="18"/>
                <w:szCs w:val="18"/>
              </w:rPr>
            </w:pPr>
            <w:r>
              <w:rPr>
                <w:rFonts w:hint="default" w:hAnsi="宋体" w:cs="宋体"/>
                <w:color w:val="000000"/>
                <w:sz w:val="18"/>
                <w:szCs w:val="18"/>
                <w:lang w:bidi="ar"/>
              </w:rPr>
              <w:t>400.55</w:t>
            </w:r>
          </w:p>
        </w:tc>
        <w:tc>
          <w:tcPr>
            <w:tcW w:w="1494" w:type="dxa"/>
            <w:tcBorders>
              <w:top w:val="nil"/>
              <w:left w:val="single" w:color="000000" w:sz="4" w:space="0"/>
              <w:bottom w:val="single" w:color="000000" w:sz="4" w:space="0"/>
              <w:right w:val="single" w:color="000000" w:sz="4" w:space="0"/>
              <w:tl2br w:val="nil"/>
              <w:tr2bl w:val="nil"/>
            </w:tcBorders>
            <w:noWrap w:val="0"/>
            <w:vAlign w:val="center"/>
          </w:tcPr>
          <w:p w14:paraId="276F6711">
            <w:pPr>
              <w:widowControl/>
              <w:jc w:val="center"/>
              <w:textAlignment w:val="center"/>
              <w:rPr>
                <w:rFonts w:hint="default" w:hAnsi="宋体" w:cs="宋体"/>
                <w:color w:val="000000"/>
                <w:sz w:val="18"/>
                <w:szCs w:val="18"/>
              </w:rPr>
            </w:pPr>
            <w:r>
              <w:rPr>
                <w:rFonts w:hint="default" w:hAnsi="宋体" w:cs="宋体"/>
                <w:color w:val="000000"/>
                <w:sz w:val="18"/>
                <w:szCs w:val="18"/>
                <w:lang w:bidi="ar"/>
              </w:rPr>
              <w:t>92.35%</w:t>
            </w:r>
          </w:p>
        </w:tc>
      </w:tr>
      <w:tr w14:paraId="3144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B22EC82">
            <w:pPr>
              <w:jc w:val="center"/>
              <w:rPr>
                <w:rFonts w:hint="default" w:hAnsi="宋体" w:cs="宋体"/>
                <w:color w:val="000000"/>
                <w:sz w:val="18"/>
                <w:szCs w:val="18"/>
              </w:rPr>
            </w:pPr>
          </w:p>
        </w:tc>
        <w:tc>
          <w:tcPr>
            <w:tcW w:w="18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CE6E9">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0BED4">
            <w:pPr>
              <w:widowControl/>
              <w:jc w:val="center"/>
              <w:textAlignment w:val="center"/>
              <w:rPr>
                <w:rFonts w:hint="default" w:hAnsi="宋体" w:cs="宋体"/>
                <w:color w:val="000000"/>
                <w:sz w:val="18"/>
                <w:szCs w:val="18"/>
              </w:rPr>
            </w:pPr>
            <w:r>
              <w:rPr>
                <w:rFonts w:hint="default" w:hAnsi="宋体" w:cs="宋体"/>
                <w:color w:val="000000"/>
                <w:sz w:val="18"/>
                <w:szCs w:val="18"/>
                <w:lang w:bidi="ar"/>
              </w:rPr>
              <w:t>349.67</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56491">
            <w:pPr>
              <w:widowControl/>
              <w:jc w:val="center"/>
              <w:textAlignment w:val="center"/>
              <w:rPr>
                <w:rFonts w:hint="default" w:hAnsi="宋体" w:cs="宋体"/>
                <w:color w:val="000000"/>
                <w:sz w:val="18"/>
                <w:szCs w:val="18"/>
              </w:rPr>
            </w:pPr>
            <w:r>
              <w:rPr>
                <w:rFonts w:hint="default" w:hAnsi="宋体" w:cs="宋体"/>
                <w:color w:val="000000"/>
                <w:sz w:val="18"/>
                <w:szCs w:val="18"/>
                <w:lang w:bidi="ar"/>
              </w:rPr>
              <w:t>452.14</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C9DD85">
            <w:pPr>
              <w:widowControl/>
              <w:jc w:val="center"/>
              <w:textAlignment w:val="center"/>
              <w:rPr>
                <w:rFonts w:hint="default" w:hAnsi="宋体" w:cs="宋体"/>
                <w:color w:val="000000"/>
                <w:sz w:val="18"/>
                <w:szCs w:val="18"/>
              </w:rPr>
            </w:pPr>
            <w:r>
              <w:rPr>
                <w:rFonts w:hint="default" w:hAnsi="宋体" w:cs="宋体"/>
                <w:color w:val="000000"/>
                <w:sz w:val="18"/>
                <w:szCs w:val="18"/>
                <w:lang w:bidi="ar"/>
              </w:rPr>
              <w:t>417.55</w:t>
            </w:r>
          </w:p>
        </w:tc>
        <w:tc>
          <w:tcPr>
            <w:tcW w:w="1494" w:type="dxa"/>
            <w:tcBorders>
              <w:top w:val="nil"/>
              <w:left w:val="single" w:color="000000" w:sz="4" w:space="0"/>
              <w:bottom w:val="single" w:color="000000" w:sz="4" w:space="0"/>
              <w:right w:val="single" w:color="000000" w:sz="4" w:space="0"/>
              <w:tl2br w:val="nil"/>
              <w:tr2bl w:val="nil"/>
            </w:tcBorders>
            <w:noWrap w:val="0"/>
            <w:vAlign w:val="center"/>
          </w:tcPr>
          <w:p w14:paraId="440A7A43">
            <w:pPr>
              <w:widowControl/>
              <w:jc w:val="center"/>
              <w:textAlignment w:val="center"/>
              <w:rPr>
                <w:rFonts w:hint="default" w:hAnsi="宋体" w:cs="宋体"/>
                <w:color w:val="000000"/>
                <w:sz w:val="18"/>
                <w:szCs w:val="18"/>
              </w:rPr>
            </w:pPr>
            <w:r>
              <w:rPr>
                <w:rFonts w:hint="default" w:hAnsi="宋体" w:cs="宋体"/>
                <w:color w:val="000000"/>
                <w:sz w:val="18"/>
                <w:szCs w:val="18"/>
                <w:lang w:bidi="ar"/>
              </w:rPr>
              <w:t>92.35%</w:t>
            </w:r>
          </w:p>
        </w:tc>
      </w:tr>
      <w:tr w14:paraId="30A64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4F474FE">
            <w:pPr>
              <w:jc w:val="center"/>
              <w:rPr>
                <w:rFonts w:hint="default" w:hAnsi="宋体" w:cs="宋体"/>
                <w:color w:val="000000"/>
                <w:sz w:val="18"/>
                <w:szCs w:val="18"/>
              </w:rPr>
            </w:pPr>
          </w:p>
        </w:tc>
        <w:tc>
          <w:tcPr>
            <w:tcW w:w="18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40A05">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58F9B">
            <w:pPr>
              <w:rPr>
                <w:rFonts w:hint="default"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F122B">
            <w:pPr>
              <w:jc w:val="center"/>
              <w:rPr>
                <w:rFonts w:hint="default"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CF1FC">
            <w:pPr>
              <w:jc w:val="center"/>
              <w:rPr>
                <w:rFonts w:hint="default" w:hAnsi="宋体"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65935">
            <w:pPr>
              <w:jc w:val="center"/>
              <w:rPr>
                <w:rFonts w:hint="default" w:hAnsi="宋体" w:cs="宋体"/>
                <w:color w:val="000000"/>
                <w:sz w:val="18"/>
                <w:szCs w:val="18"/>
              </w:rPr>
            </w:pPr>
          </w:p>
        </w:tc>
      </w:tr>
      <w:tr w14:paraId="502F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8EBE643">
            <w:pPr>
              <w:jc w:val="center"/>
              <w:rPr>
                <w:rFonts w:hint="default" w:hAnsi="宋体" w:cs="宋体"/>
                <w:color w:val="000000"/>
                <w:sz w:val="18"/>
                <w:szCs w:val="18"/>
              </w:rPr>
            </w:pPr>
          </w:p>
        </w:tc>
        <w:tc>
          <w:tcPr>
            <w:tcW w:w="18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261D7">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D06ACA">
            <w:pPr>
              <w:rPr>
                <w:rFonts w:hint="default"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AD9A8">
            <w:pPr>
              <w:jc w:val="center"/>
              <w:rPr>
                <w:rFonts w:hint="default"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8B3BDF">
            <w:pPr>
              <w:jc w:val="center"/>
              <w:rPr>
                <w:rFonts w:hint="default" w:hAnsi="宋体"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EFDFA">
            <w:pPr>
              <w:jc w:val="center"/>
              <w:rPr>
                <w:rFonts w:hint="default" w:hAnsi="宋体" w:cs="宋体"/>
                <w:color w:val="000000"/>
                <w:sz w:val="18"/>
                <w:szCs w:val="18"/>
              </w:rPr>
            </w:pPr>
          </w:p>
        </w:tc>
      </w:tr>
      <w:tr w14:paraId="15E62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30"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56BD0C7">
            <w:pPr>
              <w:jc w:val="center"/>
              <w:rPr>
                <w:rFonts w:hint="default" w:hAnsi="宋体" w:cs="宋体"/>
                <w:color w:val="000000"/>
                <w:sz w:val="18"/>
                <w:szCs w:val="18"/>
              </w:rPr>
            </w:pPr>
          </w:p>
        </w:tc>
        <w:tc>
          <w:tcPr>
            <w:tcW w:w="182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48FB06">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5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39191">
            <w:pPr>
              <w:rPr>
                <w:rFonts w:hint="default" w:hAnsi="宋体" w:cs="宋体"/>
                <w:color w:val="000000"/>
                <w:sz w:val="18"/>
                <w:szCs w:val="18"/>
              </w:rPr>
            </w:pP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E9F9F">
            <w:pPr>
              <w:jc w:val="center"/>
              <w:rPr>
                <w:rFonts w:hint="default" w:hAnsi="宋体" w:cs="宋体"/>
                <w:color w:val="000000"/>
                <w:sz w:val="18"/>
                <w:szCs w:val="18"/>
              </w:rPr>
            </w:pP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95905">
            <w:pPr>
              <w:jc w:val="center"/>
              <w:rPr>
                <w:rFonts w:hint="default" w:hAnsi="宋体" w:cs="宋体"/>
                <w:color w:val="000000"/>
                <w:sz w:val="18"/>
                <w:szCs w:val="18"/>
              </w:rPr>
            </w:pP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FD915">
            <w:pPr>
              <w:jc w:val="center"/>
              <w:rPr>
                <w:rFonts w:hint="default" w:hAnsi="宋体" w:cs="宋体"/>
                <w:color w:val="000000"/>
                <w:sz w:val="18"/>
                <w:szCs w:val="18"/>
              </w:rPr>
            </w:pPr>
          </w:p>
        </w:tc>
      </w:tr>
      <w:tr w14:paraId="32A0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F073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0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376B8">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2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E8433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0B62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3AE78">
            <w:pPr>
              <w:jc w:val="center"/>
              <w:rPr>
                <w:rFonts w:hint="default" w:hAnsi="宋体" w:cs="宋体"/>
                <w:color w:val="000000"/>
                <w:sz w:val="18"/>
                <w:szCs w:val="18"/>
              </w:rPr>
            </w:pPr>
          </w:p>
        </w:tc>
        <w:tc>
          <w:tcPr>
            <w:tcW w:w="4064"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449D6F">
            <w:pPr>
              <w:widowControl/>
              <w:textAlignment w:val="center"/>
              <w:rPr>
                <w:rFonts w:hint="default" w:hAnsi="宋体" w:cs="宋体"/>
                <w:color w:val="000000"/>
                <w:sz w:val="18"/>
                <w:szCs w:val="18"/>
              </w:rPr>
            </w:pPr>
            <w:r>
              <w:rPr>
                <w:rFonts w:hint="default" w:hAnsi="宋体" w:cs="宋体"/>
                <w:color w:val="000000"/>
                <w:sz w:val="18"/>
                <w:szCs w:val="18"/>
                <w:lang w:bidi="ar"/>
              </w:rPr>
              <w:t>该项目主要保障镇域13个村2个社区的人员经费和办公费用。人员经费主要保障78个常职干部77个社长的生活补助和村社区干部的保险；办公费主要保障镇域内13个村、2个社区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tc>
        <w:tc>
          <w:tcPr>
            <w:tcW w:w="427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6519B">
            <w:pPr>
              <w:widowControl/>
              <w:textAlignment w:val="center"/>
              <w:rPr>
                <w:rFonts w:hint="default" w:hAnsi="宋体" w:cs="宋体"/>
                <w:color w:val="000000"/>
                <w:sz w:val="18"/>
                <w:szCs w:val="18"/>
              </w:rPr>
            </w:pPr>
            <w:r>
              <w:rPr>
                <w:rFonts w:hint="default" w:hAnsi="宋体" w:cs="宋体"/>
                <w:color w:val="000000"/>
                <w:sz w:val="18"/>
                <w:szCs w:val="18"/>
                <w:lang w:bidi="ar"/>
              </w:rPr>
              <w:t>该项目主要保障了本镇13个村2个社区的人员经费和办公费用。镇村办公经费及村社干部绩效考核资金，</w:t>
            </w:r>
            <w:r>
              <w:rPr>
                <w:rFonts w:hint="eastAsia" w:hAnsi="宋体" w:cs="宋体"/>
                <w:color w:val="000000"/>
                <w:sz w:val="18"/>
                <w:szCs w:val="18"/>
                <w:lang w:eastAsia="zh-CN" w:bidi="ar"/>
              </w:rPr>
              <w:t>截至2023年</w:t>
            </w:r>
            <w:r>
              <w:rPr>
                <w:rFonts w:hint="default" w:hAnsi="宋体" w:cs="宋体"/>
                <w:color w:val="000000"/>
                <w:sz w:val="18"/>
                <w:szCs w:val="18"/>
                <w:lang w:bidi="ar"/>
              </w:rPr>
              <w:t>12月31日，实际支付资金417.55万元，预算执行率88.49%，提高群众办事效率，确保辖区的诉求事事有人管，件件有着落、处理有结果，服务群众满意度达到了95%以上。</w:t>
            </w:r>
          </w:p>
        </w:tc>
      </w:tr>
      <w:tr w14:paraId="7A12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8712D">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293857">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6BF1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FEF6D5">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452E5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FDC8E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D671E">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6DCF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639B5">
            <w:pPr>
              <w:jc w:val="center"/>
              <w:rPr>
                <w:rFonts w:hint="default" w:hAnsi="宋体" w:cs="宋体"/>
                <w:color w:val="000000"/>
                <w:sz w:val="18"/>
                <w:szCs w:val="18"/>
              </w:rPr>
            </w:pPr>
          </w:p>
        </w:tc>
        <w:tc>
          <w:tcPr>
            <w:tcW w:w="68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0AA38">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8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CE58">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EC0E49">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保障辖区村社干部生活补助人数</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EAEB63">
            <w:pPr>
              <w:widowControl/>
              <w:jc w:val="center"/>
              <w:textAlignment w:val="center"/>
              <w:rPr>
                <w:rFonts w:hint="default" w:hAnsi="宋体" w:cs="宋体"/>
                <w:color w:val="000000"/>
                <w:sz w:val="18"/>
                <w:szCs w:val="18"/>
              </w:rPr>
            </w:pPr>
            <w:r>
              <w:rPr>
                <w:rFonts w:hint="default" w:hAnsi="宋体" w:cs="宋体"/>
                <w:color w:val="000000"/>
                <w:sz w:val="18"/>
                <w:szCs w:val="18"/>
                <w:lang w:bidi="ar"/>
              </w:rPr>
              <w:t>≤155人</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7E286">
            <w:pPr>
              <w:widowControl/>
              <w:jc w:val="center"/>
              <w:textAlignment w:val="center"/>
              <w:rPr>
                <w:rFonts w:hint="default" w:hAnsi="宋体" w:cs="宋体"/>
                <w:color w:val="000000"/>
                <w:sz w:val="18"/>
                <w:szCs w:val="18"/>
              </w:rPr>
            </w:pPr>
            <w:r>
              <w:rPr>
                <w:rFonts w:hint="default" w:hAnsi="宋体" w:cs="宋体"/>
                <w:color w:val="000000"/>
                <w:sz w:val="18"/>
                <w:szCs w:val="18"/>
                <w:lang w:bidi="ar"/>
              </w:rPr>
              <w:t>155人</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F5863">
            <w:pPr>
              <w:jc w:val="center"/>
              <w:rPr>
                <w:rFonts w:hint="default" w:hAnsi="宋体" w:cs="宋体"/>
                <w:color w:val="000000"/>
                <w:sz w:val="18"/>
                <w:szCs w:val="18"/>
              </w:rPr>
            </w:pPr>
          </w:p>
        </w:tc>
      </w:tr>
      <w:tr w14:paraId="1626C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8C66E">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C512C4">
            <w:pPr>
              <w:jc w:val="center"/>
              <w:rPr>
                <w:rFonts w:hint="default" w:hAnsi="宋体" w:cs="宋体"/>
                <w:color w:val="00000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C8434">
            <w:pPr>
              <w:jc w:val="center"/>
              <w:rPr>
                <w:rFonts w:hint="default" w:hAnsi="宋体" w:cs="宋体"/>
                <w:color w:val="000000"/>
                <w:sz w:val="18"/>
                <w:szCs w:val="18"/>
              </w:rPr>
            </w:pP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53F8EB">
            <w:pPr>
              <w:widowControl/>
              <w:jc w:val="center"/>
              <w:textAlignment w:val="center"/>
              <w:rPr>
                <w:rFonts w:hint="default" w:hAnsi="宋体" w:cs="宋体"/>
                <w:color w:val="000000"/>
                <w:sz w:val="18"/>
                <w:szCs w:val="18"/>
              </w:rPr>
            </w:pPr>
            <w:r>
              <w:rPr>
                <w:rFonts w:hint="default" w:hAnsi="宋体" w:cs="宋体"/>
                <w:color w:val="000000"/>
                <w:sz w:val="18"/>
                <w:szCs w:val="18"/>
                <w:lang w:bidi="ar"/>
              </w:rPr>
              <w:t>辖区内13个村2个社区全覆盖</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A5BA7">
            <w:pPr>
              <w:widowControl/>
              <w:jc w:val="center"/>
              <w:textAlignment w:val="center"/>
              <w:rPr>
                <w:rFonts w:hint="default" w:hAnsi="宋体" w:cs="宋体"/>
                <w:color w:val="000000"/>
                <w:sz w:val="18"/>
                <w:szCs w:val="18"/>
              </w:rPr>
            </w:pPr>
            <w:r>
              <w:rPr>
                <w:rFonts w:hint="default" w:hAnsi="宋体" w:cs="宋体"/>
                <w:color w:val="000000"/>
                <w:sz w:val="18"/>
                <w:szCs w:val="18"/>
                <w:lang w:bidi="ar"/>
              </w:rPr>
              <w:t>＝15个</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FEFAD4">
            <w:pPr>
              <w:widowControl/>
              <w:jc w:val="center"/>
              <w:textAlignment w:val="center"/>
              <w:rPr>
                <w:rFonts w:hint="default" w:hAnsi="宋体" w:cs="宋体"/>
                <w:color w:val="000000"/>
                <w:sz w:val="18"/>
                <w:szCs w:val="18"/>
              </w:rPr>
            </w:pPr>
            <w:r>
              <w:rPr>
                <w:rFonts w:hint="default" w:hAnsi="宋体" w:cs="宋体"/>
                <w:color w:val="000000"/>
                <w:sz w:val="18"/>
                <w:szCs w:val="18"/>
                <w:lang w:bidi="ar"/>
              </w:rPr>
              <w:t>15个</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FDC81A">
            <w:pPr>
              <w:jc w:val="center"/>
              <w:rPr>
                <w:rFonts w:hint="default" w:hAnsi="宋体" w:cs="宋体"/>
                <w:color w:val="000000"/>
                <w:sz w:val="18"/>
                <w:szCs w:val="18"/>
              </w:rPr>
            </w:pPr>
          </w:p>
        </w:tc>
      </w:tr>
      <w:tr w14:paraId="311D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32390">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6F59E3">
            <w:pPr>
              <w:jc w:val="center"/>
              <w:rPr>
                <w:rFonts w:hint="default" w:hAnsi="宋体" w:cs="宋体"/>
                <w:color w:val="000000"/>
                <w:sz w:val="18"/>
                <w:szCs w:val="18"/>
              </w:rPr>
            </w:pP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2991D">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C16C0">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保障村社区运转正常，办公质量高效</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FAFC6">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DCE93B">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F5067">
            <w:pPr>
              <w:jc w:val="center"/>
              <w:rPr>
                <w:rFonts w:hint="default" w:hAnsi="宋体" w:cs="宋体"/>
                <w:color w:val="000000"/>
                <w:sz w:val="18"/>
                <w:szCs w:val="18"/>
              </w:rPr>
            </w:pPr>
          </w:p>
        </w:tc>
      </w:tr>
      <w:tr w14:paraId="2434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85221">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90E494">
            <w:pPr>
              <w:jc w:val="center"/>
              <w:rPr>
                <w:rFonts w:hint="default" w:hAnsi="宋体" w:cs="宋体"/>
                <w:color w:val="000000"/>
                <w:sz w:val="18"/>
                <w:szCs w:val="18"/>
              </w:rPr>
            </w:pP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3942CE">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895CD">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项目使用期限为2023年1月1日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4BECC">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0AC8A">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EA265">
            <w:pPr>
              <w:jc w:val="center"/>
              <w:rPr>
                <w:rFonts w:hint="default" w:hAnsi="宋体" w:cs="宋体"/>
                <w:color w:val="000000"/>
                <w:sz w:val="18"/>
                <w:szCs w:val="18"/>
              </w:rPr>
            </w:pPr>
          </w:p>
        </w:tc>
      </w:tr>
      <w:tr w14:paraId="15484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7DFA52">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BE5A2A">
            <w:pPr>
              <w:jc w:val="center"/>
              <w:rPr>
                <w:rFonts w:hint="default" w:hAnsi="宋体" w:cs="宋体"/>
                <w:color w:val="000000"/>
                <w:sz w:val="18"/>
                <w:szCs w:val="18"/>
              </w:rPr>
            </w:pPr>
          </w:p>
        </w:tc>
        <w:tc>
          <w:tcPr>
            <w:tcW w:w="82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582AC">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C0541">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村社区办公经费全年预算控制额</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19B707">
            <w:pPr>
              <w:widowControl/>
              <w:jc w:val="center"/>
              <w:textAlignment w:val="center"/>
              <w:rPr>
                <w:rFonts w:hint="default" w:hAnsi="宋体" w:cs="宋体"/>
                <w:color w:val="000000"/>
                <w:sz w:val="18"/>
                <w:szCs w:val="18"/>
              </w:rPr>
            </w:pPr>
            <w:r>
              <w:rPr>
                <w:rFonts w:hint="default" w:hAnsi="宋体" w:cs="宋体"/>
                <w:color w:val="000000"/>
                <w:sz w:val="18"/>
                <w:szCs w:val="18"/>
                <w:lang w:bidi="ar"/>
              </w:rPr>
              <w:t>=72万元</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2570A">
            <w:pPr>
              <w:widowControl/>
              <w:jc w:val="center"/>
              <w:textAlignment w:val="center"/>
              <w:rPr>
                <w:rFonts w:hint="default" w:hAnsi="宋体" w:cs="宋体"/>
                <w:color w:val="000000"/>
                <w:sz w:val="18"/>
                <w:szCs w:val="18"/>
              </w:rPr>
            </w:pPr>
            <w:r>
              <w:rPr>
                <w:rFonts w:hint="default" w:hAnsi="宋体" w:cs="宋体"/>
                <w:color w:val="000000"/>
                <w:sz w:val="18"/>
                <w:szCs w:val="18"/>
                <w:lang w:bidi="ar"/>
              </w:rPr>
              <w:t>47万元</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A83F9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年底计划未审核</w:t>
            </w:r>
          </w:p>
        </w:tc>
      </w:tr>
      <w:tr w14:paraId="5FC6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48D5B">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9A8B5">
            <w:pPr>
              <w:jc w:val="center"/>
              <w:rPr>
                <w:rFonts w:hint="default" w:hAnsi="宋体" w:cs="宋体"/>
                <w:color w:val="00000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752DD8">
            <w:pPr>
              <w:jc w:val="center"/>
              <w:rPr>
                <w:rFonts w:hint="default" w:hAnsi="宋体" w:cs="宋体"/>
                <w:color w:val="000000"/>
                <w:sz w:val="18"/>
                <w:szCs w:val="18"/>
              </w:rPr>
            </w:pP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1860C">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村社区专职干部保险全年预算控制额</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B178E6">
            <w:pPr>
              <w:widowControl/>
              <w:jc w:val="center"/>
              <w:textAlignment w:val="center"/>
              <w:rPr>
                <w:rFonts w:hint="default" w:hAnsi="宋体" w:cs="宋体"/>
                <w:color w:val="000000"/>
                <w:sz w:val="18"/>
                <w:szCs w:val="18"/>
              </w:rPr>
            </w:pPr>
            <w:r>
              <w:rPr>
                <w:rFonts w:hint="default" w:hAnsi="宋体" w:cs="宋体"/>
                <w:color w:val="000000"/>
                <w:sz w:val="18"/>
                <w:szCs w:val="18"/>
                <w:lang w:bidi="ar"/>
              </w:rPr>
              <w:t>≤12.58万元</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5FC4B">
            <w:pPr>
              <w:widowControl/>
              <w:jc w:val="center"/>
              <w:textAlignment w:val="center"/>
              <w:rPr>
                <w:rFonts w:hint="default" w:hAnsi="宋体" w:cs="宋体"/>
                <w:color w:val="000000"/>
                <w:sz w:val="18"/>
                <w:szCs w:val="18"/>
              </w:rPr>
            </w:pPr>
            <w:r>
              <w:rPr>
                <w:rFonts w:hint="default" w:hAnsi="宋体" w:cs="宋体"/>
                <w:color w:val="000000"/>
                <w:sz w:val="18"/>
                <w:szCs w:val="18"/>
                <w:lang w:bidi="ar"/>
              </w:rPr>
              <w:t>12.58万元</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3E206">
            <w:pPr>
              <w:jc w:val="center"/>
              <w:rPr>
                <w:rFonts w:hint="default" w:hAnsi="宋体" w:cs="宋体"/>
                <w:color w:val="000000"/>
                <w:sz w:val="18"/>
                <w:szCs w:val="18"/>
              </w:rPr>
            </w:pPr>
          </w:p>
        </w:tc>
      </w:tr>
      <w:tr w14:paraId="2088C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0F897">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6DA42E">
            <w:pPr>
              <w:jc w:val="center"/>
              <w:rPr>
                <w:rFonts w:hint="default" w:hAnsi="宋体" w:cs="宋体"/>
                <w:color w:val="00000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49665">
            <w:pPr>
              <w:jc w:val="center"/>
              <w:rPr>
                <w:rFonts w:hint="default" w:hAnsi="宋体" w:cs="宋体"/>
                <w:color w:val="000000"/>
                <w:sz w:val="18"/>
                <w:szCs w:val="18"/>
              </w:rPr>
            </w:pP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3CB73">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2022年度村组干部绩效考核资金</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BCDC7F">
            <w:pPr>
              <w:widowControl/>
              <w:jc w:val="center"/>
              <w:textAlignment w:val="center"/>
              <w:rPr>
                <w:rFonts w:hint="default" w:hAnsi="宋体" w:cs="宋体"/>
                <w:color w:val="000000"/>
                <w:sz w:val="18"/>
                <w:szCs w:val="18"/>
              </w:rPr>
            </w:pPr>
            <w:r>
              <w:rPr>
                <w:rFonts w:hint="default" w:hAnsi="宋体" w:cs="宋体"/>
                <w:color w:val="000000"/>
                <w:sz w:val="18"/>
                <w:szCs w:val="18"/>
                <w:lang w:bidi="ar"/>
              </w:rPr>
              <w:t>=34.53万元</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D8A72">
            <w:pPr>
              <w:widowControl/>
              <w:jc w:val="center"/>
              <w:textAlignment w:val="center"/>
              <w:rPr>
                <w:rFonts w:hint="default" w:hAnsi="宋体" w:cs="宋体"/>
                <w:color w:val="000000"/>
                <w:sz w:val="18"/>
                <w:szCs w:val="18"/>
              </w:rPr>
            </w:pPr>
            <w:r>
              <w:rPr>
                <w:rFonts w:hint="default" w:hAnsi="宋体" w:cs="宋体"/>
                <w:color w:val="000000"/>
                <w:sz w:val="18"/>
                <w:szCs w:val="18"/>
                <w:lang w:bidi="ar"/>
              </w:rPr>
              <w:t>34.53万元</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C0160B">
            <w:pPr>
              <w:jc w:val="center"/>
              <w:rPr>
                <w:rFonts w:hint="default" w:hAnsi="宋体" w:cs="宋体"/>
                <w:color w:val="000000"/>
                <w:sz w:val="18"/>
                <w:szCs w:val="18"/>
              </w:rPr>
            </w:pPr>
          </w:p>
        </w:tc>
      </w:tr>
      <w:tr w14:paraId="4F932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51EF0">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708F0">
            <w:pPr>
              <w:jc w:val="center"/>
              <w:rPr>
                <w:rFonts w:hint="default" w:hAnsi="宋体" w:cs="宋体"/>
                <w:color w:val="00000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74893">
            <w:pPr>
              <w:jc w:val="center"/>
              <w:rPr>
                <w:rFonts w:hint="default" w:hAnsi="宋体" w:cs="宋体"/>
                <w:color w:val="000000"/>
                <w:sz w:val="18"/>
                <w:szCs w:val="18"/>
              </w:rPr>
            </w:pP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7D25E">
            <w:pPr>
              <w:widowControl/>
              <w:jc w:val="center"/>
              <w:textAlignment w:val="center"/>
              <w:rPr>
                <w:rFonts w:hint="default" w:hAnsi="宋体" w:cs="宋体"/>
                <w:color w:val="000000"/>
                <w:sz w:val="18"/>
                <w:szCs w:val="18"/>
              </w:rPr>
            </w:pPr>
            <w:r>
              <w:rPr>
                <w:rFonts w:hint="default" w:hAnsi="宋体" w:cs="宋体"/>
                <w:color w:val="000000"/>
                <w:sz w:val="18"/>
                <w:szCs w:val="18"/>
                <w:lang w:bidi="ar"/>
              </w:rPr>
              <w:t>太公镇镇村办公经费</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DF301">
            <w:pPr>
              <w:widowControl/>
              <w:jc w:val="center"/>
              <w:textAlignment w:val="center"/>
              <w:rPr>
                <w:rFonts w:hint="default" w:hAnsi="宋体" w:cs="宋体"/>
                <w:color w:val="000000"/>
                <w:sz w:val="18"/>
                <w:szCs w:val="18"/>
              </w:rPr>
            </w:pPr>
            <w:r>
              <w:rPr>
                <w:rFonts w:hint="default" w:hAnsi="宋体" w:cs="宋体"/>
                <w:color w:val="000000"/>
                <w:sz w:val="18"/>
                <w:szCs w:val="18"/>
                <w:lang w:bidi="ar"/>
              </w:rPr>
              <w:t>=67.94万元</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49141">
            <w:pPr>
              <w:widowControl/>
              <w:jc w:val="center"/>
              <w:textAlignment w:val="center"/>
              <w:rPr>
                <w:rFonts w:hint="default" w:hAnsi="宋体" w:cs="宋体"/>
                <w:color w:val="000000"/>
                <w:sz w:val="18"/>
                <w:szCs w:val="18"/>
              </w:rPr>
            </w:pPr>
            <w:r>
              <w:rPr>
                <w:rFonts w:hint="default" w:hAnsi="宋体" w:cs="宋体"/>
                <w:color w:val="000000"/>
                <w:sz w:val="18"/>
                <w:szCs w:val="18"/>
                <w:lang w:bidi="ar"/>
              </w:rPr>
              <w:t>58.35万元</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876D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年底计划未审核</w:t>
            </w:r>
          </w:p>
        </w:tc>
      </w:tr>
      <w:tr w14:paraId="38F2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F01123">
            <w:pPr>
              <w:jc w:val="center"/>
              <w:rPr>
                <w:rFonts w:hint="default" w:hAnsi="宋体" w:cs="宋体"/>
                <w:color w:val="000000"/>
                <w:sz w:val="18"/>
                <w:szCs w:val="18"/>
              </w:rPr>
            </w:pPr>
          </w:p>
        </w:tc>
        <w:tc>
          <w:tcPr>
            <w:tcW w:w="68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379E13">
            <w:pPr>
              <w:jc w:val="center"/>
              <w:rPr>
                <w:rFonts w:hint="default" w:hAnsi="宋体" w:cs="宋体"/>
                <w:color w:val="000000"/>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B9B44">
            <w:pPr>
              <w:jc w:val="center"/>
              <w:rPr>
                <w:rFonts w:hint="default" w:hAnsi="宋体" w:cs="宋体"/>
                <w:color w:val="000000"/>
                <w:sz w:val="18"/>
                <w:szCs w:val="18"/>
              </w:rPr>
            </w:pP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E1FC6">
            <w:pPr>
              <w:widowControl/>
              <w:jc w:val="center"/>
              <w:textAlignment w:val="center"/>
              <w:rPr>
                <w:rFonts w:hint="default" w:hAnsi="宋体" w:cs="宋体"/>
                <w:color w:val="000000"/>
                <w:sz w:val="18"/>
                <w:szCs w:val="18"/>
              </w:rPr>
            </w:pPr>
            <w:r>
              <w:rPr>
                <w:rFonts w:hint="default" w:hAnsi="宋体" w:cs="宋体"/>
                <w:color w:val="000000"/>
                <w:sz w:val="18"/>
                <w:szCs w:val="18"/>
                <w:lang w:bidi="ar"/>
              </w:rPr>
              <w:t>村社社区干部全年人员工资全年预算控制额</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15CD3">
            <w:pPr>
              <w:widowControl/>
              <w:jc w:val="center"/>
              <w:textAlignment w:val="center"/>
              <w:rPr>
                <w:rFonts w:hint="default" w:hAnsi="宋体" w:cs="宋体"/>
                <w:color w:val="000000"/>
                <w:sz w:val="18"/>
                <w:szCs w:val="18"/>
              </w:rPr>
            </w:pPr>
            <w:r>
              <w:rPr>
                <w:rFonts w:hint="default" w:hAnsi="宋体" w:cs="宋体"/>
                <w:color w:val="000000"/>
                <w:sz w:val="18"/>
                <w:szCs w:val="18"/>
                <w:lang w:bidi="ar"/>
              </w:rPr>
              <w:t>=265.09万元</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9E114">
            <w:pPr>
              <w:widowControl/>
              <w:jc w:val="center"/>
              <w:textAlignment w:val="center"/>
              <w:rPr>
                <w:rFonts w:hint="default" w:hAnsi="宋体" w:cs="宋体"/>
                <w:color w:val="000000"/>
                <w:sz w:val="18"/>
                <w:szCs w:val="18"/>
              </w:rPr>
            </w:pPr>
            <w:r>
              <w:rPr>
                <w:rFonts w:hint="default" w:hAnsi="宋体" w:cs="宋体"/>
                <w:color w:val="000000"/>
                <w:sz w:val="18"/>
                <w:szCs w:val="18"/>
                <w:lang w:bidi="ar"/>
              </w:rPr>
              <w:t>265.09万元</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3BA98">
            <w:pPr>
              <w:jc w:val="center"/>
              <w:rPr>
                <w:rFonts w:hint="default" w:hAnsi="宋体" w:cs="宋体"/>
                <w:color w:val="000000"/>
                <w:sz w:val="18"/>
                <w:szCs w:val="18"/>
              </w:rPr>
            </w:pPr>
          </w:p>
        </w:tc>
      </w:tr>
      <w:tr w14:paraId="03973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52A2E">
            <w:pPr>
              <w:jc w:val="center"/>
              <w:rPr>
                <w:rFonts w:hint="default"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3601F">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820" w:type="dxa"/>
            <w:tcBorders>
              <w:top w:val="single" w:color="000000" w:sz="4" w:space="0"/>
              <w:left w:val="single" w:color="000000" w:sz="4" w:space="0"/>
              <w:bottom w:val="nil"/>
              <w:right w:val="single" w:color="000000" w:sz="4" w:space="0"/>
              <w:tl2br w:val="nil"/>
              <w:tr2bl w:val="nil"/>
            </w:tcBorders>
            <w:noWrap w:val="0"/>
            <w:vAlign w:val="center"/>
          </w:tcPr>
          <w:p w14:paraId="03D192E3">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599A4">
            <w:pPr>
              <w:widowControl/>
              <w:jc w:val="center"/>
              <w:textAlignment w:val="center"/>
              <w:rPr>
                <w:rFonts w:hint="default" w:hAnsi="宋体" w:cs="宋体"/>
                <w:color w:val="000000"/>
                <w:sz w:val="18"/>
                <w:szCs w:val="18"/>
              </w:rPr>
            </w:pPr>
            <w:r>
              <w:rPr>
                <w:rFonts w:hint="default" w:hAnsi="宋体" w:cs="宋体"/>
                <w:color w:val="000000"/>
                <w:sz w:val="18"/>
                <w:szCs w:val="18"/>
                <w:lang w:bidi="ar"/>
              </w:rPr>
              <w:t>提高群众办事效率，确保辖区的诉求事事有人管，件件有着落、处理有结果</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2764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705B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648B7">
            <w:pPr>
              <w:jc w:val="center"/>
              <w:rPr>
                <w:rFonts w:hint="default" w:hAnsi="宋体" w:cs="宋体"/>
                <w:color w:val="000000"/>
                <w:sz w:val="18"/>
                <w:szCs w:val="18"/>
              </w:rPr>
            </w:pPr>
          </w:p>
        </w:tc>
      </w:tr>
      <w:tr w14:paraId="261D2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4590E3">
            <w:pPr>
              <w:jc w:val="center"/>
              <w:rPr>
                <w:rFonts w:hint="default" w:hAnsi="宋体" w:cs="宋体"/>
                <w:color w:val="000000"/>
                <w:sz w:val="18"/>
                <w:szCs w:val="18"/>
              </w:rPr>
            </w:pPr>
          </w:p>
        </w:tc>
        <w:tc>
          <w:tcPr>
            <w:tcW w:w="6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4F30A3">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2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57189">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56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CDFA5">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服务群众满意度</w:t>
            </w:r>
          </w:p>
        </w:tc>
        <w:tc>
          <w:tcPr>
            <w:tcW w:w="14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A7340">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3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56D49">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4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89AB76">
            <w:pPr>
              <w:jc w:val="center"/>
              <w:rPr>
                <w:rFonts w:hint="default" w:hAnsi="宋体" w:cs="宋体"/>
                <w:color w:val="000000"/>
                <w:sz w:val="18"/>
                <w:szCs w:val="18"/>
              </w:rPr>
            </w:pPr>
          </w:p>
        </w:tc>
      </w:tr>
    </w:tbl>
    <w:p w14:paraId="7D911F7D">
      <w:pPr>
        <w:pStyle w:val="2"/>
        <w:ind w:left="0" w:leftChars="0" w:firstLine="0" w:firstLineChars="0"/>
        <w:rPr>
          <w:rFonts w:hint="eastAsia" w:ascii="仿宋_GB2312" w:hAnsi="仿宋_GB2312" w:eastAsia="仿宋_GB2312"/>
          <w:kern w:val="2"/>
          <w:sz w:val="32"/>
          <w:szCs w:val="24"/>
          <w:highlight w:val="yellow"/>
        </w:rPr>
      </w:pPr>
    </w:p>
    <w:tbl>
      <w:tblPr>
        <w:tblStyle w:val="12"/>
        <w:tblW w:w="96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0"/>
        <w:gridCol w:w="137"/>
        <w:gridCol w:w="393"/>
        <w:gridCol w:w="238"/>
        <w:gridCol w:w="425"/>
        <w:gridCol w:w="162"/>
        <w:gridCol w:w="667"/>
        <w:gridCol w:w="413"/>
        <w:gridCol w:w="11"/>
        <w:gridCol w:w="546"/>
        <w:gridCol w:w="510"/>
        <w:gridCol w:w="13"/>
        <w:gridCol w:w="623"/>
        <w:gridCol w:w="702"/>
        <w:gridCol w:w="160"/>
        <w:gridCol w:w="326"/>
        <w:gridCol w:w="828"/>
        <w:gridCol w:w="61"/>
        <w:gridCol w:w="543"/>
        <w:gridCol w:w="575"/>
        <w:gridCol w:w="183"/>
        <w:gridCol w:w="654"/>
        <w:gridCol w:w="893"/>
        <w:gridCol w:w="42"/>
      </w:tblGrid>
      <w:tr w14:paraId="7E74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709" w:hRule="atLeast"/>
        </w:trPr>
        <w:tc>
          <w:tcPr>
            <w:tcW w:w="8720" w:type="dxa"/>
            <w:gridSpan w:val="22"/>
            <w:tcBorders>
              <w:top w:val="nil"/>
              <w:left w:val="nil"/>
              <w:bottom w:val="nil"/>
              <w:right w:val="nil"/>
              <w:tl2br w:val="nil"/>
              <w:tr2bl w:val="nil"/>
            </w:tcBorders>
            <w:noWrap w:val="0"/>
            <w:vAlign w:val="center"/>
          </w:tcPr>
          <w:p w14:paraId="3AA58340">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57CF5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402" w:hRule="atLeast"/>
        </w:trPr>
        <w:tc>
          <w:tcPr>
            <w:tcW w:w="8720" w:type="dxa"/>
            <w:gridSpan w:val="22"/>
            <w:tcBorders>
              <w:top w:val="nil"/>
              <w:left w:val="nil"/>
              <w:bottom w:val="nil"/>
              <w:right w:val="nil"/>
              <w:tl2br w:val="nil"/>
              <w:tr2bl w:val="nil"/>
            </w:tcBorders>
            <w:noWrap w:val="0"/>
            <w:vAlign w:val="top"/>
          </w:tcPr>
          <w:p w14:paraId="752E2246">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5807F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652" w:hRule="atLeast"/>
        </w:trPr>
        <w:tc>
          <w:tcPr>
            <w:tcW w:w="1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5E2AB2">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402" w:type="dxa"/>
            <w:gridSpan w:val="18"/>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4D96A">
            <w:pPr>
              <w:widowControl/>
              <w:jc w:val="center"/>
              <w:textAlignment w:val="center"/>
              <w:rPr>
                <w:rFonts w:hint="default" w:hAnsi="宋体" w:cs="宋体"/>
                <w:color w:val="000000"/>
                <w:sz w:val="18"/>
                <w:szCs w:val="18"/>
              </w:rPr>
            </w:pPr>
            <w:r>
              <w:rPr>
                <w:rFonts w:hint="default" w:hAnsi="宋体" w:cs="宋体"/>
                <w:color w:val="000000"/>
                <w:sz w:val="18"/>
                <w:szCs w:val="18"/>
                <w:lang w:bidi="ar"/>
              </w:rPr>
              <w:t>太公政府干部周转房项目资金</w:t>
            </w:r>
          </w:p>
        </w:tc>
      </w:tr>
      <w:tr w14:paraId="72C94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6CA7F3">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370"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67E5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34AB6A">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84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3449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0B6B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restart"/>
            <w:tcBorders>
              <w:top w:val="single" w:color="000000" w:sz="4" w:space="0"/>
              <w:left w:val="single" w:color="000000" w:sz="4" w:space="0"/>
              <w:bottom w:val="nil"/>
              <w:right w:val="single" w:color="000000" w:sz="4" w:space="0"/>
              <w:tl2br w:val="nil"/>
              <w:tr2bl w:val="nil"/>
            </w:tcBorders>
            <w:noWrap w:val="0"/>
            <w:vAlign w:val="center"/>
          </w:tcPr>
          <w:p w14:paraId="436BCB60">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24" w:type="dxa"/>
            <w:gridSpan w:val="6"/>
            <w:tcBorders>
              <w:top w:val="nil"/>
              <w:left w:val="single" w:color="000000" w:sz="4" w:space="0"/>
              <w:bottom w:val="single" w:color="000000" w:sz="4" w:space="0"/>
              <w:right w:val="single" w:color="000000" w:sz="4" w:space="0"/>
              <w:tl2br w:val="nil"/>
              <w:tr2bl w:val="nil"/>
            </w:tcBorders>
            <w:noWrap w:val="0"/>
            <w:vAlign w:val="center"/>
          </w:tcPr>
          <w:p w14:paraId="028FC64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146" w:type="dxa"/>
            <w:gridSpan w:val="3"/>
            <w:tcBorders>
              <w:top w:val="nil"/>
              <w:left w:val="single" w:color="000000" w:sz="4" w:space="0"/>
              <w:bottom w:val="single" w:color="000000" w:sz="4" w:space="0"/>
              <w:right w:val="single" w:color="000000" w:sz="4" w:space="0"/>
              <w:tl2br w:val="nil"/>
              <w:tr2bl w:val="nil"/>
            </w:tcBorders>
            <w:noWrap w:val="0"/>
            <w:vAlign w:val="center"/>
          </w:tcPr>
          <w:p w14:paraId="79C9375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88" w:type="dxa"/>
            <w:gridSpan w:val="3"/>
            <w:tcBorders>
              <w:top w:val="nil"/>
              <w:left w:val="single" w:color="000000" w:sz="4" w:space="0"/>
              <w:bottom w:val="single" w:color="000000" w:sz="4" w:space="0"/>
              <w:right w:val="single" w:color="000000" w:sz="4" w:space="0"/>
              <w:tl2br w:val="nil"/>
              <w:tr2bl w:val="nil"/>
            </w:tcBorders>
            <w:noWrap w:val="0"/>
            <w:vAlign w:val="center"/>
          </w:tcPr>
          <w:p w14:paraId="3700CDE7">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432" w:type="dxa"/>
            <w:gridSpan w:val="3"/>
            <w:tcBorders>
              <w:top w:val="nil"/>
              <w:left w:val="single" w:color="000000" w:sz="4" w:space="0"/>
              <w:bottom w:val="single" w:color="000000" w:sz="4" w:space="0"/>
              <w:right w:val="single" w:color="000000" w:sz="4" w:space="0"/>
              <w:tl2br w:val="nil"/>
              <w:tr2bl w:val="nil"/>
            </w:tcBorders>
            <w:noWrap w:val="0"/>
            <w:vAlign w:val="center"/>
          </w:tcPr>
          <w:p w14:paraId="336987DD">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12" w:type="dxa"/>
            <w:gridSpan w:val="3"/>
            <w:tcBorders>
              <w:top w:val="nil"/>
              <w:left w:val="single" w:color="000000" w:sz="4" w:space="0"/>
              <w:bottom w:val="single" w:color="000000" w:sz="4" w:space="0"/>
              <w:right w:val="single" w:color="000000" w:sz="4" w:space="0"/>
              <w:tl2br w:val="nil"/>
              <w:tr2bl w:val="nil"/>
            </w:tcBorders>
            <w:noWrap w:val="0"/>
            <w:vAlign w:val="center"/>
          </w:tcPr>
          <w:p w14:paraId="372EA1F4">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5836F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2EF4ABB3">
            <w:pPr>
              <w:jc w:val="center"/>
              <w:rPr>
                <w:rFonts w:hint="default" w:hAnsi="宋体" w:cs="宋体"/>
                <w:color w:val="000000"/>
                <w:sz w:val="18"/>
                <w:szCs w:val="18"/>
              </w:rPr>
            </w:pPr>
          </w:p>
        </w:tc>
        <w:tc>
          <w:tcPr>
            <w:tcW w:w="2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9495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D858F">
            <w:pPr>
              <w:jc w:val="both"/>
              <w:rPr>
                <w:rFonts w:hint="default" w:hAnsi="宋体" w:cs="宋体"/>
                <w:color w:val="000000"/>
                <w:sz w:val="18"/>
                <w:szCs w:val="18"/>
              </w:rPr>
            </w:pP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3D080">
            <w:pPr>
              <w:widowControl/>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535F0">
            <w:pPr>
              <w:widowControl/>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D886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0A61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588C76D">
            <w:pPr>
              <w:jc w:val="center"/>
              <w:rPr>
                <w:rFonts w:hint="default" w:hAnsi="宋体" w:cs="宋体"/>
                <w:color w:val="000000"/>
                <w:sz w:val="18"/>
                <w:szCs w:val="18"/>
              </w:rPr>
            </w:pPr>
          </w:p>
        </w:tc>
        <w:tc>
          <w:tcPr>
            <w:tcW w:w="2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8921B">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5468B7">
            <w:pPr>
              <w:rPr>
                <w:rFonts w:hint="default" w:hAnsi="宋体" w:cs="宋体"/>
                <w:color w:val="000000"/>
                <w:sz w:val="18"/>
                <w:szCs w:val="18"/>
              </w:rPr>
            </w:pP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BEB79">
            <w:pPr>
              <w:widowControl/>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8C2E9">
            <w:pPr>
              <w:widowControl/>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D2E1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66C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91EEB6E">
            <w:pPr>
              <w:jc w:val="center"/>
              <w:rPr>
                <w:rFonts w:hint="default" w:hAnsi="宋体" w:cs="宋体"/>
                <w:color w:val="000000"/>
                <w:sz w:val="18"/>
                <w:szCs w:val="18"/>
              </w:rPr>
            </w:pPr>
          </w:p>
        </w:tc>
        <w:tc>
          <w:tcPr>
            <w:tcW w:w="2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7AEF7">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8252E7">
            <w:pPr>
              <w:rPr>
                <w:rFonts w:hint="default" w:hAnsi="宋体" w:cs="宋体"/>
                <w:color w:val="000000"/>
                <w:sz w:val="18"/>
                <w:szCs w:val="18"/>
              </w:rPr>
            </w:pP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A1CD7">
            <w:pPr>
              <w:widowControl/>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BF969">
            <w:pPr>
              <w:widowControl/>
              <w:jc w:val="center"/>
              <w:textAlignment w:val="center"/>
              <w:rPr>
                <w:rFonts w:hint="default" w:hAnsi="宋体" w:cs="宋体"/>
                <w:color w:val="000000"/>
                <w:sz w:val="18"/>
                <w:szCs w:val="18"/>
              </w:rPr>
            </w:pPr>
            <w:r>
              <w:rPr>
                <w:rFonts w:hint="default" w:hAnsi="宋体" w:cs="宋体"/>
                <w:color w:val="000000"/>
                <w:sz w:val="18"/>
                <w:szCs w:val="18"/>
                <w:lang w:bidi="ar"/>
              </w:rPr>
              <w:t>50</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CE2B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E886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4510ECD9">
            <w:pPr>
              <w:jc w:val="center"/>
              <w:rPr>
                <w:rFonts w:hint="default" w:hAnsi="宋体" w:cs="宋体"/>
                <w:color w:val="000000"/>
                <w:sz w:val="18"/>
                <w:szCs w:val="18"/>
              </w:rPr>
            </w:pPr>
          </w:p>
        </w:tc>
        <w:tc>
          <w:tcPr>
            <w:tcW w:w="2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8A95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3D0B1">
            <w:pPr>
              <w:rPr>
                <w:rFonts w:hint="default" w:hAnsi="宋体" w:cs="宋体"/>
                <w:color w:val="000000"/>
                <w:sz w:val="18"/>
                <w:szCs w:val="18"/>
              </w:rPr>
            </w:pP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E59AF">
            <w:pPr>
              <w:jc w:val="center"/>
              <w:rPr>
                <w:rFonts w:hint="default" w:hAnsi="宋体" w:cs="宋体"/>
                <w:color w:val="000000"/>
                <w:sz w:val="18"/>
                <w:szCs w:val="18"/>
              </w:rPr>
            </w:pP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155DC">
            <w:pPr>
              <w:jc w:val="center"/>
              <w:rPr>
                <w:rFonts w:hint="default" w:hAnsi="宋体" w:cs="宋体"/>
                <w:color w:val="000000"/>
                <w:sz w:val="18"/>
                <w:szCs w:val="18"/>
              </w:rPr>
            </w:pP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EAD992">
            <w:pPr>
              <w:jc w:val="center"/>
              <w:rPr>
                <w:rFonts w:hint="default" w:hAnsi="宋体" w:cs="宋体"/>
                <w:color w:val="000000"/>
                <w:sz w:val="18"/>
                <w:szCs w:val="18"/>
              </w:rPr>
            </w:pPr>
          </w:p>
        </w:tc>
      </w:tr>
      <w:tr w14:paraId="73525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7FA7A48D">
            <w:pPr>
              <w:jc w:val="center"/>
              <w:rPr>
                <w:rFonts w:hint="default" w:hAnsi="宋体" w:cs="宋体"/>
                <w:color w:val="000000"/>
                <w:sz w:val="18"/>
                <w:szCs w:val="18"/>
              </w:rPr>
            </w:pPr>
          </w:p>
        </w:tc>
        <w:tc>
          <w:tcPr>
            <w:tcW w:w="2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12FDA4">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D421E">
            <w:pPr>
              <w:rPr>
                <w:rFonts w:hint="default" w:hAnsi="宋体" w:cs="宋体"/>
                <w:color w:val="000000"/>
                <w:sz w:val="18"/>
                <w:szCs w:val="18"/>
              </w:rPr>
            </w:pP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A4D830">
            <w:pPr>
              <w:jc w:val="center"/>
              <w:rPr>
                <w:rFonts w:hint="default" w:hAnsi="宋体" w:cs="宋体"/>
                <w:color w:val="000000"/>
                <w:sz w:val="18"/>
                <w:szCs w:val="18"/>
              </w:rPr>
            </w:pP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98B822">
            <w:pPr>
              <w:jc w:val="center"/>
              <w:rPr>
                <w:rFonts w:hint="default" w:hAnsi="宋体" w:cs="宋体"/>
                <w:color w:val="000000"/>
                <w:sz w:val="18"/>
                <w:szCs w:val="18"/>
              </w:rPr>
            </w:pP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D2CFD">
            <w:pPr>
              <w:jc w:val="center"/>
              <w:rPr>
                <w:rFonts w:hint="default" w:hAnsi="宋体" w:cs="宋体"/>
                <w:color w:val="000000"/>
                <w:sz w:val="18"/>
                <w:szCs w:val="18"/>
              </w:rPr>
            </w:pPr>
          </w:p>
        </w:tc>
      </w:tr>
      <w:tr w14:paraId="4E1C9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1318" w:type="dxa"/>
            <w:gridSpan w:val="4"/>
            <w:vMerge w:val="continue"/>
            <w:tcBorders>
              <w:top w:val="single" w:color="000000" w:sz="4" w:space="0"/>
              <w:left w:val="single" w:color="000000" w:sz="4" w:space="0"/>
              <w:bottom w:val="nil"/>
              <w:right w:val="single" w:color="000000" w:sz="4" w:space="0"/>
              <w:tl2br w:val="nil"/>
              <w:tr2bl w:val="nil"/>
            </w:tcBorders>
            <w:noWrap w:val="0"/>
            <w:vAlign w:val="center"/>
          </w:tcPr>
          <w:p w14:paraId="0EC618CE">
            <w:pPr>
              <w:jc w:val="center"/>
              <w:rPr>
                <w:rFonts w:hint="default" w:hAnsi="宋体" w:cs="宋体"/>
                <w:color w:val="000000"/>
                <w:sz w:val="18"/>
                <w:szCs w:val="18"/>
              </w:rPr>
            </w:pPr>
          </w:p>
        </w:tc>
        <w:tc>
          <w:tcPr>
            <w:tcW w:w="222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2FAC0">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14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638F2">
            <w:pPr>
              <w:rPr>
                <w:rFonts w:hint="default" w:hAnsi="宋体" w:cs="宋体"/>
                <w:color w:val="000000"/>
                <w:sz w:val="18"/>
                <w:szCs w:val="18"/>
              </w:rPr>
            </w:pP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7CFE81">
            <w:pPr>
              <w:jc w:val="center"/>
              <w:rPr>
                <w:rFonts w:hint="default" w:hAnsi="宋体" w:cs="宋体"/>
                <w:color w:val="000000"/>
                <w:sz w:val="18"/>
                <w:szCs w:val="18"/>
              </w:rPr>
            </w:pP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1A446">
            <w:pPr>
              <w:jc w:val="center"/>
              <w:rPr>
                <w:rFonts w:hint="default" w:hAnsi="宋体" w:cs="宋体"/>
                <w:color w:val="000000"/>
                <w:sz w:val="18"/>
                <w:szCs w:val="18"/>
              </w:rPr>
            </w:pP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9B621D">
            <w:pPr>
              <w:jc w:val="center"/>
              <w:rPr>
                <w:rFonts w:hint="default" w:hAnsi="宋体" w:cs="宋体"/>
                <w:color w:val="000000"/>
                <w:sz w:val="18"/>
                <w:szCs w:val="18"/>
              </w:rPr>
            </w:pPr>
          </w:p>
        </w:tc>
      </w:tr>
      <w:tr w14:paraId="4394B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5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3C761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138"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9C2560">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03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3005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70FB7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059"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F42D78">
            <w:pPr>
              <w:jc w:val="center"/>
              <w:rPr>
                <w:rFonts w:hint="default" w:hAnsi="宋体" w:cs="宋体"/>
                <w:color w:val="000000"/>
                <w:sz w:val="18"/>
                <w:szCs w:val="18"/>
              </w:rPr>
            </w:pPr>
          </w:p>
        </w:tc>
        <w:tc>
          <w:tcPr>
            <w:tcW w:w="4138" w:type="dxa"/>
            <w:gridSpan w:val="1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DA214">
            <w:pPr>
              <w:widowControl/>
              <w:textAlignment w:val="center"/>
              <w:rPr>
                <w:rFonts w:hint="default" w:hAnsi="宋体" w:cs="宋体"/>
                <w:color w:val="000000"/>
                <w:sz w:val="18"/>
                <w:szCs w:val="18"/>
              </w:rPr>
            </w:pPr>
            <w:r>
              <w:rPr>
                <w:rFonts w:hint="default" w:hAnsi="宋体" w:cs="宋体"/>
                <w:color w:val="000000"/>
                <w:sz w:val="18"/>
                <w:szCs w:val="18"/>
                <w:lang w:bidi="ar"/>
              </w:rPr>
              <w:t>按照省、市、区两项改革“后半篇”文章关于涉改乡镇干部周转房保障工作总体安排部署，我镇干部周转房建设项目纳入了全省2022年项目范围，根据省上确定的保障工作方案，我镇干部周转房拟建1960平方米，总投资708.40万元，资金来源为省、市、区财政按4:3:3进行分担。项目建成后，将保障我镇56名干部周转房用房需求，进一步激发干部安心基层、干事创业的热情与活力，增强服务能力、提高治理效能，为推进乡村振兴、新型城镇化和区域经济发展提供坚实保障。群众满意度98%以上。</w:t>
            </w:r>
          </w:p>
        </w:tc>
        <w:tc>
          <w:tcPr>
            <w:tcW w:w="4032"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92EAF">
            <w:pPr>
              <w:widowControl/>
              <w:textAlignment w:val="center"/>
              <w:rPr>
                <w:rFonts w:hint="default" w:hAnsi="宋体" w:cs="宋体"/>
                <w:color w:val="000000"/>
                <w:sz w:val="18"/>
                <w:szCs w:val="18"/>
              </w:rPr>
            </w:pPr>
            <w:r>
              <w:rPr>
                <w:rFonts w:hint="default" w:hAnsi="宋体" w:cs="宋体"/>
                <w:color w:val="000000"/>
                <w:sz w:val="18"/>
                <w:szCs w:val="18"/>
                <w:lang w:bidi="ar"/>
              </w:rPr>
              <w:t>按照省、市、区两项改革“后半篇”文章关于涉改乡镇干部周转房保障工作总体安排部署，我镇干部周转房建设项目纳入了全省2022年项目范围，根据省上确定的保障工作方案，我镇干部周转房拟建1960平方米，总投资708.40万元，资金来源为省、市、区财政按4:3:3进行分担。项目建成后，将保障我镇56名干部周转房用房需求，进一步激发干部安心基层、干事创业的热情与活力，增强服务能力、提高治理效能，为推进乡村振兴、新型城镇化和区域经济发展提供坚实保障。群众满意度达到了98%以上。</w:t>
            </w:r>
          </w:p>
        </w:tc>
      </w:tr>
      <w:tr w14:paraId="2870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652" w:hRule="atLeast"/>
        </w:trPr>
        <w:tc>
          <w:tcPr>
            <w:tcW w:w="55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143E7">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7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8B22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2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3C54E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E6FE0">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74CE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B1A8E0">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E087A">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2B63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2F705">
            <w:pPr>
              <w:jc w:val="center"/>
              <w:rPr>
                <w:rFonts w:hint="default" w:hAnsi="宋体" w:cs="宋体"/>
                <w:color w:val="000000"/>
                <w:sz w:val="18"/>
                <w:szCs w:val="18"/>
              </w:rPr>
            </w:pPr>
          </w:p>
        </w:tc>
        <w:tc>
          <w:tcPr>
            <w:tcW w:w="768"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855F3">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2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D7BC8">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D2F5A">
            <w:pPr>
              <w:widowControl/>
              <w:jc w:val="center"/>
              <w:textAlignment w:val="center"/>
              <w:rPr>
                <w:rFonts w:hint="default" w:hAnsi="宋体" w:cs="宋体"/>
                <w:color w:val="000000"/>
                <w:sz w:val="18"/>
                <w:szCs w:val="18"/>
              </w:rPr>
            </w:pPr>
            <w:r>
              <w:rPr>
                <w:rFonts w:hint="default" w:hAnsi="宋体" w:cs="宋体"/>
                <w:color w:val="000000"/>
                <w:sz w:val="18"/>
                <w:szCs w:val="18"/>
                <w:lang w:bidi="ar"/>
              </w:rPr>
              <w:t>新建干部周转房间数</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E1A202">
            <w:pPr>
              <w:widowControl/>
              <w:jc w:val="center"/>
              <w:textAlignment w:val="center"/>
              <w:rPr>
                <w:rFonts w:hint="default" w:hAnsi="宋体" w:cs="宋体"/>
                <w:color w:val="000000"/>
                <w:sz w:val="18"/>
                <w:szCs w:val="18"/>
              </w:rPr>
            </w:pPr>
            <w:r>
              <w:rPr>
                <w:rFonts w:hint="default" w:hAnsi="宋体" w:cs="宋体"/>
                <w:color w:val="000000"/>
                <w:sz w:val="18"/>
                <w:szCs w:val="18"/>
                <w:lang w:bidi="ar"/>
              </w:rPr>
              <w:t>=56套</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69B33">
            <w:pPr>
              <w:widowControl/>
              <w:jc w:val="center"/>
              <w:textAlignment w:val="center"/>
              <w:rPr>
                <w:rFonts w:hint="default" w:hAnsi="宋体" w:cs="宋体"/>
                <w:color w:val="000000"/>
                <w:sz w:val="18"/>
                <w:szCs w:val="18"/>
              </w:rPr>
            </w:pPr>
            <w:r>
              <w:rPr>
                <w:rFonts w:hint="default" w:hAnsi="宋体" w:cs="宋体"/>
                <w:color w:val="000000"/>
                <w:sz w:val="18"/>
                <w:szCs w:val="18"/>
                <w:lang w:bidi="ar"/>
              </w:rPr>
              <w:t>=56套</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73BA6">
            <w:pPr>
              <w:jc w:val="center"/>
              <w:rPr>
                <w:rFonts w:hint="default" w:hAnsi="宋体" w:cs="宋体"/>
                <w:color w:val="000000"/>
                <w:sz w:val="18"/>
                <w:szCs w:val="18"/>
              </w:rPr>
            </w:pPr>
          </w:p>
        </w:tc>
      </w:tr>
      <w:tr w14:paraId="3EEC6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C5437">
            <w:pPr>
              <w:jc w:val="center"/>
              <w:rPr>
                <w:rFonts w:hint="default" w:hAnsi="宋体" w:cs="宋体"/>
                <w:color w:val="000000"/>
                <w:sz w:val="18"/>
                <w:szCs w:val="18"/>
              </w:rPr>
            </w:pPr>
          </w:p>
        </w:tc>
        <w:tc>
          <w:tcPr>
            <w:tcW w:w="76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6FC160">
            <w:pPr>
              <w:jc w:val="center"/>
              <w:rPr>
                <w:rFonts w:hint="default" w:hAnsi="宋体" w:cs="宋体"/>
                <w:color w:val="000000"/>
                <w:sz w:val="18"/>
                <w:szCs w:val="18"/>
              </w:rPr>
            </w:pPr>
          </w:p>
        </w:tc>
        <w:tc>
          <w:tcPr>
            <w:tcW w:w="12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0B525">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73C5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项目验收合格率</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60EC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62D6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81B92">
            <w:pPr>
              <w:jc w:val="center"/>
              <w:rPr>
                <w:rFonts w:hint="default" w:hAnsi="宋体" w:cs="宋体"/>
                <w:color w:val="000000"/>
                <w:sz w:val="18"/>
                <w:szCs w:val="18"/>
              </w:rPr>
            </w:pPr>
          </w:p>
        </w:tc>
      </w:tr>
      <w:tr w14:paraId="4DA79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B9839">
            <w:pPr>
              <w:jc w:val="center"/>
              <w:rPr>
                <w:rFonts w:hint="default" w:hAnsi="宋体" w:cs="宋体"/>
                <w:color w:val="000000"/>
                <w:sz w:val="18"/>
                <w:szCs w:val="18"/>
              </w:rPr>
            </w:pPr>
          </w:p>
        </w:tc>
        <w:tc>
          <w:tcPr>
            <w:tcW w:w="76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E28087">
            <w:pPr>
              <w:jc w:val="center"/>
              <w:rPr>
                <w:rFonts w:hint="default" w:hAnsi="宋体" w:cs="宋体"/>
                <w:color w:val="000000"/>
                <w:sz w:val="18"/>
                <w:szCs w:val="18"/>
              </w:rPr>
            </w:pPr>
          </w:p>
        </w:tc>
        <w:tc>
          <w:tcPr>
            <w:tcW w:w="12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EF0B39">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4A44F">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项目实施时间</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C9D00">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827BF">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52E84">
            <w:pPr>
              <w:jc w:val="center"/>
              <w:rPr>
                <w:rFonts w:hint="default" w:hAnsi="宋体" w:cs="宋体"/>
                <w:color w:val="000000"/>
                <w:sz w:val="18"/>
                <w:szCs w:val="18"/>
              </w:rPr>
            </w:pPr>
          </w:p>
        </w:tc>
      </w:tr>
      <w:tr w14:paraId="73DA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352"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26C4D">
            <w:pPr>
              <w:jc w:val="center"/>
              <w:rPr>
                <w:rFonts w:hint="default" w:hAnsi="宋体" w:cs="宋体"/>
                <w:color w:val="000000"/>
                <w:sz w:val="18"/>
                <w:szCs w:val="18"/>
              </w:rPr>
            </w:pPr>
          </w:p>
        </w:tc>
        <w:tc>
          <w:tcPr>
            <w:tcW w:w="76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9CA92">
            <w:pPr>
              <w:jc w:val="center"/>
              <w:rPr>
                <w:rFonts w:hint="default" w:hAnsi="宋体" w:cs="宋体"/>
                <w:color w:val="000000"/>
                <w:sz w:val="18"/>
                <w:szCs w:val="18"/>
              </w:rPr>
            </w:pPr>
          </w:p>
        </w:tc>
        <w:tc>
          <w:tcPr>
            <w:tcW w:w="12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1D56F">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A86C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项目本级配套资金</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253F31">
            <w:pPr>
              <w:widowControl/>
              <w:jc w:val="center"/>
              <w:textAlignment w:val="center"/>
              <w:rPr>
                <w:rFonts w:hint="default" w:hAnsi="宋体" w:cs="宋体"/>
                <w:color w:val="000000"/>
                <w:sz w:val="18"/>
                <w:szCs w:val="18"/>
              </w:rPr>
            </w:pPr>
            <w:r>
              <w:rPr>
                <w:rFonts w:hint="default" w:hAnsi="宋体" w:cs="宋体"/>
                <w:color w:val="000000"/>
                <w:sz w:val="18"/>
                <w:szCs w:val="18"/>
                <w:lang w:bidi="ar"/>
              </w:rPr>
              <w:t>=50万</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17E8E">
            <w:pPr>
              <w:widowControl/>
              <w:jc w:val="center"/>
              <w:textAlignment w:val="center"/>
              <w:rPr>
                <w:rFonts w:hint="default" w:hAnsi="宋体" w:cs="宋体"/>
                <w:color w:val="000000"/>
                <w:sz w:val="18"/>
                <w:szCs w:val="18"/>
              </w:rPr>
            </w:pPr>
            <w:r>
              <w:rPr>
                <w:rFonts w:hint="default" w:hAnsi="宋体" w:cs="宋体"/>
                <w:color w:val="000000"/>
                <w:sz w:val="18"/>
                <w:szCs w:val="18"/>
                <w:lang w:bidi="ar"/>
              </w:rPr>
              <w:t>=50万</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6D32B">
            <w:pPr>
              <w:jc w:val="center"/>
              <w:rPr>
                <w:rFonts w:hint="default" w:hAnsi="宋体" w:cs="宋体"/>
                <w:color w:val="000000"/>
                <w:sz w:val="18"/>
                <w:szCs w:val="18"/>
              </w:rPr>
            </w:pPr>
          </w:p>
        </w:tc>
      </w:tr>
      <w:tr w14:paraId="37F3E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652"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ABB11">
            <w:pPr>
              <w:jc w:val="center"/>
              <w:rPr>
                <w:rFonts w:hint="default" w:hAnsi="宋体" w:cs="宋体"/>
                <w:color w:val="000000"/>
                <w:sz w:val="18"/>
                <w:szCs w:val="18"/>
              </w:rPr>
            </w:pPr>
          </w:p>
        </w:tc>
        <w:tc>
          <w:tcPr>
            <w:tcW w:w="768"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891873">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254" w:type="dxa"/>
            <w:gridSpan w:val="3"/>
            <w:tcBorders>
              <w:top w:val="single" w:color="000000" w:sz="4" w:space="0"/>
              <w:left w:val="single" w:color="000000" w:sz="4" w:space="0"/>
              <w:bottom w:val="nil"/>
              <w:right w:val="single" w:color="000000" w:sz="4" w:space="0"/>
              <w:tl2br w:val="nil"/>
              <w:tr2bl w:val="nil"/>
            </w:tcBorders>
            <w:noWrap w:val="0"/>
            <w:vAlign w:val="center"/>
          </w:tcPr>
          <w:p w14:paraId="70CA4E5A">
            <w:pPr>
              <w:widowControl/>
              <w:jc w:val="center"/>
              <w:textAlignment w:val="center"/>
              <w:rPr>
                <w:rFonts w:hint="default" w:hAnsi="宋体" w:cs="宋体"/>
                <w:color w:val="000000"/>
                <w:sz w:val="18"/>
                <w:szCs w:val="18"/>
              </w:rPr>
            </w:pPr>
            <w:r>
              <w:rPr>
                <w:rFonts w:hint="default" w:hAnsi="宋体" w:cs="宋体"/>
                <w:color w:val="000000"/>
                <w:sz w:val="18"/>
                <w:szCs w:val="18"/>
                <w:lang w:bidi="ar"/>
              </w:rPr>
              <w:t>经济效益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EEDC6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项目本级配套资金</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442F2">
            <w:pPr>
              <w:widowControl/>
              <w:jc w:val="center"/>
              <w:textAlignment w:val="center"/>
              <w:rPr>
                <w:rFonts w:hint="default" w:hAnsi="宋体" w:cs="宋体"/>
                <w:color w:val="000000"/>
                <w:sz w:val="18"/>
                <w:szCs w:val="18"/>
              </w:rPr>
            </w:pPr>
            <w:r>
              <w:rPr>
                <w:rFonts w:hint="default" w:hAnsi="宋体" w:cs="宋体"/>
                <w:color w:val="000000"/>
                <w:sz w:val="18"/>
                <w:szCs w:val="18"/>
                <w:lang w:bidi="ar"/>
              </w:rPr>
              <w:t>=50万</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C674D">
            <w:pPr>
              <w:widowControl/>
              <w:jc w:val="center"/>
              <w:textAlignment w:val="center"/>
              <w:rPr>
                <w:rFonts w:hint="default" w:hAnsi="宋体" w:cs="宋体"/>
                <w:color w:val="000000"/>
                <w:sz w:val="18"/>
                <w:szCs w:val="18"/>
              </w:rPr>
            </w:pPr>
            <w:r>
              <w:rPr>
                <w:rFonts w:hint="default" w:hAnsi="宋体" w:cs="宋体"/>
                <w:color w:val="000000"/>
                <w:sz w:val="18"/>
                <w:szCs w:val="18"/>
                <w:lang w:bidi="ar"/>
              </w:rPr>
              <w:t>=50万</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C1556">
            <w:pPr>
              <w:jc w:val="center"/>
              <w:rPr>
                <w:rFonts w:hint="default" w:hAnsi="宋体" w:cs="宋体"/>
                <w:color w:val="000000"/>
                <w:sz w:val="18"/>
                <w:szCs w:val="18"/>
              </w:rPr>
            </w:pPr>
          </w:p>
        </w:tc>
      </w:tr>
      <w:tr w14:paraId="3F9EF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954"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6C247">
            <w:pPr>
              <w:jc w:val="center"/>
              <w:rPr>
                <w:rFonts w:hint="default" w:hAnsi="宋体" w:cs="宋体"/>
                <w:color w:val="000000"/>
                <w:sz w:val="18"/>
                <w:szCs w:val="18"/>
              </w:rPr>
            </w:pPr>
          </w:p>
        </w:tc>
        <w:tc>
          <w:tcPr>
            <w:tcW w:w="768"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FD8C7">
            <w:pPr>
              <w:jc w:val="center"/>
              <w:rPr>
                <w:rFonts w:hint="default" w:hAnsi="宋体" w:cs="宋体"/>
                <w:color w:val="000000"/>
                <w:sz w:val="18"/>
                <w:szCs w:val="18"/>
              </w:rPr>
            </w:pPr>
          </w:p>
        </w:tc>
        <w:tc>
          <w:tcPr>
            <w:tcW w:w="1254" w:type="dxa"/>
            <w:gridSpan w:val="3"/>
            <w:tcBorders>
              <w:top w:val="single" w:color="000000" w:sz="4" w:space="0"/>
              <w:left w:val="single" w:color="000000" w:sz="4" w:space="0"/>
              <w:bottom w:val="nil"/>
              <w:right w:val="single" w:color="000000" w:sz="4" w:space="0"/>
              <w:tl2br w:val="nil"/>
              <w:tr2bl w:val="nil"/>
            </w:tcBorders>
            <w:noWrap w:val="0"/>
            <w:vAlign w:val="center"/>
          </w:tcPr>
          <w:p w14:paraId="105FF54C">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D7D0C">
            <w:pPr>
              <w:widowControl/>
              <w:jc w:val="center"/>
              <w:textAlignment w:val="center"/>
              <w:rPr>
                <w:rFonts w:hint="default" w:hAnsi="宋体" w:cs="宋体"/>
                <w:color w:val="000000"/>
                <w:sz w:val="18"/>
                <w:szCs w:val="18"/>
              </w:rPr>
            </w:pPr>
            <w:r>
              <w:rPr>
                <w:rFonts w:hint="default" w:hAnsi="宋体" w:cs="宋体"/>
                <w:color w:val="000000"/>
                <w:sz w:val="18"/>
                <w:szCs w:val="18"/>
                <w:lang w:bidi="ar"/>
              </w:rPr>
              <w:t>激发干部安心基层、干事创业的热情与活力，增强服务能力、提高治理效能</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1DC8D">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3E798">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8907D4">
            <w:pPr>
              <w:jc w:val="center"/>
              <w:rPr>
                <w:rFonts w:hint="default" w:hAnsi="宋体" w:cs="宋体"/>
                <w:color w:val="000000"/>
                <w:sz w:val="18"/>
                <w:szCs w:val="18"/>
              </w:rPr>
            </w:pPr>
          </w:p>
        </w:tc>
      </w:tr>
      <w:tr w14:paraId="26D0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935" w:type="dxa"/>
          <w:trHeight w:val="704" w:hRule="atLeast"/>
        </w:trPr>
        <w:tc>
          <w:tcPr>
            <w:tcW w:w="55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9C4D90">
            <w:pPr>
              <w:jc w:val="center"/>
              <w:rPr>
                <w:rFonts w:hint="default" w:hAnsi="宋体" w:cs="宋体"/>
                <w:color w:val="000000"/>
                <w:sz w:val="18"/>
                <w:szCs w:val="18"/>
              </w:rPr>
            </w:pPr>
          </w:p>
        </w:tc>
        <w:tc>
          <w:tcPr>
            <w:tcW w:w="76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4381CA">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25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46DD7E">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11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740C8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干部对周转房建设满意度</w:t>
            </w:r>
          </w:p>
        </w:tc>
        <w:tc>
          <w:tcPr>
            <w:tcW w:w="1188"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BC6369">
            <w:pPr>
              <w:widowControl/>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43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C378CD">
            <w:pPr>
              <w:widowControl/>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4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43D4B9">
            <w:pPr>
              <w:jc w:val="center"/>
              <w:rPr>
                <w:rFonts w:hint="default" w:hAnsi="宋体" w:cs="宋体"/>
                <w:color w:val="000000"/>
                <w:sz w:val="18"/>
                <w:szCs w:val="18"/>
              </w:rPr>
            </w:pPr>
          </w:p>
        </w:tc>
      </w:tr>
      <w:tr w14:paraId="0105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55" w:type="dxa"/>
            <w:gridSpan w:val="24"/>
            <w:tcBorders>
              <w:top w:val="nil"/>
              <w:left w:val="nil"/>
              <w:bottom w:val="nil"/>
              <w:right w:val="nil"/>
              <w:tl2br w:val="nil"/>
              <w:tr2bl w:val="nil"/>
            </w:tcBorders>
            <w:noWrap w:val="0"/>
            <w:vAlign w:val="center"/>
          </w:tcPr>
          <w:p w14:paraId="27CFA4F4">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03617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5" w:type="dxa"/>
            <w:gridSpan w:val="24"/>
            <w:tcBorders>
              <w:top w:val="nil"/>
              <w:left w:val="nil"/>
              <w:bottom w:val="nil"/>
              <w:right w:val="nil"/>
              <w:tl2br w:val="nil"/>
              <w:tr2bl w:val="nil"/>
            </w:tcBorders>
            <w:noWrap w:val="0"/>
            <w:vAlign w:val="top"/>
          </w:tcPr>
          <w:p w14:paraId="1313B922">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32E38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C8D47">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912" w:type="dxa"/>
            <w:gridSpan w:val="19"/>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A9D45">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2023年太公红军山管理费</w:t>
            </w:r>
          </w:p>
        </w:tc>
      </w:tr>
      <w:tr w14:paraId="40D0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DA63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807" w:type="dxa"/>
            <w:gridSpan w:val="10"/>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939E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0762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951" w:type="dxa"/>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DDDB6">
            <w:pPr>
              <w:widowControl/>
              <w:jc w:val="center"/>
              <w:textAlignment w:val="center"/>
              <w:rPr>
                <w:rFonts w:hint="default" w:hAnsi="宋体" w:cs="宋体"/>
                <w:color w:val="000000"/>
                <w:sz w:val="18"/>
                <w:szCs w:val="18"/>
              </w:rPr>
            </w:pPr>
            <w:r>
              <w:rPr>
                <w:rFonts w:hint="default" w:hAnsi="宋体" w:cs="宋体"/>
                <w:color w:val="000000"/>
                <w:sz w:val="18"/>
                <w:szCs w:val="18"/>
                <w:lang w:bidi="ar"/>
              </w:rPr>
              <w:t>红军山社区</w:t>
            </w:r>
          </w:p>
        </w:tc>
      </w:tr>
      <w:tr w14:paraId="5AE2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restart"/>
            <w:tcBorders>
              <w:top w:val="single" w:color="000000" w:sz="4" w:space="0"/>
              <w:left w:val="single" w:color="000000" w:sz="4" w:space="0"/>
              <w:bottom w:val="nil"/>
              <w:right w:val="single" w:color="000000" w:sz="4" w:space="0"/>
              <w:tl2br w:val="nil"/>
              <w:tr2bl w:val="nil"/>
            </w:tcBorders>
            <w:noWrap w:val="0"/>
            <w:vAlign w:val="center"/>
          </w:tcPr>
          <w:p w14:paraId="41A460EC">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309" w:type="dxa"/>
            <w:gridSpan w:val="6"/>
            <w:tcBorders>
              <w:top w:val="nil"/>
              <w:left w:val="single" w:color="000000" w:sz="4" w:space="0"/>
              <w:bottom w:val="single" w:color="000000" w:sz="4" w:space="0"/>
              <w:right w:val="single" w:color="000000" w:sz="4" w:space="0"/>
              <w:tl2br w:val="nil"/>
              <w:tr2bl w:val="nil"/>
            </w:tcBorders>
            <w:noWrap w:val="0"/>
            <w:vAlign w:val="center"/>
          </w:tcPr>
          <w:p w14:paraId="4DA72B6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498" w:type="dxa"/>
            <w:gridSpan w:val="4"/>
            <w:tcBorders>
              <w:top w:val="nil"/>
              <w:left w:val="single" w:color="000000" w:sz="4" w:space="0"/>
              <w:bottom w:val="single" w:color="000000" w:sz="4" w:space="0"/>
              <w:right w:val="single" w:color="000000" w:sz="4" w:space="0"/>
              <w:tl2br w:val="nil"/>
              <w:tr2bl w:val="nil"/>
            </w:tcBorders>
            <w:noWrap w:val="0"/>
            <w:vAlign w:val="center"/>
          </w:tcPr>
          <w:p w14:paraId="500728F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54" w:type="dxa"/>
            <w:gridSpan w:val="2"/>
            <w:tcBorders>
              <w:top w:val="nil"/>
              <w:left w:val="single" w:color="000000" w:sz="4" w:space="0"/>
              <w:bottom w:val="single" w:color="000000" w:sz="4" w:space="0"/>
              <w:right w:val="single" w:color="000000" w:sz="4" w:space="0"/>
              <w:tl2br w:val="nil"/>
              <w:tr2bl w:val="nil"/>
            </w:tcBorders>
            <w:noWrap w:val="0"/>
            <w:vAlign w:val="center"/>
          </w:tcPr>
          <w:p w14:paraId="37E904C1">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179" w:type="dxa"/>
            <w:gridSpan w:val="3"/>
            <w:tcBorders>
              <w:top w:val="nil"/>
              <w:left w:val="single" w:color="000000" w:sz="4" w:space="0"/>
              <w:bottom w:val="single" w:color="000000" w:sz="4" w:space="0"/>
              <w:right w:val="single" w:color="000000" w:sz="4" w:space="0"/>
              <w:tl2br w:val="nil"/>
              <w:tr2bl w:val="nil"/>
            </w:tcBorders>
            <w:noWrap w:val="0"/>
            <w:vAlign w:val="center"/>
          </w:tcPr>
          <w:p w14:paraId="6D4B6EC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772" w:type="dxa"/>
            <w:gridSpan w:val="4"/>
            <w:tcBorders>
              <w:top w:val="nil"/>
              <w:left w:val="single" w:color="000000" w:sz="4" w:space="0"/>
              <w:bottom w:val="single" w:color="000000" w:sz="4" w:space="0"/>
              <w:right w:val="single" w:color="000000" w:sz="4" w:space="0"/>
              <w:tl2br w:val="nil"/>
              <w:tr2bl w:val="nil"/>
            </w:tcBorders>
            <w:noWrap w:val="0"/>
            <w:vAlign w:val="center"/>
          </w:tcPr>
          <w:p w14:paraId="65FF9958">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8966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3DA489BD">
            <w:pPr>
              <w:jc w:val="center"/>
              <w:rPr>
                <w:rFonts w:hint="default" w:hAnsi="宋体" w:cs="宋体"/>
                <w:color w:val="000000"/>
                <w:sz w:val="18"/>
                <w:szCs w:val="18"/>
              </w:rPr>
            </w:pPr>
          </w:p>
        </w:tc>
        <w:tc>
          <w:tcPr>
            <w:tcW w:w="230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09F8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49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3C9D8D">
            <w:pPr>
              <w:widowControl/>
              <w:jc w:val="both"/>
              <w:textAlignment w:val="center"/>
              <w:rPr>
                <w:rFonts w:hint="default" w:hAnsi="宋体" w:cs="宋体"/>
                <w:color w:val="000000"/>
                <w:sz w:val="18"/>
                <w:szCs w:val="18"/>
              </w:rPr>
            </w:pPr>
            <w:r>
              <w:rPr>
                <w:rFonts w:hint="default" w:hAnsi="宋体" w:cs="宋体"/>
                <w:color w:val="000000"/>
                <w:sz w:val="18"/>
                <w:szCs w:val="18"/>
                <w:lang w:bidi="ar"/>
              </w:rPr>
              <w:t>10</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9A91F">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9309F">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772" w:type="dxa"/>
            <w:gridSpan w:val="4"/>
            <w:tcBorders>
              <w:top w:val="nil"/>
              <w:left w:val="single" w:color="000000" w:sz="4" w:space="0"/>
              <w:bottom w:val="single" w:color="000000" w:sz="4" w:space="0"/>
              <w:right w:val="single" w:color="000000" w:sz="4" w:space="0"/>
              <w:tl2br w:val="nil"/>
              <w:tr2bl w:val="nil"/>
            </w:tcBorders>
            <w:noWrap w:val="0"/>
            <w:vAlign w:val="center"/>
          </w:tcPr>
          <w:p w14:paraId="6C141D2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AE5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414080AF">
            <w:pPr>
              <w:jc w:val="center"/>
              <w:rPr>
                <w:rFonts w:hint="default" w:hAnsi="宋体" w:cs="宋体"/>
                <w:color w:val="000000"/>
                <w:sz w:val="18"/>
                <w:szCs w:val="18"/>
              </w:rPr>
            </w:pPr>
          </w:p>
        </w:tc>
        <w:tc>
          <w:tcPr>
            <w:tcW w:w="230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13A67D">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49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D6C8F">
            <w:pPr>
              <w:widowControl/>
              <w:textAlignment w:val="center"/>
              <w:rPr>
                <w:rFonts w:hint="default" w:hAnsi="宋体" w:cs="宋体"/>
                <w:color w:val="000000"/>
                <w:sz w:val="18"/>
                <w:szCs w:val="18"/>
              </w:rPr>
            </w:pPr>
            <w:r>
              <w:rPr>
                <w:rFonts w:hint="default" w:hAnsi="宋体" w:cs="宋体"/>
                <w:color w:val="000000"/>
                <w:sz w:val="18"/>
                <w:szCs w:val="18"/>
                <w:lang w:bidi="ar"/>
              </w:rPr>
              <w:t>10</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B8F67">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D15E8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A14D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117D8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49B8A2D0">
            <w:pPr>
              <w:jc w:val="center"/>
              <w:rPr>
                <w:rFonts w:hint="default" w:hAnsi="宋体" w:cs="宋体"/>
                <w:color w:val="000000"/>
                <w:sz w:val="18"/>
                <w:szCs w:val="18"/>
              </w:rPr>
            </w:pPr>
          </w:p>
        </w:tc>
        <w:tc>
          <w:tcPr>
            <w:tcW w:w="230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5B12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49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1DB08E">
            <w:pPr>
              <w:widowControl/>
              <w:textAlignment w:val="center"/>
              <w:rPr>
                <w:rFonts w:hint="default" w:hAnsi="宋体" w:cs="宋体"/>
                <w:color w:val="000000"/>
                <w:sz w:val="18"/>
                <w:szCs w:val="18"/>
              </w:rPr>
            </w:pPr>
            <w:r>
              <w:rPr>
                <w:rFonts w:hint="default" w:hAnsi="宋体" w:cs="宋体"/>
                <w:color w:val="000000"/>
                <w:sz w:val="18"/>
                <w:szCs w:val="18"/>
                <w:lang w:bidi="ar"/>
              </w:rPr>
              <w:t>10</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D7FD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109EB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AA5A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20DD5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7E4A7BFF">
            <w:pPr>
              <w:jc w:val="center"/>
              <w:rPr>
                <w:rFonts w:hint="default" w:hAnsi="宋体" w:cs="宋体"/>
                <w:color w:val="000000"/>
                <w:sz w:val="18"/>
                <w:szCs w:val="18"/>
              </w:rPr>
            </w:pPr>
          </w:p>
        </w:tc>
        <w:tc>
          <w:tcPr>
            <w:tcW w:w="230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51F31">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49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517E3">
            <w:pPr>
              <w:rPr>
                <w:rFonts w:hint="default" w:hAnsi="宋体" w:cs="宋体"/>
                <w:color w:val="000000"/>
                <w:sz w:val="18"/>
                <w:szCs w:val="18"/>
              </w:rPr>
            </w:pP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14757">
            <w:pPr>
              <w:jc w:val="center"/>
              <w:rPr>
                <w:rFonts w:hint="default" w:hAnsi="宋体" w:cs="宋体"/>
                <w:color w:val="000000"/>
                <w:sz w:val="18"/>
                <w:szCs w:val="18"/>
              </w:rPr>
            </w:pP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8FE021">
            <w:pPr>
              <w:jc w:val="center"/>
              <w:rPr>
                <w:rFonts w:hint="default" w:hAnsi="宋体" w:cs="宋体"/>
                <w:color w:val="000000"/>
                <w:sz w:val="18"/>
                <w:szCs w:val="18"/>
              </w:rPr>
            </w:pP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27541">
            <w:pPr>
              <w:jc w:val="center"/>
              <w:rPr>
                <w:rFonts w:hint="default" w:hAnsi="宋体" w:cs="宋体"/>
                <w:color w:val="000000"/>
                <w:sz w:val="18"/>
                <w:szCs w:val="18"/>
              </w:rPr>
            </w:pPr>
          </w:p>
        </w:tc>
      </w:tr>
      <w:tr w14:paraId="6A6A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52F102CE">
            <w:pPr>
              <w:jc w:val="center"/>
              <w:rPr>
                <w:rFonts w:hint="default" w:hAnsi="宋体" w:cs="宋体"/>
                <w:color w:val="000000"/>
                <w:sz w:val="18"/>
                <w:szCs w:val="18"/>
              </w:rPr>
            </w:pPr>
          </w:p>
        </w:tc>
        <w:tc>
          <w:tcPr>
            <w:tcW w:w="230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E76B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49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11BB6">
            <w:pPr>
              <w:rPr>
                <w:rFonts w:hint="default" w:hAnsi="宋体" w:cs="宋体"/>
                <w:color w:val="000000"/>
                <w:sz w:val="18"/>
                <w:szCs w:val="18"/>
              </w:rPr>
            </w:pP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B42DD">
            <w:pPr>
              <w:jc w:val="center"/>
              <w:rPr>
                <w:rFonts w:hint="default" w:hAnsi="宋体" w:cs="宋体"/>
                <w:color w:val="000000"/>
                <w:sz w:val="18"/>
                <w:szCs w:val="18"/>
              </w:rPr>
            </w:pP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E78EB0">
            <w:pPr>
              <w:jc w:val="center"/>
              <w:rPr>
                <w:rFonts w:hint="default" w:hAnsi="宋体" w:cs="宋体"/>
                <w:color w:val="000000"/>
                <w:sz w:val="18"/>
                <w:szCs w:val="18"/>
              </w:rPr>
            </w:pP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A7749">
            <w:pPr>
              <w:jc w:val="center"/>
              <w:rPr>
                <w:rFonts w:hint="default" w:hAnsi="宋体" w:cs="宋体"/>
                <w:color w:val="000000"/>
                <w:sz w:val="18"/>
                <w:szCs w:val="18"/>
              </w:rPr>
            </w:pPr>
          </w:p>
        </w:tc>
      </w:tr>
      <w:tr w14:paraId="72FF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743" w:type="dxa"/>
            <w:gridSpan w:val="5"/>
            <w:vMerge w:val="continue"/>
            <w:tcBorders>
              <w:top w:val="single" w:color="000000" w:sz="4" w:space="0"/>
              <w:left w:val="single" w:color="000000" w:sz="4" w:space="0"/>
              <w:bottom w:val="nil"/>
              <w:right w:val="single" w:color="000000" w:sz="4" w:space="0"/>
              <w:tl2br w:val="nil"/>
              <w:tr2bl w:val="nil"/>
            </w:tcBorders>
            <w:noWrap w:val="0"/>
            <w:vAlign w:val="center"/>
          </w:tcPr>
          <w:p w14:paraId="61A2137F">
            <w:pPr>
              <w:jc w:val="center"/>
              <w:rPr>
                <w:rFonts w:hint="default" w:hAnsi="宋体" w:cs="宋体"/>
                <w:color w:val="000000"/>
                <w:sz w:val="18"/>
                <w:szCs w:val="18"/>
              </w:rPr>
            </w:pPr>
          </w:p>
        </w:tc>
        <w:tc>
          <w:tcPr>
            <w:tcW w:w="230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5A7AC">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498"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51961E">
            <w:pPr>
              <w:rPr>
                <w:rFonts w:hint="default" w:hAnsi="宋体" w:cs="宋体"/>
                <w:color w:val="000000"/>
                <w:sz w:val="18"/>
                <w:szCs w:val="18"/>
              </w:rPr>
            </w:pP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C5817">
            <w:pPr>
              <w:jc w:val="center"/>
              <w:rPr>
                <w:rFonts w:hint="default" w:hAnsi="宋体" w:cs="宋体"/>
                <w:color w:val="000000"/>
                <w:sz w:val="18"/>
                <w:szCs w:val="18"/>
              </w:rPr>
            </w:pP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E1A1C3">
            <w:pPr>
              <w:jc w:val="center"/>
              <w:rPr>
                <w:rFonts w:hint="default" w:hAnsi="宋体" w:cs="宋体"/>
                <w:color w:val="000000"/>
                <w:sz w:val="18"/>
                <w:szCs w:val="18"/>
              </w:rPr>
            </w:pP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EFDF4">
            <w:pPr>
              <w:jc w:val="center"/>
              <w:rPr>
                <w:rFonts w:hint="default" w:hAnsi="宋体" w:cs="宋体"/>
                <w:color w:val="000000"/>
                <w:sz w:val="18"/>
                <w:szCs w:val="18"/>
              </w:rPr>
            </w:pPr>
          </w:p>
        </w:tc>
      </w:tr>
      <w:tr w14:paraId="4C8D8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8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6324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86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F00F2">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0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4F945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75C3D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4"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11A2C">
            <w:pPr>
              <w:jc w:val="center"/>
              <w:rPr>
                <w:rFonts w:hint="default" w:hAnsi="宋体" w:cs="宋体"/>
                <w:color w:val="000000"/>
                <w:sz w:val="18"/>
                <w:szCs w:val="18"/>
              </w:rPr>
            </w:pPr>
          </w:p>
        </w:tc>
        <w:tc>
          <w:tcPr>
            <w:tcW w:w="4863" w:type="dxa"/>
            <w:gridSpan w:val="1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72ACD">
            <w:pPr>
              <w:widowControl/>
              <w:textAlignment w:val="center"/>
              <w:rPr>
                <w:rFonts w:hint="default" w:hAnsi="宋体" w:cs="宋体"/>
                <w:color w:val="000000"/>
                <w:sz w:val="18"/>
                <w:szCs w:val="18"/>
              </w:rPr>
            </w:pPr>
            <w:r>
              <w:rPr>
                <w:rFonts w:hint="default" w:hAnsi="宋体" w:cs="宋体"/>
                <w:color w:val="000000"/>
                <w:sz w:val="18"/>
                <w:szCs w:val="18"/>
                <w:lang w:bidi="ar"/>
              </w:rPr>
              <w:t>为保障红色教育基地完好，红军山管理费主要用于红军山景区管理员、保洁员、解说员的全年工资，景区内标牌、石碑、红军山大院等的日常维护维修费用。景区保洁员全年工资18000元，负责景区内环境卫生工作，解说员全年补助1万元，负责景区内开展红色文化教育的解说工作，管理员由红军山社区牵头，对本景区内的红色文化长廊、红军大院等全域的管护。</w:t>
            </w:r>
          </w:p>
        </w:tc>
        <w:tc>
          <w:tcPr>
            <w:tcW w:w="4105"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98E03">
            <w:pPr>
              <w:widowControl/>
              <w:textAlignment w:val="center"/>
              <w:rPr>
                <w:rFonts w:hint="default" w:hAnsi="宋体" w:cs="宋体"/>
                <w:color w:val="000000"/>
                <w:sz w:val="18"/>
                <w:szCs w:val="18"/>
              </w:rPr>
            </w:pPr>
            <w:r>
              <w:rPr>
                <w:rFonts w:hint="default" w:hAnsi="宋体" w:cs="宋体"/>
                <w:color w:val="000000"/>
                <w:sz w:val="18"/>
                <w:szCs w:val="18"/>
                <w:lang w:bidi="ar"/>
              </w:rPr>
              <w:t>为保障红色教育基地完好，红军山管理费主要用于红军山景区管理员、保洁员、解说员的全年工资，景区内标牌、石碑、红军山大院等的日常维护维修费用。聘请保洁员2名，解说员1名，负责景区的环卫工作和解说工作，确保景区内环境卫生良好，无脏乱差等现象，景区游客满意度达到了95%以上。</w:t>
            </w:r>
          </w:p>
        </w:tc>
      </w:tr>
      <w:tr w14:paraId="4C2AB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687"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FBBD2A">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67E1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058B1">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944C7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A08BC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FD860B">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438D3">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0D62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110DE">
            <w:pPr>
              <w:jc w:val="center"/>
              <w:rPr>
                <w:rFonts w:hint="default" w:hAnsi="宋体" w:cs="宋体"/>
                <w:color w:val="000000"/>
                <w:sz w:val="18"/>
                <w:szCs w:val="18"/>
              </w:rPr>
            </w:pPr>
          </w:p>
        </w:tc>
        <w:tc>
          <w:tcPr>
            <w:tcW w:w="1056"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C6AAC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25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9794C5">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EB33B2">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保洁员全年打扫景区环境卫生次数</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2860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≥100次</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DF763">
            <w:pPr>
              <w:widowControl/>
              <w:jc w:val="center"/>
              <w:textAlignment w:val="center"/>
              <w:rPr>
                <w:rFonts w:hint="default" w:hAnsi="宋体" w:cs="宋体"/>
                <w:color w:val="000000"/>
                <w:sz w:val="18"/>
                <w:szCs w:val="18"/>
              </w:rPr>
            </w:pPr>
            <w:r>
              <w:rPr>
                <w:rFonts w:hint="default" w:hAnsi="宋体" w:cs="宋体"/>
                <w:color w:val="000000"/>
                <w:sz w:val="18"/>
                <w:szCs w:val="18"/>
                <w:lang w:bidi="ar"/>
              </w:rPr>
              <w:t>120次</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DF95AB">
            <w:pPr>
              <w:jc w:val="center"/>
              <w:rPr>
                <w:rFonts w:hint="default" w:hAnsi="宋体" w:cs="宋体"/>
                <w:color w:val="000000"/>
                <w:sz w:val="18"/>
                <w:szCs w:val="18"/>
              </w:rPr>
            </w:pPr>
          </w:p>
        </w:tc>
      </w:tr>
      <w:tr w14:paraId="6150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DAF73">
            <w:pPr>
              <w:jc w:val="center"/>
              <w:rPr>
                <w:rFonts w:hint="default" w:hAnsi="宋体" w:cs="宋体"/>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3C476">
            <w:pPr>
              <w:jc w:val="center"/>
              <w:rPr>
                <w:rFonts w:hint="default" w:hAnsi="宋体" w:cs="宋体"/>
                <w:color w:val="000000"/>
                <w:sz w:val="18"/>
                <w:szCs w:val="18"/>
              </w:rPr>
            </w:pPr>
          </w:p>
        </w:tc>
        <w:tc>
          <w:tcPr>
            <w:tcW w:w="125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D4FE80">
            <w:pPr>
              <w:jc w:val="center"/>
              <w:rPr>
                <w:rFonts w:hint="default" w:hAnsi="宋体" w:cs="宋体"/>
                <w:color w:val="000000"/>
                <w:sz w:val="18"/>
                <w:szCs w:val="18"/>
              </w:rPr>
            </w:pP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E55DF">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解说员全年解说次数</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A91E5B">
            <w:pPr>
              <w:widowControl/>
              <w:jc w:val="center"/>
              <w:textAlignment w:val="center"/>
              <w:rPr>
                <w:rFonts w:hint="default" w:hAnsi="宋体" w:cs="宋体"/>
                <w:color w:val="000000"/>
                <w:sz w:val="18"/>
                <w:szCs w:val="18"/>
              </w:rPr>
            </w:pPr>
            <w:r>
              <w:rPr>
                <w:rFonts w:hint="default" w:hAnsi="宋体" w:cs="宋体"/>
                <w:color w:val="000000"/>
                <w:sz w:val="18"/>
                <w:szCs w:val="18"/>
                <w:lang w:bidi="ar"/>
              </w:rPr>
              <w:t>≥50次</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0FDC9">
            <w:pPr>
              <w:widowControl/>
              <w:jc w:val="center"/>
              <w:textAlignment w:val="center"/>
              <w:rPr>
                <w:rFonts w:hint="default" w:hAnsi="宋体" w:cs="宋体"/>
                <w:color w:val="000000"/>
                <w:sz w:val="18"/>
                <w:szCs w:val="18"/>
              </w:rPr>
            </w:pPr>
            <w:r>
              <w:rPr>
                <w:rFonts w:hint="default" w:hAnsi="宋体" w:cs="宋体"/>
                <w:color w:val="000000"/>
                <w:sz w:val="18"/>
                <w:szCs w:val="18"/>
                <w:lang w:bidi="ar"/>
              </w:rPr>
              <w:t>50次</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C9DBA">
            <w:pPr>
              <w:jc w:val="center"/>
              <w:rPr>
                <w:rFonts w:hint="default" w:hAnsi="宋体" w:cs="宋体"/>
                <w:color w:val="000000"/>
                <w:sz w:val="18"/>
                <w:szCs w:val="18"/>
              </w:rPr>
            </w:pPr>
          </w:p>
        </w:tc>
      </w:tr>
      <w:tr w14:paraId="6BFA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483BC">
            <w:pPr>
              <w:jc w:val="center"/>
              <w:rPr>
                <w:rFonts w:hint="default" w:hAnsi="宋体" w:cs="宋体"/>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A49C5B">
            <w:pPr>
              <w:jc w:val="center"/>
              <w:rPr>
                <w:rFonts w:hint="default" w:hAnsi="宋体" w:cs="宋体"/>
                <w:color w:val="000000"/>
                <w:sz w:val="18"/>
                <w:szCs w:val="18"/>
              </w:rPr>
            </w:pPr>
          </w:p>
        </w:tc>
        <w:tc>
          <w:tcPr>
            <w:tcW w:w="125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2F23A7">
            <w:pPr>
              <w:jc w:val="center"/>
              <w:rPr>
                <w:rFonts w:hint="default" w:hAnsi="宋体" w:cs="宋体"/>
                <w:color w:val="000000"/>
                <w:sz w:val="18"/>
                <w:szCs w:val="18"/>
              </w:rPr>
            </w:pP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ACBFE">
            <w:pPr>
              <w:widowControl/>
              <w:jc w:val="center"/>
              <w:textAlignment w:val="center"/>
              <w:rPr>
                <w:rFonts w:hint="default" w:hAnsi="宋体" w:cs="宋体"/>
                <w:color w:val="000000"/>
                <w:sz w:val="18"/>
                <w:szCs w:val="18"/>
              </w:rPr>
            </w:pPr>
            <w:r>
              <w:rPr>
                <w:rFonts w:hint="default" w:hAnsi="宋体" w:cs="宋体"/>
                <w:color w:val="000000"/>
                <w:sz w:val="18"/>
                <w:szCs w:val="18"/>
                <w:lang w:bidi="ar"/>
              </w:rPr>
              <w:t>景区内保洁员、解说员、管理人员的个数</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AB5905">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056EC">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42F992">
            <w:pPr>
              <w:jc w:val="center"/>
              <w:rPr>
                <w:rFonts w:hint="default" w:hAnsi="宋体" w:cs="宋体"/>
                <w:color w:val="000000"/>
                <w:sz w:val="18"/>
                <w:szCs w:val="18"/>
              </w:rPr>
            </w:pPr>
          </w:p>
        </w:tc>
      </w:tr>
      <w:tr w14:paraId="1E54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B31FAD">
            <w:pPr>
              <w:jc w:val="center"/>
              <w:rPr>
                <w:rFonts w:hint="default" w:hAnsi="宋体" w:cs="宋体"/>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13192">
            <w:pPr>
              <w:jc w:val="center"/>
              <w:rPr>
                <w:rFonts w:hint="default" w:hAnsi="宋体" w:cs="宋体"/>
                <w:color w:val="000000"/>
                <w:sz w:val="18"/>
                <w:szCs w:val="18"/>
              </w:rPr>
            </w:pPr>
          </w:p>
        </w:tc>
        <w:tc>
          <w:tcPr>
            <w:tcW w:w="1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5715E1">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80C9F">
            <w:pPr>
              <w:widowControl/>
              <w:jc w:val="center"/>
              <w:textAlignment w:val="center"/>
              <w:rPr>
                <w:rFonts w:hint="default" w:hAnsi="宋体" w:cs="宋体"/>
                <w:color w:val="000000"/>
                <w:sz w:val="18"/>
                <w:szCs w:val="18"/>
              </w:rPr>
            </w:pPr>
            <w:r>
              <w:rPr>
                <w:rFonts w:hint="default" w:hAnsi="宋体" w:cs="宋体"/>
                <w:color w:val="000000"/>
                <w:sz w:val="18"/>
                <w:szCs w:val="18"/>
                <w:lang w:bidi="ar"/>
              </w:rPr>
              <w:t>景区环境卫生干净有序，基础设施配备完好</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3CDFC">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F5D13">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C6840">
            <w:pPr>
              <w:jc w:val="center"/>
              <w:rPr>
                <w:rFonts w:hint="default" w:hAnsi="宋体" w:cs="宋体"/>
                <w:color w:val="000000"/>
                <w:sz w:val="18"/>
                <w:szCs w:val="18"/>
              </w:rPr>
            </w:pPr>
          </w:p>
        </w:tc>
      </w:tr>
      <w:tr w14:paraId="579A0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48F81">
            <w:pPr>
              <w:jc w:val="center"/>
              <w:rPr>
                <w:rFonts w:hint="default" w:hAnsi="宋体" w:cs="宋体"/>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839A6">
            <w:pPr>
              <w:jc w:val="center"/>
              <w:rPr>
                <w:rFonts w:hint="default" w:hAnsi="宋体" w:cs="宋体"/>
                <w:color w:val="000000"/>
                <w:sz w:val="18"/>
                <w:szCs w:val="18"/>
              </w:rPr>
            </w:pPr>
          </w:p>
        </w:tc>
        <w:tc>
          <w:tcPr>
            <w:tcW w:w="1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1EF6D7">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6FAD4">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项目执行期限为2023年1月1日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9D8C6">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D8A8D4">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EC800">
            <w:pPr>
              <w:jc w:val="center"/>
              <w:rPr>
                <w:rFonts w:hint="default" w:hAnsi="宋体" w:cs="宋体"/>
                <w:color w:val="000000"/>
                <w:sz w:val="18"/>
                <w:szCs w:val="18"/>
              </w:rPr>
            </w:pPr>
          </w:p>
        </w:tc>
      </w:tr>
      <w:tr w14:paraId="1ECA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F5ACE">
            <w:pPr>
              <w:jc w:val="center"/>
              <w:rPr>
                <w:rFonts w:hint="default" w:hAnsi="宋体" w:cs="宋体"/>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8BE61">
            <w:pPr>
              <w:jc w:val="center"/>
              <w:rPr>
                <w:rFonts w:hint="default" w:hAnsi="宋体" w:cs="宋体"/>
                <w:color w:val="000000"/>
                <w:sz w:val="18"/>
                <w:szCs w:val="18"/>
              </w:rPr>
            </w:pPr>
          </w:p>
        </w:tc>
        <w:tc>
          <w:tcPr>
            <w:tcW w:w="1253" w:type="dxa"/>
            <w:gridSpan w:val="4"/>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6341F">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E97FB">
            <w:pPr>
              <w:widowControl/>
              <w:jc w:val="center"/>
              <w:textAlignment w:val="center"/>
              <w:rPr>
                <w:rFonts w:hint="default" w:hAnsi="宋体" w:cs="宋体"/>
                <w:color w:val="000000"/>
                <w:sz w:val="18"/>
                <w:szCs w:val="18"/>
              </w:rPr>
            </w:pPr>
            <w:r>
              <w:rPr>
                <w:rFonts w:hint="default" w:hAnsi="宋体" w:cs="宋体"/>
                <w:color w:val="000000"/>
                <w:sz w:val="18"/>
                <w:szCs w:val="18"/>
                <w:lang w:bidi="ar"/>
              </w:rPr>
              <w:t>保洁员全年工资控制额</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33CD1">
            <w:pPr>
              <w:widowControl/>
              <w:jc w:val="center"/>
              <w:textAlignment w:val="center"/>
              <w:rPr>
                <w:rFonts w:hint="default" w:hAnsi="宋体" w:cs="宋体"/>
                <w:color w:val="000000"/>
                <w:sz w:val="18"/>
                <w:szCs w:val="18"/>
              </w:rPr>
            </w:pPr>
            <w:r>
              <w:rPr>
                <w:rFonts w:hint="default" w:hAnsi="宋体" w:cs="宋体"/>
                <w:color w:val="000000"/>
                <w:sz w:val="18"/>
                <w:szCs w:val="18"/>
                <w:lang w:bidi="ar"/>
              </w:rPr>
              <w:t>≤1.8万元</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F5A6D">
            <w:pPr>
              <w:widowControl/>
              <w:jc w:val="center"/>
              <w:textAlignment w:val="center"/>
              <w:rPr>
                <w:rFonts w:hint="default" w:hAnsi="宋体" w:cs="宋体"/>
                <w:color w:val="000000"/>
                <w:sz w:val="18"/>
                <w:szCs w:val="18"/>
              </w:rPr>
            </w:pPr>
            <w:r>
              <w:rPr>
                <w:rFonts w:hint="default" w:hAnsi="宋体" w:cs="宋体"/>
                <w:color w:val="000000"/>
                <w:sz w:val="18"/>
                <w:szCs w:val="18"/>
                <w:lang w:bidi="ar"/>
              </w:rPr>
              <w:t>1.8万元</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B315D9">
            <w:pPr>
              <w:jc w:val="center"/>
              <w:rPr>
                <w:rFonts w:hint="default" w:hAnsi="宋体" w:cs="宋体"/>
                <w:color w:val="000000"/>
                <w:sz w:val="18"/>
                <w:szCs w:val="18"/>
              </w:rPr>
            </w:pPr>
          </w:p>
        </w:tc>
      </w:tr>
      <w:tr w14:paraId="67AED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ED45E">
            <w:pPr>
              <w:jc w:val="center"/>
              <w:rPr>
                <w:rFonts w:hint="default" w:hAnsi="宋体" w:cs="宋体"/>
                <w:color w:val="000000"/>
                <w:sz w:val="18"/>
                <w:szCs w:val="18"/>
              </w:rPr>
            </w:pPr>
          </w:p>
        </w:tc>
        <w:tc>
          <w:tcPr>
            <w:tcW w:w="1056"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85B67">
            <w:pPr>
              <w:jc w:val="center"/>
              <w:rPr>
                <w:rFonts w:hint="default" w:hAnsi="宋体" w:cs="宋体"/>
                <w:color w:val="000000"/>
                <w:sz w:val="18"/>
                <w:szCs w:val="18"/>
              </w:rPr>
            </w:pPr>
          </w:p>
        </w:tc>
        <w:tc>
          <w:tcPr>
            <w:tcW w:w="1253" w:type="dxa"/>
            <w:gridSpan w:val="4"/>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4B8C9">
            <w:pPr>
              <w:jc w:val="center"/>
              <w:rPr>
                <w:rFonts w:hint="default" w:hAnsi="宋体" w:cs="宋体"/>
                <w:color w:val="000000"/>
                <w:sz w:val="18"/>
                <w:szCs w:val="18"/>
              </w:rPr>
            </w:pP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2C6F3D">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解说员全年补助控制额</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CDF906">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≤1万元</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FF94A">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1万元</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5C017">
            <w:pPr>
              <w:jc w:val="center"/>
              <w:rPr>
                <w:rFonts w:hint="default" w:hAnsi="宋体" w:cs="宋体"/>
                <w:color w:val="000000"/>
                <w:sz w:val="18"/>
                <w:szCs w:val="18"/>
              </w:rPr>
            </w:pPr>
          </w:p>
        </w:tc>
      </w:tr>
      <w:tr w14:paraId="0EAB1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2D846">
            <w:pPr>
              <w:jc w:val="center"/>
              <w:rPr>
                <w:rFonts w:hint="default" w:hAnsi="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F0030">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253" w:type="dxa"/>
            <w:gridSpan w:val="4"/>
            <w:tcBorders>
              <w:top w:val="single" w:color="000000" w:sz="4" w:space="0"/>
              <w:left w:val="single" w:color="000000" w:sz="4" w:space="0"/>
              <w:bottom w:val="nil"/>
              <w:right w:val="single" w:color="000000" w:sz="4" w:space="0"/>
              <w:tl2br w:val="nil"/>
              <w:tr2bl w:val="nil"/>
            </w:tcBorders>
            <w:noWrap w:val="0"/>
            <w:vAlign w:val="center"/>
          </w:tcPr>
          <w:p w14:paraId="4D4A130B">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E2A407">
            <w:pPr>
              <w:widowControl/>
              <w:jc w:val="center"/>
              <w:textAlignment w:val="center"/>
              <w:rPr>
                <w:rFonts w:hint="default" w:hAnsi="宋体" w:cs="宋体"/>
                <w:color w:val="000000"/>
                <w:sz w:val="18"/>
                <w:szCs w:val="18"/>
              </w:rPr>
            </w:pPr>
            <w:r>
              <w:rPr>
                <w:rFonts w:hint="default" w:hAnsi="宋体" w:cs="宋体"/>
                <w:color w:val="000000"/>
                <w:sz w:val="18"/>
                <w:szCs w:val="18"/>
                <w:lang w:bidi="ar"/>
              </w:rPr>
              <w:t>景区生态环境卫生较好，无脏乱差现象</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EE686">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D927C2">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A3CB6">
            <w:pPr>
              <w:jc w:val="center"/>
              <w:rPr>
                <w:rFonts w:hint="default" w:hAnsi="宋体" w:cs="宋体"/>
                <w:color w:val="000000"/>
                <w:sz w:val="18"/>
                <w:szCs w:val="18"/>
              </w:rPr>
            </w:pPr>
          </w:p>
        </w:tc>
      </w:tr>
      <w:tr w14:paraId="3629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87"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D31E19">
            <w:pPr>
              <w:jc w:val="center"/>
              <w:rPr>
                <w:rFonts w:hint="default" w:hAnsi="宋体" w:cs="宋体"/>
                <w:color w:val="000000"/>
                <w:sz w:val="18"/>
                <w:szCs w:val="18"/>
              </w:rPr>
            </w:pPr>
          </w:p>
        </w:tc>
        <w:tc>
          <w:tcPr>
            <w:tcW w:w="105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770A9">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25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EFEC62">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55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80A03">
            <w:pPr>
              <w:widowControl/>
              <w:jc w:val="center"/>
              <w:textAlignment w:val="center"/>
              <w:rPr>
                <w:rFonts w:hint="default" w:hAnsi="宋体" w:cs="宋体"/>
                <w:color w:val="000000"/>
                <w:sz w:val="18"/>
                <w:szCs w:val="18"/>
              </w:rPr>
            </w:pPr>
            <w:r>
              <w:rPr>
                <w:rFonts w:hint="default" w:hAnsi="宋体" w:cs="宋体"/>
                <w:color w:val="000000"/>
                <w:sz w:val="18"/>
                <w:szCs w:val="18"/>
                <w:lang w:bidi="ar"/>
              </w:rPr>
              <w:t>景区游客满意度</w:t>
            </w:r>
          </w:p>
        </w:tc>
        <w:tc>
          <w:tcPr>
            <w:tcW w:w="11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D9331D">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C2B0F">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77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CC348">
            <w:pPr>
              <w:jc w:val="center"/>
              <w:rPr>
                <w:rFonts w:hint="default" w:hAnsi="宋体" w:cs="宋体"/>
                <w:color w:val="000000"/>
                <w:sz w:val="18"/>
                <w:szCs w:val="18"/>
              </w:rPr>
            </w:pPr>
          </w:p>
        </w:tc>
      </w:tr>
      <w:tr w14:paraId="5B103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520" w:hRule="atLeast"/>
        </w:trPr>
        <w:tc>
          <w:tcPr>
            <w:tcW w:w="9613" w:type="dxa"/>
            <w:gridSpan w:val="23"/>
            <w:tcBorders>
              <w:top w:val="nil"/>
              <w:left w:val="nil"/>
              <w:bottom w:val="nil"/>
              <w:right w:val="nil"/>
              <w:tl2br w:val="nil"/>
              <w:tr2bl w:val="nil"/>
            </w:tcBorders>
            <w:noWrap w:val="0"/>
            <w:vAlign w:val="center"/>
          </w:tcPr>
          <w:p w14:paraId="0442250B">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746A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480" w:hRule="atLeast"/>
        </w:trPr>
        <w:tc>
          <w:tcPr>
            <w:tcW w:w="9613" w:type="dxa"/>
            <w:gridSpan w:val="23"/>
            <w:tcBorders>
              <w:top w:val="nil"/>
              <w:left w:val="nil"/>
              <w:bottom w:val="nil"/>
              <w:right w:val="nil"/>
              <w:tl2br w:val="nil"/>
              <w:tr2bl w:val="nil"/>
            </w:tcBorders>
            <w:noWrap w:val="0"/>
            <w:vAlign w:val="top"/>
          </w:tcPr>
          <w:p w14:paraId="698C646E">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3F270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9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E3E58">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708" w:type="dxa"/>
            <w:gridSpan w:val="1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D3E020">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2023年路灯及垃圾清理费</w:t>
            </w:r>
          </w:p>
        </w:tc>
      </w:tr>
      <w:tr w14:paraId="0308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430" w:hRule="atLeast"/>
        </w:trPr>
        <w:tc>
          <w:tcPr>
            <w:tcW w:w="19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1AA3E">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485" w:type="dxa"/>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622A4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EB1B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848"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10707">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镇域红军山社区、黄龙社区、张家村</w:t>
            </w:r>
          </w:p>
        </w:tc>
      </w:tr>
      <w:tr w14:paraId="209B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905" w:type="dxa"/>
            <w:gridSpan w:val="6"/>
            <w:vMerge w:val="restart"/>
            <w:tcBorders>
              <w:top w:val="single" w:color="000000" w:sz="4" w:space="0"/>
              <w:left w:val="single" w:color="000000" w:sz="4" w:space="0"/>
              <w:bottom w:val="nil"/>
              <w:right w:val="single" w:color="000000" w:sz="4" w:space="0"/>
              <w:tl2br w:val="nil"/>
              <w:tr2bl w:val="nil"/>
            </w:tcBorders>
            <w:noWrap w:val="0"/>
            <w:vAlign w:val="center"/>
          </w:tcPr>
          <w:p w14:paraId="000F170B">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60" w:type="dxa"/>
            <w:gridSpan w:val="6"/>
            <w:tcBorders>
              <w:top w:val="nil"/>
              <w:left w:val="single" w:color="000000" w:sz="4" w:space="0"/>
              <w:bottom w:val="single" w:color="000000" w:sz="4" w:space="0"/>
              <w:right w:val="single" w:color="000000" w:sz="4" w:space="0"/>
              <w:tl2br w:val="nil"/>
              <w:tr2bl w:val="nil"/>
            </w:tcBorders>
            <w:noWrap w:val="0"/>
            <w:vAlign w:val="center"/>
          </w:tcPr>
          <w:p w14:paraId="78AD95C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325" w:type="dxa"/>
            <w:gridSpan w:val="2"/>
            <w:tcBorders>
              <w:top w:val="nil"/>
              <w:left w:val="single" w:color="000000" w:sz="4" w:space="0"/>
              <w:bottom w:val="single" w:color="000000" w:sz="4" w:space="0"/>
              <w:right w:val="single" w:color="000000" w:sz="4" w:space="0"/>
              <w:tl2br w:val="nil"/>
              <w:tr2bl w:val="nil"/>
            </w:tcBorders>
            <w:noWrap w:val="0"/>
            <w:vAlign w:val="center"/>
          </w:tcPr>
          <w:p w14:paraId="5686FBA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75" w:type="dxa"/>
            <w:gridSpan w:val="4"/>
            <w:tcBorders>
              <w:top w:val="nil"/>
              <w:left w:val="single" w:color="000000" w:sz="4" w:space="0"/>
              <w:bottom w:val="single" w:color="000000" w:sz="4" w:space="0"/>
              <w:right w:val="single" w:color="000000" w:sz="4" w:space="0"/>
              <w:tl2br w:val="nil"/>
              <w:tr2bl w:val="nil"/>
            </w:tcBorders>
            <w:noWrap w:val="0"/>
            <w:vAlign w:val="center"/>
          </w:tcPr>
          <w:p w14:paraId="14AF5389">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01" w:type="dxa"/>
            <w:gridSpan w:val="3"/>
            <w:tcBorders>
              <w:top w:val="nil"/>
              <w:left w:val="single" w:color="000000" w:sz="4" w:space="0"/>
              <w:bottom w:val="single" w:color="000000" w:sz="4" w:space="0"/>
              <w:right w:val="single" w:color="000000" w:sz="4" w:space="0"/>
              <w:tl2br w:val="nil"/>
              <w:tr2bl w:val="nil"/>
            </w:tcBorders>
            <w:noWrap w:val="0"/>
            <w:vAlign w:val="center"/>
          </w:tcPr>
          <w:p w14:paraId="08DE2CDC">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547" w:type="dxa"/>
            <w:gridSpan w:val="2"/>
            <w:tcBorders>
              <w:top w:val="nil"/>
              <w:left w:val="single" w:color="000000" w:sz="4" w:space="0"/>
              <w:bottom w:val="single" w:color="000000" w:sz="4" w:space="0"/>
              <w:right w:val="single" w:color="000000" w:sz="4" w:space="0"/>
              <w:tl2br w:val="nil"/>
              <w:tr2bl w:val="nil"/>
            </w:tcBorders>
            <w:noWrap w:val="0"/>
            <w:vAlign w:val="center"/>
          </w:tcPr>
          <w:p w14:paraId="309CDDF8">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6F13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905"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14:paraId="4687B7EC">
            <w:pPr>
              <w:jc w:val="center"/>
              <w:rPr>
                <w:rFonts w:hint="default" w:hAnsi="宋体" w:cs="宋体"/>
                <w:color w:val="000000"/>
                <w:sz w:val="18"/>
                <w:szCs w:val="18"/>
              </w:rPr>
            </w:pPr>
          </w:p>
        </w:tc>
        <w:tc>
          <w:tcPr>
            <w:tcW w:w="21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F9C5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3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CF7D1C">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63AC4">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419ED0">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B556F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EDF8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905"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14:paraId="07F07425">
            <w:pPr>
              <w:jc w:val="center"/>
              <w:rPr>
                <w:rFonts w:hint="default" w:hAnsi="宋体" w:cs="宋体"/>
                <w:color w:val="000000"/>
                <w:sz w:val="18"/>
                <w:szCs w:val="18"/>
              </w:rPr>
            </w:pPr>
          </w:p>
        </w:tc>
        <w:tc>
          <w:tcPr>
            <w:tcW w:w="21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15EEBD">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3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44F31">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93027F">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B6E97">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D43B0">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D3D3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905"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14:paraId="70C9640E">
            <w:pPr>
              <w:jc w:val="center"/>
              <w:rPr>
                <w:rFonts w:hint="default" w:hAnsi="宋体" w:cs="宋体"/>
                <w:color w:val="000000"/>
                <w:sz w:val="18"/>
                <w:szCs w:val="18"/>
              </w:rPr>
            </w:pPr>
          </w:p>
        </w:tc>
        <w:tc>
          <w:tcPr>
            <w:tcW w:w="21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2A75A6">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3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296DC">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7DA64">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48375">
            <w:pPr>
              <w:widowControl/>
              <w:jc w:val="center"/>
              <w:textAlignment w:val="center"/>
              <w:rPr>
                <w:rFonts w:hint="default" w:hAnsi="宋体" w:cs="宋体"/>
                <w:color w:val="000000"/>
                <w:sz w:val="18"/>
                <w:szCs w:val="18"/>
              </w:rPr>
            </w:pPr>
            <w:r>
              <w:rPr>
                <w:rFonts w:hint="default" w:hAnsi="宋体" w:cs="宋体"/>
                <w:color w:val="000000"/>
                <w:sz w:val="18"/>
                <w:szCs w:val="18"/>
                <w:lang w:bidi="ar"/>
              </w:rPr>
              <w:t>14</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80828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2F20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905"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14:paraId="23515D52">
            <w:pPr>
              <w:jc w:val="center"/>
              <w:rPr>
                <w:rFonts w:hint="default" w:hAnsi="宋体" w:cs="宋体"/>
                <w:color w:val="000000"/>
                <w:sz w:val="18"/>
                <w:szCs w:val="18"/>
              </w:rPr>
            </w:pPr>
          </w:p>
        </w:tc>
        <w:tc>
          <w:tcPr>
            <w:tcW w:w="21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9EE20">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3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3B9FE">
            <w:pPr>
              <w:rPr>
                <w:rFonts w:hint="default" w:hAnsi="宋体" w:cs="宋体"/>
                <w:color w:val="000000"/>
                <w:sz w:val="18"/>
                <w:szCs w:val="18"/>
              </w:rPr>
            </w:pP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76216">
            <w:pPr>
              <w:jc w:val="center"/>
              <w:rPr>
                <w:rFonts w:hint="default" w:hAnsi="宋体" w:cs="宋体"/>
                <w:color w:val="000000"/>
                <w:sz w:val="18"/>
                <w:szCs w:val="18"/>
              </w:rPr>
            </w:pP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DA37A4">
            <w:pPr>
              <w:jc w:val="center"/>
              <w:rPr>
                <w:rFonts w:hint="default" w:hAnsi="宋体" w:cs="宋体"/>
                <w:color w:val="000000"/>
                <w:sz w:val="18"/>
                <w:szCs w:val="18"/>
              </w:rPr>
            </w:pP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25808">
            <w:pPr>
              <w:jc w:val="center"/>
              <w:rPr>
                <w:rFonts w:hint="default" w:hAnsi="宋体" w:cs="宋体"/>
                <w:color w:val="000000"/>
                <w:sz w:val="18"/>
                <w:szCs w:val="18"/>
              </w:rPr>
            </w:pPr>
          </w:p>
        </w:tc>
      </w:tr>
      <w:tr w14:paraId="0304B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177" w:hRule="atLeast"/>
        </w:trPr>
        <w:tc>
          <w:tcPr>
            <w:tcW w:w="1905"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14:paraId="72075B5E">
            <w:pPr>
              <w:jc w:val="center"/>
              <w:rPr>
                <w:rFonts w:hint="default" w:hAnsi="宋体" w:cs="宋体"/>
                <w:color w:val="000000"/>
                <w:sz w:val="18"/>
                <w:szCs w:val="18"/>
              </w:rPr>
            </w:pPr>
          </w:p>
        </w:tc>
        <w:tc>
          <w:tcPr>
            <w:tcW w:w="21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AC62D0">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3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D5557F">
            <w:pPr>
              <w:rPr>
                <w:rFonts w:hint="default" w:hAnsi="宋体" w:cs="宋体"/>
                <w:color w:val="000000"/>
                <w:sz w:val="18"/>
                <w:szCs w:val="18"/>
              </w:rPr>
            </w:pP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4E143">
            <w:pPr>
              <w:jc w:val="center"/>
              <w:rPr>
                <w:rFonts w:hint="default" w:hAnsi="宋体" w:cs="宋体"/>
                <w:color w:val="000000"/>
                <w:sz w:val="18"/>
                <w:szCs w:val="18"/>
              </w:rPr>
            </w:pP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29B34D">
            <w:pPr>
              <w:jc w:val="center"/>
              <w:rPr>
                <w:rFonts w:hint="default" w:hAnsi="宋体" w:cs="宋体"/>
                <w:color w:val="000000"/>
                <w:sz w:val="18"/>
                <w:szCs w:val="18"/>
              </w:rPr>
            </w:pP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36F3D4">
            <w:pPr>
              <w:jc w:val="center"/>
              <w:rPr>
                <w:rFonts w:hint="default" w:hAnsi="宋体" w:cs="宋体"/>
                <w:color w:val="000000"/>
                <w:sz w:val="18"/>
                <w:szCs w:val="18"/>
              </w:rPr>
            </w:pPr>
          </w:p>
        </w:tc>
      </w:tr>
      <w:tr w14:paraId="255FE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276" w:hRule="atLeast"/>
        </w:trPr>
        <w:tc>
          <w:tcPr>
            <w:tcW w:w="1905" w:type="dxa"/>
            <w:gridSpan w:val="6"/>
            <w:vMerge w:val="continue"/>
            <w:tcBorders>
              <w:top w:val="single" w:color="000000" w:sz="4" w:space="0"/>
              <w:left w:val="single" w:color="000000" w:sz="4" w:space="0"/>
              <w:bottom w:val="nil"/>
              <w:right w:val="single" w:color="000000" w:sz="4" w:space="0"/>
              <w:tl2br w:val="nil"/>
              <w:tr2bl w:val="nil"/>
            </w:tcBorders>
            <w:noWrap w:val="0"/>
            <w:vAlign w:val="center"/>
          </w:tcPr>
          <w:p w14:paraId="2DC84697">
            <w:pPr>
              <w:jc w:val="center"/>
              <w:rPr>
                <w:rFonts w:hint="default" w:hAnsi="宋体" w:cs="宋体"/>
                <w:color w:val="000000"/>
                <w:sz w:val="18"/>
                <w:szCs w:val="18"/>
              </w:rPr>
            </w:pPr>
          </w:p>
        </w:tc>
        <w:tc>
          <w:tcPr>
            <w:tcW w:w="216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BE4FC">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32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B1DB53">
            <w:pPr>
              <w:rPr>
                <w:rFonts w:hint="default" w:hAnsi="宋体" w:cs="宋体"/>
                <w:color w:val="000000"/>
                <w:sz w:val="18"/>
                <w:szCs w:val="18"/>
              </w:rPr>
            </w:pP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56FA14">
            <w:pPr>
              <w:jc w:val="center"/>
              <w:rPr>
                <w:rFonts w:hint="default" w:hAnsi="宋体" w:cs="宋体"/>
                <w:color w:val="000000"/>
                <w:sz w:val="18"/>
                <w:szCs w:val="18"/>
              </w:rPr>
            </w:pP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CD9B4">
            <w:pPr>
              <w:jc w:val="center"/>
              <w:rPr>
                <w:rFonts w:hint="default" w:hAnsi="宋体" w:cs="宋体"/>
                <w:color w:val="000000"/>
                <w:sz w:val="18"/>
                <w:szCs w:val="18"/>
              </w:rPr>
            </w:pP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816949">
            <w:pPr>
              <w:jc w:val="center"/>
              <w:rPr>
                <w:rFonts w:hint="default" w:hAnsi="宋体" w:cs="宋体"/>
                <w:color w:val="000000"/>
                <w:sz w:val="18"/>
                <w:szCs w:val="18"/>
              </w:rPr>
            </w:pPr>
          </w:p>
        </w:tc>
      </w:tr>
      <w:tr w14:paraId="49C1E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60" w:hRule="atLeast"/>
        </w:trPr>
        <w:tc>
          <w:tcPr>
            <w:tcW w:w="108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81C89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31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C7435">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22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7591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0454C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1904"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43F27">
            <w:pPr>
              <w:jc w:val="center"/>
              <w:rPr>
                <w:rFonts w:hint="default" w:hAnsi="宋体" w:cs="宋体"/>
                <w:color w:val="000000"/>
                <w:sz w:val="18"/>
                <w:szCs w:val="18"/>
              </w:rPr>
            </w:pPr>
          </w:p>
        </w:tc>
        <w:tc>
          <w:tcPr>
            <w:tcW w:w="4310" w:type="dxa"/>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28360E">
            <w:pPr>
              <w:widowControl/>
              <w:textAlignment w:val="center"/>
              <w:rPr>
                <w:rFonts w:hint="default" w:hAnsi="宋体" w:cs="宋体"/>
                <w:color w:val="000000"/>
                <w:sz w:val="18"/>
                <w:szCs w:val="18"/>
              </w:rPr>
            </w:pPr>
            <w:r>
              <w:rPr>
                <w:rFonts w:hint="default" w:hAnsi="宋体" w:cs="宋体"/>
                <w:color w:val="000000"/>
                <w:sz w:val="18"/>
                <w:szCs w:val="18"/>
                <w:lang w:bidi="ar"/>
              </w:rPr>
              <w:t>广元市昭化区太公镇路灯、垃圾清运费项目以新型城镇化建设为统领，以城乡环境综合整治为抓手，配备保洁队伍，配套建设环卫设施，实施“村收集、镇转运”的生活垃圾收集处理模式，全面构建城乡环卫一体化管理网络。负责镇域内红军山社区、黄龙社区及张家村三个场镇的路灯照明设施的维护、管理和场镇垃圾收集、垃圾转运站的运转维护。</w:t>
            </w:r>
          </w:p>
        </w:tc>
        <w:tc>
          <w:tcPr>
            <w:tcW w:w="4223"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529D2">
            <w:pPr>
              <w:widowControl/>
              <w:textAlignment w:val="center"/>
              <w:rPr>
                <w:rFonts w:hint="default" w:hAnsi="宋体" w:cs="宋体"/>
                <w:color w:val="000000"/>
                <w:sz w:val="18"/>
                <w:szCs w:val="18"/>
              </w:rPr>
            </w:pPr>
            <w:r>
              <w:rPr>
                <w:rFonts w:hint="default" w:hAnsi="宋体" w:cs="宋体"/>
                <w:color w:val="000000"/>
                <w:sz w:val="18"/>
                <w:szCs w:val="18"/>
                <w:lang w:bidi="ar"/>
              </w:rPr>
              <w:t>广元市昭化区太公镇路灯、垃圾清运费项目以新型城镇化建设为统领，以城乡环境综合整治为抓手，配备保洁队伍，配套建设环卫设施，实施“村收集、镇转运”的生活垃圾收集处理模式，全面构建城乡环卫一体化管理网络。全年负责红军山社区、黄龙社区、张家村三个场镇的路灯及垃圾清运，确保场镇环境卫生整洁率、路灯亮化率均在98%以上，场镇居民满意度达到了95%以上。</w:t>
            </w:r>
          </w:p>
        </w:tc>
      </w:tr>
      <w:tr w14:paraId="21AAA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600" w:hRule="atLeast"/>
        </w:trPr>
        <w:tc>
          <w:tcPr>
            <w:tcW w:w="1080"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ED35B">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F262E">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B4F9FE">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E300D">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C1C7B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F5F0B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7B585E">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3F6D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30"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C7266">
            <w:pPr>
              <w:jc w:val="center"/>
              <w:rPr>
                <w:rFonts w:hint="default" w:hAnsi="宋体" w:cs="宋体"/>
                <w:color w:val="000000"/>
                <w:sz w:val="18"/>
                <w:szCs w:val="18"/>
              </w:rPr>
            </w:pPr>
          </w:p>
        </w:tc>
        <w:tc>
          <w:tcPr>
            <w:tcW w:w="82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2734E6">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5AE2C1">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F24F4B">
            <w:pPr>
              <w:widowControl/>
              <w:jc w:val="center"/>
              <w:textAlignment w:val="center"/>
              <w:rPr>
                <w:rFonts w:hint="default" w:hAnsi="宋体" w:cs="宋体"/>
                <w:color w:val="000000"/>
                <w:sz w:val="18"/>
                <w:szCs w:val="18"/>
              </w:rPr>
            </w:pPr>
            <w:r>
              <w:rPr>
                <w:rFonts w:hint="default" w:hAnsi="宋体" w:cs="宋体"/>
                <w:color w:val="000000"/>
                <w:sz w:val="18"/>
                <w:szCs w:val="18"/>
                <w:lang w:bidi="ar"/>
              </w:rPr>
              <w:t>垃圾清运费场镇个数</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DE26B">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94238">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C48AF">
            <w:pPr>
              <w:jc w:val="center"/>
              <w:rPr>
                <w:rFonts w:hint="default" w:hAnsi="宋体" w:cs="宋体"/>
                <w:color w:val="000000"/>
                <w:sz w:val="18"/>
                <w:szCs w:val="18"/>
              </w:rPr>
            </w:pPr>
          </w:p>
        </w:tc>
      </w:tr>
      <w:tr w14:paraId="1A50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94"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6A972">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8C866">
            <w:pPr>
              <w:jc w:val="center"/>
              <w:rPr>
                <w:rFonts w:hint="default" w:hAnsi="宋体" w:cs="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C2C41">
            <w:pPr>
              <w:jc w:val="center"/>
              <w:rPr>
                <w:rFonts w:hint="default" w:hAnsi="宋体" w:cs="宋体"/>
                <w:color w:val="000000"/>
                <w:sz w:val="18"/>
                <w:szCs w:val="18"/>
              </w:rPr>
            </w:pP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A10481">
            <w:pPr>
              <w:widowControl/>
              <w:jc w:val="center"/>
              <w:textAlignment w:val="center"/>
              <w:rPr>
                <w:rFonts w:hint="default" w:hAnsi="宋体" w:cs="宋体"/>
                <w:color w:val="000000"/>
                <w:sz w:val="18"/>
                <w:szCs w:val="18"/>
              </w:rPr>
            </w:pPr>
            <w:r>
              <w:rPr>
                <w:rFonts w:hint="default" w:hAnsi="宋体" w:cs="宋体"/>
                <w:color w:val="000000"/>
                <w:sz w:val="18"/>
                <w:szCs w:val="18"/>
                <w:lang w:bidi="ar"/>
              </w:rPr>
              <w:t>路灯照明场镇个数</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C2678">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AB948">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3个</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421597">
            <w:pPr>
              <w:jc w:val="center"/>
              <w:rPr>
                <w:rFonts w:hint="default" w:hAnsi="宋体" w:cs="宋体"/>
                <w:color w:val="000000"/>
                <w:sz w:val="18"/>
                <w:szCs w:val="18"/>
              </w:rPr>
            </w:pPr>
          </w:p>
        </w:tc>
      </w:tr>
      <w:tr w14:paraId="1F96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553"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E8FB9">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272947">
            <w:pPr>
              <w:jc w:val="center"/>
              <w:rPr>
                <w:rFonts w:hint="default" w:hAnsi="宋体" w:cs="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78492">
            <w:pPr>
              <w:jc w:val="center"/>
              <w:rPr>
                <w:rFonts w:hint="default" w:hAnsi="宋体" w:cs="宋体"/>
                <w:color w:val="000000"/>
                <w:sz w:val="18"/>
                <w:szCs w:val="18"/>
              </w:rPr>
            </w:pP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8719D">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全年垃圾清运每周至少一次，全年垃圾清运次数</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D36E8">
            <w:pPr>
              <w:widowControl/>
              <w:jc w:val="center"/>
              <w:textAlignment w:val="center"/>
              <w:rPr>
                <w:rFonts w:hint="default" w:hAnsi="宋体" w:cs="宋体"/>
                <w:color w:val="000000"/>
                <w:sz w:val="18"/>
                <w:szCs w:val="18"/>
              </w:rPr>
            </w:pPr>
            <w:r>
              <w:rPr>
                <w:rFonts w:hint="default" w:hAnsi="宋体" w:cs="宋体"/>
                <w:color w:val="000000"/>
                <w:sz w:val="18"/>
                <w:szCs w:val="18"/>
                <w:lang w:bidi="ar"/>
              </w:rPr>
              <w:t>≥144次</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097B7">
            <w:pPr>
              <w:widowControl/>
              <w:jc w:val="center"/>
              <w:textAlignment w:val="center"/>
              <w:rPr>
                <w:rFonts w:hint="default" w:hAnsi="宋体" w:cs="宋体"/>
                <w:color w:val="000000"/>
                <w:sz w:val="18"/>
                <w:szCs w:val="18"/>
              </w:rPr>
            </w:pPr>
            <w:r>
              <w:rPr>
                <w:rFonts w:hint="default" w:hAnsi="宋体" w:cs="宋体"/>
                <w:color w:val="000000"/>
                <w:sz w:val="18"/>
                <w:szCs w:val="18"/>
                <w:lang w:bidi="ar"/>
              </w:rPr>
              <w:t>144次</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EAC6F">
            <w:pPr>
              <w:jc w:val="center"/>
              <w:rPr>
                <w:rFonts w:hint="default" w:hAnsi="宋体" w:cs="宋体"/>
                <w:color w:val="000000"/>
                <w:sz w:val="18"/>
                <w:szCs w:val="18"/>
              </w:rPr>
            </w:pPr>
          </w:p>
        </w:tc>
      </w:tr>
      <w:tr w14:paraId="73746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46"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1712B">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A55BF">
            <w:pPr>
              <w:jc w:val="center"/>
              <w:rPr>
                <w:rFonts w:hint="default" w:hAnsi="宋体" w:cs="宋体"/>
                <w:color w:val="000000"/>
                <w:sz w:val="18"/>
                <w:szCs w:val="18"/>
              </w:rPr>
            </w:pP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CEC2C3">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7168B">
            <w:pPr>
              <w:widowControl/>
              <w:jc w:val="center"/>
              <w:textAlignment w:val="center"/>
              <w:rPr>
                <w:rFonts w:hint="default" w:hAnsi="宋体" w:cs="宋体"/>
                <w:color w:val="000000"/>
                <w:sz w:val="18"/>
                <w:szCs w:val="18"/>
              </w:rPr>
            </w:pPr>
            <w:r>
              <w:rPr>
                <w:rFonts w:hint="default" w:hAnsi="宋体" w:cs="宋体"/>
                <w:color w:val="000000"/>
                <w:sz w:val="18"/>
                <w:szCs w:val="18"/>
                <w:lang w:bidi="ar"/>
              </w:rPr>
              <w:t>场镇垃圾清运及时率</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E70FD4">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E5CCD9">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16CCBA">
            <w:pPr>
              <w:jc w:val="center"/>
              <w:rPr>
                <w:rFonts w:hint="default" w:hAnsi="宋体" w:cs="宋体"/>
                <w:color w:val="000000"/>
                <w:sz w:val="18"/>
                <w:szCs w:val="18"/>
              </w:rPr>
            </w:pPr>
          </w:p>
        </w:tc>
      </w:tr>
      <w:tr w14:paraId="22234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440"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92169B">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0A22C5">
            <w:pPr>
              <w:jc w:val="center"/>
              <w:rPr>
                <w:rFonts w:hint="default" w:hAnsi="宋体" w:cs="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EFCF9D">
            <w:pPr>
              <w:jc w:val="center"/>
              <w:rPr>
                <w:rFonts w:hint="default" w:hAnsi="宋体" w:cs="宋体"/>
                <w:color w:val="000000"/>
                <w:sz w:val="18"/>
                <w:szCs w:val="18"/>
              </w:rPr>
            </w:pP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1ADAF1">
            <w:pPr>
              <w:widowControl/>
              <w:jc w:val="center"/>
              <w:textAlignment w:val="center"/>
              <w:rPr>
                <w:rFonts w:hint="default" w:hAnsi="宋体" w:cs="宋体"/>
                <w:color w:val="000000"/>
                <w:sz w:val="18"/>
                <w:szCs w:val="18"/>
              </w:rPr>
            </w:pPr>
            <w:r>
              <w:rPr>
                <w:rFonts w:hint="default" w:hAnsi="宋体" w:cs="宋体"/>
                <w:color w:val="000000"/>
                <w:sz w:val="18"/>
                <w:szCs w:val="18"/>
                <w:lang w:bidi="ar"/>
              </w:rPr>
              <w:t>场镇路灯照明覆盖率</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C8E2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6A1BF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B4D02">
            <w:pPr>
              <w:jc w:val="center"/>
              <w:rPr>
                <w:rFonts w:hint="default" w:hAnsi="宋体" w:cs="宋体"/>
                <w:color w:val="000000"/>
                <w:sz w:val="18"/>
                <w:szCs w:val="18"/>
              </w:rPr>
            </w:pPr>
          </w:p>
        </w:tc>
      </w:tr>
      <w:tr w14:paraId="1900D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520"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84B7D">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6E0AB7">
            <w:pPr>
              <w:jc w:val="center"/>
              <w:rPr>
                <w:rFonts w:hint="default" w:hAnsi="宋体" w:cs="宋体"/>
                <w:color w:val="000000"/>
                <w:sz w:val="18"/>
                <w:szCs w:val="18"/>
              </w:rPr>
            </w:pP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1093C">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DB65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项目执行期限为2023年1月1日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07EED">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AE285">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23D5C">
            <w:pPr>
              <w:jc w:val="center"/>
              <w:rPr>
                <w:rFonts w:hint="default" w:hAnsi="宋体" w:cs="宋体"/>
                <w:color w:val="000000"/>
                <w:sz w:val="18"/>
                <w:szCs w:val="18"/>
              </w:rPr>
            </w:pPr>
          </w:p>
        </w:tc>
      </w:tr>
      <w:tr w14:paraId="3EED3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380"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9CEBE">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73D81">
            <w:pPr>
              <w:jc w:val="center"/>
              <w:rPr>
                <w:rFonts w:hint="default" w:hAnsi="宋体" w:cs="宋体"/>
                <w:color w:val="000000"/>
                <w:sz w:val="18"/>
                <w:szCs w:val="18"/>
              </w:rPr>
            </w:pP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B25661">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E92706">
            <w:pPr>
              <w:widowControl/>
              <w:jc w:val="center"/>
              <w:textAlignment w:val="center"/>
              <w:rPr>
                <w:rFonts w:hint="default" w:hAnsi="宋体" w:cs="宋体"/>
                <w:color w:val="000000"/>
                <w:sz w:val="18"/>
                <w:szCs w:val="18"/>
              </w:rPr>
            </w:pPr>
            <w:r>
              <w:rPr>
                <w:rFonts w:hint="default" w:hAnsi="宋体" w:cs="宋体"/>
                <w:color w:val="000000"/>
                <w:sz w:val="18"/>
                <w:szCs w:val="18"/>
                <w:lang w:bidi="ar"/>
              </w:rPr>
              <w:t>垃圾清运费全年预算控制额</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750A1">
            <w:pPr>
              <w:widowControl/>
              <w:jc w:val="center"/>
              <w:textAlignment w:val="center"/>
              <w:rPr>
                <w:rFonts w:hint="default" w:hAnsi="宋体" w:cs="宋体"/>
                <w:color w:val="000000"/>
                <w:sz w:val="18"/>
                <w:szCs w:val="18"/>
              </w:rPr>
            </w:pPr>
            <w:r>
              <w:rPr>
                <w:rFonts w:hint="default" w:hAnsi="宋体" w:cs="宋体"/>
                <w:color w:val="000000"/>
                <w:sz w:val="18"/>
                <w:szCs w:val="18"/>
                <w:lang w:bidi="ar"/>
              </w:rPr>
              <w:t>=9万元</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8B3B0B">
            <w:pPr>
              <w:widowControl/>
              <w:jc w:val="center"/>
              <w:textAlignment w:val="center"/>
              <w:rPr>
                <w:rFonts w:hint="default" w:hAnsi="宋体" w:cs="宋体"/>
                <w:color w:val="000000"/>
                <w:sz w:val="18"/>
                <w:szCs w:val="18"/>
              </w:rPr>
            </w:pPr>
            <w:r>
              <w:rPr>
                <w:rFonts w:hint="default" w:hAnsi="宋体" w:cs="宋体"/>
                <w:color w:val="000000"/>
                <w:sz w:val="18"/>
                <w:szCs w:val="18"/>
                <w:lang w:bidi="ar"/>
              </w:rPr>
              <w:t>9万元</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458BAC">
            <w:pPr>
              <w:jc w:val="center"/>
              <w:rPr>
                <w:rFonts w:hint="default" w:hAnsi="宋体" w:cs="宋体"/>
                <w:color w:val="000000"/>
                <w:sz w:val="18"/>
                <w:szCs w:val="18"/>
              </w:rPr>
            </w:pPr>
          </w:p>
        </w:tc>
      </w:tr>
      <w:tr w14:paraId="4E508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296"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6B94D">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46157">
            <w:pPr>
              <w:jc w:val="center"/>
              <w:rPr>
                <w:rFonts w:hint="default" w:hAnsi="宋体" w:cs="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26FEE4">
            <w:pPr>
              <w:jc w:val="center"/>
              <w:rPr>
                <w:rFonts w:hint="default" w:hAnsi="宋体" w:cs="宋体"/>
                <w:color w:val="000000"/>
                <w:sz w:val="18"/>
                <w:szCs w:val="18"/>
              </w:rPr>
            </w:pP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618753">
            <w:pPr>
              <w:widowControl/>
              <w:jc w:val="center"/>
              <w:textAlignment w:val="center"/>
              <w:rPr>
                <w:rFonts w:hint="default" w:hAnsi="宋体" w:cs="宋体"/>
                <w:color w:val="000000"/>
                <w:sz w:val="18"/>
                <w:szCs w:val="18"/>
              </w:rPr>
            </w:pPr>
            <w:r>
              <w:rPr>
                <w:rFonts w:hint="default" w:hAnsi="宋体" w:cs="宋体"/>
                <w:color w:val="000000"/>
                <w:sz w:val="18"/>
                <w:szCs w:val="18"/>
                <w:lang w:bidi="ar"/>
              </w:rPr>
              <w:t>路灯经费全年预算控制额</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1BBB1">
            <w:pPr>
              <w:widowControl/>
              <w:jc w:val="center"/>
              <w:textAlignment w:val="center"/>
              <w:rPr>
                <w:rFonts w:hint="default" w:hAnsi="宋体" w:cs="宋体"/>
                <w:color w:val="000000"/>
                <w:sz w:val="18"/>
                <w:szCs w:val="18"/>
              </w:rPr>
            </w:pPr>
            <w:r>
              <w:rPr>
                <w:rFonts w:hint="default" w:hAnsi="宋体" w:cs="宋体"/>
                <w:color w:val="000000"/>
                <w:sz w:val="18"/>
                <w:szCs w:val="18"/>
                <w:lang w:bidi="ar"/>
              </w:rPr>
              <w:t>=5万元</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1EACDE">
            <w:pPr>
              <w:widowControl/>
              <w:jc w:val="center"/>
              <w:textAlignment w:val="center"/>
              <w:rPr>
                <w:rFonts w:hint="default" w:hAnsi="宋体" w:cs="宋体"/>
                <w:color w:val="000000"/>
                <w:sz w:val="18"/>
                <w:szCs w:val="18"/>
              </w:rPr>
            </w:pPr>
            <w:r>
              <w:rPr>
                <w:rFonts w:hint="default" w:hAnsi="宋体" w:cs="宋体"/>
                <w:color w:val="000000"/>
                <w:sz w:val="18"/>
                <w:szCs w:val="18"/>
                <w:lang w:bidi="ar"/>
              </w:rPr>
              <w:t>5万元</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13564E">
            <w:pPr>
              <w:jc w:val="center"/>
              <w:rPr>
                <w:rFonts w:hint="default" w:hAnsi="宋体" w:cs="宋体"/>
                <w:color w:val="000000"/>
                <w:sz w:val="18"/>
                <w:szCs w:val="18"/>
              </w:rPr>
            </w:pPr>
          </w:p>
        </w:tc>
      </w:tr>
      <w:tr w14:paraId="052E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760"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140810">
            <w:pPr>
              <w:jc w:val="center"/>
              <w:rPr>
                <w:rFonts w:hint="default" w:hAnsi="宋体" w:cs="宋体"/>
                <w:color w:val="000000"/>
                <w:sz w:val="18"/>
                <w:szCs w:val="18"/>
              </w:rPr>
            </w:pPr>
          </w:p>
        </w:tc>
        <w:tc>
          <w:tcPr>
            <w:tcW w:w="825" w:type="dxa"/>
            <w:gridSpan w:val="3"/>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33B97">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80" w:type="dxa"/>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F59F3">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A2C7A">
            <w:pPr>
              <w:widowControl/>
              <w:jc w:val="center"/>
              <w:textAlignment w:val="center"/>
              <w:rPr>
                <w:rFonts w:hint="default" w:hAnsi="宋体" w:cs="宋体"/>
                <w:color w:val="000000"/>
                <w:sz w:val="18"/>
                <w:szCs w:val="18"/>
              </w:rPr>
            </w:pPr>
            <w:r>
              <w:rPr>
                <w:rFonts w:hint="default" w:hAnsi="宋体" w:cs="宋体"/>
                <w:color w:val="000000"/>
                <w:sz w:val="18"/>
                <w:szCs w:val="18"/>
                <w:lang w:bidi="ar"/>
              </w:rPr>
              <w:t>场镇居民生产生活、休闲娱乐方便、快捷，提高群众幸福指数</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66751B">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2EA5D">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5BD44">
            <w:pPr>
              <w:jc w:val="center"/>
              <w:rPr>
                <w:rFonts w:hint="default" w:hAnsi="宋体" w:cs="宋体"/>
                <w:color w:val="000000"/>
                <w:sz w:val="18"/>
                <w:szCs w:val="18"/>
              </w:rPr>
            </w:pPr>
          </w:p>
        </w:tc>
      </w:tr>
      <w:tr w14:paraId="4054D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470"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865F0">
            <w:pPr>
              <w:jc w:val="center"/>
              <w:rPr>
                <w:rFonts w:hint="default" w:hAnsi="宋体" w:cs="宋体"/>
                <w:color w:val="000000"/>
                <w:sz w:val="18"/>
                <w:szCs w:val="18"/>
              </w:rPr>
            </w:pPr>
          </w:p>
        </w:tc>
        <w:tc>
          <w:tcPr>
            <w:tcW w:w="825"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35E4E">
            <w:pPr>
              <w:jc w:val="center"/>
              <w:rPr>
                <w:rFonts w:hint="default" w:hAnsi="宋体" w:cs="宋体"/>
                <w:color w:val="000000"/>
                <w:sz w:val="18"/>
                <w:szCs w:val="18"/>
              </w:rPr>
            </w:pPr>
          </w:p>
        </w:tc>
        <w:tc>
          <w:tcPr>
            <w:tcW w:w="1080" w:type="dxa"/>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FE9FC">
            <w:pPr>
              <w:jc w:val="center"/>
              <w:rPr>
                <w:rFonts w:hint="default" w:hAnsi="宋体" w:cs="宋体"/>
                <w:color w:val="000000"/>
                <w:sz w:val="18"/>
                <w:szCs w:val="18"/>
              </w:rPr>
            </w:pP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6B10A1">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三个场镇路灯照明亮化率、垃圾清运及时率</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02EBA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738F6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66CA5">
            <w:pPr>
              <w:jc w:val="center"/>
              <w:rPr>
                <w:rFonts w:hint="default" w:hAnsi="宋体" w:cs="宋体"/>
                <w:color w:val="000000"/>
                <w:sz w:val="18"/>
                <w:szCs w:val="18"/>
              </w:rPr>
            </w:pPr>
          </w:p>
        </w:tc>
      </w:tr>
      <w:tr w14:paraId="156AF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2" w:type="dxa"/>
          <w:trHeight w:val="634" w:hRule="atLeast"/>
        </w:trPr>
        <w:tc>
          <w:tcPr>
            <w:tcW w:w="1080" w:type="dxa"/>
            <w:gridSpan w:val="3"/>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4B3D3">
            <w:pPr>
              <w:jc w:val="center"/>
              <w:rPr>
                <w:rFonts w:hint="default" w:hAnsi="宋体" w:cs="宋体"/>
                <w:color w:val="000000"/>
                <w:sz w:val="18"/>
                <w:szCs w:val="18"/>
              </w:rPr>
            </w:pPr>
          </w:p>
        </w:tc>
        <w:tc>
          <w:tcPr>
            <w:tcW w:w="8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172429">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0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3BB99">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405"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2BB0A">
            <w:pPr>
              <w:widowControl/>
              <w:jc w:val="center"/>
              <w:textAlignment w:val="center"/>
              <w:rPr>
                <w:rFonts w:hint="default" w:hAnsi="宋体" w:cs="宋体"/>
                <w:color w:val="000000"/>
                <w:sz w:val="18"/>
                <w:szCs w:val="18"/>
              </w:rPr>
            </w:pPr>
            <w:r>
              <w:rPr>
                <w:rFonts w:hint="default" w:hAnsi="宋体" w:cs="宋体"/>
                <w:color w:val="000000"/>
                <w:sz w:val="18"/>
                <w:szCs w:val="18"/>
                <w:lang w:bidi="ar"/>
              </w:rPr>
              <w:t>场镇居民满意度</w:t>
            </w:r>
          </w:p>
        </w:tc>
        <w:tc>
          <w:tcPr>
            <w:tcW w:w="137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669B2">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0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E078AC">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54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AAE53">
            <w:pPr>
              <w:jc w:val="center"/>
              <w:rPr>
                <w:rFonts w:hint="default" w:hAnsi="宋体" w:cs="宋体"/>
                <w:color w:val="000000"/>
                <w:sz w:val="18"/>
                <w:szCs w:val="18"/>
              </w:rPr>
            </w:pPr>
          </w:p>
        </w:tc>
      </w:tr>
    </w:tbl>
    <w:p w14:paraId="09D3E27C">
      <w:pPr>
        <w:pStyle w:val="2"/>
        <w:ind w:left="0" w:leftChars="0" w:firstLine="0" w:firstLineChars="0"/>
        <w:rPr>
          <w:rFonts w:hint="eastAsia" w:ascii="仿宋_GB2312" w:hAnsi="仿宋_GB2312" w:eastAsia="仿宋_GB2312"/>
          <w:kern w:val="2"/>
          <w:sz w:val="32"/>
          <w:szCs w:val="24"/>
          <w:highlight w:val="yellow"/>
        </w:rPr>
      </w:pPr>
    </w:p>
    <w:p w14:paraId="7A4F9A8F">
      <w:pPr>
        <w:rPr>
          <w:rFonts w:hint="eastAsia" w:ascii="仿宋_GB2312" w:hAnsi="仿宋_GB2312" w:eastAsia="仿宋_GB2312"/>
          <w:kern w:val="2"/>
          <w:sz w:val="32"/>
          <w:szCs w:val="24"/>
          <w:highlight w:val="yellow"/>
        </w:rPr>
      </w:pPr>
    </w:p>
    <w:tbl>
      <w:tblPr>
        <w:tblStyle w:val="12"/>
        <w:tblW w:w="8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5"/>
        <w:gridCol w:w="771"/>
        <w:gridCol w:w="1121"/>
        <w:gridCol w:w="1374"/>
        <w:gridCol w:w="969"/>
        <w:gridCol w:w="1284"/>
        <w:gridCol w:w="1264"/>
        <w:gridCol w:w="1332"/>
      </w:tblGrid>
      <w:tr w14:paraId="3207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720" w:type="dxa"/>
            <w:gridSpan w:val="8"/>
            <w:tcBorders>
              <w:top w:val="nil"/>
              <w:left w:val="nil"/>
              <w:bottom w:val="nil"/>
              <w:right w:val="nil"/>
              <w:tl2br w:val="nil"/>
              <w:tr2bl w:val="nil"/>
            </w:tcBorders>
            <w:noWrap w:val="0"/>
            <w:vAlign w:val="center"/>
          </w:tcPr>
          <w:p w14:paraId="15005FE8">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3C57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8720" w:type="dxa"/>
            <w:gridSpan w:val="8"/>
            <w:tcBorders>
              <w:top w:val="nil"/>
              <w:left w:val="nil"/>
              <w:bottom w:val="nil"/>
              <w:right w:val="nil"/>
              <w:tl2br w:val="nil"/>
              <w:tr2bl w:val="nil"/>
            </w:tcBorders>
            <w:noWrap w:val="0"/>
            <w:vAlign w:val="top"/>
          </w:tcPr>
          <w:p w14:paraId="1F4108D3">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137E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C9E20B">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34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2762D">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2023年武装及安办经费</w:t>
            </w:r>
          </w:p>
        </w:tc>
      </w:tr>
      <w:tr w14:paraId="11962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6794B">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46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94B2D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F3D4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9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7507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49D47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137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ABD3C73">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495" w:type="dxa"/>
            <w:gridSpan w:val="2"/>
            <w:tcBorders>
              <w:top w:val="nil"/>
              <w:left w:val="single" w:color="000000" w:sz="4" w:space="0"/>
              <w:bottom w:val="single" w:color="000000" w:sz="4" w:space="0"/>
              <w:right w:val="single" w:color="000000" w:sz="4" w:space="0"/>
              <w:tl2br w:val="nil"/>
              <w:tr2bl w:val="nil"/>
            </w:tcBorders>
            <w:noWrap w:val="0"/>
            <w:vAlign w:val="center"/>
          </w:tcPr>
          <w:p w14:paraId="500CF91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969" w:type="dxa"/>
            <w:tcBorders>
              <w:top w:val="nil"/>
              <w:left w:val="single" w:color="000000" w:sz="4" w:space="0"/>
              <w:bottom w:val="single" w:color="000000" w:sz="4" w:space="0"/>
              <w:right w:val="single" w:color="000000" w:sz="4" w:space="0"/>
              <w:tl2br w:val="nil"/>
              <w:tr2bl w:val="nil"/>
            </w:tcBorders>
            <w:noWrap w:val="0"/>
            <w:vAlign w:val="center"/>
          </w:tcPr>
          <w:p w14:paraId="23D5228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284" w:type="dxa"/>
            <w:tcBorders>
              <w:top w:val="nil"/>
              <w:left w:val="single" w:color="000000" w:sz="4" w:space="0"/>
              <w:bottom w:val="single" w:color="000000" w:sz="4" w:space="0"/>
              <w:right w:val="single" w:color="000000" w:sz="4" w:space="0"/>
              <w:tl2br w:val="nil"/>
              <w:tr2bl w:val="nil"/>
            </w:tcBorders>
            <w:noWrap w:val="0"/>
            <w:vAlign w:val="center"/>
          </w:tcPr>
          <w:p w14:paraId="0B8A1736">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64" w:type="dxa"/>
            <w:tcBorders>
              <w:top w:val="nil"/>
              <w:left w:val="single" w:color="000000" w:sz="4" w:space="0"/>
              <w:bottom w:val="single" w:color="000000" w:sz="4" w:space="0"/>
              <w:right w:val="single" w:color="000000" w:sz="4" w:space="0"/>
              <w:tl2br w:val="nil"/>
              <w:tr2bl w:val="nil"/>
            </w:tcBorders>
            <w:noWrap w:val="0"/>
            <w:vAlign w:val="center"/>
          </w:tcPr>
          <w:p w14:paraId="030855FF">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332" w:type="dxa"/>
            <w:tcBorders>
              <w:top w:val="nil"/>
              <w:left w:val="single" w:color="000000" w:sz="4" w:space="0"/>
              <w:bottom w:val="single" w:color="000000" w:sz="4" w:space="0"/>
              <w:right w:val="single" w:color="000000" w:sz="4" w:space="0"/>
              <w:tl2br w:val="nil"/>
              <w:tr2bl w:val="nil"/>
            </w:tcBorders>
            <w:noWrap w:val="0"/>
            <w:vAlign w:val="center"/>
          </w:tcPr>
          <w:p w14:paraId="62C8F2A2">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0083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8277B95">
            <w:pPr>
              <w:jc w:val="center"/>
              <w:rPr>
                <w:rFonts w:hint="default" w:hAnsi="宋体" w:cs="宋体"/>
                <w:color w:val="000000"/>
                <w:sz w:val="18"/>
                <w:szCs w:val="18"/>
              </w:rPr>
            </w:pPr>
          </w:p>
        </w:tc>
        <w:tc>
          <w:tcPr>
            <w:tcW w:w="24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D5137">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7882D0">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DEB5EF">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B2CAF">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332" w:type="dxa"/>
            <w:tcBorders>
              <w:top w:val="nil"/>
              <w:left w:val="single" w:color="000000" w:sz="4" w:space="0"/>
              <w:bottom w:val="single" w:color="000000" w:sz="4" w:space="0"/>
              <w:right w:val="single" w:color="000000" w:sz="4" w:space="0"/>
              <w:tl2br w:val="nil"/>
              <w:tr2bl w:val="nil"/>
            </w:tcBorders>
            <w:noWrap w:val="0"/>
            <w:vAlign w:val="center"/>
          </w:tcPr>
          <w:p w14:paraId="40E6AF3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CCB4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D516973">
            <w:pPr>
              <w:jc w:val="center"/>
              <w:rPr>
                <w:rFonts w:hint="default" w:hAnsi="宋体" w:cs="宋体"/>
                <w:color w:val="000000"/>
                <w:sz w:val="18"/>
                <w:szCs w:val="18"/>
              </w:rPr>
            </w:pPr>
          </w:p>
        </w:tc>
        <w:tc>
          <w:tcPr>
            <w:tcW w:w="24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526AE">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97067">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2DC2FB">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20F74">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4243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0C1B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09A5C6">
            <w:pPr>
              <w:jc w:val="center"/>
              <w:rPr>
                <w:rFonts w:hint="default" w:hAnsi="宋体" w:cs="宋体"/>
                <w:color w:val="000000"/>
                <w:sz w:val="18"/>
                <w:szCs w:val="18"/>
              </w:rPr>
            </w:pPr>
          </w:p>
        </w:tc>
        <w:tc>
          <w:tcPr>
            <w:tcW w:w="24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D37D9">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A6C146">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CD988">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AA947">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0FC03">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172B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4AC6539">
            <w:pPr>
              <w:jc w:val="center"/>
              <w:rPr>
                <w:rFonts w:hint="default" w:hAnsi="宋体" w:cs="宋体"/>
                <w:color w:val="000000"/>
                <w:sz w:val="18"/>
                <w:szCs w:val="18"/>
              </w:rPr>
            </w:pPr>
          </w:p>
        </w:tc>
        <w:tc>
          <w:tcPr>
            <w:tcW w:w="24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80CCB">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D70FAE">
            <w:pPr>
              <w:jc w:val="center"/>
              <w:rPr>
                <w:rFonts w:hint="default" w:hAnsi="宋体" w:cs="宋体"/>
                <w:color w:val="000000"/>
                <w:sz w:val="18"/>
                <w:szCs w:val="18"/>
              </w:rPr>
            </w:pP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450F0">
            <w:pPr>
              <w:jc w:val="center"/>
              <w:rPr>
                <w:rFonts w:hint="default" w:hAnsi="宋体" w:cs="宋体"/>
                <w:color w:val="000000"/>
                <w:sz w:val="18"/>
                <w:szCs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9C492">
            <w:pPr>
              <w:jc w:val="center"/>
              <w:rPr>
                <w:rFonts w:hint="default" w:hAnsi="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51A16">
            <w:pPr>
              <w:jc w:val="center"/>
              <w:rPr>
                <w:rFonts w:hint="default" w:hAnsi="宋体" w:cs="宋体"/>
                <w:color w:val="000000"/>
                <w:sz w:val="18"/>
                <w:szCs w:val="18"/>
              </w:rPr>
            </w:pPr>
          </w:p>
        </w:tc>
      </w:tr>
      <w:tr w14:paraId="7CD7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F6822CA">
            <w:pPr>
              <w:jc w:val="center"/>
              <w:rPr>
                <w:rFonts w:hint="default" w:hAnsi="宋体" w:cs="宋体"/>
                <w:color w:val="000000"/>
                <w:sz w:val="18"/>
                <w:szCs w:val="18"/>
              </w:rPr>
            </w:pPr>
          </w:p>
        </w:tc>
        <w:tc>
          <w:tcPr>
            <w:tcW w:w="24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B256F">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E4476">
            <w:pPr>
              <w:rPr>
                <w:rFonts w:hint="default" w:hAnsi="宋体" w:cs="宋体"/>
                <w:color w:val="000000"/>
                <w:sz w:val="18"/>
                <w:szCs w:val="18"/>
              </w:rPr>
            </w:pP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EDB7A">
            <w:pPr>
              <w:jc w:val="center"/>
              <w:rPr>
                <w:rFonts w:hint="default" w:hAnsi="宋体" w:cs="宋体"/>
                <w:color w:val="000000"/>
                <w:sz w:val="18"/>
                <w:szCs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0712AA">
            <w:pPr>
              <w:jc w:val="center"/>
              <w:rPr>
                <w:rFonts w:hint="default" w:hAnsi="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1C27D">
            <w:pPr>
              <w:jc w:val="center"/>
              <w:rPr>
                <w:rFonts w:hint="default" w:hAnsi="宋体" w:cs="宋体"/>
                <w:color w:val="000000"/>
                <w:sz w:val="18"/>
                <w:szCs w:val="18"/>
              </w:rPr>
            </w:pPr>
          </w:p>
        </w:tc>
      </w:tr>
      <w:tr w14:paraId="0B819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7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7E9EC0">
            <w:pPr>
              <w:jc w:val="center"/>
              <w:rPr>
                <w:rFonts w:hint="default" w:hAnsi="宋体" w:cs="宋体"/>
                <w:color w:val="000000"/>
                <w:sz w:val="18"/>
                <w:szCs w:val="18"/>
              </w:rPr>
            </w:pPr>
          </w:p>
        </w:tc>
        <w:tc>
          <w:tcPr>
            <w:tcW w:w="24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5321E">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96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C3C371">
            <w:pPr>
              <w:rPr>
                <w:rFonts w:hint="default" w:hAnsi="宋体" w:cs="宋体"/>
                <w:color w:val="000000"/>
                <w:sz w:val="18"/>
                <w:szCs w:val="18"/>
              </w:rPr>
            </w:pP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909E5">
            <w:pPr>
              <w:jc w:val="center"/>
              <w:rPr>
                <w:rFonts w:hint="default" w:hAnsi="宋体" w:cs="宋体"/>
                <w:color w:val="000000"/>
                <w:sz w:val="18"/>
                <w:szCs w:val="18"/>
              </w:rPr>
            </w:pP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EC5E30">
            <w:pPr>
              <w:jc w:val="center"/>
              <w:rPr>
                <w:rFonts w:hint="default" w:hAnsi="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E53F78">
            <w:pPr>
              <w:jc w:val="center"/>
              <w:rPr>
                <w:rFonts w:hint="default" w:hAnsi="宋体" w:cs="宋体"/>
                <w:color w:val="000000"/>
                <w:sz w:val="18"/>
                <w:szCs w:val="18"/>
              </w:rPr>
            </w:pPr>
          </w:p>
        </w:tc>
      </w:tr>
      <w:tr w14:paraId="372D5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3489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23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41E81">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8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21BC19">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108CE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85833">
            <w:pPr>
              <w:jc w:val="center"/>
              <w:rPr>
                <w:rFonts w:hint="default" w:hAnsi="宋体" w:cs="宋体"/>
                <w:color w:val="000000"/>
                <w:sz w:val="18"/>
                <w:szCs w:val="18"/>
              </w:rPr>
            </w:pPr>
          </w:p>
        </w:tc>
        <w:tc>
          <w:tcPr>
            <w:tcW w:w="423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D27D6A">
            <w:pPr>
              <w:widowControl/>
              <w:textAlignment w:val="center"/>
              <w:rPr>
                <w:rFonts w:hint="default" w:hAnsi="宋体" w:cs="宋体"/>
                <w:color w:val="000000"/>
                <w:sz w:val="18"/>
                <w:szCs w:val="18"/>
              </w:rPr>
            </w:pPr>
            <w:r>
              <w:rPr>
                <w:rFonts w:hint="default" w:hAnsi="宋体" w:cs="宋体"/>
                <w:color w:val="000000"/>
                <w:sz w:val="18"/>
                <w:szCs w:val="18"/>
                <w:lang w:bidi="ar"/>
              </w:rPr>
              <w:t>该项目分为两个部分，一是保障完成国防动员宣传教育、征兵、应急抢险等工作任务，完成区武装部</w:t>
            </w:r>
            <w:r>
              <w:rPr>
                <w:rFonts w:hint="eastAsia" w:hAnsi="宋体" w:cs="宋体"/>
                <w:color w:val="000000"/>
                <w:sz w:val="18"/>
                <w:szCs w:val="18"/>
                <w:lang w:eastAsia="zh-CN" w:bidi="ar"/>
              </w:rPr>
              <w:t>交办</w:t>
            </w:r>
            <w:r>
              <w:rPr>
                <w:rFonts w:hint="default" w:hAnsi="宋体" w:cs="宋体"/>
                <w:color w:val="000000"/>
                <w:sz w:val="18"/>
                <w:szCs w:val="18"/>
                <w:lang w:bidi="ar"/>
              </w:rPr>
              <w:t>的各项任务，响应上级命令，组织民兵参加训练集结等工作，规范民兵整组，调整和改进民兵组织建设；有序</w:t>
            </w:r>
            <w:r>
              <w:rPr>
                <w:rFonts w:hint="eastAsia" w:hAnsi="宋体" w:cs="宋体"/>
                <w:color w:val="000000"/>
                <w:sz w:val="18"/>
                <w:szCs w:val="18"/>
                <w:lang w:eastAsia="zh-CN" w:bidi="ar"/>
              </w:rPr>
              <w:t>做好</w:t>
            </w:r>
            <w:r>
              <w:rPr>
                <w:rFonts w:hint="default" w:hAnsi="宋体" w:cs="宋体"/>
                <w:color w:val="000000"/>
                <w:sz w:val="18"/>
                <w:szCs w:val="18"/>
                <w:lang w:bidi="ar"/>
              </w:rPr>
              <w:t>兵役登记等征兵工作。该项目经费主要用于全年征兵人员体检期间的生活费、住宿费、报账款，广告宣传费及民兵点验培训生活费等。二是镇域内开展安全生产工作过程中，解决安全生产工作所产生的办公费及干部到村开展安全生产工作的交通、补助等经费。</w:t>
            </w:r>
          </w:p>
        </w:tc>
        <w:tc>
          <w:tcPr>
            <w:tcW w:w="388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D6846">
            <w:pPr>
              <w:widowControl/>
              <w:textAlignment w:val="center"/>
              <w:rPr>
                <w:rFonts w:hint="default" w:hAnsi="宋体" w:cs="宋体"/>
                <w:color w:val="000000"/>
                <w:sz w:val="18"/>
                <w:szCs w:val="18"/>
              </w:rPr>
            </w:pPr>
            <w:r>
              <w:rPr>
                <w:rFonts w:hint="default" w:hAnsi="宋体" w:cs="宋体"/>
                <w:color w:val="000000"/>
                <w:sz w:val="18"/>
                <w:szCs w:val="18"/>
                <w:lang w:bidi="ar"/>
              </w:rPr>
              <w:t>全年固定在学生周五下午放假时间段开展交通安全劝导，平时不定期在重要交通管辖区域开展交通安全劝导，确保境内交通安全零事故，全年开展征兵2次，征兵工作任务完成率100%，确保辖区内群众的诉求事事有人管，件件有着落，辖区内群众满意度达到95%以上。</w:t>
            </w:r>
          </w:p>
        </w:tc>
      </w:tr>
      <w:tr w14:paraId="19FF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0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343C5F">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3616C1">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13D1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C17EC9">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A19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4FA88">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3419E9">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A73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510E75">
            <w:pPr>
              <w:jc w:val="center"/>
              <w:rPr>
                <w:rFonts w:hint="default" w:hAnsi="宋体" w:cs="宋体"/>
                <w:color w:val="000000"/>
                <w:sz w:val="18"/>
                <w:szCs w:val="18"/>
              </w:rPr>
            </w:pPr>
          </w:p>
        </w:tc>
        <w:tc>
          <w:tcPr>
            <w:tcW w:w="7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EDF5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61EEB">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3C1814">
            <w:pPr>
              <w:widowControl/>
              <w:jc w:val="center"/>
              <w:textAlignment w:val="center"/>
              <w:rPr>
                <w:rFonts w:hint="default" w:hAnsi="宋体" w:cs="宋体"/>
                <w:color w:val="000000"/>
                <w:sz w:val="18"/>
                <w:szCs w:val="18"/>
              </w:rPr>
            </w:pPr>
            <w:r>
              <w:rPr>
                <w:rFonts w:hint="default" w:hAnsi="宋体" w:cs="宋体"/>
                <w:color w:val="000000"/>
                <w:sz w:val="18"/>
                <w:szCs w:val="18"/>
                <w:lang w:bidi="ar"/>
              </w:rPr>
              <w:t>每周至少开展交通安全劝导1次，全年开展安全劝导次数</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5EB63">
            <w:pPr>
              <w:widowControl/>
              <w:jc w:val="center"/>
              <w:textAlignment w:val="center"/>
              <w:rPr>
                <w:rFonts w:hint="default" w:hAnsi="宋体" w:cs="宋体"/>
                <w:color w:val="000000"/>
                <w:sz w:val="18"/>
                <w:szCs w:val="18"/>
              </w:rPr>
            </w:pPr>
            <w:r>
              <w:rPr>
                <w:rFonts w:hint="default" w:hAnsi="宋体" w:cs="宋体"/>
                <w:color w:val="000000"/>
                <w:sz w:val="18"/>
                <w:szCs w:val="18"/>
                <w:lang w:bidi="ar"/>
              </w:rPr>
              <w:t>≥48次</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576778">
            <w:pPr>
              <w:widowControl/>
              <w:jc w:val="center"/>
              <w:textAlignment w:val="center"/>
              <w:rPr>
                <w:rFonts w:hint="default" w:hAnsi="宋体" w:cs="宋体"/>
                <w:color w:val="000000"/>
                <w:sz w:val="18"/>
                <w:szCs w:val="18"/>
              </w:rPr>
            </w:pPr>
            <w:r>
              <w:rPr>
                <w:rFonts w:hint="default" w:hAnsi="宋体" w:cs="宋体"/>
                <w:color w:val="000000"/>
                <w:sz w:val="18"/>
                <w:szCs w:val="18"/>
                <w:lang w:bidi="ar"/>
              </w:rPr>
              <w:t>≥48次</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0D09D">
            <w:pPr>
              <w:jc w:val="center"/>
              <w:rPr>
                <w:rFonts w:hint="default" w:hAnsi="宋体" w:cs="宋体"/>
                <w:color w:val="000000"/>
                <w:sz w:val="18"/>
                <w:szCs w:val="18"/>
              </w:rPr>
            </w:pPr>
          </w:p>
        </w:tc>
      </w:tr>
      <w:tr w14:paraId="6FDE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679806">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5F1123">
            <w:pPr>
              <w:jc w:val="center"/>
              <w:rPr>
                <w:rFonts w:hint="default" w:hAnsi="宋体" w:cs="宋体"/>
                <w:color w:val="000000"/>
                <w:sz w:val="18"/>
                <w:szCs w:val="18"/>
              </w:rPr>
            </w:pPr>
          </w:p>
        </w:tc>
        <w:tc>
          <w:tcPr>
            <w:tcW w:w="11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0098CA">
            <w:pPr>
              <w:jc w:val="center"/>
              <w:rPr>
                <w:rFonts w:hint="default" w:hAnsi="宋体" w:cs="宋体"/>
                <w:color w:val="000000"/>
                <w:sz w:val="18"/>
                <w:szCs w:val="18"/>
              </w:rPr>
            </w:pP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2F106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全年开展征兵工作次数</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60942">
            <w:pPr>
              <w:widowControl/>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D2AA8">
            <w:pPr>
              <w:widowControl/>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EB459">
            <w:pPr>
              <w:jc w:val="center"/>
              <w:rPr>
                <w:rFonts w:hint="default" w:hAnsi="宋体" w:cs="宋体"/>
                <w:color w:val="000000"/>
                <w:sz w:val="18"/>
                <w:szCs w:val="18"/>
              </w:rPr>
            </w:pPr>
          </w:p>
        </w:tc>
      </w:tr>
      <w:tr w14:paraId="2D481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0A945">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2A7E96">
            <w:pPr>
              <w:jc w:val="center"/>
              <w:rPr>
                <w:rFonts w:hint="default"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E0563">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9168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全年征兵工作完成率</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7563D0">
            <w:pPr>
              <w:widowControl/>
              <w:jc w:val="center"/>
              <w:textAlignment w:val="center"/>
              <w:rPr>
                <w:rFonts w:hint="default" w:hAnsi="宋体" w:cs="宋体"/>
                <w:color w:val="000000"/>
                <w:sz w:val="18"/>
                <w:szCs w:val="18"/>
              </w:rPr>
            </w:pPr>
            <w:r>
              <w:rPr>
                <w:rFonts w:hint="default" w:hAnsi="宋体" w:cs="宋体"/>
                <w:color w:val="000000"/>
                <w:sz w:val="18"/>
                <w:szCs w:val="18"/>
                <w:lang w:bidi="ar"/>
              </w:rPr>
              <w:t>≥90%</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74B7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24AA3F">
            <w:pPr>
              <w:jc w:val="center"/>
              <w:rPr>
                <w:rFonts w:hint="default" w:hAnsi="宋体" w:cs="宋体"/>
                <w:color w:val="000000"/>
                <w:sz w:val="18"/>
                <w:szCs w:val="18"/>
              </w:rPr>
            </w:pPr>
          </w:p>
        </w:tc>
      </w:tr>
      <w:tr w14:paraId="0F8E0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7FD6D6">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A4E2B">
            <w:pPr>
              <w:jc w:val="center"/>
              <w:rPr>
                <w:rFonts w:hint="default"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D4430">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B75FD">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项目执行期限为2023年1月1日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3085AE">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3724A">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8A0A9">
            <w:pPr>
              <w:jc w:val="center"/>
              <w:rPr>
                <w:rFonts w:hint="default" w:hAnsi="宋体" w:cs="宋体"/>
                <w:color w:val="000000"/>
                <w:sz w:val="18"/>
                <w:szCs w:val="18"/>
              </w:rPr>
            </w:pPr>
          </w:p>
        </w:tc>
      </w:tr>
      <w:tr w14:paraId="219A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7FD87">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253A7D">
            <w:pPr>
              <w:jc w:val="center"/>
              <w:rPr>
                <w:rFonts w:hint="default" w:hAnsi="宋体" w:cs="宋体"/>
                <w:color w:val="000000"/>
                <w:sz w:val="18"/>
                <w:szCs w:val="18"/>
              </w:rPr>
            </w:pPr>
          </w:p>
        </w:tc>
        <w:tc>
          <w:tcPr>
            <w:tcW w:w="112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129EBC">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722F46">
            <w:pPr>
              <w:widowControl/>
              <w:jc w:val="center"/>
              <w:textAlignment w:val="center"/>
              <w:rPr>
                <w:rFonts w:hint="default" w:hAnsi="宋体" w:cs="宋体"/>
                <w:color w:val="000000"/>
                <w:sz w:val="18"/>
                <w:szCs w:val="18"/>
              </w:rPr>
            </w:pPr>
            <w:r>
              <w:rPr>
                <w:rFonts w:hint="default" w:hAnsi="宋体" w:cs="宋体"/>
                <w:color w:val="000000"/>
                <w:sz w:val="18"/>
                <w:szCs w:val="18"/>
                <w:lang w:bidi="ar"/>
              </w:rPr>
              <w:t>安办工作经费全年预算控制额</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8B4D19">
            <w:pPr>
              <w:widowControl/>
              <w:jc w:val="center"/>
              <w:textAlignment w:val="center"/>
              <w:rPr>
                <w:rFonts w:hint="default" w:hAnsi="宋体" w:cs="宋体"/>
                <w:color w:val="000000"/>
                <w:sz w:val="18"/>
                <w:szCs w:val="18"/>
              </w:rPr>
            </w:pPr>
            <w:r>
              <w:rPr>
                <w:rFonts w:hint="default" w:hAnsi="宋体" w:cs="宋体"/>
                <w:color w:val="000000"/>
                <w:sz w:val="18"/>
                <w:szCs w:val="18"/>
                <w:lang w:bidi="ar"/>
              </w:rPr>
              <w:t>＝5万元</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43476">
            <w:pPr>
              <w:widowControl/>
              <w:jc w:val="center"/>
              <w:textAlignment w:val="center"/>
              <w:rPr>
                <w:rFonts w:hint="default" w:hAnsi="宋体" w:cs="宋体"/>
                <w:color w:val="000000"/>
                <w:sz w:val="18"/>
                <w:szCs w:val="18"/>
              </w:rPr>
            </w:pPr>
            <w:r>
              <w:rPr>
                <w:rFonts w:hint="default" w:hAnsi="宋体" w:cs="宋体"/>
                <w:color w:val="000000"/>
                <w:sz w:val="18"/>
                <w:szCs w:val="18"/>
                <w:lang w:bidi="ar"/>
              </w:rPr>
              <w:t>5万元</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0E0767">
            <w:pPr>
              <w:jc w:val="center"/>
              <w:rPr>
                <w:rFonts w:hint="default" w:hAnsi="宋体" w:cs="宋体"/>
                <w:color w:val="000000"/>
                <w:sz w:val="18"/>
                <w:szCs w:val="18"/>
              </w:rPr>
            </w:pPr>
          </w:p>
        </w:tc>
      </w:tr>
      <w:tr w14:paraId="429C3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F7E765">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247CE">
            <w:pPr>
              <w:jc w:val="center"/>
              <w:rPr>
                <w:rFonts w:hint="default" w:hAnsi="宋体" w:cs="宋体"/>
                <w:color w:val="000000"/>
                <w:sz w:val="18"/>
                <w:szCs w:val="18"/>
              </w:rPr>
            </w:pPr>
          </w:p>
        </w:tc>
        <w:tc>
          <w:tcPr>
            <w:tcW w:w="112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DB5E2">
            <w:pPr>
              <w:jc w:val="center"/>
              <w:rPr>
                <w:rFonts w:hint="default" w:hAnsi="宋体" w:cs="宋体"/>
                <w:color w:val="000000"/>
                <w:sz w:val="18"/>
                <w:szCs w:val="18"/>
              </w:rPr>
            </w:pP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28307">
            <w:pPr>
              <w:widowControl/>
              <w:jc w:val="center"/>
              <w:textAlignment w:val="center"/>
              <w:rPr>
                <w:rFonts w:hint="default" w:hAnsi="宋体" w:cs="宋体"/>
                <w:color w:val="000000"/>
                <w:sz w:val="18"/>
                <w:szCs w:val="18"/>
              </w:rPr>
            </w:pPr>
            <w:r>
              <w:rPr>
                <w:rFonts w:hint="default" w:hAnsi="宋体" w:cs="宋体"/>
                <w:color w:val="000000"/>
                <w:sz w:val="18"/>
                <w:szCs w:val="18"/>
                <w:lang w:bidi="ar"/>
              </w:rPr>
              <w:t>武装工作经费全年预算控制额</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2A217F">
            <w:pPr>
              <w:widowControl/>
              <w:jc w:val="center"/>
              <w:textAlignment w:val="center"/>
              <w:rPr>
                <w:rFonts w:hint="default" w:hAnsi="宋体" w:cs="宋体"/>
                <w:color w:val="000000"/>
                <w:sz w:val="18"/>
                <w:szCs w:val="18"/>
              </w:rPr>
            </w:pPr>
            <w:r>
              <w:rPr>
                <w:rFonts w:hint="default" w:hAnsi="宋体" w:cs="宋体"/>
                <w:color w:val="000000"/>
                <w:sz w:val="18"/>
                <w:szCs w:val="18"/>
                <w:lang w:bidi="ar"/>
              </w:rPr>
              <w:t>＝2万元</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14B59F">
            <w:pPr>
              <w:widowControl/>
              <w:jc w:val="center"/>
              <w:textAlignment w:val="center"/>
              <w:rPr>
                <w:rFonts w:hint="default" w:hAnsi="宋体" w:cs="宋体"/>
                <w:color w:val="000000"/>
                <w:sz w:val="18"/>
                <w:szCs w:val="18"/>
              </w:rPr>
            </w:pPr>
            <w:r>
              <w:rPr>
                <w:rFonts w:hint="default" w:hAnsi="宋体" w:cs="宋体"/>
                <w:color w:val="000000"/>
                <w:sz w:val="18"/>
                <w:szCs w:val="18"/>
                <w:lang w:bidi="ar"/>
              </w:rPr>
              <w:t>2万元</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FD4FF">
            <w:pPr>
              <w:jc w:val="center"/>
              <w:rPr>
                <w:rFonts w:hint="default" w:hAnsi="宋体" w:cs="宋体"/>
                <w:color w:val="000000"/>
                <w:sz w:val="18"/>
                <w:szCs w:val="18"/>
              </w:rPr>
            </w:pPr>
          </w:p>
        </w:tc>
      </w:tr>
      <w:tr w14:paraId="3E140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581D20">
            <w:pPr>
              <w:jc w:val="center"/>
              <w:rPr>
                <w:rFonts w:hint="default"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BBA14">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21" w:type="dxa"/>
            <w:tcBorders>
              <w:top w:val="single" w:color="000000" w:sz="4" w:space="0"/>
              <w:left w:val="single" w:color="000000" w:sz="4" w:space="0"/>
              <w:bottom w:val="nil"/>
              <w:right w:val="single" w:color="000000" w:sz="4" w:space="0"/>
              <w:tl2br w:val="nil"/>
              <w:tr2bl w:val="nil"/>
            </w:tcBorders>
            <w:noWrap w:val="0"/>
            <w:vAlign w:val="center"/>
          </w:tcPr>
          <w:p w14:paraId="675D5815">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577460">
            <w:pPr>
              <w:widowControl/>
              <w:jc w:val="center"/>
              <w:textAlignment w:val="center"/>
              <w:rPr>
                <w:rFonts w:hint="default" w:hAnsi="宋体" w:cs="宋体"/>
                <w:color w:val="000000"/>
                <w:sz w:val="18"/>
                <w:szCs w:val="18"/>
              </w:rPr>
            </w:pPr>
            <w:r>
              <w:rPr>
                <w:rFonts w:hint="default" w:hAnsi="宋体" w:cs="宋体"/>
                <w:color w:val="000000"/>
                <w:sz w:val="18"/>
                <w:szCs w:val="18"/>
                <w:lang w:bidi="ar"/>
              </w:rPr>
              <w:t>确保辖区内群众的诉求事事有人管，件件有着落</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2DB06C">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679B6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BF556">
            <w:pPr>
              <w:jc w:val="center"/>
              <w:rPr>
                <w:rFonts w:hint="default" w:hAnsi="宋体" w:cs="宋体"/>
                <w:color w:val="000000"/>
                <w:sz w:val="18"/>
                <w:szCs w:val="18"/>
              </w:rPr>
            </w:pPr>
          </w:p>
        </w:tc>
      </w:tr>
      <w:tr w14:paraId="7B0B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60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0C7989">
            <w:pPr>
              <w:jc w:val="center"/>
              <w:rPr>
                <w:rFonts w:hint="default"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19C52A">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506FF">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3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3EA88">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服务群众满意度</w:t>
            </w:r>
          </w:p>
        </w:tc>
        <w:tc>
          <w:tcPr>
            <w:tcW w:w="12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E3161">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6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60E372">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F9CFF">
            <w:pPr>
              <w:jc w:val="center"/>
              <w:rPr>
                <w:rFonts w:hint="default" w:hAnsi="宋体" w:cs="宋体"/>
                <w:color w:val="000000"/>
                <w:sz w:val="18"/>
                <w:szCs w:val="18"/>
              </w:rPr>
            </w:pPr>
          </w:p>
        </w:tc>
      </w:tr>
    </w:tbl>
    <w:p w14:paraId="10256885">
      <w:pPr>
        <w:pStyle w:val="2"/>
        <w:ind w:left="0" w:leftChars="0" w:firstLine="0" w:firstLineChars="0"/>
        <w:rPr>
          <w:rFonts w:hint="eastAsia" w:ascii="仿宋_GB2312" w:hAnsi="仿宋_GB2312" w:eastAsia="仿宋_GB2312"/>
          <w:kern w:val="2"/>
          <w:sz w:val="32"/>
          <w:szCs w:val="24"/>
          <w:highlight w:val="yellow"/>
        </w:rPr>
      </w:pPr>
    </w:p>
    <w:tbl>
      <w:tblPr>
        <w:tblStyle w:val="12"/>
        <w:tblW w:w="8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8"/>
        <w:gridCol w:w="830"/>
        <w:gridCol w:w="1149"/>
        <w:gridCol w:w="992"/>
        <w:gridCol w:w="1152"/>
        <w:gridCol w:w="1399"/>
        <w:gridCol w:w="1353"/>
        <w:gridCol w:w="1427"/>
      </w:tblGrid>
      <w:tr w14:paraId="55958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8920" w:type="dxa"/>
            <w:gridSpan w:val="8"/>
            <w:tcBorders>
              <w:top w:val="nil"/>
              <w:left w:val="nil"/>
              <w:bottom w:val="nil"/>
              <w:right w:val="nil"/>
              <w:tl2br w:val="nil"/>
              <w:tr2bl w:val="nil"/>
            </w:tcBorders>
            <w:noWrap w:val="0"/>
            <w:vAlign w:val="center"/>
          </w:tcPr>
          <w:p w14:paraId="010CEF5F">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2323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920" w:type="dxa"/>
            <w:gridSpan w:val="8"/>
            <w:tcBorders>
              <w:top w:val="nil"/>
              <w:left w:val="nil"/>
              <w:bottom w:val="nil"/>
              <w:right w:val="nil"/>
              <w:tl2br w:val="nil"/>
              <w:tr2bl w:val="nil"/>
            </w:tcBorders>
            <w:noWrap w:val="0"/>
            <w:vAlign w:val="top"/>
          </w:tcPr>
          <w:p w14:paraId="71D06182">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5E20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36146">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47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727D18">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2023年驻村工作队工作经费</w:t>
            </w:r>
          </w:p>
        </w:tc>
      </w:tr>
      <w:tr w14:paraId="198D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9DE759">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293"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D7ED7">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1FDB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78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F9E5A">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6FE8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151A649">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141" w:type="dxa"/>
            <w:gridSpan w:val="2"/>
            <w:tcBorders>
              <w:top w:val="nil"/>
              <w:left w:val="single" w:color="000000" w:sz="4" w:space="0"/>
              <w:bottom w:val="single" w:color="000000" w:sz="4" w:space="0"/>
              <w:right w:val="single" w:color="000000" w:sz="4" w:space="0"/>
              <w:tl2br w:val="nil"/>
              <w:tr2bl w:val="nil"/>
            </w:tcBorders>
            <w:noWrap w:val="0"/>
            <w:vAlign w:val="center"/>
          </w:tcPr>
          <w:p w14:paraId="71829C7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152" w:type="dxa"/>
            <w:tcBorders>
              <w:top w:val="nil"/>
              <w:left w:val="single" w:color="000000" w:sz="4" w:space="0"/>
              <w:bottom w:val="single" w:color="000000" w:sz="4" w:space="0"/>
              <w:right w:val="single" w:color="000000" w:sz="4" w:space="0"/>
              <w:tl2br w:val="nil"/>
              <w:tr2bl w:val="nil"/>
            </w:tcBorders>
            <w:noWrap w:val="0"/>
            <w:vAlign w:val="center"/>
          </w:tcPr>
          <w:p w14:paraId="650C622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399" w:type="dxa"/>
            <w:tcBorders>
              <w:top w:val="nil"/>
              <w:left w:val="single" w:color="000000" w:sz="4" w:space="0"/>
              <w:bottom w:val="single" w:color="000000" w:sz="4" w:space="0"/>
              <w:right w:val="single" w:color="000000" w:sz="4" w:space="0"/>
              <w:tl2br w:val="nil"/>
              <w:tr2bl w:val="nil"/>
            </w:tcBorders>
            <w:noWrap w:val="0"/>
            <w:vAlign w:val="center"/>
          </w:tcPr>
          <w:p w14:paraId="52F9F9C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353" w:type="dxa"/>
            <w:tcBorders>
              <w:top w:val="nil"/>
              <w:left w:val="single" w:color="000000" w:sz="4" w:space="0"/>
              <w:bottom w:val="single" w:color="000000" w:sz="4" w:space="0"/>
              <w:right w:val="single" w:color="000000" w:sz="4" w:space="0"/>
              <w:tl2br w:val="nil"/>
              <w:tr2bl w:val="nil"/>
            </w:tcBorders>
            <w:noWrap w:val="0"/>
            <w:vAlign w:val="center"/>
          </w:tcPr>
          <w:p w14:paraId="48BE9079">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427" w:type="dxa"/>
            <w:tcBorders>
              <w:top w:val="nil"/>
              <w:left w:val="single" w:color="000000" w:sz="4" w:space="0"/>
              <w:bottom w:val="single" w:color="000000" w:sz="4" w:space="0"/>
              <w:right w:val="single" w:color="000000" w:sz="4" w:space="0"/>
              <w:tl2br w:val="nil"/>
              <w:tr2bl w:val="nil"/>
            </w:tcBorders>
            <w:noWrap w:val="0"/>
            <w:vAlign w:val="center"/>
          </w:tcPr>
          <w:p w14:paraId="2194336F">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880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43153B1">
            <w:pPr>
              <w:jc w:val="center"/>
              <w:rPr>
                <w:rFonts w:hint="default" w:hAnsi="宋体" w:cs="宋体"/>
                <w:color w:val="000000"/>
                <w:sz w:val="18"/>
                <w:szCs w:val="18"/>
              </w:rPr>
            </w:pPr>
          </w:p>
        </w:tc>
        <w:tc>
          <w:tcPr>
            <w:tcW w:w="21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DC41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97B95">
            <w:pPr>
              <w:jc w:val="both"/>
              <w:rPr>
                <w:rFonts w:hint="default" w:hAnsi="宋体" w:cs="宋体"/>
                <w:color w:val="000000"/>
                <w:sz w:val="18"/>
                <w:szCs w:val="18"/>
              </w:rPr>
            </w:pP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E839F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5BB8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9674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32A6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97970DB">
            <w:pPr>
              <w:jc w:val="center"/>
              <w:rPr>
                <w:rFonts w:hint="default" w:hAnsi="宋体" w:cs="宋体"/>
                <w:color w:val="000000"/>
                <w:sz w:val="18"/>
                <w:szCs w:val="18"/>
              </w:rPr>
            </w:pPr>
          </w:p>
        </w:tc>
        <w:tc>
          <w:tcPr>
            <w:tcW w:w="21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02FE0">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2B8B84">
            <w:pPr>
              <w:rPr>
                <w:rFonts w:hint="default" w:hAnsi="宋体" w:cs="宋体"/>
                <w:color w:val="000000"/>
                <w:sz w:val="18"/>
                <w:szCs w:val="18"/>
              </w:rPr>
            </w:pP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92B7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BA563">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931C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AA0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B42E4D">
            <w:pPr>
              <w:jc w:val="center"/>
              <w:rPr>
                <w:rFonts w:hint="default" w:hAnsi="宋体" w:cs="宋体"/>
                <w:color w:val="000000"/>
                <w:sz w:val="18"/>
                <w:szCs w:val="18"/>
              </w:rPr>
            </w:pPr>
          </w:p>
        </w:tc>
        <w:tc>
          <w:tcPr>
            <w:tcW w:w="21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8B11F">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2D575">
            <w:pPr>
              <w:rPr>
                <w:rFonts w:hint="default" w:hAnsi="宋体" w:cs="宋体"/>
                <w:color w:val="000000"/>
                <w:sz w:val="18"/>
                <w:szCs w:val="18"/>
              </w:rPr>
            </w:pP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7809B">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BA31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CDD6F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73A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044214A">
            <w:pPr>
              <w:jc w:val="center"/>
              <w:rPr>
                <w:rFonts w:hint="default" w:hAnsi="宋体" w:cs="宋体"/>
                <w:color w:val="000000"/>
                <w:sz w:val="18"/>
                <w:szCs w:val="18"/>
              </w:rPr>
            </w:pPr>
          </w:p>
        </w:tc>
        <w:tc>
          <w:tcPr>
            <w:tcW w:w="21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6D22AD">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D7A8F">
            <w:pPr>
              <w:rPr>
                <w:rFonts w:hint="default" w:hAnsi="宋体" w:cs="宋体"/>
                <w:color w:val="000000"/>
                <w:sz w:val="18"/>
                <w:szCs w:val="18"/>
              </w:rPr>
            </w:pP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165E33">
            <w:pPr>
              <w:jc w:val="center"/>
              <w:rPr>
                <w:rFonts w:hint="default" w:hAnsi="宋体" w:cs="宋体"/>
                <w:color w:val="000000"/>
                <w:sz w:val="18"/>
                <w:szCs w:val="18"/>
              </w:rPr>
            </w:pP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FD258">
            <w:pPr>
              <w:jc w:val="center"/>
              <w:rPr>
                <w:rFonts w:hint="default" w:hAnsi="宋体" w:cs="宋体"/>
                <w:color w:val="000000"/>
                <w:sz w:val="18"/>
                <w:szCs w:val="18"/>
              </w:rPr>
            </w:pP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3C3ADA">
            <w:pPr>
              <w:jc w:val="center"/>
              <w:rPr>
                <w:rFonts w:hint="default" w:hAnsi="宋体" w:cs="宋体"/>
                <w:color w:val="000000"/>
                <w:sz w:val="18"/>
                <w:szCs w:val="18"/>
              </w:rPr>
            </w:pPr>
          </w:p>
        </w:tc>
      </w:tr>
      <w:tr w14:paraId="7CCB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7545339">
            <w:pPr>
              <w:jc w:val="center"/>
              <w:rPr>
                <w:rFonts w:hint="default" w:hAnsi="宋体" w:cs="宋体"/>
                <w:color w:val="000000"/>
                <w:sz w:val="18"/>
                <w:szCs w:val="18"/>
              </w:rPr>
            </w:pPr>
          </w:p>
        </w:tc>
        <w:tc>
          <w:tcPr>
            <w:tcW w:w="21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382DE">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3596A">
            <w:pPr>
              <w:rPr>
                <w:rFonts w:hint="default" w:hAnsi="宋体" w:cs="宋体"/>
                <w:color w:val="000000"/>
                <w:sz w:val="18"/>
                <w:szCs w:val="18"/>
              </w:rPr>
            </w:pP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BF35A8">
            <w:pPr>
              <w:jc w:val="center"/>
              <w:rPr>
                <w:rFonts w:hint="default" w:hAnsi="宋体" w:cs="宋体"/>
                <w:color w:val="000000"/>
                <w:sz w:val="18"/>
                <w:szCs w:val="18"/>
              </w:rPr>
            </w:pP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EAD69">
            <w:pPr>
              <w:jc w:val="center"/>
              <w:rPr>
                <w:rFonts w:hint="default" w:hAnsi="宋体" w:cs="宋体"/>
                <w:color w:val="000000"/>
                <w:sz w:val="18"/>
                <w:szCs w:val="18"/>
              </w:rPr>
            </w:pP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6E506">
            <w:pPr>
              <w:jc w:val="center"/>
              <w:rPr>
                <w:rFonts w:hint="default" w:hAnsi="宋体" w:cs="宋体"/>
                <w:color w:val="000000"/>
                <w:sz w:val="18"/>
                <w:szCs w:val="18"/>
              </w:rPr>
            </w:pPr>
          </w:p>
        </w:tc>
      </w:tr>
      <w:tr w14:paraId="0D87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44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7DEF2BB">
            <w:pPr>
              <w:jc w:val="center"/>
              <w:rPr>
                <w:rFonts w:hint="default" w:hAnsi="宋体" w:cs="宋体"/>
                <w:color w:val="000000"/>
                <w:sz w:val="18"/>
                <w:szCs w:val="18"/>
              </w:rPr>
            </w:pPr>
          </w:p>
        </w:tc>
        <w:tc>
          <w:tcPr>
            <w:tcW w:w="21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37FDB3">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15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D000C">
            <w:pPr>
              <w:rPr>
                <w:rFonts w:hint="default" w:hAnsi="宋体" w:cs="宋体"/>
                <w:color w:val="000000"/>
                <w:sz w:val="18"/>
                <w:szCs w:val="18"/>
              </w:rPr>
            </w:pP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5E235">
            <w:pPr>
              <w:jc w:val="center"/>
              <w:rPr>
                <w:rFonts w:hint="default" w:hAnsi="宋体" w:cs="宋体"/>
                <w:color w:val="000000"/>
                <w:sz w:val="18"/>
                <w:szCs w:val="18"/>
              </w:rPr>
            </w:pP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9CF697">
            <w:pPr>
              <w:jc w:val="center"/>
              <w:rPr>
                <w:rFonts w:hint="default" w:hAnsi="宋体" w:cs="宋体"/>
                <w:color w:val="000000"/>
                <w:sz w:val="18"/>
                <w:szCs w:val="18"/>
              </w:rPr>
            </w:pP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C57C2">
            <w:pPr>
              <w:jc w:val="center"/>
              <w:rPr>
                <w:rFonts w:hint="default" w:hAnsi="宋体" w:cs="宋体"/>
                <w:color w:val="000000"/>
                <w:sz w:val="18"/>
                <w:szCs w:val="18"/>
              </w:rPr>
            </w:pPr>
          </w:p>
        </w:tc>
      </w:tr>
      <w:tr w14:paraId="571A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65541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1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2DD3D">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6A7AE5">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32188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0"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A8C8E">
            <w:pPr>
              <w:jc w:val="center"/>
              <w:rPr>
                <w:rFonts w:hint="default" w:hAnsi="宋体" w:cs="宋体"/>
                <w:color w:val="000000"/>
                <w:sz w:val="18"/>
                <w:szCs w:val="18"/>
              </w:rPr>
            </w:pPr>
          </w:p>
        </w:tc>
        <w:tc>
          <w:tcPr>
            <w:tcW w:w="412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F44E95">
            <w:pPr>
              <w:widowControl/>
              <w:textAlignment w:val="center"/>
              <w:rPr>
                <w:rFonts w:hint="default" w:hAnsi="宋体" w:cs="宋体"/>
                <w:color w:val="000000"/>
                <w:sz w:val="18"/>
                <w:szCs w:val="18"/>
              </w:rPr>
            </w:pPr>
            <w:r>
              <w:rPr>
                <w:rFonts w:hint="default" w:hAnsi="宋体" w:cs="宋体"/>
                <w:color w:val="000000"/>
                <w:sz w:val="18"/>
                <w:szCs w:val="18"/>
                <w:lang w:bidi="ar"/>
              </w:rPr>
              <w:t>按照《四川省驻村第一书记和工作队管理办法》（川组通[2021]75号）文件要求，第一书记和工作队经费，按照每人每年不低于5000元标准，用于考察调研、日常工作运转以及报销驻村期间因公产生的差旅费等。</w:t>
            </w:r>
          </w:p>
        </w:tc>
        <w:tc>
          <w:tcPr>
            <w:tcW w:w="417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DF253">
            <w:pPr>
              <w:widowControl/>
              <w:jc w:val="center"/>
              <w:textAlignment w:val="center"/>
              <w:rPr>
                <w:rFonts w:hint="default" w:hAnsi="宋体" w:cs="宋体"/>
                <w:color w:val="000000"/>
                <w:sz w:val="18"/>
                <w:szCs w:val="18"/>
              </w:rPr>
            </w:pPr>
            <w:r>
              <w:rPr>
                <w:rFonts w:hint="default" w:hAnsi="宋体" w:cs="宋体"/>
                <w:color w:val="000000"/>
                <w:sz w:val="18"/>
                <w:szCs w:val="18"/>
                <w:lang w:bidi="ar"/>
              </w:rPr>
              <w:t>按照《四川省驻村第一书记和工作队管理办法》（川组通[2021]75号）文件要求，第一书记和工作队经费，按照每人每年不低于5000元标准，用于考察调研、日常工作运转以及报销驻村期间因公产生的差旅费等。保障了12名驻村工作队</w:t>
            </w:r>
            <w:r>
              <w:rPr>
                <w:rFonts w:hint="eastAsia" w:hAnsi="宋体" w:cs="宋体"/>
                <w:color w:val="000000"/>
                <w:sz w:val="18"/>
                <w:szCs w:val="18"/>
                <w:lang w:eastAsia="zh-CN" w:bidi="ar"/>
              </w:rPr>
              <w:t>员在</w:t>
            </w:r>
            <w:r>
              <w:rPr>
                <w:rFonts w:hint="default" w:hAnsi="宋体" w:cs="宋体"/>
                <w:color w:val="000000"/>
                <w:sz w:val="18"/>
                <w:szCs w:val="18"/>
                <w:lang w:bidi="ar"/>
              </w:rPr>
              <w:t>帮扶工作中的日常运转，提高群众收益，群众满意度达到96%。</w:t>
            </w:r>
          </w:p>
        </w:tc>
      </w:tr>
      <w:tr w14:paraId="1BA2B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1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82486F">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23CE68">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742E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CE1A5">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4089E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B757E">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7F4B9">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B4EB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B1FC4">
            <w:pPr>
              <w:jc w:val="center"/>
              <w:rPr>
                <w:rFonts w:hint="default" w:hAnsi="宋体" w:cs="宋体"/>
                <w:color w:val="000000"/>
                <w:sz w:val="18"/>
                <w:szCs w:val="18"/>
              </w:rPr>
            </w:pPr>
          </w:p>
        </w:tc>
        <w:tc>
          <w:tcPr>
            <w:tcW w:w="83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6C0648">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0B027">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F8FF4">
            <w:pPr>
              <w:widowControl/>
              <w:jc w:val="center"/>
              <w:textAlignment w:val="center"/>
              <w:rPr>
                <w:rFonts w:hint="default" w:hAnsi="宋体" w:cs="宋体"/>
                <w:color w:val="000000"/>
                <w:sz w:val="18"/>
                <w:szCs w:val="18"/>
              </w:rPr>
            </w:pPr>
            <w:r>
              <w:rPr>
                <w:rFonts w:hint="default" w:hAnsi="宋体" w:cs="宋体"/>
                <w:color w:val="000000"/>
                <w:sz w:val="18"/>
                <w:szCs w:val="18"/>
                <w:lang w:bidi="ar"/>
              </w:rPr>
              <w:t>驻村工作队员人数</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BD585">
            <w:pPr>
              <w:widowControl/>
              <w:jc w:val="center"/>
              <w:textAlignment w:val="center"/>
              <w:rPr>
                <w:rFonts w:hint="default" w:hAnsi="宋体" w:cs="宋体"/>
                <w:color w:val="000000"/>
                <w:sz w:val="18"/>
                <w:szCs w:val="18"/>
              </w:rPr>
            </w:pPr>
            <w:r>
              <w:rPr>
                <w:rFonts w:hint="default" w:hAnsi="宋体" w:cs="宋体"/>
                <w:color w:val="000000"/>
                <w:sz w:val="18"/>
                <w:szCs w:val="18"/>
                <w:lang w:bidi="ar"/>
              </w:rPr>
              <w:t>=12人</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6A3F4">
            <w:pPr>
              <w:widowControl/>
              <w:jc w:val="center"/>
              <w:textAlignment w:val="center"/>
              <w:rPr>
                <w:rFonts w:hint="default" w:hAnsi="宋体" w:cs="宋体"/>
                <w:color w:val="000000"/>
                <w:sz w:val="18"/>
                <w:szCs w:val="18"/>
              </w:rPr>
            </w:pPr>
            <w:r>
              <w:rPr>
                <w:rFonts w:hint="default" w:hAnsi="宋体" w:cs="宋体"/>
                <w:color w:val="000000"/>
                <w:sz w:val="18"/>
                <w:szCs w:val="18"/>
                <w:lang w:bidi="ar"/>
              </w:rPr>
              <w:t>12人</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8096E">
            <w:pPr>
              <w:jc w:val="center"/>
              <w:rPr>
                <w:rFonts w:hint="default" w:hAnsi="宋体" w:cs="宋体"/>
                <w:color w:val="000000"/>
                <w:sz w:val="18"/>
                <w:szCs w:val="18"/>
              </w:rPr>
            </w:pPr>
          </w:p>
        </w:tc>
      </w:tr>
      <w:tr w14:paraId="3BC47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7BAC1">
            <w:pPr>
              <w:jc w:val="center"/>
              <w:rPr>
                <w:rFonts w:hint="default" w:hAnsi="宋体" w:cs="宋体"/>
                <w:color w:val="000000"/>
                <w:sz w:val="18"/>
                <w:szCs w:val="18"/>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F1A44">
            <w:pPr>
              <w:jc w:val="center"/>
              <w:rPr>
                <w:rFonts w:hint="default" w:hAnsi="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4BD2A0">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38100">
            <w:pPr>
              <w:widowControl/>
              <w:jc w:val="center"/>
              <w:textAlignment w:val="center"/>
              <w:rPr>
                <w:rFonts w:hint="default" w:hAnsi="宋体" w:cs="宋体"/>
                <w:color w:val="000000"/>
                <w:sz w:val="18"/>
                <w:szCs w:val="18"/>
              </w:rPr>
            </w:pPr>
            <w:r>
              <w:rPr>
                <w:rFonts w:hint="default" w:hAnsi="宋体" w:cs="宋体"/>
                <w:color w:val="000000"/>
                <w:sz w:val="18"/>
                <w:szCs w:val="18"/>
                <w:lang w:bidi="ar"/>
              </w:rPr>
              <w:t>驻村帮扶工作完成率</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4A61F6">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5E027">
            <w:pPr>
              <w:widowControl/>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D6B4A2">
            <w:pPr>
              <w:jc w:val="center"/>
              <w:rPr>
                <w:rFonts w:hint="default" w:hAnsi="宋体" w:cs="宋体"/>
                <w:color w:val="000000"/>
                <w:sz w:val="18"/>
                <w:szCs w:val="18"/>
              </w:rPr>
            </w:pPr>
          </w:p>
        </w:tc>
      </w:tr>
      <w:tr w14:paraId="70A2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422628">
            <w:pPr>
              <w:jc w:val="center"/>
              <w:rPr>
                <w:rFonts w:hint="default" w:hAnsi="宋体" w:cs="宋体"/>
                <w:color w:val="000000"/>
                <w:sz w:val="18"/>
                <w:szCs w:val="18"/>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DB8CD5">
            <w:pPr>
              <w:jc w:val="center"/>
              <w:rPr>
                <w:rFonts w:hint="default" w:hAnsi="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E34E4">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4617B3">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项目使用期限</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2BAE00">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8111F7">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A4A72">
            <w:pPr>
              <w:jc w:val="center"/>
              <w:rPr>
                <w:rFonts w:hint="default" w:hAnsi="宋体" w:cs="宋体"/>
                <w:color w:val="000000"/>
                <w:sz w:val="18"/>
                <w:szCs w:val="18"/>
              </w:rPr>
            </w:pPr>
          </w:p>
        </w:tc>
      </w:tr>
      <w:tr w14:paraId="3286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1E00C">
            <w:pPr>
              <w:jc w:val="center"/>
              <w:rPr>
                <w:rFonts w:hint="default" w:hAnsi="宋体" w:cs="宋体"/>
                <w:color w:val="000000"/>
                <w:sz w:val="18"/>
                <w:szCs w:val="18"/>
              </w:rPr>
            </w:pPr>
          </w:p>
        </w:tc>
        <w:tc>
          <w:tcPr>
            <w:tcW w:w="83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87CBC0">
            <w:pPr>
              <w:jc w:val="center"/>
              <w:rPr>
                <w:rFonts w:hint="default" w:hAnsi="宋体" w:cs="宋体"/>
                <w:color w:val="000000"/>
                <w:sz w:val="18"/>
                <w:szCs w:val="18"/>
              </w:rPr>
            </w:pP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B76032">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93280">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项目成本控制额</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07F29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=10万元</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4D1F81">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10万元</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4D7149">
            <w:pPr>
              <w:jc w:val="center"/>
              <w:rPr>
                <w:rFonts w:hint="default" w:hAnsi="宋体" w:cs="宋体"/>
                <w:color w:val="000000"/>
                <w:sz w:val="18"/>
                <w:szCs w:val="18"/>
              </w:rPr>
            </w:pPr>
          </w:p>
        </w:tc>
      </w:tr>
      <w:tr w14:paraId="7012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2249F">
            <w:pPr>
              <w:jc w:val="center"/>
              <w:rPr>
                <w:rFonts w:hint="default" w:hAnsi="宋体" w:cs="宋体"/>
                <w:color w:val="000000"/>
                <w:sz w:val="18"/>
                <w:szCs w:val="18"/>
              </w:rPr>
            </w:pP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F865B2">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149" w:type="dxa"/>
            <w:tcBorders>
              <w:top w:val="single" w:color="000000" w:sz="4" w:space="0"/>
              <w:left w:val="single" w:color="000000" w:sz="4" w:space="0"/>
              <w:bottom w:val="nil"/>
              <w:right w:val="single" w:color="000000" w:sz="4" w:space="0"/>
              <w:tl2br w:val="nil"/>
              <w:tr2bl w:val="nil"/>
            </w:tcBorders>
            <w:noWrap w:val="0"/>
            <w:vAlign w:val="center"/>
          </w:tcPr>
          <w:p w14:paraId="3FA79AE9">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B63AC">
            <w:pPr>
              <w:widowControl/>
              <w:jc w:val="center"/>
              <w:textAlignment w:val="center"/>
              <w:rPr>
                <w:rFonts w:hint="default" w:hAnsi="宋体" w:cs="宋体"/>
                <w:color w:val="000000"/>
                <w:sz w:val="18"/>
                <w:szCs w:val="18"/>
              </w:rPr>
            </w:pPr>
            <w:r>
              <w:rPr>
                <w:rFonts w:hint="default" w:hAnsi="宋体" w:cs="宋体"/>
                <w:color w:val="000000"/>
                <w:sz w:val="18"/>
                <w:szCs w:val="18"/>
                <w:lang w:bidi="ar"/>
              </w:rPr>
              <w:t>驻村帮扶效益</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C6B22">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531E8">
            <w:pPr>
              <w:widowControl/>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841F9">
            <w:pPr>
              <w:jc w:val="center"/>
              <w:rPr>
                <w:rFonts w:hint="default" w:hAnsi="宋体" w:cs="宋体"/>
                <w:color w:val="000000"/>
                <w:sz w:val="18"/>
                <w:szCs w:val="18"/>
              </w:rPr>
            </w:pPr>
          </w:p>
        </w:tc>
      </w:tr>
      <w:tr w14:paraId="6B3E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1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2BCEB">
            <w:pPr>
              <w:jc w:val="center"/>
              <w:rPr>
                <w:rFonts w:hint="default" w:hAnsi="宋体" w:cs="宋体"/>
                <w:color w:val="000000"/>
                <w:sz w:val="18"/>
                <w:szCs w:val="18"/>
              </w:rPr>
            </w:pPr>
          </w:p>
        </w:tc>
        <w:tc>
          <w:tcPr>
            <w:tcW w:w="83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4B37AB">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14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71BFB">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14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F17AD">
            <w:pPr>
              <w:widowControl/>
              <w:jc w:val="center"/>
              <w:textAlignment w:val="center"/>
              <w:rPr>
                <w:rFonts w:hint="default" w:hAnsi="宋体" w:cs="宋体"/>
                <w:color w:val="000000"/>
                <w:sz w:val="18"/>
                <w:szCs w:val="18"/>
              </w:rPr>
            </w:pPr>
            <w:r>
              <w:rPr>
                <w:rFonts w:hint="default" w:hAnsi="宋体" w:cs="宋体"/>
                <w:color w:val="000000"/>
                <w:sz w:val="18"/>
                <w:szCs w:val="18"/>
                <w:lang w:bidi="ar"/>
              </w:rPr>
              <w:t>群众服务满意度</w:t>
            </w:r>
          </w:p>
        </w:tc>
        <w:tc>
          <w:tcPr>
            <w:tcW w:w="139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248D7E">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3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26728">
            <w:pPr>
              <w:widowControl/>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142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E65BD1">
            <w:pPr>
              <w:jc w:val="center"/>
              <w:rPr>
                <w:rFonts w:hint="default" w:hAnsi="宋体" w:cs="宋体"/>
                <w:color w:val="000000"/>
                <w:sz w:val="18"/>
                <w:szCs w:val="18"/>
              </w:rPr>
            </w:pPr>
          </w:p>
        </w:tc>
      </w:tr>
    </w:tbl>
    <w:p w14:paraId="289DCAFD">
      <w:pPr>
        <w:rPr>
          <w:rFonts w:hint="default"/>
          <w:sz w:val="24"/>
          <w:szCs w:val="24"/>
        </w:rPr>
      </w:pPr>
    </w:p>
    <w:tbl>
      <w:tblPr>
        <w:tblStyle w:val="12"/>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2"/>
        <w:gridCol w:w="806"/>
        <w:gridCol w:w="957"/>
        <w:gridCol w:w="958"/>
        <w:gridCol w:w="1110"/>
        <w:gridCol w:w="1088"/>
        <w:gridCol w:w="1088"/>
        <w:gridCol w:w="1861"/>
      </w:tblGrid>
      <w:tr w14:paraId="1AAA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8540" w:type="dxa"/>
            <w:gridSpan w:val="8"/>
            <w:tcBorders>
              <w:top w:val="nil"/>
              <w:left w:val="nil"/>
              <w:bottom w:val="nil"/>
              <w:right w:val="nil"/>
              <w:tl2br w:val="nil"/>
              <w:tr2bl w:val="nil"/>
            </w:tcBorders>
            <w:noWrap w:val="0"/>
            <w:vAlign w:val="center"/>
          </w:tcPr>
          <w:p w14:paraId="0934FCD1">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76727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540" w:type="dxa"/>
            <w:gridSpan w:val="8"/>
            <w:tcBorders>
              <w:top w:val="nil"/>
              <w:left w:val="nil"/>
              <w:bottom w:val="nil"/>
              <w:right w:val="nil"/>
              <w:tl2br w:val="nil"/>
              <w:tr2bl w:val="nil"/>
            </w:tcBorders>
            <w:noWrap w:val="0"/>
            <w:vAlign w:val="top"/>
          </w:tcPr>
          <w:p w14:paraId="76DAEE79">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05AD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4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B927B">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06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1C0AE8">
            <w:pPr>
              <w:widowControl/>
              <w:jc w:val="center"/>
              <w:textAlignment w:val="center"/>
              <w:rPr>
                <w:rFonts w:hint="default" w:hAnsi="宋体" w:cs="宋体"/>
                <w:color w:val="000000"/>
                <w:sz w:val="18"/>
                <w:szCs w:val="18"/>
              </w:rPr>
            </w:pPr>
            <w:r>
              <w:rPr>
                <w:rFonts w:hint="default" w:hAnsi="宋体" w:cs="宋体"/>
                <w:color w:val="000000"/>
                <w:sz w:val="18"/>
                <w:szCs w:val="18"/>
                <w:lang w:bidi="ar"/>
              </w:rPr>
              <w:t>补发2022年乡镇工作补贴</w:t>
            </w:r>
          </w:p>
        </w:tc>
      </w:tr>
      <w:tr w14:paraId="0CA2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7D342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02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5FEA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4DF2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9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77EAA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1051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478"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A32C633">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15" w:type="dxa"/>
            <w:gridSpan w:val="2"/>
            <w:tcBorders>
              <w:top w:val="nil"/>
              <w:left w:val="single" w:color="000000" w:sz="4" w:space="0"/>
              <w:bottom w:val="single" w:color="000000" w:sz="4" w:space="0"/>
              <w:right w:val="single" w:color="000000" w:sz="4" w:space="0"/>
              <w:tl2br w:val="nil"/>
              <w:tr2bl w:val="nil"/>
            </w:tcBorders>
            <w:noWrap w:val="0"/>
            <w:vAlign w:val="center"/>
          </w:tcPr>
          <w:p w14:paraId="54A63E9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110" w:type="dxa"/>
            <w:tcBorders>
              <w:top w:val="nil"/>
              <w:left w:val="single" w:color="000000" w:sz="4" w:space="0"/>
              <w:bottom w:val="single" w:color="000000" w:sz="4" w:space="0"/>
              <w:right w:val="single" w:color="000000" w:sz="4" w:space="0"/>
              <w:tl2br w:val="nil"/>
              <w:tr2bl w:val="nil"/>
            </w:tcBorders>
            <w:noWrap w:val="0"/>
            <w:vAlign w:val="center"/>
          </w:tcPr>
          <w:p w14:paraId="64662232">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088" w:type="dxa"/>
            <w:tcBorders>
              <w:top w:val="nil"/>
              <w:left w:val="single" w:color="000000" w:sz="4" w:space="0"/>
              <w:bottom w:val="single" w:color="000000" w:sz="4" w:space="0"/>
              <w:right w:val="single" w:color="000000" w:sz="4" w:space="0"/>
              <w:tl2br w:val="nil"/>
              <w:tr2bl w:val="nil"/>
            </w:tcBorders>
            <w:noWrap w:val="0"/>
            <w:vAlign w:val="center"/>
          </w:tcPr>
          <w:p w14:paraId="2C83ECD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88" w:type="dxa"/>
            <w:tcBorders>
              <w:top w:val="nil"/>
              <w:left w:val="single" w:color="000000" w:sz="4" w:space="0"/>
              <w:bottom w:val="single" w:color="000000" w:sz="4" w:space="0"/>
              <w:right w:val="single" w:color="000000" w:sz="4" w:space="0"/>
              <w:tl2br w:val="nil"/>
              <w:tr2bl w:val="nil"/>
            </w:tcBorders>
            <w:noWrap w:val="0"/>
            <w:vAlign w:val="center"/>
          </w:tcPr>
          <w:p w14:paraId="1E8E21DD">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861" w:type="dxa"/>
            <w:tcBorders>
              <w:top w:val="nil"/>
              <w:left w:val="single" w:color="000000" w:sz="4" w:space="0"/>
              <w:bottom w:val="single" w:color="000000" w:sz="4" w:space="0"/>
              <w:right w:val="single" w:color="000000" w:sz="4" w:space="0"/>
              <w:tl2br w:val="nil"/>
              <w:tr2bl w:val="nil"/>
            </w:tcBorders>
            <w:noWrap w:val="0"/>
            <w:vAlign w:val="center"/>
          </w:tcPr>
          <w:p w14:paraId="64FBC30E">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229E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7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B388E91">
            <w:pPr>
              <w:jc w:val="center"/>
              <w:rPr>
                <w:rFonts w:hint="default" w:hAnsi="宋体" w:cs="宋体"/>
                <w:color w:val="000000"/>
                <w:sz w:val="18"/>
                <w:szCs w:val="18"/>
              </w:rPr>
            </w:pPr>
          </w:p>
        </w:tc>
        <w:tc>
          <w:tcPr>
            <w:tcW w:w="1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2F60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F9C5F">
            <w:pPr>
              <w:jc w:val="both"/>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14DBF">
            <w:pPr>
              <w:widowControl/>
              <w:jc w:val="center"/>
              <w:textAlignment w:val="center"/>
              <w:rPr>
                <w:rFonts w:hint="default" w:hAnsi="宋体" w:cs="宋体"/>
                <w:color w:val="000000"/>
                <w:sz w:val="18"/>
                <w:szCs w:val="18"/>
              </w:rPr>
            </w:pPr>
            <w:r>
              <w:rPr>
                <w:rFonts w:hint="default" w:hAnsi="宋体" w:cs="宋体"/>
                <w:color w:val="000000"/>
                <w:sz w:val="18"/>
                <w:szCs w:val="18"/>
                <w:lang w:bidi="ar"/>
              </w:rPr>
              <w:t>7.39</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3C07A9">
            <w:pPr>
              <w:widowControl/>
              <w:jc w:val="center"/>
              <w:textAlignment w:val="center"/>
              <w:rPr>
                <w:rFonts w:hint="default" w:hAnsi="宋体" w:cs="宋体"/>
                <w:color w:val="000000"/>
                <w:sz w:val="18"/>
                <w:szCs w:val="18"/>
              </w:rPr>
            </w:pPr>
            <w:r>
              <w:rPr>
                <w:rFonts w:hint="default" w:hAnsi="宋体" w:cs="宋体"/>
                <w:color w:val="000000"/>
                <w:sz w:val="18"/>
                <w:szCs w:val="18"/>
                <w:lang w:bidi="ar"/>
              </w:rPr>
              <w:t>7.39</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DC84E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D03F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7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B77AAA5">
            <w:pPr>
              <w:jc w:val="center"/>
              <w:rPr>
                <w:rFonts w:hint="default" w:hAnsi="宋体" w:cs="宋体"/>
                <w:color w:val="000000"/>
                <w:sz w:val="18"/>
                <w:szCs w:val="18"/>
              </w:rPr>
            </w:pPr>
          </w:p>
        </w:tc>
        <w:tc>
          <w:tcPr>
            <w:tcW w:w="1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AA15B5">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A6EDE">
            <w:pP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3AE3F">
            <w:pPr>
              <w:widowControl/>
              <w:jc w:val="center"/>
              <w:textAlignment w:val="center"/>
              <w:rPr>
                <w:rFonts w:hint="default" w:hAnsi="宋体" w:cs="宋体"/>
                <w:color w:val="000000"/>
                <w:sz w:val="18"/>
                <w:szCs w:val="18"/>
              </w:rPr>
            </w:pPr>
            <w:r>
              <w:rPr>
                <w:rFonts w:hint="default" w:hAnsi="宋体" w:cs="宋体"/>
                <w:color w:val="000000"/>
                <w:sz w:val="18"/>
                <w:szCs w:val="18"/>
                <w:lang w:bidi="ar"/>
              </w:rPr>
              <w:t>7.39</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CB7AD">
            <w:pPr>
              <w:widowControl/>
              <w:jc w:val="center"/>
              <w:textAlignment w:val="center"/>
              <w:rPr>
                <w:rFonts w:hint="default" w:hAnsi="宋体" w:cs="宋体"/>
                <w:color w:val="000000"/>
                <w:sz w:val="18"/>
                <w:szCs w:val="18"/>
              </w:rPr>
            </w:pPr>
            <w:r>
              <w:rPr>
                <w:rFonts w:hint="default" w:hAnsi="宋体" w:cs="宋体"/>
                <w:color w:val="000000"/>
                <w:sz w:val="18"/>
                <w:szCs w:val="18"/>
                <w:lang w:bidi="ar"/>
              </w:rPr>
              <w:t>7.39</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80A0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D3AE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7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7CA673">
            <w:pPr>
              <w:jc w:val="center"/>
              <w:rPr>
                <w:rFonts w:hint="default" w:hAnsi="宋体" w:cs="宋体"/>
                <w:color w:val="000000"/>
                <w:sz w:val="18"/>
                <w:szCs w:val="18"/>
              </w:rPr>
            </w:pPr>
          </w:p>
        </w:tc>
        <w:tc>
          <w:tcPr>
            <w:tcW w:w="1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DCC434">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9753B">
            <w:pP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957E43">
            <w:pPr>
              <w:widowControl/>
              <w:jc w:val="center"/>
              <w:textAlignment w:val="center"/>
              <w:rPr>
                <w:rFonts w:hint="default" w:hAnsi="宋体" w:cs="宋体"/>
                <w:color w:val="000000"/>
                <w:sz w:val="18"/>
                <w:szCs w:val="18"/>
              </w:rPr>
            </w:pPr>
            <w:r>
              <w:rPr>
                <w:rFonts w:hint="default" w:hAnsi="宋体" w:cs="宋体"/>
                <w:color w:val="000000"/>
                <w:sz w:val="18"/>
                <w:szCs w:val="18"/>
                <w:lang w:bidi="ar"/>
              </w:rPr>
              <w:t>7.39</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5E23DB">
            <w:pPr>
              <w:widowControl/>
              <w:jc w:val="center"/>
              <w:textAlignment w:val="center"/>
              <w:rPr>
                <w:rFonts w:hint="default" w:hAnsi="宋体" w:cs="宋体"/>
                <w:color w:val="000000"/>
                <w:sz w:val="18"/>
                <w:szCs w:val="18"/>
              </w:rPr>
            </w:pPr>
            <w:r>
              <w:rPr>
                <w:rFonts w:hint="default" w:hAnsi="宋体" w:cs="宋体"/>
                <w:color w:val="000000"/>
                <w:sz w:val="18"/>
                <w:szCs w:val="18"/>
                <w:lang w:bidi="ar"/>
              </w:rPr>
              <w:t>7.39</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F53B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2629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7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60481B2">
            <w:pPr>
              <w:jc w:val="center"/>
              <w:rPr>
                <w:rFonts w:hint="default" w:hAnsi="宋体" w:cs="宋体"/>
                <w:color w:val="000000"/>
                <w:sz w:val="18"/>
                <w:szCs w:val="18"/>
              </w:rPr>
            </w:pPr>
          </w:p>
        </w:tc>
        <w:tc>
          <w:tcPr>
            <w:tcW w:w="1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D9156">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6242C2">
            <w:pP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2D700">
            <w:pPr>
              <w:jc w:val="cente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981D8">
            <w:pPr>
              <w:jc w:val="center"/>
              <w:rPr>
                <w:rFonts w:hint="default" w:hAnsi="宋体" w:cs="宋体"/>
                <w:color w:val="000000"/>
                <w:sz w:val="18"/>
                <w:szCs w:val="18"/>
              </w:rPr>
            </w:pP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AD916C">
            <w:pPr>
              <w:jc w:val="center"/>
              <w:rPr>
                <w:rFonts w:hint="default" w:hAnsi="宋体" w:cs="宋体"/>
                <w:color w:val="000000"/>
                <w:sz w:val="18"/>
                <w:szCs w:val="18"/>
              </w:rPr>
            </w:pPr>
          </w:p>
        </w:tc>
      </w:tr>
      <w:tr w14:paraId="35AB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47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2300B8">
            <w:pPr>
              <w:jc w:val="center"/>
              <w:rPr>
                <w:rFonts w:hint="default" w:hAnsi="宋体" w:cs="宋体"/>
                <w:color w:val="000000"/>
                <w:sz w:val="18"/>
                <w:szCs w:val="18"/>
              </w:rPr>
            </w:pPr>
          </w:p>
        </w:tc>
        <w:tc>
          <w:tcPr>
            <w:tcW w:w="1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9A7CB">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3ED8F4">
            <w:pP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CF5C8">
            <w:pPr>
              <w:jc w:val="cente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B7F1E7">
            <w:pPr>
              <w:jc w:val="center"/>
              <w:rPr>
                <w:rFonts w:hint="default" w:hAnsi="宋体" w:cs="宋体"/>
                <w:color w:val="000000"/>
                <w:sz w:val="18"/>
                <w:szCs w:val="18"/>
              </w:rPr>
            </w:pP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B67706">
            <w:pPr>
              <w:jc w:val="center"/>
              <w:rPr>
                <w:rFonts w:hint="default" w:hAnsi="宋体" w:cs="宋体"/>
                <w:color w:val="000000"/>
                <w:sz w:val="18"/>
                <w:szCs w:val="18"/>
              </w:rPr>
            </w:pPr>
          </w:p>
        </w:tc>
      </w:tr>
      <w:tr w14:paraId="0492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7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2A17C47">
            <w:pPr>
              <w:jc w:val="center"/>
              <w:rPr>
                <w:rFonts w:hint="default" w:hAnsi="宋体" w:cs="宋体"/>
                <w:color w:val="000000"/>
                <w:sz w:val="18"/>
                <w:szCs w:val="18"/>
              </w:rPr>
            </w:pPr>
          </w:p>
        </w:tc>
        <w:tc>
          <w:tcPr>
            <w:tcW w:w="19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BCE171">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1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9F2B3">
            <w:pP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29C00">
            <w:pPr>
              <w:jc w:val="center"/>
              <w:rPr>
                <w:rFonts w:hint="default" w:hAnsi="宋体" w:cs="宋体"/>
                <w:color w:val="000000"/>
                <w:sz w:val="18"/>
                <w:szCs w:val="18"/>
              </w:rPr>
            </w:pP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4316C6">
            <w:pPr>
              <w:jc w:val="center"/>
              <w:rPr>
                <w:rFonts w:hint="default" w:hAnsi="宋体" w:cs="宋体"/>
                <w:color w:val="000000"/>
                <w:sz w:val="18"/>
                <w:szCs w:val="18"/>
              </w:rPr>
            </w:pP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291FCA">
            <w:pPr>
              <w:jc w:val="center"/>
              <w:rPr>
                <w:rFonts w:hint="default" w:hAnsi="宋体" w:cs="宋体"/>
                <w:color w:val="000000"/>
                <w:sz w:val="18"/>
                <w:szCs w:val="18"/>
              </w:rPr>
            </w:pPr>
          </w:p>
        </w:tc>
      </w:tr>
      <w:tr w14:paraId="16B7E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83ED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38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7B32E9">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40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07D81">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51EE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F4EC7">
            <w:pPr>
              <w:jc w:val="center"/>
              <w:rPr>
                <w:rFonts w:hint="default" w:hAnsi="宋体" w:cs="宋体"/>
                <w:color w:val="000000"/>
                <w:sz w:val="18"/>
                <w:szCs w:val="18"/>
              </w:rPr>
            </w:pPr>
          </w:p>
        </w:tc>
        <w:tc>
          <w:tcPr>
            <w:tcW w:w="38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80D198">
            <w:pPr>
              <w:widowControl/>
              <w:textAlignment w:val="center"/>
              <w:rPr>
                <w:rFonts w:hint="default" w:hAnsi="宋体" w:cs="宋体"/>
                <w:color w:val="000000"/>
                <w:sz w:val="18"/>
                <w:szCs w:val="18"/>
              </w:rPr>
            </w:pPr>
            <w:r>
              <w:rPr>
                <w:rFonts w:hint="default" w:hAnsi="宋体" w:cs="宋体"/>
                <w:color w:val="000000"/>
                <w:sz w:val="18"/>
                <w:szCs w:val="18"/>
                <w:lang w:bidi="ar"/>
              </w:rPr>
              <w:t>根据《广元市昭化区委组织部 广元市昭化区人力资源和社会保障局关于补发2022年乡镇工作补贴的函》文件精神，太公镇2022年补发乡镇工作补贴7.39万元，其中：公务员乡镇工作补贴1.29万元，事业干部乡镇工作补贴0.82万元，驻村工作队乡镇工作补贴5.28万元。</w:t>
            </w:r>
          </w:p>
        </w:tc>
        <w:tc>
          <w:tcPr>
            <w:tcW w:w="403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9A148">
            <w:pPr>
              <w:widowControl/>
              <w:textAlignment w:val="center"/>
              <w:rPr>
                <w:rFonts w:hint="default" w:hAnsi="宋体" w:cs="宋体"/>
                <w:color w:val="000000"/>
                <w:sz w:val="18"/>
                <w:szCs w:val="18"/>
              </w:rPr>
            </w:pPr>
            <w:r>
              <w:rPr>
                <w:rFonts w:hint="default" w:hAnsi="宋体" w:cs="宋体"/>
                <w:color w:val="000000"/>
                <w:sz w:val="18"/>
                <w:szCs w:val="18"/>
                <w:lang w:bidi="ar"/>
              </w:rPr>
              <w:t>根据《广元市昭化区委组织部 广元市昭化区人力资源和社会保障局关于补发2022年乡镇工作补贴的函》文件精神，太公镇2022年补发乡镇工作补贴7.39万元，全年发放乡镇干部、驻村第一书记、驻村工作队成员79人，发放金额7.39万元，促进镇域各项工作正常运转，发放对象满意度100%。</w:t>
            </w:r>
          </w:p>
        </w:tc>
      </w:tr>
      <w:tr w14:paraId="1B33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31A7A">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29138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4C2929">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756860">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B3AA6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4CBFA4">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32E62">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B26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0DF12">
            <w:pPr>
              <w:jc w:val="center"/>
              <w:rPr>
                <w:rFonts w:hint="default" w:hAnsi="宋体" w:cs="宋体"/>
                <w:color w:val="000000"/>
                <w:sz w:val="18"/>
                <w:szCs w:val="18"/>
              </w:rPr>
            </w:pPr>
          </w:p>
        </w:tc>
        <w:tc>
          <w:tcPr>
            <w:tcW w:w="80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9DB05">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E57CB">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8425E8">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解决我镇乡镇补贴人数</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4D4AB">
            <w:pPr>
              <w:widowControl/>
              <w:jc w:val="center"/>
              <w:textAlignment w:val="center"/>
              <w:rPr>
                <w:rFonts w:hint="default" w:hAnsi="宋体" w:cs="宋体"/>
                <w:color w:val="000000"/>
                <w:sz w:val="18"/>
                <w:szCs w:val="18"/>
              </w:rPr>
            </w:pPr>
            <w:r>
              <w:rPr>
                <w:rFonts w:hint="default" w:hAnsi="宋体" w:cs="宋体"/>
                <w:color w:val="000000"/>
                <w:sz w:val="18"/>
                <w:szCs w:val="18"/>
                <w:lang w:bidi="ar"/>
              </w:rPr>
              <w:t>≥79人</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C420C3">
            <w:pPr>
              <w:widowControl/>
              <w:jc w:val="center"/>
              <w:textAlignment w:val="center"/>
              <w:rPr>
                <w:rFonts w:hint="default" w:hAnsi="宋体" w:cs="宋体"/>
                <w:color w:val="000000"/>
                <w:sz w:val="18"/>
                <w:szCs w:val="18"/>
              </w:rPr>
            </w:pPr>
            <w:r>
              <w:rPr>
                <w:rFonts w:hint="default" w:hAnsi="宋体" w:cs="宋体"/>
                <w:color w:val="000000"/>
                <w:sz w:val="18"/>
                <w:szCs w:val="18"/>
                <w:lang w:bidi="ar"/>
              </w:rPr>
              <w:t>79人</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F1D79D">
            <w:pPr>
              <w:jc w:val="center"/>
              <w:rPr>
                <w:rFonts w:hint="default" w:hAnsi="宋体" w:cs="宋体"/>
                <w:color w:val="000000"/>
                <w:sz w:val="18"/>
                <w:szCs w:val="18"/>
              </w:rPr>
            </w:pPr>
          </w:p>
        </w:tc>
      </w:tr>
      <w:tr w14:paraId="17AB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11E111">
            <w:pPr>
              <w:jc w:val="center"/>
              <w:rPr>
                <w:rFonts w:hint="default" w:hAnsi="宋体" w:cs="宋体"/>
                <w:color w:val="000000"/>
                <w:sz w:val="18"/>
                <w:szCs w:val="18"/>
              </w:rPr>
            </w:pPr>
          </w:p>
        </w:tc>
        <w:tc>
          <w:tcPr>
            <w:tcW w:w="8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8F8381">
            <w:pPr>
              <w:jc w:val="center"/>
              <w:rPr>
                <w:rFonts w:hint="default" w:hAnsi="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B2632F">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F1305">
            <w:pPr>
              <w:widowControl/>
              <w:jc w:val="center"/>
              <w:textAlignment w:val="center"/>
              <w:rPr>
                <w:rFonts w:hint="default" w:hAnsi="宋体" w:cs="宋体"/>
                <w:color w:val="000000"/>
                <w:sz w:val="18"/>
                <w:szCs w:val="18"/>
              </w:rPr>
            </w:pPr>
            <w:r>
              <w:rPr>
                <w:rFonts w:hint="default" w:hAnsi="宋体" w:cs="宋体"/>
                <w:color w:val="000000"/>
                <w:sz w:val="18"/>
                <w:szCs w:val="18"/>
                <w:lang w:bidi="ar"/>
              </w:rPr>
              <w:t>补发放及时率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FAFF5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8ADCE">
            <w:pPr>
              <w:widowControl/>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173476">
            <w:pPr>
              <w:jc w:val="center"/>
              <w:rPr>
                <w:rFonts w:hint="default" w:hAnsi="宋体" w:cs="宋体"/>
                <w:color w:val="000000"/>
                <w:sz w:val="18"/>
                <w:szCs w:val="18"/>
              </w:rPr>
            </w:pPr>
          </w:p>
        </w:tc>
      </w:tr>
      <w:tr w14:paraId="62EA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4E6EF">
            <w:pPr>
              <w:jc w:val="center"/>
              <w:rPr>
                <w:rFonts w:hint="default" w:hAnsi="宋体" w:cs="宋体"/>
                <w:color w:val="000000"/>
                <w:sz w:val="18"/>
                <w:szCs w:val="18"/>
              </w:rPr>
            </w:pPr>
          </w:p>
        </w:tc>
        <w:tc>
          <w:tcPr>
            <w:tcW w:w="8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FDEBFC">
            <w:pPr>
              <w:jc w:val="center"/>
              <w:rPr>
                <w:rFonts w:hint="default" w:hAnsi="宋体"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441E6">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953F9">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项目使用期限</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7077E3">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6CD7A">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FE57D8">
            <w:pPr>
              <w:jc w:val="center"/>
              <w:rPr>
                <w:rFonts w:hint="default" w:hAnsi="宋体" w:cs="宋体"/>
                <w:color w:val="000000"/>
                <w:sz w:val="18"/>
                <w:szCs w:val="18"/>
              </w:rPr>
            </w:pPr>
          </w:p>
        </w:tc>
      </w:tr>
      <w:tr w14:paraId="21391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B1B938">
            <w:pPr>
              <w:jc w:val="center"/>
              <w:rPr>
                <w:rFonts w:hint="default" w:hAnsi="宋体" w:cs="宋体"/>
                <w:color w:val="000000"/>
                <w:sz w:val="18"/>
                <w:szCs w:val="18"/>
              </w:rPr>
            </w:pPr>
          </w:p>
        </w:tc>
        <w:tc>
          <w:tcPr>
            <w:tcW w:w="8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291AB2">
            <w:pPr>
              <w:jc w:val="center"/>
              <w:rPr>
                <w:rFonts w:hint="default" w:hAnsi="宋体" w:cs="宋体"/>
                <w:color w:val="000000"/>
                <w:sz w:val="18"/>
                <w:szCs w:val="18"/>
              </w:rPr>
            </w:pPr>
          </w:p>
        </w:tc>
        <w:tc>
          <w:tcPr>
            <w:tcW w:w="9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4E624">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7E5476">
            <w:pPr>
              <w:widowControl/>
              <w:jc w:val="center"/>
              <w:textAlignment w:val="center"/>
              <w:rPr>
                <w:rFonts w:hint="default" w:hAnsi="宋体" w:cs="宋体"/>
                <w:color w:val="000000"/>
                <w:sz w:val="18"/>
                <w:szCs w:val="18"/>
              </w:rPr>
            </w:pPr>
            <w:r>
              <w:rPr>
                <w:rFonts w:hint="default" w:hAnsi="宋体" w:cs="宋体"/>
                <w:color w:val="000000"/>
                <w:sz w:val="18"/>
                <w:szCs w:val="18"/>
                <w:lang w:bidi="ar"/>
              </w:rPr>
              <w:t>第一书记、驻村工作队成本控制额</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065830">
            <w:pPr>
              <w:widowControl/>
              <w:jc w:val="center"/>
              <w:textAlignment w:val="center"/>
              <w:rPr>
                <w:rFonts w:hint="default" w:hAnsi="宋体" w:cs="宋体"/>
                <w:color w:val="000000"/>
                <w:sz w:val="18"/>
                <w:szCs w:val="18"/>
              </w:rPr>
            </w:pPr>
            <w:r>
              <w:rPr>
                <w:rFonts w:hint="default" w:hAnsi="宋体" w:cs="宋体"/>
                <w:color w:val="000000"/>
                <w:sz w:val="18"/>
                <w:szCs w:val="18"/>
                <w:lang w:bidi="ar"/>
              </w:rPr>
              <w:t>=5.28万元</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43CAD">
            <w:pPr>
              <w:widowControl/>
              <w:jc w:val="center"/>
              <w:textAlignment w:val="center"/>
              <w:rPr>
                <w:rFonts w:hint="default" w:hAnsi="宋体" w:cs="宋体"/>
                <w:color w:val="000000"/>
                <w:sz w:val="18"/>
                <w:szCs w:val="18"/>
              </w:rPr>
            </w:pPr>
            <w:r>
              <w:rPr>
                <w:rFonts w:hint="default" w:hAnsi="宋体" w:cs="宋体"/>
                <w:color w:val="000000"/>
                <w:sz w:val="18"/>
                <w:szCs w:val="18"/>
                <w:lang w:bidi="ar"/>
              </w:rPr>
              <w:t>5.28</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7F7CA">
            <w:pPr>
              <w:jc w:val="center"/>
              <w:rPr>
                <w:rFonts w:hint="default" w:hAnsi="宋体" w:cs="宋体"/>
                <w:color w:val="000000"/>
                <w:sz w:val="18"/>
                <w:szCs w:val="18"/>
              </w:rPr>
            </w:pPr>
          </w:p>
        </w:tc>
      </w:tr>
      <w:tr w14:paraId="412F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C5BAFE">
            <w:pPr>
              <w:jc w:val="center"/>
              <w:rPr>
                <w:rFonts w:hint="default" w:hAnsi="宋体" w:cs="宋体"/>
                <w:color w:val="000000"/>
                <w:sz w:val="18"/>
                <w:szCs w:val="18"/>
              </w:rPr>
            </w:pPr>
          </w:p>
        </w:tc>
        <w:tc>
          <w:tcPr>
            <w:tcW w:w="80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678C9">
            <w:pPr>
              <w:jc w:val="center"/>
              <w:rPr>
                <w:rFonts w:hint="default" w:hAnsi="宋体" w:cs="宋体"/>
                <w:color w:val="000000"/>
                <w:sz w:val="18"/>
                <w:szCs w:val="18"/>
              </w:rPr>
            </w:pPr>
          </w:p>
        </w:tc>
        <w:tc>
          <w:tcPr>
            <w:tcW w:w="9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58AA9">
            <w:pPr>
              <w:jc w:val="center"/>
              <w:rPr>
                <w:rFonts w:hint="default" w:hAnsi="宋体" w:cs="宋体"/>
                <w:color w:val="000000"/>
                <w:sz w:val="18"/>
                <w:szCs w:val="18"/>
              </w:rPr>
            </w:pP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785593">
            <w:pPr>
              <w:widowControl/>
              <w:jc w:val="center"/>
              <w:textAlignment w:val="center"/>
              <w:rPr>
                <w:rFonts w:hint="default" w:hAnsi="宋体" w:cs="宋体"/>
                <w:color w:val="000000"/>
                <w:sz w:val="18"/>
                <w:szCs w:val="18"/>
              </w:rPr>
            </w:pPr>
            <w:r>
              <w:rPr>
                <w:rFonts w:hint="default" w:hAnsi="宋体" w:cs="宋体"/>
                <w:color w:val="000000"/>
                <w:sz w:val="18"/>
                <w:szCs w:val="18"/>
                <w:lang w:bidi="ar"/>
              </w:rPr>
              <w:t>乡镇干部补贴控制额</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8CAFF4">
            <w:pPr>
              <w:widowControl/>
              <w:jc w:val="center"/>
              <w:textAlignment w:val="center"/>
              <w:rPr>
                <w:rFonts w:hint="default" w:hAnsi="宋体" w:cs="宋体"/>
                <w:color w:val="000000"/>
                <w:sz w:val="18"/>
                <w:szCs w:val="18"/>
              </w:rPr>
            </w:pPr>
            <w:r>
              <w:rPr>
                <w:rFonts w:hint="default" w:hAnsi="宋体" w:cs="宋体"/>
                <w:color w:val="000000"/>
                <w:sz w:val="18"/>
                <w:szCs w:val="18"/>
                <w:lang w:bidi="ar"/>
              </w:rPr>
              <w:t>=2.11万元</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A33555">
            <w:pPr>
              <w:widowControl/>
              <w:jc w:val="center"/>
              <w:textAlignment w:val="center"/>
              <w:rPr>
                <w:rFonts w:hint="default" w:hAnsi="宋体" w:cs="宋体"/>
                <w:color w:val="000000"/>
                <w:sz w:val="18"/>
                <w:szCs w:val="18"/>
              </w:rPr>
            </w:pPr>
            <w:r>
              <w:rPr>
                <w:rFonts w:hint="default" w:hAnsi="宋体" w:cs="宋体"/>
                <w:color w:val="000000"/>
                <w:sz w:val="18"/>
                <w:szCs w:val="18"/>
                <w:lang w:bidi="ar"/>
              </w:rPr>
              <w:t>2.11</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5C001">
            <w:pPr>
              <w:jc w:val="center"/>
              <w:rPr>
                <w:rFonts w:hint="default" w:hAnsi="宋体" w:cs="宋体"/>
                <w:color w:val="000000"/>
                <w:sz w:val="18"/>
                <w:szCs w:val="18"/>
              </w:rPr>
            </w:pPr>
          </w:p>
        </w:tc>
      </w:tr>
      <w:tr w14:paraId="0B8B0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CDFBAE">
            <w:pPr>
              <w:jc w:val="center"/>
              <w:rPr>
                <w:rFonts w:hint="default" w:hAnsi="宋体" w:cs="宋体"/>
                <w:color w:val="000000"/>
                <w:sz w:val="18"/>
                <w:szCs w:val="18"/>
              </w:rPr>
            </w:pPr>
          </w:p>
        </w:tc>
        <w:tc>
          <w:tcPr>
            <w:tcW w:w="8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E9720">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957" w:type="dxa"/>
            <w:tcBorders>
              <w:top w:val="single" w:color="000000" w:sz="4" w:space="0"/>
              <w:left w:val="single" w:color="000000" w:sz="4" w:space="0"/>
              <w:bottom w:val="nil"/>
              <w:right w:val="single" w:color="000000" w:sz="4" w:space="0"/>
              <w:tl2br w:val="nil"/>
              <w:tr2bl w:val="nil"/>
            </w:tcBorders>
            <w:noWrap w:val="0"/>
            <w:vAlign w:val="center"/>
          </w:tcPr>
          <w:p w14:paraId="3242116E">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1CDA2">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镇域各项工作运转正常</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D64685">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A4AC88">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CEEB79">
            <w:pPr>
              <w:jc w:val="center"/>
              <w:rPr>
                <w:rFonts w:hint="default" w:hAnsi="宋体" w:cs="宋体"/>
                <w:color w:val="000000"/>
                <w:sz w:val="18"/>
                <w:szCs w:val="18"/>
              </w:rPr>
            </w:pPr>
          </w:p>
        </w:tc>
      </w:tr>
      <w:tr w14:paraId="723EB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03258">
            <w:pPr>
              <w:jc w:val="center"/>
              <w:rPr>
                <w:rFonts w:hint="default" w:hAnsi="宋体" w:cs="宋体"/>
                <w:color w:val="000000"/>
                <w:sz w:val="18"/>
                <w:szCs w:val="18"/>
              </w:rPr>
            </w:pPr>
          </w:p>
        </w:tc>
        <w:tc>
          <w:tcPr>
            <w:tcW w:w="8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B78820">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C3EC41">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C7151">
            <w:pPr>
              <w:widowControl/>
              <w:jc w:val="center"/>
              <w:textAlignment w:val="center"/>
              <w:rPr>
                <w:rFonts w:hint="default" w:hAnsi="宋体" w:cs="宋体"/>
                <w:color w:val="000000"/>
                <w:sz w:val="18"/>
                <w:szCs w:val="18"/>
              </w:rPr>
            </w:pPr>
            <w:r>
              <w:rPr>
                <w:rFonts w:hint="default" w:hAnsi="宋体" w:cs="宋体"/>
                <w:color w:val="000000"/>
                <w:sz w:val="18"/>
                <w:szCs w:val="18"/>
                <w:lang w:bidi="ar"/>
              </w:rPr>
              <w:t>发放对象满意度</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02DFC">
            <w:pPr>
              <w:widowControl/>
              <w:jc w:val="center"/>
              <w:textAlignment w:val="center"/>
              <w:rPr>
                <w:rFonts w:hint="default" w:hAnsi="宋体" w:cs="宋体"/>
                <w:color w:val="000000"/>
                <w:sz w:val="18"/>
                <w:szCs w:val="18"/>
              </w:rPr>
            </w:pPr>
            <w:r>
              <w:rPr>
                <w:rFonts w:hint="default" w:hAnsi="宋体" w:cs="宋体"/>
                <w:color w:val="000000"/>
                <w:sz w:val="18"/>
                <w:szCs w:val="18"/>
                <w:lang w:bidi="ar"/>
              </w:rPr>
              <w:t>≥99%</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07C47">
            <w:pPr>
              <w:widowControl/>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8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594C9">
            <w:pPr>
              <w:jc w:val="center"/>
              <w:rPr>
                <w:rFonts w:hint="default" w:hAnsi="宋体" w:cs="宋体"/>
                <w:color w:val="000000"/>
                <w:sz w:val="18"/>
                <w:szCs w:val="18"/>
              </w:rPr>
            </w:pPr>
          </w:p>
        </w:tc>
      </w:tr>
    </w:tbl>
    <w:p w14:paraId="4E5E19F6">
      <w:pPr>
        <w:rPr>
          <w:rFonts w:hint="eastAsia" w:ascii="仿宋_GB2312" w:hAnsi="仿宋_GB2312" w:eastAsia="仿宋_GB2312"/>
          <w:kern w:val="2"/>
          <w:sz w:val="32"/>
          <w:szCs w:val="24"/>
          <w:highlight w:val="yellow"/>
        </w:rPr>
      </w:pPr>
    </w:p>
    <w:tbl>
      <w:tblPr>
        <w:tblStyle w:val="12"/>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0"/>
        <w:gridCol w:w="771"/>
        <w:gridCol w:w="940"/>
        <w:gridCol w:w="943"/>
        <w:gridCol w:w="1191"/>
        <w:gridCol w:w="1098"/>
        <w:gridCol w:w="1189"/>
        <w:gridCol w:w="1668"/>
      </w:tblGrid>
      <w:tr w14:paraId="2CCD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38" w:hRule="atLeast"/>
        </w:trPr>
        <w:tc>
          <w:tcPr>
            <w:tcW w:w="8440" w:type="dxa"/>
            <w:gridSpan w:val="8"/>
            <w:tcBorders>
              <w:top w:val="nil"/>
              <w:left w:val="nil"/>
              <w:bottom w:val="nil"/>
              <w:right w:val="nil"/>
              <w:tl2br w:val="nil"/>
              <w:tr2bl w:val="nil"/>
            </w:tcBorders>
            <w:noWrap w:val="0"/>
            <w:vAlign w:val="center"/>
          </w:tcPr>
          <w:p w14:paraId="2767EF54">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52110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8440" w:type="dxa"/>
            <w:gridSpan w:val="8"/>
            <w:tcBorders>
              <w:top w:val="nil"/>
              <w:left w:val="nil"/>
              <w:bottom w:val="nil"/>
              <w:right w:val="nil"/>
              <w:tl2br w:val="nil"/>
              <w:tr2bl w:val="nil"/>
            </w:tcBorders>
            <w:noWrap w:val="0"/>
            <w:vAlign w:val="top"/>
          </w:tcPr>
          <w:p w14:paraId="0669A078">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07A3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1936C">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029"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87BDB7">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2023年抗旱应急财政补助</w:t>
            </w:r>
          </w:p>
        </w:tc>
      </w:tr>
      <w:tr w14:paraId="76573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7901E3">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07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46B0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E80A01">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85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B5A2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187A6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1"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F34864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883" w:type="dxa"/>
            <w:gridSpan w:val="2"/>
            <w:tcBorders>
              <w:top w:val="nil"/>
              <w:left w:val="single" w:color="000000" w:sz="4" w:space="0"/>
              <w:bottom w:val="single" w:color="000000" w:sz="4" w:space="0"/>
              <w:right w:val="single" w:color="000000" w:sz="4" w:space="0"/>
              <w:tl2br w:val="nil"/>
              <w:tr2bl w:val="nil"/>
            </w:tcBorders>
            <w:noWrap w:val="0"/>
            <w:vAlign w:val="center"/>
          </w:tcPr>
          <w:p w14:paraId="4D5D99C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191" w:type="dxa"/>
            <w:tcBorders>
              <w:top w:val="nil"/>
              <w:left w:val="single" w:color="000000" w:sz="4" w:space="0"/>
              <w:bottom w:val="single" w:color="000000" w:sz="4" w:space="0"/>
              <w:right w:val="single" w:color="000000" w:sz="4" w:space="0"/>
              <w:tl2br w:val="nil"/>
              <w:tr2bl w:val="nil"/>
            </w:tcBorders>
            <w:noWrap w:val="0"/>
            <w:vAlign w:val="center"/>
          </w:tcPr>
          <w:p w14:paraId="0EF0A55F">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098" w:type="dxa"/>
            <w:tcBorders>
              <w:top w:val="nil"/>
              <w:left w:val="single" w:color="000000" w:sz="4" w:space="0"/>
              <w:bottom w:val="single" w:color="000000" w:sz="4" w:space="0"/>
              <w:right w:val="single" w:color="000000" w:sz="4" w:space="0"/>
              <w:tl2br w:val="nil"/>
              <w:tr2bl w:val="nil"/>
            </w:tcBorders>
            <w:noWrap w:val="0"/>
            <w:vAlign w:val="center"/>
          </w:tcPr>
          <w:p w14:paraId="62E627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189" w:type="dxa"/>
            <w:tcBorders>
              <w:top w:val="nil"/>
              <w:left w:val="single" w:color="000000" w:sz="4" w:space="0"/>
              <w:bottom w:val="single" w:color="000000" w:sz="4" w:space="0"/>
              <w:right w:val="single" w:color="000000" w:sz="4" w:space="0"/>
              <w:tl2br w:val="nil"/>
              <w:tr2bl w:val="nil"/>
            </w:tcBorders>
            <w:noWrap w:val="0"/>
            <w:vAlign w:val="center"/>
          </w:tcPr>
          <w:p w14:paraId="44E595DB">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668" w:type="dxa"/>
            <w:tcBorders>
              <w:top w:val="nil"/>
              <w:left w:val="single" w:color="000000" w:sz="4" w:space="0"/>
              <w:bottom w:val="single" w:color="000000" w:sz="4" w:space="0"/>
              <w:right w:val="single" w:color="000000" w:sz="4" w:space="0"/>
              <w:tl2br w:val="nil"/>
              <w:tr2bl w:val="nil"/>
            </w:tcBorders>
            <w:noWrap w:val="0"/>
            <w:vAlign w:val="center"/>
          </w:tcPr>
          <w:p w14:paraId="5FE83865">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4A73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333A991">
            <w:pPr>
              <w:jc w:val="center"/>
              <w:rPr>
                <w:rFonts w:hint="default" w:hAnsi="宋体" w:cs="宋体"/>
                <w:color w:val="000000"/>
                <w:sz w:val="18"/>
                <w:szCs w:val="18"/>
              </w:rPr>
            </w:pPr>
          </w:p>
        </w:tc>
        <w:tc>
          <w:tcPr>
            <w:tcW w:w="18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DF88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23E3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135CF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EFB9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668" w:type="dxa"/>
            <w:tcBorders>
              <w:top w:val="nil"/>
              <w:left w:val="single" w:color="000000" w:sz="4" w:space="0"/>
              <w:bottom w:val="single" w:color="000000" w:sz="4" w:space="0"/>
              <w:right w:val="single" w:color="000000" w:sz="4" w:space="0"/>
              <w:tl2br w:val="nil"/>
              <w:tr2bl w:val="nil"/>
            </w:tcBorders>
            <w:noWrap w:val="0"/>
            <w:vAlign w:val="center"/>
          </w:tcPr>
          <w:p w14:paraId="48888EB7">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74C1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A66220">
            <w:pPr>
              <w:jc w:val="center"/>
              <w:rPr>
                <w:rFonts w:hint="default" w:hAnsi="宋体" w:cs="宋体"/>
                <w:color w:val="000000"/>
                <w:sz w:val="18"/>
                <w:szCs w:val="18"/>
              </w:rPr>
            </w:pPr>
          </w:p>
        </w:tc>
        <w:tc>
          <w:tcPr>
            <w:tcW w:w="18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DDEC9">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DBE130">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F0867">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9F625A">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106C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0AF8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41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97688D">
            <w:pPr>
              <w:jc w:val="center"/>
              <w:rPr>
                <w:rFonts w:hint="default" w:hAnsi="宋体" w:cs="宋体"/>
                <w:color w:val="000000"/>
                <w:sz w:val="18"/>
                <w:szCs w:val="18"/>
              </w:rPr>
            </w:pPr>
          </w:p>
        </w:tc>
        <w:tc>
          <w:tcPr>
            <w:tcW w:w="18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808491">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21BE12C9">
            <w:pPr>
              <w:jc w:val="center"/>
              <w:rPr>
                <w:rFonts w:hint="default"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4CE461BC">
            <w:pPr>
              <w:jc w:val="center"/>
              <w:rPr>
                <w:rFonts w:hint="default"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174E8BA8">
            <w:pPr>
              <w:jc w:val="center"/>
              <w:rPr>
                <w:rFonts w:hint="default" w:hAnsi="宋体" w:cs="宋体"/>
                <w:color w:val="000000"/>
                <w:sz w:val="24"/>
                <w:szCs w:val="24"/>
              </w:rPr>
            </w:pP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6366406">
            <w:pPr>
              <w:jc w:val="center"/>
              <w:rPr>
                <w:rFonts w:hint="default" w:hAnsi="宋体" w:cs="宋体"/>
                <w:color w:val="000000"/>
                <w:sz w:val="24"/>
                <w:szCs w:val="24"/>
              </w:rPr>
            </w:pPr>
          </w:p>
        </w:tc>
      </w:tr>
      <w:tr w14:paraId="3DBB2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52BA146">
            <w:pPr>
              <w:jc w:val="center"/>
              <w:rPr>
                <w:rFonts w:hint="default" w:hAnsi="宋体" w:cs="宋体"/>
                <w:color w:val="000000"/>
                <w:sz w:val="18"/>
                <w:szCs w:val="18"/>
              </w:rPr>
            </w:pPr>
          </w:p>
        </w:tc>
        <w:tc>
          <w:tcPr>
            <w:tcW w:w="18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51934">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ADEF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EB8DB2">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F31F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AE64B">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3CBE7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41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E6C7ED">
            <w:pPr>
              <w:jc w:val="center"/>
              <w:rPr>
                <w:rFonts w:hint="default" w:hAnsi="宋体" w:cs="宋体"/>
                <w:color w:val="000000"/>
                <w:sz w:val="18"/>
                <w:szCs w:val="18"/>
              </w:rPr>
            </w:pPr>
          </w:p>
        </w:tc>
        <w:tc>
          <w:tcPr>
            <w:tcW w:w="18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62A4E">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8ED965">
            <w:pPr>
              <w:jc w:val="center"/>
              <w:rPr>
                <w:rFonts w:hint="default" w:hAnsi="宋体" w:cs="宋体"/>
                <w:color w:val="000000"/>
                <w:sz w:val="18"/>
                <w:szCs w:val="18"/>
              </w:rPr>
            </w:pP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9EA0C">
            <w:pPr>
              <w:jc w:val="center"/>
              <w:rPr>
                <w:rFonts w:hint="default"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08428D">
            <w:pPr>
              <w:jc w:val="center"/>
              <w:rPr>
                <w:rFonts w:hint="default" w:hAnsi="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35F49">
            <w:pPr>
              <w:jc w:val="center"/>
              <w:rPr>
                <w:rFonts w:hint="default" w:hAnsi="宋体" w:cs="宋体"/>
                <w:color w:val="000000"/>
                <w:sz w:val="18"/>
                <w:szCs w:val="18"/>
              </w:rPr>
            </w:pPr>
          </w:p>
        </w:tc>
      </w:tr>
      <w:tr w14:paraId="4E4DF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9243FA1">
            <w:pPr>
              <w:jc w:val="center"/>
              <w:rPr>
                <w:rFonts w:hint="default" w:hAnsi="宋体" w:cs="宋体"/>
                <w:color w:val="000000"/>
                <w:sz w:val="18"/>
                <w:szCs w:val="18"/>
              </w:rPr>
            </w:pPr>
          </w:p>
        </w:tc>
        <w:tc>
          <w:tcPr>
            <w:tcW w:w="188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DC357">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19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A4DB2">
            <w:pPr>
              <w:rPr>
                <w:rFonts w:hint="default" w:hAnsi="宋体" w:cs="宋体"/>
                <w:color w:val="000000"/>
                <w:sz w:val="18"/>
                <w:szCs w:val="18"/>
              </w:rPr>
            </w:pP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3D803E">
            <w:pPr>
              <w:jc w:val="center"/>
              <w:rPr>
                <w:rFonts w:hint="default" w:hAnsi="宋体" w:cs="宋体"/>
                <w:color w:val="000000"/>
                <w:sz w:val="18"/>
                <w:szCs w:val="18"/>
              </w:rPr>
            </w:pP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FF738D">
            <w:pPr>
              <w:jc w:val="center"/>
              <w:rPr>
                <w:rFonts w:hint="default" w:hAnsi="宋体" w:cs="宋体"/>
                <w:color w:val="000000"/>
                <w:sz w:val="18"/>
                <w:szCs w:val="18"/>
              </w:rPr>
            </w:pP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2BF6A">
            <w:pPr>
              <w:jc w:val="center"/>
              <w:rPr>
                <w:rFonts w:hint="default" w:hAnsi="宋体" w:cs="宋体"/>
                <w:color w:val="000000"/>
                <w:sz w:val="18"/>
                <w:szCs w:val="18"/>
              </w:rPr>
            </w:pPr>
          </w:p>
        </w:tc>
      </w:tr>
      <w:tr w14:paraId="70CB4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7" w:hRule="atLeast"/>
        </w:trPr>
        <w:tc>
          <w:tcPr>
            <w:tcW w:w="6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730AD">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38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43267">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3D7701">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79E8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1"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A594C">
            <w:pPr>
              <w:jc w:val="center"/>
              <w:rPr>
                <w:rFonts w:hint="default" w:hAnsi="宋体" w:cs="宋体"/>
                <w:color w:val="000000"/>
                <w:sz w:val="18"/>
                <w:szCs w:val="18"/>
              </w:rPr>
            </w:pPr>
          </w:p>
        </w:tc>
        <w:tc>
          <w:tcPr>
            <w:tcW w:w="38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F9219A">
            <w:pPr>
              <w:widowControl/>
              <w:jc w:val="center"/>
              <w:textAlignment w:val="center"/>
              <w:rPr>
                <w:rFonts w:hint="default" w:hAnsi="宋体" w:cs="宋体"/>
                <w:color w:val="000000"/>
                <w:sz w:val="18"/>
                <w:szCs w:val="18"/>
              </w:rPr>
            </w:pPr>
            <w:r>
              <w:rPr>
                <w:rFonts w:hint="default" w:hAnsi="宋体" w:cs="宋体"/>
                <w:color w:val="000000"/>
                <w:sz w:val="18"/>
                <w:szCs w:val="18"/>
                <w:lang w:bidi="ar"/>
              </w:rPr>
              <w:t>为支持我镇抗旱保洪工作，解决群众生活生产困难，安排我镇抗旱资金10万元，主要解决我镇应急抽送水电、油价以及人饮管网、渠道维修整治清淤等方面的支出。</w:t>
            </w:r>
          </w:p>
        </w:tc>
        <w:tc>
          <w:tcPr>
            <w:tcW w:w="395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07F7BD">
            <w:pPr>
              <w:widowControl/>
              <w:textAlignment w:val="center"/>
              <w:rPr>
                <w:rFonts w:hint="default" w:hAnsi="宋体" w:cs="宋体"/>
                <w:color w:val="000000"/>
                <w:sz w:val="18"/>
                <w:szCs w:val="18"/>
              </w:rPr>
            </w:pPr>
            <w:r>
              <w:rPr>
                <w:rFonts w:hint="default" w:hAnsi="宋体" w:cs="宋体"/>
                <w:color w:val="000000"/>
                <w:sz w:val="18"/>
                <w:szCs w:val="18"/>
                <w:lang w:bidi="ar"/>
              </w:rPr>
              <w:t>该资金主要解决我镇应急抽送水电、油价以及人饮管网、渠道维修整治清淤等方面的支出。补助村社区个数15个，人饮及渠系维修村个数14个，确保目标任务完成100%，解决了辖区13个村2个社区生产生活用水困难，群众满意度达到了95%以上。</w:t>
            </w:r>
          </w:p>
        </w:tc>
      </w:tr>
      <w:tr w14:paraId="29A1A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366AF6">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45F8B">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628E74">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FA9BC">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14E63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177DC3">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AEF8F">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1C4E1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6E1150">
            <w:pPr>
              <w:jc w:val="center"/>
              <w:rPr>
                <w:rFonts w:hint="default" w:hAnsi="宋体" w:cs="宋体"/>
                <w:color w:val="000000"/>
                <w:sz w:val="18"/>
                <w:szCs w:val="18"/>
              </w:rPr>
            </w:pPr>
          </w:p>
        </w:tc>
        <w:tc>
          <w:tcPr>
            <w:tcW w:w="77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9DD87">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94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5D364">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37C88">
            <w:pPr>
              <w:widowControl/>
              <w:jc w:val="center"/>
              <w:textAlignment w:val="center"/>
              <w:rPr>
                <w:rFonts w:hint="default" w:hAnsi="宋体" w:cs="宋体"/>
                <w:color w:val="000000"/>
                <w:sz w:val="18"/>
                <w:szCs w:val="18"/>
              </w:rPr>
            </w:pPr>
            <w:r>
              <w:rPr>
                <w:rFonts w:hint="default" w:hAnsi="宋体" w:cs="宋体"/>
                <w:color w:val="000000"/>
                <w:sz w:val="18"/>
                <w:szCs w:val="18"/>
                <w:lang w:bidi="ar"/>
              </w:rPr>
              <w:t>抽水电价补助村个数</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F7625">
            <w:pPr>
              <w:widowControl/>
              <w:jc w:val="center"/>
              <w:textAlignment w:val="center"/>
              <w:rPr>
                <w:rFonts w:hint="default" w:hAnsi="宋体" w:cs="宋体"/>
                <w:color w:val="000000"/>
                <w:sz w:val="18"/>
                <w:szCs w:val="18"/>
              </w:rPr>
            </w:pPr>
            <w:r>
              <w:rPr>
                <w:rFonts w:hint="default" w:hAnsi="宋体" w:cs="宋体"/>
                <w:color w:val="000000"/>
                <w:sz w:val="18"/>
                <w:szCs w:val="18"/>
                <w:lang w:bidi="ar"/>
              </w:rPr>
              <w:t>15个</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31CC5D">
            <w:pPr>
              <w:widowControl/>
              <w:jc w:val="center"/>
              <w:textAlignment w:val="center"/>
              <w:rPr>
                <w:rFonts w:hint="default" w:hAnsi="宋体" w:cs="宋体"/>
                <w:color w:val="000000"/>
                <w:sz w:val="18"/>
                <w:szCs w:val="18"/>
              </w:rPr>
            </w:pPr>
            <w:r>
              <w:rPr>
                <w:rFonts w:hint="default" w:hAnsi="宋体" w:cs="宋体"/>
                <w:color w:val="000000"/>
                <w:sz w:val="18"/>
                <w:szCs w:val="18"/>
                <w:lang w:bidi="ar"/>
              </w:rPr>
              <w:t>15个</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BF626C">
            <w:pPr>
              <w:jc w:val="center"/>
              <w:rPr>
                <w:rFonts w:hint="default" w:hAnsi="宋体" w:cs="宋体"/>
                <w:color w:val="000000"/>
                <w:sz w:val="18"/>
                <w:szCs w:val="18"/>
              </w:rPr>
            </w:pPr>
          </w:p>
        </w:tc>
      </w:tr>
      <w:tr w14:paraId="3F71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C57DD">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089BAF">
            <w:pPr>
              <w:jc w:val="center"/>
              <w:rPr>
                <w:rFonts w:hint="default" w:hAnsi="宋体" w:cs="宋体"/>
                <w:color w:val="000000"/>
                <w:sz w:val="18"/>
                <w:szCs w:val="18"/>
              </w:rPr>
            </w:pPr>
          </w:p>
        </w:tc>
        <w:tc>
          <w:tcPr>
            <w:tcW w:w="9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83B2A8">
            <w:pPr>
              <w:jc w:val="center"/>
              <w:rPr>
                <w:rFonts w:hint="default" w:hAnsi="宋体" w:cs="宋体"/>
                <w:color w:val="000000"/>
                <w:sz w:val="18"/>
                <w:szCs w:val="18"/>
              </w:rPr>
            </w:pP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9FDDD2">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人饮及渠系维护工程村个数</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53DBDC">
            <w:pPr>
              <w:widowControl/>
              <w:jc w:val="center"/>
              <w:textAlignment w:val="center"/>
              <w:rPr>
                <w:rFonts w:hint="default" w:hAnsi="宋体" w:cs="宋体"/>
                <w:color w:val="000000"/>
                <w:sz w:val="18"/>
                <w:szCs w:val="18"/>
              </w:rPr>
            </w:pPr>
            <w:r>
              <w:rPr>
                <w:rFonts w:hint="default" w:hAnsi="宋体" w:cs="宋体"/>
                <w:color w:val="000000"/>
                <w:sz w:val="18"/>
                <w:szCs w:val="18"/>
                <w:lang w:bidi="ar"/>
              </w:rPr>
              <w:t>14个</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57DD60">
            <w:pPr>
              <w:widowControl/>
              <w:jc w:val="center"/>
              <w:textAlignment w:val="center"/>
              <w:rPr>
                <w:rFonts w:hint="default" w:hAnsi="宋体" w:cs="宋体"/>
                <w:color w:val="000000"/>
                <w:sz w:val="18"/>
                <w:szCs w:val="18"/>
              </w:rPr>
            </w:pPr>
            <w:r>
              <w:rPr>
                <w:rFonts w:hint="default" w:hAnsi="宋体" w:cs="宋体"/>
                <w:color w:val="000000"/>
                <w:sz w:val="18"/>
                <w:szCs w:val="18"/>
                <w:lang w:bidi="ar"/>
              </w:rPr>
              <w:t>14个</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B0DB7">
            <w:pPr>
              <w:jc w:val="center"/>
              <w:rPr>
                <w:rFonts w:hint="default" w:hAnsi="宋体" w:cs="宋体"/>
                <w:color w:val="000000"/>
                <w:sz w:val="18"/>
                <w:szCs w:val="18"/>
              </w:rPr>
            </w:pPr>
          </w:p>
        </w:tc>
      </w:tr>
      <w:tr w14:paraId="6C84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AD42A">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B8106">
            <w:pPr>
              <w:jc w:val="center"/>
              <w:rPr>
                <w:rFonts w:hint="default" w:hAnsi="宋体" w:cs="宋体"/>
                <w:color w:val="000000"/>
                <w:sz w:val="18"/>
                <w:szCs w:val="18"/>
              </w:rPr>
            </w:pPr>
          </w:p>
        </w:tc>
        <w:tc>
          <w:tcPr>
            <w:tcW w:w="9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77D89C">
            <w:pPr>
              <w:jc w:val="center"/>
              <w:rPr>
                <w:rFonts w:hint="default" w:hAnsi="宋体" w:cs="宋体"/>
                <w:color w:val="000000"/>
                <w:sz w:val="18"/>
                <w:szCs w:val="18"/>
              </w:rPr>
            </w:pP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B5FA4">
            <w:pPr>
              <w:widowControl/>
              <w:jc w:val="center"/>
              <w:textAlignment w:val="center"/>
              <w:rPr>
                <w:rFonts w:hint="default" w:hAnsi="宋体" w:cs="宋体"/>
                <w:color w:val="000000"/>
                <w:sz w:val="18"/>
                <w:szCs w:val="18"/>
              </w:rPr>
            </w:pPr>
            <w:r>
              <w:rPr>
                <w:rFonts w:hint="default" w:hAnsi="宋体" w:cs="宋体"/>
                <w:color w:val="000000"/>
                <w:sz w:val="18"/>
                <w:szCs w:val="18"/>
                <w:lang w:bidi="ar"/>
              </w:rPr>
              <w:t>送水燃油补助村（社区）个数</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DB349B">
            <w:pPr>
              <w:widowControl/>
              <w:jc w:val="center"/>
              <w:textAlignment w:val="center"/>
              <w:rPr>
                <w:rFonts w:hint="default" w:hAnsi="宋体" w:cs="宋体"/>
                <w:color w:val="000000"/>
                <w:sz w:val="18"/>
                <w:szCs w:val="18"/>
              </w:rPr>
            </w:pPr>
            <w:r>
              <w:rPr>
                <w:rFonts w:hint="default" w:hAnsi="宋体" w:cs="宋体"/>
                <w:color w:val="000000"/>
                <w:sz w:val="18"/>
                <w:szCs w:val="18"/>
                <w:lang w:bidi="ar"/>
              </w:rPr>
              <w:t>14个</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D0BE77">
            <w:pPr>
              <w:widowControl/>
              <w:jc w:val="center"/>
              <w:textAlignment w:val="center"/>
              <w:rPr>
                <w:rFonts w:hint="default" w:hAnsi="宋体" w:cs="宋体"/>
                <w:color w:val="000000"/>
                <w:sz w:val="18"/>
                <w:szCs w:val="18"/>
              </w:rPr>
            </w:pPr>
            <w:r>
              <w:rPr>
                <w:rFonts w:hint="default" w:hAnsi="宋体" w:cs="宋体"/>
                <w:color w:val="000000"/>
                <w:sz w:val="18"/>
                <w:szCs w:val="18"/>
                <w:lang w:bidi="ar"/>
              </w:rPr>
              <w:t>14个</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0FED2">
            <w:pPr>
              <w:jc w:val="center"/>
              <w:rPr>
                <w:rFonts w:hint="default" w:hAnsi="宋体" w:cs="宋体"/>
                <w:color w:val="000000"/>
                <w:sz w:val="18"/>
                <w:szCs w:val="18"/>
              </w:rPr>
            </w:pPr>
          </w:p>
        </w:tc>
      </w:tr>
      <w:tr w14:paraId="1C22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894F62">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021F8">
            <w:pPr>
              <w:jc w:val="center"/>
              <w:rPr>
                <w:rFonts w:hint="default" w:hAnsi="宋体" w:cs="宋体"/>
                <w:color w:val="000000"/>
                <w:sz w:val="18"/>
                <w:szCs w:val="18"/>
              </w:rPr>
            </w:pPr>
          </w:p>
        </w:tc>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B0E90">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95B127">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项目持续时间</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9B023B">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D8693B">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DA7223">
            <w:pPr>
              <w:jc w:val="center"/>
              <w:rPr>
                <w:rFonts w:hint="default" w:hAnsi="宋体" w:cs="宋体"/>
                <w:color w:val="000000"/>
                <w:sz w:val="18"/>
                <w:szCs w:val="18"/>
              </w:rPr>
            </w:pPr>
          </w:p>
        </w:tc>
      </w:tr>
      <w:tr w14:paraId="3C77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5BBFF">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350D0">
            <w:pPr>
              <w:jc w:val="center"/>
              <w:rPr>
                <w:rFonts w:hint="default" w:hAnsi="宋体" w:cs="宋体"/>
                <w:color w:val="000000"/>
                <w:sz w:val="18"/>
                <w:szCs w:val="18"/>
              </w:rPr>
            </w:pPr>
          </w:p>
        </w:tc>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90AAA">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750043">
            <w:pPr>
              <w:widowControl/>
              <w:jc w:val="center"/>
              <w:textAlignment w:val="center"/>
              <w:rPr>
                <w:rFonts w:hint="default" w:hAnsi="宋体" w:cs="宋体"/>
                <w:color w:val="000000"/>
                <w:sz w:val="18"/>
                <w:szCs w:val="18"/>
              </w:rPr>
            </w:pPr>
            <w:r>
              <w:rPr>
                <w:rFonts w:hint="default" w:hAnsi="宋体" w:cs="宋体"/>
                <w:color w:val="000000"/>
                <w:sz w:val="18"/>
                <w:szCs w:val="18"/>
                <w:lang w:bidi="ar"/>
              </w:rPr>
              <w:t>目标任务完成的合格率</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10950">
            <w:pPr>
              <w:widowControl/>
              <w:jc w:val="center"/>
              <w:textAlignment w:val="center"/>
              <w:rPr>
                <w:rFonts w:hint="default" w:hAnsi="宋体" w:cs="宋体"/>
                <w:color w:val="000000"/>
                <w:sz w:val="18"/>
                <w:szCs w:val="18"/>
              </w:rPr>
            </w:pPr>
            <w:r>
              <w:rPr>
                <w:rFonts w:hint="default" w:hAnsi="宋体" w:cs="宋体"/>
                <w:color w:val="000000"/>
                <w:sz w:val="18"/>
                <w:szCs w:val="18"/>
                <w:lang w:bidi="ar"/>
              </w:rPr>
              <w:t>≥98%</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884DB9">
            <w:pPr>
              <w:widowControl/>
              <w:jc w:val="center"/>
              <w:textAlignment w:val="center"/>
              <w:rPr>
                <w:rFonts w:hint="default" w:hAnsi="宋体" w:cs="宋体"/>
                <w:color w:val="000000"/>
                <w:sz w:val="18"/>
                <w:szCs w:val="18"/>
              </w:rPr>
            </w:pPr>
            <w:r>
              <w:rPr>
                <w:rFonts w:hint="default" w:hAnsi="宋体" w:cs="宋体"/>
                <w:color w:val="000000"/>
                <w:sz w:val="18"/>
                <w:szCs w:val="18"/>
                <w:lang w:bidi="ar"/>
              </w:rPr>
              <w:t>1</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D5EB78">
            <w:pPr>
              <w:jc w:val="center"/>
              <w:rPr>
                <w:rFonts w:hint="default" w:hAnsi="宋体" w:cs="宋体"/>
                <w:color w:val="000000"/>
                <w:sz w:val="18"/>
                <w:szCs w:val="18"/>
              </w:rPr>
            </w:pPr>
          </w:p>
        </w:tc>
      </w:tr>
      <w:tr w14:paraId="75CB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46037">
            <w:pPr>
              <w:jc w:val="center"/>
              <w:rPr>
                <w:rFonts w:hint="default" w:hAnsi="宋体" w:cs="宋体"/>
                <w:color w:val="000000"/>
                <w:sz w:val="18"/>
                <w:szCs w:val="18"/>
              </w:rPr>
            </w:pPr>
          </w:p>
        </w:tc>
        <w:tc>
          <w:tcPr>
            <w:tcW w:w="77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53537">
            <w:pPr>
              <w:jc w:val="center"/>
              <w:rPr>
                <w:rFonts w:hint="default" w:hAnsi="宋体" w:cs="宋体"/>
                <w:color w:val="000000"/>
                <w:sz w:val="18"/>
                <w:szCs w:val="18"/>
              </w:rPr>
            </w:pPr>
          </w:p>
        </w:tc>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B7977">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7038E1">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项目成本控制额</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418D3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10万元</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6F22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10万元</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5EDA96">
            <w:pPr>
              <w:jc w:val="center"/>
              <w:rPr>
                <w:rFonts w:hint="default" w:hAnsi="宋体" w:cs="宋体"/>
                <w:color w:val="000000"/>
                <w:sz w:val="18"/>
                <w:szCs w:val="18"/>
              </w:rPr>
            </w:pPr>
          </w:p>
        </w:tc>
      </w:tr>
      <w:tr w14:paraId="44DC6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B58642">
            <w:pPr>
              <w:jc w:val="center"/>
              <w:rPr>
                <w:rFonts w:hint="default"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267769">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940" w:type="dxa"/>
            <w:tcBorders>
              <w:top w:val="single" w:color="000000" w:sz="4" w:space="0"/>
              <w:left w:val="single" w:color="000000" w:sz="4" w:space="0"/>
              <w:bottom w:val="nil"/>
              <w:right w:val="single" w:color="000000" w:sz="4" w:space="0"/>
              <w:tl2br w:val="nil"/>
              <w:tr2bl w:val="nil"/>
            </w:tcBorders>
            <w:noWrap w:val="0"/>
            <w:vAlign w:val="center"/>
          </w:tcPr>
          <w:p w14:paraId="0896B798">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36D263">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解决13个村2个社区生产生活用水困难</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ABE6F">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32688A">
            <w:pPr>
              <w:widowControl/>
              <w:jc w:val="center"/>
              <w:textAlignment w:val="center"/>
              <w:rPr>
                <w:rFonts w:hint="default" w:hAnsi="宋体" w:cs="宋体"/>
                <w:color w:val="000000"/>
                <w:sz w:val="18"/>
                <w:szCs w:val="18"/>
              </w:rPr>
            </w:pPr>
            <w:r>
              <w:rPr>
                <w:rFonts w:hint="default" w:hAnsi="宋体" w:cs="宋体"/>
                <w:color w:val="000000"/>
                <w:sz w:val="18"/>
                <w:szCs w:val="18"/>
                <w:lang w:bidi="ar"/>
              </w:rPr>
              <w:t>有效</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54580">
            <w:pPr>
              <w:jc w:val="center"/>
              <w:rPr>
                <w:rFonts w:hint="default" w:hAnsi="宋体" w:cs="宋体"/>
                <w:color w:val="000000"/>
                <w:sz w:val="18"/>
                <w:szCs w:val="18"/>
              </w:rPr>
            </w:pPr>
          </w:p>
        </w:tc>
      </w:tr>
      <w:tr w14:paraId="76F9E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64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AFEF1">
            <w:pPr>
              <w:jc w:val="center"/>
              <w:rPr>
                <w:rFonts w:hint="default" w:hAnsi="宋体" w:cs="宋体"/>
                <w:color w:val="000000"/>
                <w:sz w:val="18"/>
                <w:szCs w:val="18"/>
              </w:rPr>
            </w:pPr>
          </w:p>
        </w:tc>
        <w:tc>
          <w:tcPr>
            <w:tcW w:w="7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56C0C0">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94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953D38">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13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D56B4">
            <w:pPr>
              <w:widowControl/>
              <w:jc w:val="center"/>
              <w:textAlignment w:val="center"/>
              <w:rPr>
                <w:rFonts w:hint="default" w:hAnsi="宋体" w:cs="宋体"/>
                <w:color w:val="000000"/>
                <w:sz w:val="18"/>
                <w:szCs w:val="18"/>
              </w:rPr>
            </w:pPr>
            <w:r>
              <w:rPr>
                <w:rFonts w:hint="default" w:hAnsi="宋体" w:cs="宋体"/>
                <w:color w:val="000000"/>
                <w:sz w:val="18"/>
                <w:szCs w:val="18"/>
                <w:lang w:bidi="ar"/>
              </w:rPr>
              <w:t>群众服务满意度</w:t>
            </w:r>
          </w:p>
        </w:tc>
        <w:tc>
          <w:tcPr>
            <w:tcW w:w="10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8CB17">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18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B4C395">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6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3D0F5">
            <w:pPr>
              <w:jc w:val="center"/>
              <w:rPr>
                <w:rFonts w:hint="default" w:hAnsi="宋体" w:cs="宋体"/>
                <w:color w:val="000000"/>
                <w:sz w:val="18"/>
                <w:szCs w:val="18"/>
              </w:rPr>
            </w:pPr>
          </w:p>
        </w:tc>
      </w:tr>
    </w:tbl>
    <w:p w14:paraId="5E002312">
      <w:pPr>
        <w:pStyle w:val="2"/>
        <w:ind w:left="0" w:leftChars="0" w:firstLine="0" w:firstLineChars="0"/>
        <w:rPr>
          <w:rFonts w:hint="eastAsia" w:ascii="仿宋_GB2312" w:hAnsi="仿宋_GB2312" w:eastAsia="仿宋_GB2312"/>
          <w:kern w:val="2"/>
          <w:sz w:val="32"/>
          <w:szCs w:val="24"/>
          <w:highlight w:val="yellow"/>
        </w:rPr>
      </w:pPr>
    </w:p>
    <w:tbl>
      <w:tblPr>
        <w:tblStyle w:val="12"/>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7"/>
        <w:gridCol w:w="961"/>
        <w:gridCol w:w="1333"/>
        <w:gridCol w:w="961"/>
        <w:gridCol w:w="1071"/>
        <w:gridCol w:w="1121"/>
        <w:gridCol w:w="1054"/>
        <w:gridCol w:w="1512"/>
      </w:tblGrid>
      <w:tr w14:paraId="4582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580" w:type="dxa"/>
            <w:gridSpan w:val="8"/>
            <w:tcBorders>
              <w:top w:val="nil"/>
              <w:left w:val="nil"/>
              <w:bottom w:val="nil"/>
              <w:right w:val="nil"/>
              <w:tl2br w:val="nil"/>
              <w:tr2bl w:val="nil"/>
            </w:tcBorders>
            <w:noWrap w:val="0"/>
            <w:vAlign w:val="center"/>
          </w:tcPr>
          <w:p w14:paraId="4658834B">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7BBA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580" w:type="dxa"/>
            <w:gridSpan w:val="8"/>
            <w:tcBorders>
              <w:top w:val="nil"/>
              <w:left w:val="nil"/>
              <w:bottom w:val="nil"/>
              <w:right w:val="nil"/>
              <w:tl2br w:val="nil"/>
              <w:tr2bl w:val="nil"/>
            </w:tcBorders>
            <w:noWrap w:val="0"/>
            <w:vAlign w:val="top"/>
          </w:tcPr>
          <w:p w14:paraId="0C16A58C">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4668C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95AAE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052"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3466F">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2023年伙食团经费</w:t>
            </w:r>
          </w:p>
        </w:tc>
      </w:tr>
      <w:tr w14:paraId="0C85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4FDAB9">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36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234E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B90ACB">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6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05F5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3F01E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CB3A5B5">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294" w:type="dxa"/>
            <w:gridSpan w:val="2"/>
            <w:tcBorders>
              <w:top w:val="nil"/>
              <w:left w:val="single" w:color="000000" w:sz="4" w:space="0"/>
              <w:bottom w:val="single" w:color="000000" w:sz="4" w:space="0"/>
              <w:right w:val="single" w:color="000000" w:sz="4" w:space="0"/>
              <w:tl2br w:val="nil"/>
              <w:tr2bl w:val="nil"/>
            </w:tcBorders>
            <w:noWrap w:val="0"/>
            <w:vAlign w:val="center"/>
          </w:tcPr>
          <w:p w14:paraId="41E5818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071" w:type="dxa"/>
            <w:tcBorders>
              <w:top w:val="nil"/>
              <w:left w:val="single" w:color="000000" w:sz="4" w:space="0"/>
              <w:bottom w:val="single" w:color="000000" w:sz="4" w:space="0"/>
              <w:right w:val="single" w:color="000000" w:sz="4" w:space="0"/>
              <w:tl2br w:val="nil"/>
              <w:tr2bl w:val="nil"/>
            </w:tcBorders>
            <w:noWrap w:val="0"/>
            <w:vAlign w:val="center"/>
          </w:tcPr>
          <w:p w14:paraId="7533D30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121" w:type="dxa"/>
            <w:tcBorders>
              <w:top w:val="nil"/>
              <w:left w:val="single" w:color="000000" w:sz="4" w:space="0"/>
              <w:bottom w:val="single" w:color="000000" w:sz="4" w:space="0"/>
              <w:right w:val="single" w:color="000000" w:sz="4" w:space="0"/>
              <w:tl2br w:val="nil"/>
              <w:tr2bl w:val="nil"/>
            </w:tcBorders>
            <w:noWrap w:val="0"/>
            <w:vAlign w:val="center"/>
          </w:tcPr>
          <w:p w14:paraId="4344A32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54" w:type="dxa"/>
            <w:tcBorders>
              <w:top w:val="nil"/>
              <w:left w:val="single" w:color="000000" w:sz="4" w:space="0"/>
              <w:bottom w:val="single" w:color="000000" w:sz="4" w:space="0"/>
              <w:right w:val="single" w:color="000000" w:sz="4" w:space="0"/>
              <w:tl2br w:val="nil"/>
              <w:tr2bl w:val="nil"/>
            </w:tcBorders>
            <w:noWrap w:val="0"/>
            <w:vAlign w:val="center"/>
          </w:tcPr>
          <w:p w14:paraId="50EFD4CA">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512" w:type="dxa"/>
            <w:tcBorders>
              <w:top w:val="nil"/>
              <w:left w:val="single" w:color="000000" w:sz="4" w:space="0"/>
              <w:bottom w:val="single" w:color="000000" w:sz="4" w:space="0"/>
              <w:right w:val="single" w:color="000000" w:sz="4" w:space="0"/>
              <w:tl2br w:val="nil"/>
              <w:tr2bl w:val="nil"/>
            </w:tcBorders>
            <w:noWrap w:val="0"/>
            <w:vAlign w:val="center"/>
          </w:tcPr>
          <w:p w14:paraId="34CF3008">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F883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C60CB5">
            <w:pPr>
              <w:jc w:val="center"/>
              <w:rPr>
                <w:rFonts w:hint="default" w:hAnsi="宋体"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7D32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0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12961">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9B8DA5">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2FB5D">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B105DF">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4C7F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38BD4E3">
            <w:pPr>
              <w:jc w:val="center"/>
              <w:rPr>
                <w:rFonts w:hint="default" w:hAnsi="宋体"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F83A75">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0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1229E1">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61CA6">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A8EC6D">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B35B6C">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5FE3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3F70D53">
            <w:pPr>
              <w:jc w:val="center"/>
              <w:rPr>
                <w:rFonts w:hint="default" w:hAnsi="宋体"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3865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0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98F90">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622004">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20CB1">
            <w:pPr>
              <w:widowControl/>
              <w:jc w:val="center"/>
              <w:textAlignment w:val="center"/>
              <w:rPr>
                <w:rFonts w:hint="default" w:hAnsi="宋体" w:cs="宋体"/>
                <w:color w:val="000000"/>
                <w:sz w:val="18"/>
                <w:szCs w:val="18"/>
              </w:rPr>
            </w:pPr>
            <w:r>
              <w:rPr>
                <w:rFonts w:hint="default" w:hAnsi="宋体" w:cs="宋体"/>
                <w:color w:val="000000"/>
                <w:sz w:val="18"/>
                <w:szCs w:val="18"/>
                <w:lang w:bidi="ar"/>
              </w:rPr>
              <w:t>7</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08CE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08657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762120">
            <w:pPr>
              <w:jc w:val="center"/>
              <w:rPr>
                <w:rFonts w:hint="default" w:hAnsi="宋体"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998990">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0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17CFE1">
            <w:pPr>
              <w:rPr>
                <w:rFonts w:hint="default"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99DEBD">
            <w:pPr>
              <w:jc w:val="center"/>
              <w:rPr>
                <w:rFonts w:hint="default" w:hAnsi="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D6AECE">
            <w:pPr>
              <w:jc w:val="center"/>
              <w:rPr>
                <w:rFonts w:hint="default" w:hAnsi="宋体" w:cs="宋体"/>
                <w:color w:val="000000"/>
                <w:sz w:val="18"/>
                <w:szCs w:val="18"/>
              </w:rPr>
            </w:pP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6ED9FA">
            <w:pPr>
              <w:jc w:val="center"/>
              <w:rPr>
                <w:rFonts w:hint="default" w:hAnsi="宋体" w:cs="宋体"/>
                <w:color w:val="000000"/>
                <w:sz w:val="18"/>
                <w:szCs w:val="18"/>
              </w:rPr>
            </w:pPr>
          </w:p>
        </w:tc>
      </w:tr>
      <w:tr w14:paraId="55A88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7EBA8C">
            <w:pPr>
              <w:jc w:val="center"/>
              <w:rPr>
                <w:rFonts w:hint="default" w:hAnsi="宋体"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55E1B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0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D5E4B5">
            <w:pPr>
              <w:rPr>
                <w:rFonts w:hint="default"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0CF15">
            <w:pPr>
              <w:jc w:val="center"/>
              <w:rPr>
                <w:rFonts w:hint="default" w:hAnsi="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54F7C0">
            <w:pPr>
              <w:jc w:val="center"/>
              <w:rPr>
                <w:rFonts w:hint="default" w:hAnsi="宋体" w:cs="宋体"/>
                <w:color w:val="000000"/>
                <w:sz w:val="18"/>
                <w:szCs w:val="18"/>
              </w:rPr>
            </w:pP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79FF50">
            <w:pPr>
              <w:jc w:val="center"/>
              <w:rPr>
                <w:rFonts w:hint="default" w:hAnsi="宋体" w:cs="宋体"/>
                <w:color w:val="000000"/>
                <w:sz w:val="18"/>
                <w:szCs w:val="18"/>
              </w:rPr>
            </w:pPr>
          </w:p>
        </w:tc>
      </w:tr>
      <w:tr w14:paraId="7989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1528"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7666DEF">
            <w:pPr>
              <w:jc w:val="center"/>
              <w:rPr>
                <w:rFonts w:hint="default" w:hAnsi="宋体" w:cs="宋体"/>
                <w:color w:val="000000"/>
                <w:sz w:val="18"/>
                <w:szCs w:val="18"/>
              </w:rPr>
            </w:pPr>
          </w:p>
        </w:tc>
        <w:tc>
          <w:tcPr>
            <w:tcW w:w="229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9AE596">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0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A1237">
            <w:pPr>
              <w:rPr>
                <w:rFonts w:hint="default" w:hAnsi="宋体" w:cs="宋体"/>
                <w:color w:val="000000"/>
                <w:sz w:val="18"/>
                <w:szCs w:val="18"/>
              </w:rPr>
            </w:pP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7DC73">
            <w:pPr>
              <w:jc w:val="center"/>
              <w:rPr>
                <w:rFonts w:hint="default" w:hAnsi="宋体" w:cs="宋体"/>
                <w:color w:val="000000"/>
                <w:sz w:val="18"/>
                <w:szCs w:val="18"/>
              </w:rPr>
            </w:pP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B973E0">
            <w:pPr>
              <w:jc w:val="center"/>
              <w:rPr>
                <w:rFonts w:hint="default" w:hAnsi="宋体" w:cs="宋体"/>
                <w:color w:val="000000"/>
                <w:sz w:val="18"/>
                <w:szCs w:val="18"/>
              </w:rPr>
            </w:pP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9AA35">
            <w:pPr>
              <w:jc w:val="center"/>
              <w:rPr>
                <w:rFonts w:hint="default" w:hAnsi="宋体" w:cs="宋体"/>
                <w:color w:val="000000"/>
                <w:sz w:val="18"/>
                <w:szCs w:val="18"/>
              </w:rPr>
            </w:pPr>
          </w:p>
        </w:tc>
      </w:tr>
      <w:tr w14:paraId="1759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8158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32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4D931B">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6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EF82A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4AEEE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3"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B67790">
            <w:pPr>
              <w:jc w:val="center"/>
              <w:rPr>
                <w:rFonts w:hint="default" w:hAnsi="宋体" w:cs="宋体"/>
                <w:color w:val="000000"/>
                <w:sz w:val="18"/>
                <w:szCs w:val="18"/>
              </w:rPr>
            </w:pPr>
          </w:p>
        </w:tc>
        <w:tc>
          <w:tcPr>
            <w:tcW w:w="432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56ADA">
            <w:pPr>
              <w:widowControl/>
              <w:jc w:val="center"/>
              <w:textAlignment w:val="center"/>
              <w:rPr>
                <w:rFonts w:hint="default" w:hAnsi="宋体" w:cs="宋体"/>
                <w:color w:val="000000"/>
                <w:sz w:val="18"/>
                <w:szCs w:val="18"/>
              </w:rPr>
            </w:pPr>
            <w:r>
              <w:rPr>
                <w:rFonts w:hint="default" w:hAnsi="宋体" w:cs="宋体"/>
                <w:color w:val="000000"/>
                <w:sz w:val="18"/>
                <w:szCs w:val="18"/>
                <w:lang w:bidi="ar"/>
              </w:rPr>
              <w:t>该项目主要解决我镇2023年聘请的两名炊事员的工资。</w:t>
            </w:r>
          </w:p>
        </w:tc>
        <w:tc>
          <w:tcPr>
            <w:tcW w:w="368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889D61">
            <w:pPr>
              <w:widowControl/>
              <w:textAlignment w:val="center"/>
              <w:rPr>
                <w:rFonts w:hint="default" w:hAnsi="宋体" w:cs="宋体"/>
                <w:color w:val="000000"/>
                <w:sz w:val="18"/>
                <w:szCs w:val="18"/>
              </w:rPr>
            </w:pPr>
            <w:r>
              <w:rPr>
                <w:rFonts w:hint="default" w:hAnsi="宋体" w:cs="宋体"/>
                <w:color w:val="000000"/>
                <w:sz w:val="18"/>
                <w:szCs w:val="18"/>
                <w:lang w:bidi="ar"/>
              </w:rPr>
              <w:t>该项目主要解决我镇2023年聘请的两名炊事员的工资。全年发放临聘人员2人，确保伙食团服务周到，卫生、安全，保证干部生活正常、有序，环境卫生整洁有序，无脏乱差现象发生，干部对伙食团工作满意度达到了95%以上。</w:t>
            </w:r>
          </w:p>
        </w:tc>
      </w:tr>
      <w:tr w14:paraId="0887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6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3A2E8">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9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144F73">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1B3E1">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271889">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9FD0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478C1B">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1EDDF0">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31266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205A47">
            <w:pPr>
              <w:jc w:val="center"/>
              <w:rPr>
                <w:rFonts w:hint="default" w:hAnsi="宋体" w:cs="宋体"/>
                <w:color w:val="000000"/>
                <w:sz w:val="18"/>
                <w:szCs w:val="18"/>
              </w:rPr>
            </w:pPr>
          </w:p>
        </w:tc>
        <w:tc>
          <w:tcPr>
            <w:tcW w:w="96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7BF99">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60686">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3260CD">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解决伙食团人数</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CC921">
            <w:pPr>
              <w:widowControl/>
              <w:jc w:val="center"/>
              <w:textAlignment w:val="center"/>
              <w:rPr>
                <w:rFonts w:hint="default" w:hAnsi="宋体" w:cs="宋体"/>
                <w:color w:val="000000"/>
                <w:sz w:val="18"/>
                <w:szCs w:val="18"/>
              </w:rPr>
            </w:pPr>
            <w:r>
              <w:rPr>
                <w:rFonts w:hint="default" w:hAnsi="宋体" w:cs="宋体"/>
                <w:color w:val="000000"/>
                <w:sz w:val="18"/>
                <w:szCs w:val="18"/>
                <w:lang w:bidi="ar"/>
              </w:rPr>
              <w:t>＝2人</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CBCA8">
            <w:pPr>
              <w:widowControl/>
              <w:jc w:val="center"/>
              <w:textAlignment w:val="center"/>
              <w:rPr>
                <w:rFonts w:hint="default" w:hAnsi="宋体" w:cs="宋体"/>
                <w:color w:val="000000"/>
                <w:sz w:val="18"/>
                <w:szCs w:val="18"/>
              </w:rPr>
            </w:pPr>
            <w:r>
              <w:rPr>
                <w:rFonts w:hint="default" w:hAnsi="宋体" w:cs="宋体"/>
                <w:color w:val="000000"/>
                <w:sz w:val="18"/>
                <w:szCs w:val="18"/>
                <w:lang w:bidi="ar"/>
              </w:rPr>
              <w:t>2人</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FF6578">
            <w:pPr>
              <w:jc w:val="center"/>
              <w:rPr>
                <w:rFonts w:hint="default" w:hAnsi="宋体" w:cs="宋体"/>
                <w:color w:val="000000"/>
                <w:sz w:val="18"/>
                <w:szCs w:val="18"/>
              </w:rPr>
            </w:pPr>
          </w:p>
        </w:tc>
      </w:tr>
      <w:tr w14:paraId="09C98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3"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BFFE0">
            <w:pPr>
              <w:jc w:val="center"/>
              <w:rPr>
                <w:rFonts w:hint="default" w:hAnsi="宋体" w:cs="宋体"/>
                <w:color w:val="000000"/>
                <w:sz w:val="18"/>
                <w:szCs w:val="18"/>
              </w:rPr>
            </w:pPr>
          </w:p>
        </w:tc>
        <w:tc>
          <w:tcPr>
            <w:tcW w:w="9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8CDB6">
            <w:pPr>
              <w:jc w:val="center"/>
              <w:rPr>
                <w:rFonts w:hint="default" w:hAnsi="宋体" w:cs="宋体"/>
                <w:color w:val="000000"/>
                <w:sz w:val="18"/>
                <w:szCs w:val="18"/>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D159B4">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B94A52">
            <w:pPr>
              <w:widowControl/>
              <w:jc w:val="center"/>
              <w:textAlignment w:val="center"/>
              <w:rPr>
                <w:rFonts w:hint="default" w:hAnsi="宋体" w:cs="宋体"/>
                <w:color w:val="000000"/>
                <w:sz w:val="18"/>
                <w:szCs w:val="18"/>
              </w:rPr>
            </w:pPr>
            <w:r>
              <w:rPr>
                <w:rFonts w:hint="default" w:hAnsi="宋体" w:cs="宋体"/>
                <w:color w:val="000000"/>
                <w:sz w:val="18"/>
                <w:szCs w:val="18"/>
                <w:lang w:bidi="ar"/>
              </w:rPr>
              <w:t>伙食团服务周到，卫生、安全，保证干部生活正常、有序</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E45549">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AEAC23">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D35BDD">
            <w:pPr>
              <w:jc w:val="center"/>
              <w:rPr>
                <w:rFonts w:hint="default" w:hAnsi="宋体" w:cs="宋体"/>
                <w:color w:val="000000"/>
                <w:sz w:val="18"/>
                <w:szCs w:val="18"/>
              </w:rPr>
            </w:pPr>
          </w:p>
        </w:tc>
      </w:tr>
      <w:tr w14:paraId="21B7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CFD8C">
            <w:pPr>
              <w:jc w:val="center"/>
              <w:rPr>
                <w:rFonts w:hint="default" w:hAnsi="宋体" w:cs="宋体"/>
                <w:color w:val="000000"/>
                <w:sz w:val="18"/>
                <w:szCs w:val="18"/>
              </w:rPr>
            </w:pPr>
          </w:p>
        </w:tc>
        <w:tc>
          <w:tcPr>
            <w:tcW w:w="9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BC8EB">
            <w:pPr>
              <w:jc w:val="center"/>
              <w:rPr>
                <w:rFonts w:hint="default" w:hAnsi="宋体" w:cs="宋体"/>
                <w:color w:val="000000"/>
                <w:sz w:val="18"/>
                <w:szCs w:val="18"/>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910E2D">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B254C">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项目使用期限2023年1月1日至2023年12月31日止</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0F431">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F3BD7F">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5E223E">
            <w:pPr>
              <w:jc w:val="center"/>
              <w:rPr>
                <w:rFonts w:hint="default" w:hAnsi="宋体" w:cs="宋体"/>
                <w:color w:val="000000"/>
                <w:sz w:val="18"/>
                <w:szCs w:val="18"/>
              </w:rPr>
            </w:pPr>
          </w:p>
        </w:tc>
      </w:tr>
      <w:tr w14:paraId="6549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5E6FB1">
            <w:pPr>
              <w:jc w:val="center"/>
              <w:rPr>
                <w:rFonts w:hint="default" w:hAnsi="宋体" w:cs="宋体"/>
                <w:color w:val="000000"/>
                <w:sz w:val="18"/>
                <w:szCs w:val="18"/>
              </w:rPr>
            </w:pPr>
          </w:p>
        </w:tc>
        <w:tc>
          <w:tcPr>
            <w:tcW w:w="96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5412C1">
            <w:pPr>
              <w:jc w:val="center"/>
              <w:rPr>
                <w:rFonts w:hint="default" w:hAnsi="宋体" w:cs="宋体"/>
                <w:color w:val="000000"/>
                <w:sz w:val="18"/>
                <w:szCs w:val="18"/>
              </w:rPr>
            </w:pP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476F7">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00C43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伙食团经费全年预算控制额</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BCC78D">
            <w:pPr>
              <w:widowControl/>
              <w:jc w:val="center"/>
              <w:textAlignment w:val="center"/>
              <w:rPr>
                <w:rFonts w:hint="default" w:hAnsi="宋体" w:cs="宋体"/>
                <w:color w:val="000000"/>
                <w:sz w:val="18"/>
                <w:szCs w:val="18"/>
              </w:rPr>
            </w:pPr>
            <w:r>
              <w:rPr>
                <w:rFonts w:hint="default" w:hAnsi="宋体" w:cs="宋体"/>
                <w:color w:val="000000"/>
                <w:sz w:val="18"/>
                <w:szCs w:val="18"/>
                <w:lang w:bidi="ar"/>
              </w:rPr>
              <w:t>≤7万元</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0E026A">
            <w:pPr>
              <w:widowControl/>
              <w:jc w:val="center"/>
              <w:textAlignment w:val="center"/>
              <w:rPr>
                <w:rFonts w:hint="default" w:hAnsi="宋体" w:cs="宋体"/>
                <w:color w:val="000000"/>
                <w:sz w:val="18"/>
                <w:szCs w:val="18"/>
              </w:rPr>
            </w:pPr>
            <w:r>
              <w:rPr>
                <w:rFonts w:hint="default" w:hAnsi="宋体" w:cs="宋体"/>
                <w:color w:val="000000"/>
                <w:sz w:val="18"/>
                <w:szCs w:val="18"/>
                <w:lang w:bidi="ar"/>
              </w:rPr>
              <w:t>7万元</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CCBFEC">
            <w:pPr>
              <w:jc w:val="center"/>
              <w:rPr>
                <w:rFonts w:hint="default" w:hAnsi="宋体" w:cs="宋体"/>
                <w:color w:val="000000"/>
                <w:sz w:val="18"/>
                <w:szCs w:val="18"/>
              </w:rPr>
            </w:pPr>
          </w:p>
        </w:tc>
      </w:tr>
      <w:tr w14:paraId="75F1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8CB7F8">
            <w:pPr>
              <w:jc w:val="center"/>
              <w:rPr>
                <w:rFonts w:hint="default" w:hAnsi="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FAA0F">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E0B7F">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F2CE5">
            <w:pPr>
              <w:widowControl/>
              <w:jc w:val="center"/>
              <w:textAlignment w:val="center"/>
              <w:rPr>
                <w:rFonts w:hint="default" w:hAnsi="宋体" w:cs="宋体"/>
                <w:color w:val="000000"/>
                <w:sz w:val="18"/>
                <w:szCs w:val="18"/>
              </w:rPr>
            </w:pPr>
            <w:r>
              <w:rPr>
                <w:rFonts w:hint="default" w:hAnsi="宋体" w:cs="宋体"/>
                <w:color w:val="000000"/>
                <w:sz w:val="18"/>
                <w:szCs w:val="18"/>
                <w:lang w:bidi="ar"/>
              </w:rPr>
              <w:t>环境卫生整洁有序，无脏乱差现象发生</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BA613">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93DFD">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F0648">
            <w:pPr>
              <w:jc w:val="center"/>
              <w:rPr>
                <w:rFonts w:hint="default" w:hAnsi="宋体" w:cs="宋体"/>
                <w:color w:val="000000"/>
                <w:sz w:val="18"/>
                <w:szCs w:val="18"/>
              </w:rPr>
            </w:pPr>
          </w:p>
        </w:tc>
      </w:tr>
      <w:tr w14:paraId="7A40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56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AA2696">
            <w:pPr>
              <w:jc w:val="center"/>
              <w:rPr>
                <w:rFonts w:hint="default" w:hAnsi="宋体" w:cs="宋体"/>
                <w:color w:val="000000"/>
                <w:sz w:val="18"/>
                <w:szCs w:val="18"/>
              </w:rPr>
            </w:pPr>
          </w:p>
        </w:tc>
        <w:tc>
          <w:tcPr>
            <w:tcW w:w="9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09320">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33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3365C">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03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D297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干部对伙食团工作满意度</w:t>
            </w:r>
          </w:p>
        </w:tc>
        <w:tc>
          <w:tcPr>
            <w:tcW w:w="11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B1306">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05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53B8B8">
            <w:pPr>
              <w:widowControl/>
              <w:jc w:val="center"/>
              <w:textAlignment w:val="center"/>
              <w:rPr>
                <w:rFonts w:hint="default" w:hAnsi="宋体" w:cs="宋体"/>
                <w:color w:val="000000"/>
                <w:sz w:val="18"/>
                <w:szCs w:val="18"/>
              </w:rPr>
            </w:pPr>
            <w:r>
              <w:rPr>
                <w:rFonts w:hint="default" w:hAnsi="宋体" w:cs="宋体"/>
                <w:color w:val="000000"/>
                <w:sz w:val="18"/>
                <w:szCs w:val="18"/>
                <w:lang w:bidi="ar"/>
              </w:rPr>
              <w:t>0.96</w:t>
            </w:r>
          </w:p>
        </w:tc>
        <w:tc>
          <w:tcPr>
            <w:tcW w:w="151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DF8F2">
            <w:pPr>
              <w:jc w:val="center"/>
              <w:rPr>
                <w:rFonts w:hint="default" w:hAnsi="宋体" w:cs="宋体"/>
                <w:color w:val="000000"/>
                <w:sz w:val="18"/>
                <w:szCs w:val="18"/>
              </w:rPr>
            </w:pPr>
          </w:p>
        </w:tc>
      </w:tr>
    </w:tbl>
    <w:p w14:paraId="1637A425">
      <w:pPr>
        <w:rPr>
          <w:rFonts w:hint="eastAsia" w:ascii="仿宋_GB2312" w:hAnsi="仿宋_GB2312" w:eastAsia="仿宋_GB2312"/>
          <w:kern w:val="2"/>
          <w:sz w:val="32"/>
          <w:szCs w:val="24"/>
          <w:highlight w:val="yellow"/>
        </w:rPr>
      </w:pPr>
    </w:p>
    <w:tbl>
      <w:tblPr>
        <w:tblStyle w:val="12"/>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8"/>
        <w:gridCol w:w="816"/>
        <w:gridCol w:w="857"/>
        <w:gridCol w:w="1824"/>
        <w:gridCol w:w="945"/>
        <w:gridCol w:w="943"/>
        <w:gridCol w:w="946"/>
        <w:gridCol w:w="1571"/>
      </w:tblGrid>
      <w:tr w14:paraId="6D361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500" w:type="dxa"/>
            <w:gridSpan w:val="8"/>
            <w:tcBorders>
              <w:top w:val="nil"/>
              <w:left w:val="nil"/>
              <w:bottom w:val="nil"/>
              <w:right w:val="nil"/>
              <w:tl2br w:val="nil"/>
              <w:tr2bl w:val="nil"/>
            </w:tcBorders>
            <w:noWrap w:val="0"/>
            <w:vAlign w:val="center"/>
          </w:tcPr>
          <w:p w14:paraId="5469B3D3">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5658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8500" w:type="dxa"/>
            <w:gridSpan w:val="8"/>
            <w:tcBorders>
              <w:top w:val="nil"/>
              <w:left w:val="nil"/>
              <w:bottom w:val="nil"/>
              <w:right w:val="nil"/>
              <w:tl2br w:val="nil"/>
              <w:tr2bl w:val="nil"/>
            </w:tcBorders>
            <w:noWrap w:val="0"/>
            <w:vAlign w:val="top"/>
          </w:tcPr>
          <w:p w14:paraId="4626439A">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0AED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AE0C64">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086"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3E5F0C">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2023年镇人大经费</w:t>
            </w:r>
          </w:p>
        </w:tc>
      </w:tr>
      <w:tr w14:paraId="3B19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9DF87F">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626"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310DF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3A7D0F">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51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83B784">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63537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4"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C0D7925">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681" w:type="dxa"/>
            <w:gridSpan w:val="2"/>
            <w:tcBorders>
              <w:top w:val="nil"/>
              <w:left w:val="single" w:color="000000" w:sz="4" w:space="0"/>
              <w:bottom w:val="single" w:color="000000" w:sz="4" w:space="0"/>
              <w:right w:val="single" w:color="000000" w:sz="4" w:space="0"/>
              <w:tl2br w:val="nil"/>
              <w:tr2bl w:val="nil"/>
            </w:tcBorders>
            <w:noWrap w:val="0"/>
            <w:vAlign w:val="center"/>
          </w:tcPr>
          <w:p w14:paraId="58D5580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945" w:type="dxa"/>
            <w:tcBorders>
              <w:top w:val="nil"/>
              <w:left w:val="single" w:color="000000" w:sz="4" w:space="0"/>
              <w:bottom w:val="single" w:color="000000" w:sz="4" w:space="0"/>
              <w:right w:val="single" w:color="000000" w:sz="4" w:space="0"/>
              <w:tl2br w:val="nil"/>
              <w:tr2bl w:val="nil"/>
            </w:tcBorders>
            <w:noWrap w:val="0"/>
            <w:vAlign w:val="center"/>
          </w:tcPr>
          <w:p w14:paraId="629FBA00">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943" w:type="dxa"/>
            <w:tcBorders>
              <w:top w:val="nil"/>
              <w:left w:val="single" w:color="000000" w:sz="4" w:space="0"/>
              <w:bottom w:val="single" w:color="000000" w:sz="4" w:space="0"/>
              <w:right w:val="single" w:color="000000" w:sz="4" w:space="0"/>
              <w:tl2br w:val="nil"/>
              <w:tr2bl w:val="nil"/>
            </w:tcBorders>
            <w:noWrap w:val="0"/>
            <w:vAlign w:val="center"/>
          </w:tcPr>
          <w:p w14:paraId="4547907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946" w:type="dxa"/>
            <w:tcBorders>
              <w:top w:val="nil"/>
              <w:left w:val="single" w:color="000000" w:sz="4" w:space="0"/>
              <w:bottom w:val="single" w:color="000000" w:sz="4" w:space="0"/>
              <w:right w:val="single" w:color="000000" w:sz="4" w:space="0"/>
              <w:tl2br w:val="nil"/>
              <w:tr2bl w:val="nil"/>
            </w:tcBorders>
            <w:noWrap w:val="0"/>
            <w:vAlign w:val="center"/>
          </w:tcPr>
          <w:p w14:paraId="2B5A0895">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571" w:type="dxa"/>
            <w:tcBorders>
              <w:top w:val="nil"/>
              <w:left w:val="single" w:color="000000" w:sz="4" w:space="0"/>
              <w:bottom w:val="single" w:color="000000" w:sz="4" w:space="0"/>
              <w:right w:val="single" w:color="000000" w:sz="4" w:space="0"/>
              <w:tl2br w:val="nil"/>
              <w:tr2bl w:val="nil"/>
            </w:tcBorders>
            <w:noWrap w:val="0"/>
            <w:vAlign w:val="center"/>
          </w:tcPr>
          <w:p w14:paraId="63AE194C">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0599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338E14">
            <w:pPr>
              <w:jc w:val="center"/>
              <w:rPr>
                <w:rFonts w:hint="default" w:hAnsi="宋体" w:cs="宋体"/>
                <w:color w:val="000000"/>
                <w:sz w:val="18"/>
                <w:szCs w:val="18"/>
              </w:rPr>
            </w:pPr>
          </w:p>
        </w:tc>
        <w:tc>
          <w:tcPr>
            <w:tcW w:w="26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F0A8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8E459">
            <w:pPr>
              <w:widowControl/>
              <w:jc w:val="both"/>
              <w:textAlignment w:val="center"/>
              <w:rPr>
                <w:rFonts w:hint="default" w:hAnsi="宋体" w:cs="宋体"/>
                <w:color w:val="000000"/>
                <w:sz w:val="18"/>
                <w:szCs w:val="18"/>
              </w:rPr>
            </w:pPr>
            <w:r>
              <w:rPr>
                <w:rFonts w:hint="default" w:hAnsi="宋体" w:cs="宋体"/>
                <w:color w:val="000000"/>
                <w:sz w:val="18"/>
                <w:szCs w:val="18"/>
                <w:lang w:bidi="ar"/>
              </w:rPr>
              <w:t>6.59</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58B7A1">
            <w:pPr>
              <w:widowControl/>
              <w:jc w:val="center"/>
              <w:textAlignment w:val="center"/>
              <w:rPr>
                <w:rFonts w:hint="default" w:hAnsi="宋体" w:cs="宋体"/>
                <w:color w:val="000000"/>
                <w:sz w:val="18"/>
                <w:szCs w:val="18"/>
              </w:rPr>
            </w:pPr>
            <w:r>
              <w:rPr>
                <w:rFonts w:hint="default" w:hAnsi="宋体" w:cs="宋体"/>
                <w:color w:val="000000"/>
                <w:sz w:val="18"/>
                <w:szCs w:val="18"/>
                <w:lang w:bidi="ar"/>
              </w:rPr>
              <w:t>6.59</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A240FE">
            <w:pPr>
              <w:widowControl/>
              <w:jc w:val="center"/>
              <w:textAlignment w:val="center"/>
              <w:rPr>
                <w:rFonts w:hint="default" w:hAnsi="宋体" w:cs="宋体"/>
                <w:color w:val="000000"/>
                <w:sz w:val="18"/>
                <w:szCs w:val="18"/>
              </w:rPr>
            </w:pPr>
            <w:r>
              <w:rPr>
                <w:rFonts w:hint="default" w:hAnsi="宋体" w:cs="宋体"/>
                <w:color w:val="000000"/>
                <w:sz w:val="18"/>
                <w:szCs w:val="18"/>
                <w:lang w:bidi="ar"/>
              </w:rPr>
              <w:t>6.59</w:t>
            </w:r>
          </w:p>
        </w:tc>
        <w:tc>
          <w:tcPr>
            <w:tcW w:w="1571" w:type="dxa"/>
            <w:tcBorders>
              <w:top w:val="nil"/>
              <w:left w:val="single" w:color="000000" w:sz="4" w:space="0"/>
              <w:bottom w:val="single" w:color="000000" w:sz="4" w:space="0"/>
              <w:right w:val="single" w:color="000000" w:sz="4" w:space="0"/>
              <w:tl2br w:val="nil"/>
              <w:tr2bl w:val="nil"/>
            </w:tcBorders>
            <w:noWrap w:val="0"/>
            <w:vAlign w:val="center"/>
          </w:tcPr>
          <w:p w14:paraId="752F7B5E">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56065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F7F99C">
            <w:pPr>
              <w:jc w:val="center"/>
              <w:rPr>
                <w:rFonts w:hint="default" w:hAnsi="宋体" w:cs="宋体"/>
                <w:color w:val="000000"/>
                <w:sz w:val="18"/>
                <w:szCs w:val="18"/>
              </w:rPr>
            </w:pPr>
          </w:p>
        </w:tc>
        <w:tc>
          <w:tcPr>
            <w:tcW w:w="26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E7C0B4">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91BE48">
            <w:pPr>
              <w:widowControl/>
              <w:textAlignment w:val="center"/>
              <w:rPr>
                <w:rFonts w:hint="default" w:hAnsi="宋体" w:cs="宋体"/>
                <w:color w:val="000000"/>
                <w:sz w:val="18"/>
                <w:szCs w:val="18"/>
              </w:rPr>
            </w:pPr>
            <w:r>
              <w:rPr>
                <w:rFonts w:hint="default" w:hAnsi="宋体" w:cs="宋体"/>
                <w:color w:val="000000"/>
                <w:sz w:val="18"/>
                <w:szCs w:val="18"/>
                <w:lang w:bidi="ar"/>
              </w:rPr>
              <w:t>6.59</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680A9B">
            <w:pPr>
              <w:widowControl/>
              <w:jc w:val="center"/>
              <w:textAlignment w:val="center"/>
              <w:rPr>
                <w:rFonts w:hint="default" w:hAnsi="宋体" w:cs="宋体"/>
                <w:color w:val="000000"/>
                <w:sz w:val="18"/>
                <w:szCs w:val="18"/>
              </w:rPr>
            </w:pPr>
            <w:r>
              <w:rPr>
                <w:rFonts w:hint="default" w:hAnsi="宋体" w:cs="宋体"/>
                <w:color w:val="000000"/>
                <w:sz w:val="18"/>
                <w:szCs w:val="18"/>
                <w:lang w:bidi="ar"/>
              </w:rPr>
              <w:t>6.59</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FAEC2A">
            <w:pPr>
              <w:widowControl/>
              <w:jc w:val="center"/>
              <w:textAlignment w:val="center"/>
              <w:rPr>
                <w:rFonts w:hint="default" w:hAnsi="宋体" w:cs="宋体"/>
                <w:color w:val="000000"/>
                <w:sz w:val="18"/>
                <w:szCs w:val="18"/>
              </w:rPr>
            </w:pPr>
            <w:r>
              <w:rPr>
                <w:rFonts w:hint="default" w:hAnsi="宋体" w:cs="宋体"/>
                <w:color w:val="000000"/>
                <w:sz w:val="18"/>
                <w:szCs w:val="18"/>
                <w:lang w:bidi="ar"/>
              </w:rPr>
              <w:t>6.59</w:t>
            </w:r>
          </w:p>
        </w:tc>
        <w:tc>
          <w:tcPr>
            <w:tcW w:w="1571" w:type="dxa"/>
            <w:tcBorders>
              <w:top w:val="nil"/>
              <w:left w:val="single" w:color="000000" w:sz="4" w:space="0"/>
              <w:bottom w:val="single" w:color="000000" w:sz="4" w:space="0"/>
              <w:right w:val="single" w:color="000000" w:sz="4" w:space="0"/>
              <w:tl2br w:val="nil"/>
              <w:tr2bl w:val="nil"/>
            </w:tcBorders>
            <w:noWrap w:val="0"/>
            <w:vAlign w:val="center"/>
          </w:tcPr>
          <w:p w14:paraId="4A5061D5">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4BC3C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857209">
            <w:pPr>
              <w:jc w:val="center"/>
              <w:rPr>
                <w:rFonts w:hint="default" w:hAnsi="宋体" w:cs="宋体"/>
                <w:color w:val="000000"/>
                <w:sz w:val="18"/>
                <w:szCs w:val="18"/>
              </w:rPr>
            </w:pPr>
          </w:p>
        </w:tc>
        <w:tc>
          <w:tcPr>
            <w:tcW w:w="26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7B978">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BCFEB">
            <w:pPr>
              <w:widowControl/>
              <w:textAlignment w:val="center"/>
              <w:rPr>
                <w:rFonts w:hint="default" w:hAnsi="宋体" w:cs="宋体"/>
                <w:color w:val="000000"/>
                <w:sz w:val="18"/>
                <w:szCs w:val="18"/>
              </w:rPr>
            </w:pPr>
            <w:r>
              <w:rPr>
                <w:rFonts w:hint="default" w:hAnsi="宋体" w:cs="宋体"/>
                <w:color w:val="000000"/>
                <w:sz w:val="18"/>
                <w:szCs w:val="18"/>
                <w:lang w:bidi="ar"/>
              </w:rPr>
              <w:t>6.59</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2DB6C">
            <w:pPr>
              <w:widowControl/>
              <w:jc w:val="center"/>
              <w:textAlignment w:val="center"/>
              <w:rPr>
                <w:rFonts w:hint="default" w:hAnsi="宋体" w:cs="宋体"/>
                <w:color w:val="000000"/>
                <w:sz w:val="18"/>
                <w:szCs w:val="18"/>
              </w:rPr>
            </w:pPr>
            <w:r>
              <w:rPr>
                <w:rFonts w:hint="default" w:hAnsi="宋体" w:cs="宋体"/>
                <w:color w:val="000000"/>
                <w:sz w:val="18"/>
                <w:szCs w:val="18"/>
                <w:lang w:bidi="ar"/>
              </w:rPr>
              <w:t>6.59</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1E97EF">
            <w:pPr>
              <w:widowControl/>
              <w:jc w:val="center"/>
              <w:textAlignment w:val="center"/>
              <w:rPr>
                <w:rFonts w:hint="default" w:hAnsi="宋体" w:cs="宋体"/>
                <w:color w:val="000000"/>
                <w:sz w:val="18"/>
                <w:szCs w:val="18"/>
              </w:rPr>
            </w:pPr>
            <w:r>
              <w:rPr>
                <w:rFonts w:hint="default" w:hAnsi="宋体" w:cs="宋体"/>
                <w:color w:val="000000"/>
                <w:sz w:val="18"/>
                <w:szCs w:val="18"/>
                <w:lang w:bidi="ar"/>
              </w:rPr>
              <w:t>6.59</w:t>
            </w:r>
          </w:p>
        </w:tc>
        <w:tc>
          <w:tcPr>
            <w:tcW w:w="1571" w:type="dxa"/>
            <w:tcBorders>
              <w:top w:val="nil"/>
              <w:left w:val="single" w:color="000000" w:sz="4" w:space="0"/>
              <w:bottom w:val="single" w:color="000000" w:sz="4" w:space="0"/>
              <w:right w:val="single" w:color="000000" w:sz="4" w:space="0"/>
              <w:tl2br w:val="nil"/>
              <w:tr2bl w:val="nil"/>
            </w:tcBorders>
            <w:noWrap w:val="0"/>
            <w:vAlign w:val="center"/>
          </w:tcPr>
          <w:p w14:paraId="5187D059">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100.00%</w:t>
            </w:r>
          </w:p>
        </w:tc>
      </w:tr>
      <w:tr w14:paraId="24E63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1A0F4FF">
            <w:pPr>
              <w:jc w:val="center"/>
              <w:rPr>
                <w:rFonts w:hint="default" w:hAnsi="宋体" w:cs="宋体"/>
                <w:color w:val="000000"/>
                <w:sz w:val="18"/>
                <w:szCs w:val="18"/>
              </w:rPr>
            </w:pPr>
          </w:p>
        </w:tc>
        <w:tc>
          <w:tcPr>
            <w:tcW w:w="26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8C449E">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5623C4">
            <w:pPr>
              <w:rPr>
                <w:rFonts w:hint="default" w:hAnsi="宋体" w:cs="宋体"/>
                <w:color w:val="000000"/>
                <w:sz w:val="18"/>
                <w:szCs w:val="18"/>
              </w:rPr>
            </w:pP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900826">
            <w:pPr>
              <w:jc w:val="center"/>
              <w:rPr>
                <w:rFonts w:hint="default" w:hAnsi="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05DA7">
            <w:pPr>
              <w:jc w:val="center"/>
              <w:rPr>
                <w:rFonts w:hint="default" w:hAnsi="宋体" w:cs="宋体"/>
                <w:color w:val="000000"/>
                <w:sz w:val="18"/>
                <w:szCs w:val="18"/>
              </w:rPr>
            </w:pP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746FB3">
            <w:pPr>
              <w:jc w:val="center"/>
              <w:rPr>
                <w:rFonts w:hint="default" w:hAnsi="宋体" w:cs="宋体"/>
                <w:color w:val="000000"/>
                <w:sz w:val="18"/>
                <w:szCs w:val="18"/>
              </w:rPr>
            </w:pPr>
          </w:p>
        </w:tc>
      </w:tr>
      <w:tr w14:paraId="6423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1C1266">
            <w:pPr>
              <w:jc w:val="center"/>
              <w:rPr>
                <w:rFonts w:hint="default" w:hAnsi="宋体" w:cs="宋体"/>
                <w:color w:val="000000"/>
                <w:sz w:val="18"/>
                <w:szCs w:val="18"/>
              </w:rPr>
            </w:pPr>
          </w:p>
        </w:tc>
        <w:tc>
          <w:tcPr>
            <w:tcW w:w="26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36DF66">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A50EC">
            <w:pPr>
              <w:rPr>
                <w:rFonts w:hint="default" w:hAnsi="宋体" w:cs="宋体"/>
                <w:color w:val="000000"/>
                <w:sz w:val="18"/>
                <w:szCs w:val="18"/>
              </w:rPr>
            </w:pP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E8371">
            <w:pPr>
              <w:jc w:val="center"/>
              <w:rPr>
                <w:rFonts w:hint="default" w:hAnsi="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50E86">
            <w:pPr>
              <w:jc w:val="center"/>
              <w:rPr>
                <w:rFonts w:hint="default" w:hAnsi="宋体" w:cs="宋体"/>
                <w:color w:val="000000"/>
                <w:sz w:val="18"/>
                <w:szCs w:val="18"/>
              </w:rPr>
            </w:pP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78FD8A">
            <w:pPr>
              <w:jc w:val="center"/>
              <w:rPr>
                <w:rFonts w:hint="default" w:hAnsi="宋体" w:cs="宋体"/>
                <w:color w:val="000000"/>
                <w:sz w:val="18"/>
                <w:szCs w:val="18"/>
              </w:rPr>
            </w:pPr>
          </w:p>
        </w:tc>
      </w:tr>
      <w:tr w14:paraId="48E13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14"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01ADE44">
            <w:pPr>
              <w:jc w:val="center"/>
              <w:rPr>
                <w:rFonts w:hint="default" w:hAnsi="宋体" w:cs="宋体"/>
                <w:color w:val="000000"/>
                <w:sz w:val="18"/>
                <w:szCs w:val="18"/>
              </w:rPr>
            </w:pPr>
          </w:p>
        </w:tc>
        <w:tc>
          <w:tcPr>
            <w:tcW w:w="268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7E7E4">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94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07DEFE">
            <w:pPr>
              <w:rPr>
                <w:rFonts w:hint="default" w:hAnsi="宋体" w:cs="宋体"/>
                <w:color w:val="000000"/>
                <w:sz w:val="18"/>
                <w:szCs w:val="18"/>
              </w:rPr>
            </w:pP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38DB3B">
            <w:pPr>
              <w:jc w:val="center"/>
              <w:rPr>
                <w:rFonts w:hint="default" w:hAnsi="宋体" w:cs="宋体"/>
                <w:color w:val="000000"/>
                <w:sz w:val="18"/>
                <w:szCs w:val="18"/>
              </w:rPr>
            </w:pP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008E0">
            <w:pPr>
              <w:jc w:val="center"/>
              <w:rPr>
                <w:rFonts w:hint="default" w:hAnsi="宋体" w:cs="宋体"/>
                <w:color w:val="000000"/>
                <w:sz w:val="18"/>
                <w:szCs w:val="18"/>
              </w:rPr>
            </w:pP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89A1A">
            <w:pPr>
              <w:jc w:val="center"/>
              <w:rPr>
                <w:rFonts w:hint="default" w:hAnsi="宋体" w:cs="宋体"/>
                <w:color w:val="000000"/>
                <w:sz w:val="18"/>
                <w:szCs w:val="18"/>
              </w:rPr>
            </w:pPr>
          </w:p>
        </w:tc>
      </w:tr>
      <w:tr w14:paraId="4141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D1AB5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44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B9C454">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4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C6D526">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0FEB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7"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52AFE">
            <w:pPr>
              <w:jc w:val="center"/>
              <w:rPr>
                <w:rFonts w:hint="default" w:hAnsi="宋体" w:cs="宋体"/>
                <w:color w:val="000000"/>
                <w:sz w:val="18"/>
                <w:szCs w:val="18"/>
              </w:rPr>
            </w:pPr>
          </w:p>
        </w:tc>
        <w:tc>
          <w:tcPr>
            <w:tcW w:w="4442"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D5D9F6">
            <w:pPr>
              <w:widowControl/>
              <w:textAlignment w:val="center"/>
              <w:rPr>
                <w:rFonts w:hint="default" w:hAnsi="宋体" w:cs="宋体"/>
                <w:color w:val="000000"/>
                <w:sz w:val="18"/>
                <w:szCs w:val="18"/>
              </w:rPr>
            </w:pPr>
            <w:r>
              <w:rPr>
                <w:rFonts w:hint="default" w:hAnsi="宋体" w:cs="宋体"/>
                <w:color w:val="000000"/>
                <w:sz w:val="18"/>
                <w:szCs w:val="18"/>
                <w:lang w:bidi="ar"/>
              </w:rPr>
              <w:t>召开镇域人民代表大会，人民代表通过大会行使权利，反应代表和群众的建议，镇人大主席团日常办公运转，推进镇域各项工作，人大代表开展专题调研、研讨活动和其他专题活动的顺利开展提供保障。全年召开人代会不少于一次，该项目主要用于建设本镇人大代表之家阵地建设费用、人代会期间的会议费、住宿费、办公费等。</w:t>
            </w:r>
          </w:p>
        </w:tc>
        <w:tc>
          <w:tcPr>
            <w:tcW w:w="346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DA9C9A">
            <w:pPr>
              <w:widowControl/>
              <w:textAlignment w:val="center"/>
              <w:rPr>
                <w:rFonts w:hint="default" w:hAnsi="宋体" w:cs="宋体"/>
                <w:color w:val="000000"/>
                <w:sz w:val="18"/>
                <w:szCs w:val="18"/>
              </w:rPr>
            </w:pPr>
            <w:r>
              <w:rPr>
                <w:rFonts w:hint="default" w:hAnsi="宋体" w:cs="宋体"/>
                <w:color w:val="000000"/>
                <w:sz w:val="18"/>
                <w:szCs w:val="18"/>
                <w:lang w:bidi="ar"/>
              </w:rPr>
              <w:t>召开镇域人民代表大会，人民代表通过大会行使权利，反应代表和群众的建议，镇人大主席团日常办公运转，推进镇域各项工作，人大代表开展专题调研、研讨活动和其他专题活动的顺利开展提供保障。全年召开人代会2次，代表视察1次，推进民生领域发展，人大工作开展顺利，深得民心，人大工作满意度达到95%以上。</w:t>
            </w:r>
          </w:p>
        </w:tc>
      </w:tr>
      <w:tr w14:paraId="0BD5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3E013C">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67DC7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08A57D">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D82DE">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EDAE59">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DBD38">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273DA">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7927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D29FD1">
            <w:pPr>
              <w:jc w:val="center"/>
              <w:rPr>
                <w:rFonts w:hint="default" w:hAnsi="宋体" w:cs="宋体"/>
                <w:color w:val="000000"/>
                <w:sz w:val="18"/>
                <w:szCs w:val="18"/>
              </w:rPr>
            </w:pPr>
          </w:p>
        </w:tc>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1C1B3">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8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9DAFA9">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D5759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全年开展人大代表视察</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A95EC2">
            <w:pPr>
              <w:widowControl/>
              <w:jc w:val="center"/>
              <w:textAlignment w:val="center"/>
              <w:rPr>
                <w:rFonts w:hint="default" w:hAnsi="宋体" w:cs="宋体"/>
                <w:color w:val="000000"/>
                <w:sz w:val="18"/>
                <w:szCs w:val="18"/>
              </w:rPr>
            </w:pPr>
            <w:r>
              <w:rPr>
                <w:rFonts w:hint="default" w:hAnsi="宋体" w:cs="宋体"/>
                <w:color w:val="000000"/>
                <w:sz w:val="18"/>
                <w:szCs w:val="18"/>
                <w:lang w:bidi="ar"/>
              </w:rPr>
              <w:t>≥1次</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73CD89">
            <w:pPr>
              <w:widowControl/>
              <w:jc w:val="center"/>
              <w:textAlignment w:val="center"/>
              <w:rPr>
                <w:rFonts w:hint="default" w:hAnsi="宋体" w:cs="宋体"/>
                <w:color w:val="000000"/>
                <w:sz w:val="18"/>
                <w:szCs w:val="18"/>
              </w:rPr>
            </w:pPr>
            <w:r>
              <w:rPr>
                <w:rFonts w:hint="default" w:hAnsi="宋体" w:cs="宋体"/>
                <w:color w:val="000000"/>
                <w:sz w:val="18"/>
                <w:szCs w:val="18"/>
                <w:lang w:bidi="ar"/>
              </w:rPr>
              <w:t>1次</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E713C0">
            <w:pPr>
              <w:jc w:val="center"/>
              <w:rPr>
                <w:rFonts w:hint="default" w:hAnsi="宋体" w:cs="宋体"/>
                <w:color w:val="000000"/>
                <w:sz w:val="18"/>
                <w:szCs w:val="18"/>
              </w:rPr>
            </w:pPr>
          </w:p>
        </w:tc>
      </w:tr>
      <w:tr w14:paraId="43A8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240A59">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AA747">
            <w:pPr>
              <w:jc w:val="center"/>
              <w:rPr>
                <w:rFonts w:hint="default" w:hAnsi="宋体" w:cs="宋体"/>
                <w:color w:val="00000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E6C31B">
            <w:pPr>
              <w:jc w:val="center"/>
              <w:rPr>
                <w:rFonts w:hint="default" w:hAnsi="宋体" w:cs="宋体"/>
                <w:color w:val="000000"/>
                <w:sz w:val="18"/>
                <w:szCs w:val="18"/>
              </w:rPr>
            </w:pP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05A20C">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全年召开人代会次数</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E42DC">
            <w:pPr>
              <w:widowControl/>
              <w:jc w:val="center"/>
              <w:textAlignment w:val="center"/>
              <w:rPr>
                <w:rFonts w:hint="default" w:hAnsi="宋体" w:cs="宋体"/>
                <w:color w:val="000000"/>
                <w:sz w:val="18"/>
                <w:szCs w:val="18"/>
              </w:rPr>
            </w:pPr>
            <w:r>
              <w:rPr>
                <w:rFonts w:hint="default" w:hAnsi="宋体" w:cs="宋体"/>
                <w:color w:val="000000"/>
                <w:sz w:val="18"/>
                <w:szCs w:val="18"/>
                <w:lang w:bidi="ar"/>
              </w:rPr>
              <w:t>≥1次</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0BD1F">
            <w:pPr>
              <w:widowControl/>
              <w:jc w:val="center"/>
              <w:textAlignment w:val="center"/>
              <w:rPr>
                <w:rFonts w:hint="default" w:hAnsi="宋体" w:cs="宋体"/>
                <w:color w:val="000000"/>
                <w:sz w:val="18"/>
                <w:szCs w:val="18"/>
              </w:rPr>
            </w:pPr>
            <w:r>
              <w:rPr>
                <w:rFonts w:hint="default" w:hAnsi="宋体" w:cs="宋体"/>
                <w:color w:val="000000"/>
                <w:sz w:val="18"/>
                <w:szCs w:val="18"/>
                <w:lang w:bidi="ar"/>
              </w:rPr>
              <w:t>2次</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6E8E4D">
            <w:pPr>
              <w:jc w:val="center"/>
              <w:rPr>
                <w:rFonts w:hint="default" w:hAnsi="宋体" w:cs="宋体"/>
                <w:color w:val="000000"/>
                <w:sz w:val="18"/>
                <w:szCs w:val="18"/>
              </w:rPr>
            </w:pPr>
          </w:p>
        </w:tc>
      </w:tr>
      <w:tr w14:paraId="75FA1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D74189">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9A7F0A">
            <w:pPr>
              <w:jc w:val="center"/>
              <w:rPr>
                <w:rFonts w:hint="default" w:hAnsi="宋体" w:cs="宋体"/>
                <w:color w:val="00000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F98CF5">
            <w:pPr>
              <w:jc w:val="center"/>
              <w:rPr>
                <w:rFonts w:hint="default" w:hAnsi="宋体" w:cs="宋体"/>
                <w:color w:val="000000"/>
                <w:sz w:val="18"/>
                <w:szCs w:val="18"/>
              </w:rPr>
            </w:pP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6AD15">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人大代表之家活动室个数</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2ACA1">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12AEEE">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33B53">
            <w:pPr>
              <w:jc w:val="center"/>
              <w:rPr>
                <w:rFonts w:hint="default" w:hAnsi="宋体" w:cs="宋体"/>
                <w:color w:val="000000"/>
                <w:sz w:val="18"/>
                <w:szCs w:val="18"/>
              </w:rPr>
            </w:pPr>
          </w:p>
        </w:tc>
      </w:tr>
      <w:tr w14:paraId="1156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29B465">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595EAF">
            <w:pPr>
              <w:jc w:val="center"/>
              <w:rPr>
                <w:rFonts w:hint="default"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B564E">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68614">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人大代表视察工作有效议案</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26E8B6">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13DF9">
            <w:pPr>
              <w:widowControl/>
              <w:jc w:val="center"/>
              <w:textAlignment w:val="center"/>
              <w:rPr>
                <w:rFonts w:hint="default" w:hAnsi="宋体" w:cs="宋体"/>
                <w:color w:val="000000"/>
                <w:sz w:val="18"/>
                <w:szCs w:val="18"/>
              </w:rPr>
            </w:pPr>
            <w:r>
              <w:rPr>
                <w:rFonts w:hint="default" w:hAnsi="宋体" w:cs="宋体"/>
                <w:color w:val="000000"/>
                <w:sz w:val="18"/>
                <w:szCs w:val="18"/>
                <w:lang w:bidi="ar"/>
              </w:rPr>
              <w:t>1个</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EE22FE">
            <w:pPr>
              <w:jc w:val="center"/>
              <w:rPr>
                <w:rFonts w:hint="default" w:hAnsi="宋体" w:cs="宋体"/>
                <w:color w:val="000000"/>
                <w:sz w:val="18"/>
                <w:szCs w:val="18"/>
              </w:rPr>
            </w:pPr>
          </w:p>
        </w:tc>
      </w:tr>
      <w:tr w14:paraId="56466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86C332">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99D58">
            <w:pPr>
              <w:jc w:val="center"/>
              <w:rPr>
                <w:rFonts w:hint="default" w:hAnsi="宋体" w:cs="宋体"/>
                <w:color w:val="000000"/>
                <w:sz w:val="18"/>
                <w:szCs w:val="18"/>
              </w:rPr>
            </w:pPr>
          </w:p>
        </w:tc>
        <w:tc>
          <w:tcPr>
            <w:tcW w:w="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9E3BF0">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C295D2">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项目执行期限为2023年1月1日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2023年12月31日止</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ACC6C">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B1CA8">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B62157">
            <w:pPr>
              <w:jc w:val="center"/>
              <w:rPr>
                <w:rFonts w:hint="default" w:hAnsi="宋体" w:cs="宋体"/>
                <w:color w:val="000000"/>
                <w:sz w:val="18"/>
                <w:szCs w:val="18"/>
              </w:rPr>
            </w:pPr>
          </w:p>
        </w:tc>
      </w:tr>
      <w:tr w14:paraId="2A179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025FCE">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CE77">
            <w:pPr>
              <w:jc w:val="center"/>
              <w:rPr>
                <w:rFonts w:hint="default" w:hAnsi="宋体" w:cs="宋体"/>
                <w:color w:val="000000"/>
                <w:sz w:val="18"/>
                <w:szCs w:val="18"/>
              </w:rPr>
            </w:pPr>
          </w:p>
        </w:tc>
        <w:tc>
          <w:tcPr>
            <w:tcW w:w="85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32F3F2">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8245C8">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人大代表工作经费全年预算数控制额</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A65057">
            <w:pPr>
              <w:widowControl/>
              <w:jc w:val="center"/>
              <w:textAlignment w:val="center"/>
              <w:rPr>
                <w:rFonts w:hint="default" w:hAnsi="宋体" w:cs="宋体"/>
                <w:color w:val="000000"/>
                <w:sz w:val="18"/>
                <w:szCs w:val="18"/>
              </w:rPr>
            </w:pPr>
            <w:r>
              <w:rPr>
                <w:rFonts w:hint="default" w:hAnsi="宋体" w:cs="宋体"/>
                <w:color w:val="000000"/>
                <w:sz w:val="18"/>
                <w:szCs w:val="18"/>
                <w:lang w:bidi="ar"/>
              </w:rPr>
              <w:t>＝1.59万元</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6A817">
            <w:pPr>
              <w:widowControl/>
              <w:jc w:val="center"/>
              <w:textAlignment w:val="center"/>
              <w:rPr>
                <w:rFonts w:hint="default" w:hAnsi="宋体" w:cs="宋体"/>
                <w:color w:val="000000"/>
                <w:sz w:val="18"/>
                <w:szCs w:val="18"/>
              </w:rPr>
            </w:pPr>
            <w:r>
              <w:rPr>
                <w:rFonts w:hint="default" w:hAnsi="宋体" w:cs="宋体"/>
                <w:color w:val="000000"/>
                <w:sz w:val="18"/>
                <w:szCs w:val="18"/>
                <w:lang w:bidi="ar"/>
              </w:rPr>
              <w:t>1.59万元</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6A508">
            <w:pPr>
              <w:jc w:val="center"/>
              <w:rPr>
                <w:rFonts w:hint="default" w:hAnsi="宋体" w:cs="宋体"/>
                <w:color w:val="000000"/>
                <w:sz w:val="18"/>
                <w:szCs w:val="18"/>
              </w:rPr>
            </w:pPr>
          </w:p>
        </w:tc>
      </w:tr>
      <w:tr w14:paraId="0A40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ED527">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7ECF68">
            <w:pPr>
              <w:jc w:val="center"/>
              <w:rPr>
                <w:rFonts w:hint="default" w:hAnsi="宋体" w:cs="宋体"/>
                <w:color w:val="00000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A14D01">
            <w:pPr>
              <w:jc w:val="center"/>
              <w:rPr>
                <w:rFonts w:hint="default" w:hAnsi="宋体" w:cs="宋体"/>
                <w:color w:val="000000"/>
                <w:sz w:val="18"/>
                <w:szCs w:val="18"/>
              </w:rPr>
            </w:pP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D4111">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人大主席团经费全年预算数控制额</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31D39A">
            <w:pPr>
              <w:widowControl/>
              <w:jc w:val="center"/>
              <w:textAlignment w:val="center"/>
              <w:rPr>
                <w:rFonts w:hint="default" w:hAnsi="宋体" w:cs="宋体"/>
                <w:color w:val="000000"/>
                <w:sz w:val="18"/>
                <w:szCs w:val="18"/>
              </w:rPr>
            </w:pPr>
            <w:r>
              <w:rPr>
                <w:rFonts w:hint="default" w:hAnsi="宋体" w:cs="宋体"/>
                <w:color w:val="000000"/>
                <w:sz w:val="18"/>
                <w:szCs w:val="18"/>
                <w:lang w:bidi="ar"/>
              </w:rPr>
              <w:t>＝2万元</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2CCA53">
            <w:pPr>
              <w:widowControl/>
              <w:jc w:val="center"/>
              <w:textAlignment w:val="center"/>
              <w:rPr>
                <w:rFonts w:hint="default" w:hAnsi="宋体" w:cs="宋体"/>
                <w:color w:val="000000"/>
                <w:sz w:val="18"/>
                <w:szCs w:val="18"/>
              </w:rPr>
            </w:pPr>
            <w:r>
              <w:rPr>
                <w:rFonts w:hint="default" w:hAnsi="宋体" w:cs="宋体"/>
                <w:color w:val="000000"/>
                <w:sz w:val="18"/>
                <w:szCs w:val="18"/>
                <w:lang w:bidi="ar"/>
              </w:rPr>
              <w:t>2万元</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7693A6">
            <w:pPr>
              <w:jc w:val="center"/>
              <w:rPr>
                <w:rFonts w:hint="default" w:hAnsi="宋体" w:cs="宋体"/>
                <w:color w:val="000000"/>
                <w:sz w:val="18"/>
                <w:szCs w:val="18"/>
              </w:rPr>
            </w:pPr>
          </w:p>
        </w:tc>
      </w:tr>
      <w:tr w14:paraId="2CA6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DE04F">
            <w:pPr>
              <w:jc w:val="center"/>
              <w:rPr>
                <w:rFonts w:hint="default" w:hAnsi="宋体" w:cs="宋体"/>
                <w:color w:val="000000"/>
                <w:sz w:val="18"/>
                <w:szCs w:val="18"/>
              </w:rPr>
            </w:pPr>
          </w:p>
        </w:tc>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838E6">
            <w:pPr>
              <w:jc w:val="center"/>
              <w:rPr>
                <w:rFonts w:hint="default" w:hAnsi="宋体" w:cs="宋体"/>
                <w:color w:val="000000"/>
                <w:sz w:val="18"/>
                <w:szCs w:val="18"/>
              </w:rPr>
            </w:pPr>
          </w:p>
        </w:tc>
        <w:tc>
          <w:tcPr>
            <w:tcW w:w="85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3ABD8">
            <w:pPr>
              <w:jc w:val="center"/>
              <w:rPr>
                <w:rFonts w:hint="default" w:hAnsi="宋体" w:cs="宋体"/>
                <w:color w:val="000000"/>
                <w:sz w:val="18"/>
                <w:szCs w:val="18"/>
              </w:rPr>
            </w:pP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2E3F7E">
            <w:pPr>
              <w:widowControl/>
              <w:jc w:val="center"/>
              <w:textAlignment w:val="center"/>
              <w:rPr>
                <w:rFonts w:hint="default" w:hAnsi="宋体" w:cs="宋体"/>
                <w:color w:val="000000"/>
                <w:sz w:val="18"/>
                <w:szCs w:val="18"/>
              </w:rPr>
            </w:pPr>
            <w:r>
              <w:rPr>
                <w:rFonts w:hint="default" w:hAnsi="宋体" w:cs="宋体"/>
                <w:color w:val="000000"/>
                <w:sz w:val="18"/>
                <w:szCs w:val="18"/>
                <w:lang w:bidi="ar"/>
              </w:rPr>
              <w:t>镇级人大代表之家阵地建设经费全年预算控制额</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4D4A74">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4DC815">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9459F">
            <w:pPr>
              <w:jc w:val="center"/>
              <w:rPr>
                <w:rFonts w:hint="default" w:hAnsi="宋体" w:cs="宋体"/>
                <w:color w:val="000000"/>
                <w:sz w:val="18"/>
                <w:szCs w:val="18"/>
              </w:rPr>
            </w:pPr>
          </w:p>
        </w:tc>
      </w:tr>
      <w:tr w14:paraId="72B9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94EE6C">
            <w:pPr>
              <w:jc w:val="center"/>
              <w:rPr>
                <w:rFonts w:hint="default" w:hAnsi="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C81B2">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857" w:type="dxa"/>
            <w:tcBorders>
              <w:top w:val="single" w:color="000000" w:sz="4" w:space="0"/>
              <w:left w:val="single" w:color="000000" w:sz="4" w:space="0"/>
              <w:bottom w:val="nil"/>
              <w:right w:val="single" w:color="000000" w:sz="4" w:space="0"/>
              <w:tl2br w:val="nil"/>
              <w:tr2bl w:val="nil"/>
            </w:tcBorders>
            <w:noWrap w:val="0"/>
            <w:vAlign w:val="center"/>
          </w:tcPr>
          <w:p w14:paraId="26AB7FB0">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D331BC">
            <w:pPr>
              <w:widowControl/>
              <w:jc w:val="center"/>
              <w:textAlignment w:val="center"/>
              <w:rPr>
                <w:rFonts w:hint="default" w:hAnsi="宋体" w:cs="宋体"/>
                <w:color w:val="000000"/>
                <w:sz w:val="18"/>
                <w:szCs w:val="18"/>
              </w:rPr>
            </w:pPr>
            <w:r>
              <w:rPr>
                <w:rFonts w:hint="default" w:hAnsi="宋体" w:cs="宋体"/>
                <w:color w:val="000000"/>
                <w:sz w:val="18"/>
                <w:szCs w:val="18"/>
                <w:lang w:bidi="ar"/>
              </w:rPr>
              <w:t>推进民生领域发展，人大工作开展顺利，深得民心</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E88D05">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8345E">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CD847C">
            <w:pPr>
              <w:jc w:val="center"/>
              <w:rPr>
                <w:rFonts w:hint="default" w:hAnsi="宋体" w:cs="宋体"/>
                <w:color w:val="000000"/>
                <w:sz w:val="18"/>
                <w:szCs w:val="18"/>
              </w:rPr>
            </w:pPr>
          </w:p>
        </w:tc>
      </w:tr>
      <w:tr w14:paraId="2DF50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59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30B948">
            <w:pPr>
              <w:jc w:val="center"/>
              <w:rPr>
                <w:rFonts w:hint="default" w:hAnsi="宋体" w:cs="宋体"/>
                <w:color w:val="000000"/>
                <w:sz w:val="18"/>
                <w:szCs w:val="18"/>
              </w:rPr>
            </w:pPr>
          </w:p>
        </w:tc>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1B4FF">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8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7DBBB7">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76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AC4DEA">
            <w:pPr>
              <w:widowControl/>
              <w:jc w:val="center"/>
              <w:textAlignment w:val="center"/>
              <w:rPr>
                <w:rFonts w:hint="default" w:hAnsi="宋体" w:cs="宋体"/>
                <w:color w:val="000000"/>
                <w:sz w:val="18"/>
                <w:szCs w:val="18"/>
              </w:rPr>
            </w:pPr>
            <w:r>
              <w:rPr>
                <w:rFonts w:hint="default" w:hAnsi="宋体" w:cs="宋体"/>
                <w:color w:val="000000"/>
                <w:sz w:val="18"/>
                <w:szCs w:val="18"/>
                <w:lang w:bidi="ar"/>
              </w:rPr>
              <w:t>人大工作满意度</w:t>
            </w:r>
          </w:p>
        </w:tc>
        <w:tc>
          <w:tcPr>
            <w:tcW w:w="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BA12A">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94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DD273E">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57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A502B">
            <w:pPr>
              <w:jc w:val="center"/>
              <w:rPr>
                <w:rFonts w:hint="default" w:hAnsi="宋体" w:cs="宋体"/>
                <w:color w:val="000000"/>
                <w:sz w:val="18"/>
                <w:szCs w:val="18"/>
              </w:rPr>
            </w:pPr>
          </w:p>
        </w:tc>
      </w:tr>
    </w:tbl>
    <w:p w14:paraId="00B448E3">
      <w:pPr>
        <w:pStyle w:val="2"/>
        <w:ind w:left="0" w:leftChars="0" w:firstLine="0" w:firstLineChars="0"/>
        <w:rPr>
          <w:rFonts w:hint="eastAsia" w:ascii="仿宋_GB2312" w:hAnsi="仿宋_GB2312" w:eastAsia="仿宋_GB2312"/>
          <w:kern w:val="2"/>
          <w:sz w:val="32"/>
          <w:szCs w:val="24"/>
          <w:highlight w:val="yellow"/>
        </w:rPr>
      </w:pPr>
    </w:p>
    <w:tbl>
      <w:tblPr>
        <w:tblStyle w:val="12"/>
        <w:tblW w:w="8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
        <w:gridCol w:w="714"/>
        <w:gridCol w:w="753"/>
        <w:gridCol w:w="1325"/>
        <w:gridCol w:w="1621"/>
        <w:gridCol w:w="998"/>
        <w:gridCol w:w="1041"/>
        <w:gridCol w:w="1566"/>
      </w:tblGrid>
      <w:tr w14:paraId="592C0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8420" w:type="dxa"/>
            <w:gridSpan w:val="8"/>
            <w:tcBorders>
              <w:top w:val="nil"/>
              <w:left w:val="nil"/>
              <w:bottom w:val="nil"/>
              <w:right w:val="nil"/>
              <w:tl2br w:val="nil"/>
              <w:tr2bl w:val="nil"/>
            </w:tcBorders>
            <w:noWrap w:val="0"/>
            <w:vAlign w:val="center"/>
          </w:tcPr>
          <w:p w14:paraId="425DB5F4">
            <w:pPr>
              <w:widowControl/>
              <w:jc w:val="center"/>
              <w:textAlignment w:val="center"/>
              <w:rPr>
                <w:rFonts w:hint="default" w:ascii="方正小标宋简体" w:hAnsi="方正小标宋简体" w:eastAsia="方正小标宋简体" w:cs="方正小标宋简体"/>
                <w:color w:val="000000"/>
                <w:sz w:val="36"/>
                <w:szCs w:val="36"/>
              </w:rPr>
            </w:pPr>
            <w:r>
              <w:rPr>
                <w:rFonts w:hint="default" w:ascii="方正小标宋简体" w:hAnsi="方正小标宋简体" w:eastAsia="方正小标宋简体" w:cs="方正小标宋简体"/>
                <w:color w:val="000000"/>
                <w:sz w:val="36"/>
                <w:szCs w:val="36"/>
                <w:lang w:bidi="ar"/>
              </w:rPr>
              <w:t>广元市昭化区财政项目（政策）支出绩效自评表</w:t>
            </w:r>
          </w:p>
        </w:tc>
      </w:tr>
      <w:tr w14:paraId="60CE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420" w:type="dxa"/>
            <w:gridSpan w:val="8"/>
            <w:tcBorders>
              <w:top w:val="nil"/>
              <w:left w:val="nil"/>
              <w:bottom w:val="nil"/>
              <w:right w:val="nil"/>
              <w:tl2br w:val="nil"/>
              <w:tr2bl w:val="nil"/>
            </w:tcBorders>
            <w:noWrap w:val="0"/>
            <w:vAlign w:val="top"/>
          </w:tcPr>
          <w:p w14:paraId="440AF7CF">
            <w:pPr>
              <w:widowControl/>
              <w:jc w:val="center"/>
              <w:textAlignment w:val="top"/>
              <w:rPr>
                <w:rFonts w:hint="default" w:hAnsi="宋体" w:cs="宋体"/>
                <w:b/>
                <w:color w:val="000000"/>
                <w:sz w:val="24"/>
                <w:szCs w:val="24"/>
              </w:rPr>
            </w:pPr>
            <w:r>
              <w:rPr>
                <w:rFonts w:hint="default" w:hAnsi="宋体" w:cs="宋体"/>
                <w:b/>
                <w:color w:val="000000"/>
                <w:sz w:val="24"/>
                <w:szCs w:val="24"/>
                <w:lang w:bidi="ar"/>
              </w:rPr>
              <w:t>（ 2023年度）</w:t>
            </w:r>
          </w:p>
        </w:tc>
      </w:tr>
      <w:tr w14:paraId="2950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11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92A68A">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7304"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B33A9">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2023年交通接待及乡镇临聘人员经费</w:t>
            </w:r>
          </w:p>
        </w:tc>
      </w:tr>
      <w:tr w14:paraId="5AE65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1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DCAA94">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369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2FCBA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99CFC1">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260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9E8A3">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广元市昭化区太公镇人民政府</w:t>
            </w:r>
          </w:p>
        </w:tc>
      </w:tr>
      <w:tr w14:paraId="731D1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116"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488B4D9">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2078" w:type="dxa"/>
            <w:gridSpan w:val="2"/>
            <w:tcBorders>
              <w:top w:val="nil"/>
              <w:left w:val="single" w:color="000000" w:sz="4" w:space="0"/>
              <w:bottom w:val="single" w:color="000000" w:sz="4" w:space="0"/>
              <w:right w:val="single" w:color="000000" w:sz="4" w:space="0"/>
              <w:tl2br w:val="nil"/>
              <w:tr2bl w:val="nil"/>
            </w:tcBorders>
            <w:noWrap w:val="0"/>
            <w:vAlign w:val="center"/>
          </w:tcPr>
          <w:p w14:paraId="038B9FF8">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年度预算数（万元）</w:t>
            </w:r>
          </w:p>
        </w:tc>
        <w:tc>
          <w:tcPr>
            <w:tcW w:w="1621" w:type="dxa"/>
            <w:tcBorders>
              <w:top w:val="nil"/>
              <w:left w:val="single" w:color="000000" w:sz="4" w:space="0"/>
              <w:bottom w:val="single" w:color="000000" w:sz="4" w:space="0"/>
              <w:right w:val="single" w:color="000000" w:sz="4" w:space="0"/>
              <w:tl2br w:val="nil"/>
              <w:tr2bl w:val="nil"/>
            </w:tcBorders>
            <w:noWrap w:val="0"/>
            <w:vAlign w:val="center"/>
          </w:tcPr>
          <w:p w14:paraId="1AE69346">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998" w:type="dxa"/>
            <w:tcBorders>
              <w:top w:val="nil"/>
              <w:left w:val="single" w:color="000000" w:sz="4" w:space="0"/>
              <w:bottom w:val="single" w:color="000000" w:sz="4" w:space="0"/>
              <w:right w:val="single" w:color="000000" w:sz="4" w:space="0"/>
              <w:tl2br w:val="nil"/>
              <w:tr2bl w:val="nil"/>
            </w:tcBorders>
            <w:noWrap w:val="0"/>
            <w:vAlign w:val="center"/>
          </w:tcPr>
          <w:p w14:paraId="5C204CE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041" w:type="dxa"/>
            <w:tcBorders>
              <w:top w:val="nil"/>
              <w:left w:val="single" w:color="000000" w:sz="4" w:space="0"/>
              <w:bottom w:val="single" w:color="000000" w:sz="4" w:space="0"/>
              <w:right w:val="single" w:color="000000" w:sz="4" w:space="0"/>
              <w:tl2br w:val="nil"/>
              <w:tr2bl w:val="nil"/>
            </w:tcBorders>
            <w:noWrap w:val="0"/>
            <w:vAlign w:val="center"/>
          </w:tcPr>
          <w:p w14:paraId="066C9130">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566" w:type="dxa"/>
            <w:tcBorders>
              <w:top w:val="nil"/>
              <w:left w:val="single" w:color="000000" w:sz="4" w:space="0"/>
              <w:bottom w:val="single" w:color="000000" w:sz="4" w:space="0"/>
              <w:right w:val="single" w:color="000000" w:sz="4" w:space="0"/>
              <w:tl2br w:val="nil"/>
              <w:tr2bl w:val="nil"/>
            </w:tcBorders>
            <w:noWrap w:val="0"/>
            <w:vAlign w:val="center"/>
          </w:tcPr>
          <w:p w14:paraId="15D85AD3">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7181D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205C1B0">
            <w:pPr>
              <w:jc w:val="center"/>
              <w:rPr>
                <w:rFonts w:hint="default" w:hAnsi="宋体" w:cs="宋体"/>
                <w:color w:val="000000"/>
                <w:sz w:val="18"/>
                <w:szCs w:val="18"/>
              </w:rPr>
            </w:pPr>
          </w:p>
        </w:tc>
        <w:tc>
          <w:tcPr>
            <w:tcW w:w="20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91B33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441611">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E1764E">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32D0D7">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8829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0C4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B22B5BE">
            <w:pPr>
              <w:jc w:val="center"/>
              <w:rPr>
                <w:rFonts w:hint="default" w:hAnsi="宋体" w:cs="宋体"/>
                <w:color w:val="000000"/>
                <w:sz w:val="18"/>
                <w:szCs w:val="18"/>
              </w:rPr>
            </w:pPr>
          </w:p>
        </w:tc>
        <w:tc>
          <w:tcPr>
            <w:tcW w:w="20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DD67D6">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5EC02">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76174">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A6EF9">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D9E64">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73A60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8FCC115">
            <w:pPr>
              <w:jc w:val="center"/>
              <w:rPr>
                <w:rFonts w:hint="default" w:hAnsi="宋体" w:cs="宋体"/>
                <w:color w:val="000000"/>
                <w:sz w:val="18"/>
                <w:szCs w:val="18"/>
              </w:rPr>
            </w:pPr>
          </w:p>
        </w:tc>
        <w:tc>
          <w:tcPr>
            <w:tcW w:w="20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11A33">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45246">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E772E4">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D7472">
            <w:pPr>
              <w:widowControl/>
              <w:jc w:val="center"/>
              <w:textAlignment w:val="center"/>
              <w:rPr>
                <w:rFonts w:hint="default" w:hAnsi="宋体" w:cs="宋体"/>
                <w:color w:val="000000"/>
                <w:sz w:val="18"/>
                <w:szCs w:val="18"/>
              </w:rPr>
            </w:pPr>
            <w:r>
              <w:rPr>
                <w:rFonts w:hint="default" w:hAnsi="宋体" w:cs="宋体"/>
                <w:color w:val="000000"/>
                <w:sz w:val="18"/>
                <w:szCs w:val="18"/>
                <w:lang w:bidi="ar"/>
              </w:rPr>
              <w:t>19</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2E3E8F">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CBD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700726A">
            <w:pPr>
              <w:jc w:val="center"/>
              <w:rPr>
                <w:rFonts w:hint="default" w:hAnsi="宋体" w:cs="宋体"/>
                <w:color w:val="000000"/>
                <w:sz w:val="18"/>
                <w:szCs w:val="18"/>
              </w:rPr>
            </w:pPr>
          </w:p>
        </w:tc>
        <w:tc>
          <w:tcPr>
            <w:tcW w:w="20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C940BD">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47E6A5">
            <w:pPr>
              <w:rPr>
                <w:rFonts w:hint="default"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F3EAB">
            <w:pPr>
              <w:jc w:val="center"/>
              <w:rPr>
                <w:rFonts w:hint="default"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C31CB">
            <w:pPr>
              <w:jc w:val="center"/>
              <w:rPr>
                <w:rFonts w:hint="default"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342AE">
            <w:pPr>
              <w:jc w:val="center"/>
              <w:rPr>
                <w:rFonts w:hint="default" w:hAnsi="宋体" w:cs="宋体"/>
                <w:color w:val="000000"/>
                <w:sz w:val="18"/>
                <w:szCs w:val="18"/>
              </w:rPr>
            </w:pPr>
          </w:p>
        </w:tc>
      </w:tr>
      <w:tr w14:paraId="2A6FB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1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FCA6FE">
            <w:pPr>
              <w:jc w:val="center"/>
              <w:rPr>
                <w:rFonts w:hint="default" w:hAnsi="宋体" w:cs="宋体"/>
                <w:color w:val="000000"/>
                <w:sz w:val="18"/>
                <w:szCs w:val="18"/>
              </w:rPr>
            </w:pPr>
          </w:p>
        </w:tc>
        <w:tc>
          <w:tcPr>
            <w:tcW w:w="20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3E708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1F32CB">
            <w:pPr>
              <w:rPr>
                <w:rFonts w:hint="default"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079DB2">
            <w:pPr>
              <w:jc w:val="center"/>
              <w:rPr>
                <w:rFonts w:hint="default"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679E88">
            <w:pPr>
              <w:jc w:val="center"/>
              <w:rPr>
                <w:rFonts w:hint="default"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31507B">
            <w:pPr>
              <w:jc w:val="center"/>
              <w:rPr>
                <w:rFonts w:hint="default" w:hAnsi="宋体" w:cs="宋体"/>
                <w:color w:val="000000"/>
                <w:sz w:val="18"/>
                <w:szCs w:val="18"/>
              </w:rPr>
            </w:pPr>
          </w:p>
        </w:tc>
      </w:tr>
      <w:tr w14:paraId="1B2D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116"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2D160D4">
            <w:pPr>
              <w:jc w:val="center"/>
              <w:rPr>
                <w:rFonts w:hint="default" w:hAnsi="宋体" w:cs="宋体"/>
                <w:color w:val="000000"/>
                <w:sz w:val="18"/>
                <w:szCs w:val="18"/>
              </w:rPr>
            </w:pPr>
          </w:p>
        </w:tc>
        <w:tc>
          <w:tcPr>
            <w:tcW w:w="207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43FE8">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162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EA9D1">
            <w:pPr>
              <w:rPr>
                <w:rFonts w:hint="default" w:hAnsi="宋体" w:cs="宋体"/>
                <w:color w:val="000000"/>
                <w:sz w:val="18"/>
                <w:szCs w:val="18"/>
              </w:rPr>
            </w:pP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4487EA">
            <w:pPr>
              <w:jc w:val="center"/>
              <w:rPr>
                <w:rFonts w:hint="default" w:hAnsi="宋体" w:cs="宋体"/>
                <w:color w:val="000000"/>
                <w:sz w:val="18"/>
                <w:szCs w:val="18"/>
              </w:rPr>
            </w:pP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5B610">
            <w:pPr>
              <w:jc w:val="center"/>
              <w:rPr>
                <w:rFonts w:hint="default" w:hAnsi="宋体"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C2F906">
            <w:pPr>
              <w:jc w:val="center"/>
              <w:rPr>
                <w:rFonts w:hint="default" w:hAnsi="宋体" w:cs="宋体"/>
                <w:color w:val="000000"/>
                <w:sz w:val="18"/>
                <w:szCs w:val="18"/>
              </w:rPr>
            </w:pPr>
          </w:p>
        </w:tc>
      </w:tr>
      <w:tr w14:paraId="3AFB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4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5FAFE5">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44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7A6443">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6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39EF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全年实际完成情况</w:t>
            </w:r>
          </w:p>
        </w:tc>
      </w:tr>
      <w:tr w14:paraId="4EE4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73ABF">
            <w:pPr>
              <w:jc w:val="center"/>
              <w:rPr>
                <w:rFonts w:hint="default" w:hAnsi="宋体" w:cs="宋体"/>
                <w:color w:val="000000"/>
                <w:sz w:val="18"/>
                <w:szCs w:val="18"/>
              </w:rPr>
            </w:pPr>
          </w:p>
        </w:tc>
        <w:tc>
          <w:tcPr>
            <w:tcW w:w="441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AE857">
            <w:pPr>
              <w:widowControl/>
              <w:textAlignment w:val="center"/>
              <w:rPr>
                <w:rFonts w:hint="default" w:hAnsi="宋体" w:cs="宋体"/>
                <w:color w:val="000000"/>
                <w:sz w:val="18"/>
                <w:szCs w:val="18"/>
              </w:rPr>
            </w:pPr>
            <w:r>
              <w:rPr>
                <w:rFonts w:hint="eastAsia" w:hAnsi="宋体" w:cs="宋体"/>
                <w:color w:val="000000"/>
                <w:sz w:val="18"/>
                <w:szCs w:val="18"/>
                <w:lang w:eastAsia="zh-CN" w:bidi="ar"/>
              </w:rPr>
              <w:t>乡镇</w:t>
            </w:r>
            <w:r>
              <w:rPr>
                <w:rFonts w:hint="default" w:hAnsi="宋体" w:cs="宋体"/>
                <w:color w:val="000000"/>
                <w:sz w:val="18"/>
                <w:szCs w:val="18"/>
                <w:lang w:bidi="ar"/>
              </w:rPr>
              <w:t>行政区划调整改革后，我镇幅面面积较大，该项目主要用于解决我镇干部下村、出差补助，弥补镇级公务接待经费不足，以及我镇2名临聘人员1-12月工资。</w:t>
            </w:r>
          </w:p>
        </w:tc>
        <w:tc>
          <w:tcPr>
            <w:tcW w:w="3605"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130B7A">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全年解决临聘人员2人的工资，解决干部下村、出差次数2000次以上，提高为民办事效率，确保辖区群众诉求及时得到解决，群众满意度达到了95%以上。</w:t>
            </w:r>
          </w:p>
        </w:tc>
      </w:tr>
      <w:tr w14:paraId="3441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0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932E73">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7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E2177D">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33D6C">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246861">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1F69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30AEA">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2B788">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51E9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58C9E4">
            <w:pPr>
              <w:jc w:val="center"/>
              <w:rPr>
                <w:rFonts w:hint="default" w:hAnsi="宋体" w:cs="宋体"/>
                <w:color w:val="000000"/>
                <w:sz w:val="18"/>
                <w:szCs w:val="18"/>
              </w:rPr>
            </w:pPr>
          </w:p>
        </w:tc>
        <w:tc>
          <w:tcPr>
            <w:tcW w:w="714"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CA06E7">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7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6B3AC">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F4D89">
            <w:pPr>
              <w:widowControl/>
              <w:jc w:val="center"/>
              <w:textAlignment w:val="center"/>
              <w:rPr>
                <w:rFonts w:hint="default" w:hAnsi="宋体" w:cs="宋体"/>
                <w:color w:val="000000"/>
                <w:sz w:val="18"/>
                <w:szCs w:val="18"/>
              </w:rPr>
            </w:pPr>
            <w:r>
              <w:rPr>
                <w:rFonts w:hint="default" w:hAnsi="宋体" w:cs="宋体"/>
                <w:color w:val="000000"/>
                <w:sz w:val="18"/>
                <w:szCs w:val="18"/>
                <w:lang w:bidi="ar"/>
              </w:rPr>
              <w:t>解决本镇临聘人员工资人数</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F44C6">
            <w:pPr>
              <w:widowControl/>
              <w:jc w:val="center"/>
              <w:textAlignment w:val="center"/>
              <w:rPr>
                <w:rFonts w:hint="default" w:hAnsi="宋体" w:cs="宋体"/>
                <w:color w:val="000000"/>
                <w:sz w:val="18"/>
                <w:szCs w:val="18"/>
              </w:rPr>
            </w:pPr>
            <w:r>
              <w:rPr>
                <w:rFonts w:hint="default" w:hAnsi="宋体" w:cs="宋体"/>
                <w:color w:val="000000"/>
                <w:sz w:val="18"/>
                <w:szCs w:val="18"/>
                <w:lang w:bidi="ar"/>
              </w:rPr>
              <w:t>＝2人</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3ECEDA">
            <w:pPr>
              <w:widowControl/>
              <w:jc w:val="center"/>
              <w:textAlignment w:val="center"/>
              <w:rPr>
                <w:rFonts w:hint="default" w:hAnsi="宋体" w:cs="宋体"/>
                <w:color w:val="000000"/>
                <w:sz w:val="18"/>
                <w:szCs w:val="18"/>
              </w:rPr>
            </w:pPr>
            <w:r>
              <w:rPr>
                <w:rFonts w:hint="default" w:hAnsi="宋体" w:cs="宋体"/>
                <w:color w:val="000000"/>
                <w:sz w:val="18"/>
                <w:szCs w:val="18"/>
                <w:lang w:bidi="ar"/>
              </w:rPr>
              <w:t>2人</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24EBC">
            <w:pPr>
              <w:jc w:val="center"/>
              <w:rPr>
                <w:rFonts w:hint="default" w:hAnsi="宋体" w:cs="宋体"/>
                <w:color w:val="000000"/>
                <w:sz w:val="18"/>
                <w:szCs w:val="18"/>
              </w:rPr>
            </w:pPr>
          </w:p>
        </w:tc>
      </w:tr>
      <w:tr w14:paraId="3A65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E477F">
            <w:pPr>
              <w:jc w:val="center"/>
              <w:rPr>
                <w:rFonts w:hint="default" w:hAnsi="宋体" w:cs="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9AF9F2">
            <w:pPr>
              <w:jc w:val="center"/>
              <w:rPr>
                <w:rFonts w:hint="default" w:hAnsi="宋体" w:cs="宋体"/>
                <w:color w:val="000000"/>
                <w:sz w:val="18"/>
                <w:szCs w:val="18"/>
              </w:rPr>
            </w:pPr>
          </w:p>
        </w:tc>
        <w:tc>
          <w:tcPr>
            <w:tcW w:w="75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AC821">
            <w:pPr>
              <w:jc w:val="center"/>
              <w:rPr>
                <w:rFonts w:hint="default" w:hAnsi="宋体" w:cs="宋体"/>
                <w:color w:val="000000"/>
                <w:sz w:val="18"/>
                <w:szCs w:val="18"/>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DAC28E">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全年干部下村、出差次数</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BC1FEA">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≥2000次</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282ED0">
            <w:pPr>
              <w:widowControl/>
              <w:jc w:val="center"/>
              <w:textAlignment w:val="center"/>
              <w:rPr>
                <w:rFonts w:hint="default" w:hAnsi="宋体" w:cs="宋体"/>
                <w:color w:val="000000"/>
                <w:sz w:val="18"/>
                <w:szCs w:val="18"/>
              </w:rPr>
            </w:pPr>
            <w:r>
              <w:rPr>
                <w:rFonts w:hint="default" w:hAnsi="宋体" w:cs="宋体"/>
                <w:color w:val="000000"/>
                <w:sz w:val="18"/>
                <w:szCs w:val="18"/>
                <w:lang w:bidi="ar"/>
              </w:rPr>
              <w:t>2000次</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FBBEB">
            <w:pPr>
              <w:jc w:val="center"/>
              <w:rPr>
                <w:rFonts w:hint="default" w:hAnsi="宋体" w:cs="宋体"/>
                <w:color w:val="000000"/>
                <w:sz w:val="18"/>
                <w:szCs w:val="18"/>
              </w:rPr>
            </w:pPr>
          </w:p>
        </w:tc>
      </w:tr>
      <w:tr w14:paraId="11CE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F897B8">
            <w:pPr>
              <w:jc w:val="center"/>
              <w:rPr>
                <w:rFonts w:hint="default" w:hAnsi="宋体" w:cs="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F282AA">
            <w:pPr>
              <w:jc w:val="center"/>
              <w:rPr>
                <w:rFonts w:hint="default" w:hAnsi="宋体" w:cs="宋体"/>
                <w:color w:val="000000"/>
                <w:sz w:val="18"/>
                <w:szCs w:val="18"/>
              </w:rPr>
            </w:pPr>
          </w:p>
        </w:tc>
        <w:tc>
          <w:tcPr>
            <w:tcW w:w="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6BA94C">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E01657">
            <w:pPr>
              <w:widowControl/>
              <w:textAlignment w:val="center"/>
              <w:rPr>
                <w:rFonts w:hint="default" w:hAnsi="宋体" w:cs="宋体"/>
                <w:color w:val="000000"/>
                <w:sz w:val="18"/>
                <w:szCs w:val="18"/>
              </w:rPr>
            </w:pPr>
            <w:r>
              <w:rPr>
                <w:rFonts w:hint="default" w:hAnsi="宋体" w:cs="宋体"/>
                <w:color w:val="000000"/>
                <w:sz w:val="18"/>
                <w:szCs w:val="18"/>
                <w:lang w:bidi="ar"/>
              </w:rPr>
              <w:t>按时发放临聘人员工资和干部下村、出差补助，确保镇域内生产生活稳定发展，有序推进镇域各项工作</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D15C7">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E4208">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2115A0">
            <w:pPr>
              <w:jc w:val="center"/>
              <w:rPr>
                <w:rFonts w:hint="default" w:hAnsi="宋体" w:cs="宋体"/>
                <w:color w:val="000000"/>
                <w:sz w:val="18"/>
                <w:szCs w:val="18"/>
              </w:rPr>
            </w:pPr>
          </w:p>
        </w:tc>
      </w:tr>
      <w:tr w14:paraId="00E21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EA967C">
            <w:pPr>
              <w:jc w:val="center"/>
              <w:rPr>
                <w:rFonts w:hint="default" w:hAnsi="宋体" w:cs="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6124F3">
            <w:pPr>
              <w:jc w:val="center"/>
              <w:rPr>
                <w:rFonts w:hint="default" w:hAnsi="宋体" w:cs="宋体"/>
                <w:color w:val="000000"/>
                <w:sz w:val="18"/>
                <w:szCs w:val="18"/>
              </w:rPr>
            </w:pPr>
          </w:p>
        </w:tc>
        <w:tc>
          <w:tcPr>
            <w:tcW w:w="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38E4B2">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404BF">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项目使用期限为2023年1月1日</w:t>
            </w:r>
            <w:r>
              <w:rPr>
                <w:rFonts w:hint="eastAsia" w:hAnsi="宋体" w:cs="宋体"/>
                <w:color w:val="000000"/>
                <w:sz w:val="18"/>
                <w:szCs w:val="18"/>
                <w:lang w:eastAsia="zh-CN" w:bidi="ar"/>
              </w:rPr>
              <w:t>—</w:t>
            </w:r>
            <w:r>
              <w:rPr>
                <w:rFonts w:hint="default" w:hAnsi="宋体" w:cs="宋体"/>
                <w:color w:val="000000"/>
                <w:sz w:val="18"/>
                <w:szCs w:val="18"/>
                <w:lang w:bidi="ar"/>
              </w:rPr>
              <w:t>2023年12月31日</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BC94ED">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E7CF6">
            <w:pPr>
              <w:widowControl/>
              <w:jc w:val="center"/>
              <w:textAlignment w:val="center"/>
              <w:rPr>
                <w:rFonts w:hint="default" w:hAnsi="宋体" w:cs="宋体"/>
                <w:color w:val="000000"/>
                <w:sz w:val="18"/>
                <w:szCs w:val="18"/>
              </w:rPr>
            </w:pPr>
            <w:r>
              <w:rPr>
                <w:rFonts w:hint="default" w:hAnsi="宋体" w:cs="宋体"/>
                <w:color w:val="000000"/>
                <w:sz w:val="18"/>
                <w:szCs w:val="18"/>
                <w:lang w:bidi="ar"/>
              </w:rPr>
              <w:t>1年</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0709F2">
            <w:pPr>
              <w:jc w:val="center"/>
              <w:rPr>
                <w:rFonts w:hint="default" w:hAnsi="宋体" w:cs="宋体"/>
                <w:color w:val="000000"/>
                <w:sz w:val="18"/>
                <w:szCs w:val="18"/>
              </w:rPr>
            </w:pPr>
          </w:p>
        </w:tc>
      </w:tr>
      <w:tr w14:paraId="3D0D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C7EDC4">
            <w:pPr>
              <w:jc w:val="center"/>
              <w:rPr>
                <w:rFonts w:hint="default" w:hAnsi="宋体" w:cs="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779EB">
            <w:pPr>
              <w:jc w:val="center"/>
              <w:rPr>
                <w:rFonts w:hint="default" w:hAnsi="宋体" w:cs="宋体"/>
                <w:color w:val="000000"/>
                <w:sz w:val="18"/>
                <w:szCs w:val="18"/>
              </w:rPr>
            </w:pPr>
          </w:p>
        </w:tc>
        <w:tc>
          <w:tcPr>
            <w:tcW w:w="75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624D0C">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A71D28">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全年临聘人员工资总额年初预算控制额</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F34AC">
            <w:pPr>
              <w:widowControl/>
              <w:jc w:val="center"/>
              <w:textAlignment w:val="center"/>
              <w:rPr>
                <w:rFonts w:hint="default" w:hAnsi="宋体" w:cs="宋体"/>
                <w:color w:val="000000"/>
                <w:sz w:val="18"/>
                <w:szCs w:val="18"/>
              </w:rPr>
            </w:pPr>
            <w:r>
              <w:rPr>
                <w:rFonts w:hint="default" w:hAnsi="宋体" w:cs="宋体"/>
                <w:color w:val="000000"/>
                <w:sz w:val="18"/>
                <w:szCs w:val="18"/>
                <w:lang w:bidi="ar"/>
              </w:rPr>
              <w:t>7万元</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3144C3">
            <w:pPr>
              <w:widowControl/>
              <w:jc w:val="center"/>
              <w:textAlignment w:val="center"/>
              <w:rPr>
                <w:rFonts w:hint="default" w:hAnsi="宋体" w:cs="宋体"/>
                <w:color w:val="000000"/>
                <w:sz w:val="18"/>
                <w:szCs w:val="18"/>
              </w:rPr>
            </w:pPr>
            <w:r>
              <w:rPr>
                <w:rFonts w:hint="default" w:hAnsi="宋体" w:cs="宋体"/>
                <w:color w:val="000000"/>
                <w:sz w:val="18"/>
                <w:szCs w:val="18"/>
                <w:lang w:bidi="ar"/>
              </w:rPr>
              <w:t>7万元</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A80A50">
            <w:pPr>
              <w:jc w:val="center"/>
              <w:rPr>
                <w:rFonts w:hint="default" w:hAnsi="宋体" w:cs="宋体"/>
                <w:color w:val="000000"/>
                <w:sz w:val="18"/>
                <w:szCs w:val="18"/>
              </w:rPr>
            </w:pPr>
          </w:p>
        </w:tc>
      </w:tr>
      <w:tr w14:paraId="4F05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3A8B27">
            <w:pPr>
              <w:jc w:val="center"/>
              <w:rPr>
                <w:rFonts w:hint="default" w:hAnsi="宋体" w:cs="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9F11C">
            <w:pPr>
              <w:jc w:val="center"/>
              <w:rPr>
                <w:rFonts w:hint="default" w:hAnsi="宋体" w:cs="宋体"/>
                <w:color w:val="000000"/>
                <w:sz w:val="18"/>
                <w:szCs w:val="18"/>
              </w:rPr>
            </w:pPr>
          </w:p>
        </w:tc>
        <w:tc>
          <w:tcPr>
            <w:tcW w:w="75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B7A2F">
            <w:pPr>
              <w:jc w:val="center"/>
              <w:rPr>
                <w:rFonts w:hint="default" w:hAnsi="宋体" w:cs="宋体"/>
                <w:color w:val="000000"/>
                <w:sz w:val="18"/>
                <w:szCs w:val="18"/>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2B24FB">
            <w:pPr>
              <w:widowControl/>
              <w:jc w:val="center"/>
              <w:textAlignment w:val="center"/>
              <w:rPr>
                <w:rFonts w:hint="default" w:hAnsi="宋体" w:cs="宋体"/>
                <w:color w:val="000000"/>
                <w:sz w:val="18"/>
                <w:szCs w:val="18"/>
              </w:rPr>
            </w:pPr>
            <w:r>
              <w:rPr>
                <w:rFonts w:hint="default" w:hAnsi="宋体" w:cs="宋体"/>
                <w:color w:val="000000"/>
                <w:sz w:val="18"/>
                <w:szCs w:val="18"/>
                <w:lang w:bidi="ar"/>
              </w:rPr>
              <w:t>行政区划调整改革后新增公务接待费年初预算控制额</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54D467">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EB4C89">
            <w:pPr>
              <w:widowControl/>
              <w:jc w:val="center"/>
              <w:textAlignment w:val="center"/>
              <w:rPr>
                <w:rFonts w:hint="default" w:hAnsi="宋体" w:cs="宋体"/>
                <w:color w:val="000000"/>
                <w:sz w:val="18"/>
                <w:szCs w:val="18"/>
              </w:rPr>
            </w:pPr>
            <w:r>
              <w:rPr>
                <w:rFonts w:hint="default" w:hAnsi="宋体" w:cs="宋体"/>
                <w:color w:val="000000"/>
                <w:sz w:val="18"/>
                <w:szCs w:val="18"/>
                <w:lang w:bidi="ar"/>
              </w:rPr>
              <w:t>3万元</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5025D">
            <w:pPr>
              <w:jc w:val="center"/>
              <w:rPr>
                <w:rFonts w:hint="default" w:hAnsi="宋体" w:cs="宋体"/>
                <w:color w:val="000000"/>
                <w:sz w:val="18"/>
                <w:szCs w:val="18"/>
              </w:rPr>
            </w:pPr>
          </w:p>
        </w:tc>
      </w:tr>
      <w:tr w14:paraId="0A4DB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DE4C10">
            <w:pPr>
              <w:jc w:val="center"/>
              <w:rPr>
                <w:rFonts w:hint="default" w:hAnsi="宋体" w:cs="宋体"/>
                <w:color w:val="000000"/>
                <w:sz w:val="18"/>
                <w:szCs w:val="18"/>
              </w:rPr>
            </w:pPr>
          </w:p>
        </w:tc>
        <w:tc>
          <w:tcPr>
            <w:tcW w:w="714"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BE77D">
            <w:pPr>
              <w:jc w:val="center"/>
              <w:rPr>
                <w:rFonts w:hint="default" w:hAnsi="宋体" w:cs="宋体"/>
                <w:color w:val="000000"/>
                <w:sz w:val="18"/>
                <w:szCs w:val="18"/>
              </w:rPr>
            </w:pPr>
          </w:p>
        </w:tc>
        <w:tc>
          <w:tcPr>
            <w:tcW w:w="75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821CCB">
            <w:pPr>
              <w:jc w:val="center"/>
              <w:rPr>
                <w:rFonts w:hint="default" w:hAnsi="宋体" w:cs="宋体"/>
                <w:color w:val="000000"/>
                <w:sz w:val="18"/>
                <w:szCs w:val="18"/>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21497">
            <w:pPr>
              <w:widowControl/>
              <w:jc w:val="center"/>
              <w:textAlignment w:val="center"/>
              <w:rPr>
                <w:rFonts w:hint="default" w:hAnsi="宋体" w:cs="宋体"/>
                <w:color w:val="000000"/>
                <w:sz w:val="18"/>
                <w:szCs w:val="18"/>
              </w:rPr>
            </w:pPr>
            <w:r>
              <w:rPr>
                <w:rFonts w:hint="default" w:hAnsi="宋体" w:cs="宋体"/>
                <w:color w:val="000000"/>
                <w:sz w:val="18"/>
                <w:szCs w:val="18"/>
                <w:lang w:bidi="ar"/>
              </w:rPr>
              <w:t>行政区划调整改革后新增交通费年初预算控制额</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335450">
            <w:pPr>
              <w:widowControl/>
              <w:jc w:val="center"/>
              <w:textAlignment w:val="center"/>
              <w:rPr>
                <w:rFonts w:hint="default" w:hAnsi="宋体" w:cs="宋体"/>
                <w:color w:val="000000"/>
                <w:sz w:val="18"/>
                <w:szCs w:val="18"/>
              </w:rPr>
            </w:pPr>
            <w:r>
              <w:rPr>
                <w:rFonts w:hint="default" w:hAnsi="宋体" w:cs="宋体"/>
                <w:color w:val="000000"/>
                <w:sz w:val="18"/>
                <w:szCs w:val="18"/>
                <w:lang w:bidi="ar"/>
              </w:rPr>
              <w:t>9万元</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2C684">
            <w:pPr>
              <w:widowControl/>
              <w:jc w:val="center"/>
              <w:textAlignment w:val="center"/>
              <w:rPr>
                <w:rFonts w:hint="default" w:hAnsi="宋体" w:cs="宋体"/>
                <w:color w:val="000000"/>
                <w:sz w:val="18"/>
                <w:szCs w:val="18"/>
              </w:rPr>
            </w:pPr>
            <w:r>
              <w:rPr>
                <w:rFonts w:hint="default" w:hAnsi="宋体" w:cs="宋体"/>
                <w:color w:val="000000"/>
                <w:sz w:val="18"/>
                <w:szCs w:val="18"/>
                <w:lang w:bidi="ar"/>
              </w:rPr>
              <w:t>9万元</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2F5073">
            <w:pPr>
              <w:jc w:val="center"/>
              <w:rPr>
                <w:rFonts w:hint="default" w:hAnsi="宋体" w:cs="宋体"/>
                <w:color w:val="000000"/>
                <w:sz w:val="18"/>
                <w:szCs w:val="18"/>
              </w:rPr>
            </w:pPr>
          </w:p>
        </w:tc>
      </w:tr>
      <w:tr w14:paraId="3D99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C493AF">
            <w:pPr>
              <w:jc w:val="center"/>
              <w:rPr>
                <w:rFonts w:hint="default" w:hAnsi="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9BDE8F">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753" w:type="dxa"/>
            <w:tcBorders>
              <w:top w:val="single" w:color="000000" w:sz="4" w:space="0"/>
              <w:left w:val="single" w:color="000000" w:sz="4" w:space="0"/>
              <w:bottom w:val="nil"/>
              <w:right w:val="single" w:color="000000" w:sz="4" w:space="0"/>
              <w:tl2br w:val="nil"/>
              <w:tr2bl w:val="nil"/>
            </w:tcBorders>
            <w:noWrap w:val="0"/>
            <w:vAlign w:val="center"/>
          </w:tcPr>
          <w:p w14:paraId="43D94B08">
            <w:pPr>
              <w:widowControl/>
              <w:jc w:val="center"/>
              <w:textAlignment w:val="center"/>
              <w:rPr>
                <w:rFonts w:hint="default" w:hAnsi="宋体" w:cs="宋体"/>
                <w:color w:val="000000"/>
                <w:sz w:val="18"/>
                <w:szCs w:val="18"/>
              </w:rPr>
            </w:pPr>
            <w:r>
              <w:rPr>
                <w:rFonts w:hint="default" w:hAnsi="宋体" w:cs="宋体"/>
                <w:color w:val="000000"/>
                <w:sz w:val="18"/>
                <w:szCs w:val="18"/>
                <w:lang w:bidi="ar"/>
              </w:rPr>
              <w:t>社会效益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8FE62">
            <w:pPr>
              <w:widowControl/>
              <w:jc w:val="center"/>
              <w:textAlignment w:val="center"/>
              <w:rPr>
                <w:rFonts w:hint="default" w:hAnsi="宋体" w:cs="宋体"/>
                <w:color w:val="000000"/>
                <w:sz w:val="18"/>
                <w:szCs w:val="18"/>
              </w:rPr>
            </w:pPr>
            <w:r>
              <w:rPr>
                <w:rFonts w:hint="default" w:hAnsi="宋体" w:cs="宋体"/>
                <w:color w:val="000000"/>
                <w:sz w:val="18"/>
                <w:szCs w:val="18"/>
                <w:lang w:bidi="ar"/>
              </w:rPr>
              <w:t>提高为民办事效率，确保辖区群众诉求及时得到解决</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11ADE">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6713D">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9B7983">
            <w:pPr>
              <w:jc w:val="center"/>
              <w:rPr>
                <w:rFonts w:hint="default" w:hAnsi="宋体" w:cs="宋体"/>
                <w:color w:val="000000"/>
                <w:sz w:val="18"/>
                <w:szCs w:val="18"/>
              </w:rPr>
            </w:pPr>
          </w:p>
        </w:tc>
      </w:tr>
      <w:tr w14:paraId="515DF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40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4822F6">
            <w:pPr>
              <w:jc w:val="center"/>
              <w:rPr>
                <w:rFonts w:hint="default" w:hAnsi="宋体" w:cs="宋体"/>
                <w:color w:val="000000"/>
                <w:sz w:val="18"/>
                <w:szCs w:val="18"/>
              </w:rPr>
            </w:pPr>
          </w:p>
        </w:tc>
        <w:tc>
          <w:tcPr>
            <w:tcW w:w="71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693E84">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75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7D6F0C">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服务对象满意度指标</w:t>
            </w: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695AF">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服务群众满意度</w:t>
            </w:r>
          </w:p>
        </w:tc>
        <w:tc>
          <w:tcPr>
            <w:tcW w:w="99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E127FB">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04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292F4E">
            <w:pPr>
              <w:widowControl/>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15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5E0CC">
            <w:pPr>
              <w:jc w:val="center"/>
              <w:rPr>
                <w:rFonts w:hint="default" w:hAnsi="宋体" w:cs="宋体"/>
                <w:color w:val="000000"/>
                <w:sz w:val="18"/>
                <w:szCs w:val="18"/>
              </w:rPr>
            </w:pPr>
          </w:p>
        </w:tc>
      </w:tr>
    </w:tbl>
    <w:p w14:paraId="5C5B0481">
      <w:pPr>
        <w:rPr>
          <w:rFonts w:hint="default"/>
          <w:sz w:val="24"/>
          <w:szCs w:val="24"/>
        </w:rPr>
      </w:pPr>
    </w:p>
    <w:tbl>
      <w:tblPr>
        <w:tblStyle w:val="12"/>
        <w:tblW w:w="8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6"/>
        <w:gridCol w:w="764"/>
        <w:gridCol w:w="1078"/>
        <w:gridCol w:w="870"/>
        <w:gridCol w:w="977"/>
        <w:gridCol w:w="1216"/>
        <w:gridCol w:w="1216"/>
        <w:gridCol w:w="1503"/>
      </w:tblGrid>
      <w:tr w14:paraId="2A97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60" w:type="dxa"/>
            <w:gridSpan w:val="8"/>
            <w:tcBorders>
              <w:top w:val="nil"/>
              <w:left w:val="nil"/>
              <w:bottom w:val="nil"/>
              <w:right w:val="nil"/>
              <w:tl2br w:val="nil"/>
              <w:tr2bl w:val="nil"/>
            </w:tcBorders>
            <w:noWrap w:val="0"/>
            <w:vAlign w:val="center"/>
          </w:tcPr>
          <w:p w14:paraId="44F514F0">
            <w:pPr>
              <w:widowControl/>
              <w:jc w:val="center"/>
              <w:textAlignment w:val="center"/>
              <w:rPr>
                <w:rFonts w:hint="default" w:ascii="方正小标宋简体" w:hAnsi="方正小标宋简体" w:eastAsia="方正小标宋简体" w:cs="方正小标宋简体"/>
                <w:color w:val="000000"/>
                <w:sz w:val="40"/>
                <w:szCs w:val="40"/>
              </w:rPr>
            </w:pPr>
            <w:r>
              <w:rPr>
                <w:rFonts w:hint="default" w:ascii="方正小标宋简体" w:hAnsi="方正小标宋简体" w:eastAsia="方正小标宋简体" w:cs="方正小标宋简体"/>
                <w:color w:val="000000"/>
                <w:sz w:val="40"/>
                <w:szCs w:val="40"/>
                <w:lang w:bidi="ar"/>
              </w:rPr>
              <w:t>广元市昭化区财政项目支出绩效自评表</w:t>
            </w:r>
          </w:p>
        </w:tc>
      </w:tr>
      <w:tr w14:paraId="17052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8560" w:type="dxa"/>
            <w:gridSpan w:val="8"/>
            <w:tcBorders>
              <w:top w:val="nil"/>
              <w:left w:val="nil"/>
              <w:bottom w:val="nil"/>
              <w:right w:val="nil"/>
              <w:tl2br w:val="nil"/>
              <w:tr2bl w:val="nil"/>
            </w:tcBorders>
            <w:noWrap w:val="0"/>
            <w:vAlign w:val="top"/>
          </w:tcPr>
          <w:p w14:paraId="6914EC8F">
            <w:pPr>
              <w:widowControl/>
              <w:jc w:val="center"/>
              <w:textAlignment w:val="top"/>
              <w:rPr>
                <w:rFonts w:hint="default" w:hAnsi="宋体" w:cs="宋体"/>
                <w:color w:val="000000"/>
                <w:sz w:val="22"/>
                <w:szCs w:val="22"/>
              </w:rPr>
            </w:pPr>
            <w:r>
              <w:rPr>
                <w:rFonts w:hint="default" w:hAnsi="宋体" w:cs="宋体"/>
                <w:color w:val="000000"/>
                <w:sz w:val="22"/>
                <w:szCs w:val="22"/>
                <w:lang w:bidi="ar"/>
              </w:rPr>
              <w:t>（2023年度）</w:t>
            </w:r>
          </w:p>
        </w:tc>
      </w:tr>
      <w:tr w14:paraId="7D1F5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9B1EED">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项目（政策）名称</w:t>
            </w:r>
          </w:p>
        </w:tc>
        <w:tc>
          <w:tcPr>
            <w:tcW w:w="6863"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C436A0">
            <w:pPr>
              <w:widowControl/>
              <w:jc w:val="center"/>
              <w:textAlignment w:val="center"/>
              <w:rPr>
                <w:rFonts w:hint="default" w:hAnsi="宋体" w:cs="宋体"/>
                <w:color w:val="000000"/>
                <w:sz w:val="18"/>
                <w:szCs w:val="18"/>
              </w:rPr>
            </w:pPr>
            <w:r>
              <w:rPr>
                <w:rFonts w:hint="default" w:hAnsi="宋体" w:cs="宋体"/>
                <w:color w:val="000000"/>
                <w:sz w:val="18"/>
                <w:szCs w:val="18"/>
                <w:lang w:bidi="ar"/>
              </w:rPr>
              <w:t>2022年中央纪检监察转移支付资金</w:t>
            </w:r>
          </w:p>
        </w:tc>
      </w:tr>
      <w:tr w14:paraId="2EB27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F4B9D2">
            <w:pPr>
              <w:widowControl/>
              <w:jc w:val="center"/>
              <w:textAlignment w:val="center"/>
              <w:rPr>
                <w:rFonts w:hint="default" w:hAnsi="宋体" w:cs="宋体"/>
                <w:color w:val="000000"/>
                <w:sz w:val="18"/>
                <w:szCs w:val="18"/>
              </w:rPr>
            </w:pPr>
            <w:r>
              <w:rPr>
                <w:rFonts w:hint="default" w:hAnsi="宋体" w:cs="宋体"/>
                <w:color w:val="000000"/>
                <w:sz w:val="18"/>
                <w:szCs w:val="18"/>
                <w:lang w:bidi="ar"/>
              </w:rPr>
              <w:t>主管部门</w:t>
            </w:r>
          </w:p>
        </w:tc>
        <w:tc>
          <w:tcPr>
            <w:tcW w:w="4145"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7FD0C">
            <w:pPr>
              <w:widowControl/>
              <w:jc w:val="center"/>
              <w:textAlignment w:val="center"/>
              <w:rPr>
                <w:rFonts w:hint="default" w:hAnsi="宋体" w:cs="宋体"/>
                <w:color w:val="000000"/>
                <w:sz w:val="18"/>
                <w:szCs w:val="18"/>
              </w:rPr>
            </w:pPr>
            <w:r>
              <w:rPr>
                <w:rFonts w:hint="default" w:hAnsi="宋体" w:cs="宋体"/>
                <w:color w:val="000000"/>
                <w:sz w:val="18"/>
                <w:szCs w:val="18"/>
                <w:lang w:bidi="ar"/>
              </w:rPr>
              <w:t>广元市昭化区人民政府</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5B96A">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实施单位</w:t>
            </w:r>
          </w:p>
        </w:tc>
        <w:tc>
          <w:tcPr>
            <w:tcW w:w="1508" w:type="dxa"/>
            <w:tcBorders>
              <w:top w:val="single" w:color="000000" w:sz="4" w:space="0"/>
              <w:left w:val="single" w:color="000000" w:sz="4" w:space="0"/>
              <w:bottom w:val="nil"/>
              <w:right w:val="single" w:color="000000" w:sz="4" w:space="0"/>
              <w:tl2br w:val="nil"/>
              <w:tr2bl w:val="nil"/>
            </w:tcBorders>
            <w:noWrap w:val="0"/>
            <w:vAlign w:val="center"/>
          </w:tcPr>
          <w:p w14:paraId="081B9EB5">
            <w:pPr>
              <w:widowControl/>
              <w:jc w:val="center"/>
              <w:textAlignment w:val="center"/>
              <w:rPr>
                <w:rFonts w:hint="default" w:hAnsi="宋体" w:cs="宋体"/>
                <w:color w:val="000000"/>
                <w:sz w:val="18"/>
                <w:szCs w:val="18"/>
              </w:rPr>
            </w:pPr>
            <w:r>
              <w:rPr>
                <w:rFonts w:hint="default" w:hAnsi="宋体" w:cs="宋体"/>
                <w:color w:val="000000"/>
                <w:sz w:val="18"/>
                <w:szCs w:val="18"/>
                <w:lang w:bidi="ar"/>
              </w:rPr>
              <w:t>太公镇人民政府</w:t>
            </w:r>
          </w:p>
        </w:tc>
      </w:tr>
      <w:tr w14:paraId="48F1E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1697"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2CAB9E29">
            <w:pPr>
              <w:widowControl/>
              <w:jc w:val="center"/>
              <w:textAlignment w:val="center"/>
              <w:rPr>
                <w:rFonts w:hint="default" w:hAnsi="宋体" w:cs="宋体"/>
                <w:color w:val="000000"/>
                <w:sz w:val="18"/>
                <w:szCs w:val="18"/>
              </w:rPr>
            </w:pPr>
            <w:r>
              <w:rPr>
                <w:rFonts w:hint="default" w:hAnsi="宋体" w:cs="宋体"/>
                <w:color w:val="000000"/>
                <w:sz w:val="18"/>
                <w:szCs w:val="18"/>
                <w:lang w:bidi="ar"/>
              </w:rPr>
              <w:t>项目（政策）资金（万元）</w:t>
            </w:r>
          </w:p>
        </w:tc>
        <w:tc>
          <w:tcPr>
            <w:tcW w:w="1954" w:type="dxa"/>
            <w:gridSpan w:val="2"/>
            <w:tcBorders>
              <w:top w:val="nil"/>
              <w:left w:val="single" w:color="000000" w:sz="4" w:space="0"/>
              <w:bottom w:val="single" w:color="000000" w:sz="4" w:space="0"/>
              <w:right w:val="single" w:color="000000" w:sz="4" w:space="0"/>
              <w:tl2br w:val="nil"/>
              <w:tr2bl w:val="nil"/>
            </w:tcBorders>
            <w:noWrap w:val="0"/>
            <w:vAlign w:val="center"/>
          </w:tcPr>
          <w:p w14:paraId="6343FFB9">
            <w:pPr>
              <w:jc w:val="center"/>
              <w:rPr>
                <w:rFonts w:hint="default" w:hAnsi="宋体" w:cs="宋体"/>
                <w:color w:val="000000"/>
                <w:sz w:val="18"/>
                <w:szCs w:val="18"/>
              </w:rPr>
            </w:pPr>
          </w:p>
        </w:tc>
        <w:tc>
          <w:tcPr>
            <w:tcW w:w="980" w:type="dxa"/>
            <w:tcBorders>
              <w:top w:val="nil"/>
              <w:left w:val="single" w:color="000000" w:sz="4" w:space="0"/>
              <w:bottom w:val="single" w:color="000000" w:sz="4" w:space="0"/>
              <w:right w:val="single" w:color="000000" w:sz="4" w:space="0"/>
              <w:tl2br w:val="nil"/>
              <w:tr2bl w:val="nil"/>
            </w:tcBorders>
            <w:noWrap w:val="0"/>
            <w:vAlign w:val="center"/>
          </w:tcPr>
          <w:p w14:paraId="315EF4B1">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年初预算数</w:t>
            </w:r>
          </w:p>
        </w:tc>
        <w:tc>
          <w:tcPr>
            <w:tcW w:w="1211" w:type="dxa"/>
            <w:tcBorders>
              <w:top w:val="nil"/>
              <w:left w:val="single" w:color="000000" w:sz="4" w:space="0"/>
              <w:bottom w:val="single" w:color="000000" w:sz="4" w:space="0"/>
              <w:right w:val="single" w:color="000000" w:sz="4" w:space="0"/>
              <w:tl2br w:val="nil"/>
              <w:tr2bl w:val="nil"/>
            </w:tcBorders>
            <w:noWrap w:val="0"/>
            <w:vAlign w:val="center"/>
          </w:tcPr>
          <w:p w14:paraId="7CA19F1C">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全年预算数</w:t>
            </w:r>
          </w:p>
        </w:tc>
        <w:tc>
          <w:tcPr>
            <w:tcW w:w="1210" w:type="dxa"/>
            <w:tcBorders>
              <w:top w:val="nil"/>
              <w:left w:val="single" w:color="000000" w:sz="4" w:space="0"/>
              <w:bottom w:val="single" w:color="000000" w:sz="4" w:space="0"/>
              <w:right w:val="single" w:color="000000" w:sz="4" w:space="0"/>
              <w:tl2br w:val="nil"/>
              <w:tr2bl w:val="nil"/>
            </w:tcBorders>
            <w:noWrap w:val="0"/>
            <w:vAlign w:val="center"/>
          </w:tcPr>
          <w:p w14:paraId="502EBE12">
            <w:pPr>
              <w:widowControl/>
              <w:jc w:val="center"/>
              <w:textAlignment w:val="center"/>
              <w:rPr>
                <w:rFonts w:hint="default" w:hAnsi="宋体" w:cs="宋体"/>
                <w:color w:val="000000"/>
                <w:sz w:val="18"/>
                <w:szCs w:val="18"/>
              </w:rPr>
            </w:pPr>
            <w:r>
              <w:rPr>
                <w:rFonts w:hint="default" w:hAnsi="宋体" w:cs="宋体"/>
                <w:color w:val="000000"/>
                <w:sz w:val="18"/>
                <w:szCs w:val="18"/>
                <w:lang w:bidi="ar"/>
              </w:rPr>
              <w:t>全年执行数</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4380F">
            <w:pPr>
              <w:widowControl/>
              <w:jc w:val="center"/>
              <w:textAlignment w:val="center"/>
              <w:rPr>
                <w:rFonts w:hint="default" w:hAnsi="宋体" w:cs="宋体"/>
                <w:color w:val="000000"/>
                <w:sz w:val="18"/>
                <w:szCs w:val="18"/>
              </w:rPr>
            </w:pPr>
            <w:r>
              <w:rPr>
                <w:rFonts w:hint="default" w:hAnsi="宋体" w:cs="宋体"/>
                <w:color w:val="000000"/>
                <w:sz w:val="18"/>
                <w:szCs w:val="18"/>
                <w:lang w:bidi="ar"/>
              </w:rPr>
              <w:t>执行率</w:t>
            </w:r>
          </w:p>
        </w:tc>
      </w:tr>
      <w:tr w14:paraId="3AD2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1035CE7">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D005">
            <w:pPr>
              <w:widowControl/>
              <w:jc w:val="both"/>
              <w:textAlignment w:val="center"/>
              <w:rPr>
                <w:rFonts w:hint="default" w:hAnsi="宋体" w:cs="宋体"/>
                <w:color w:val="000000"/>
                <w:sz w:val="18"/>
                <w:szCs w:val="18"/>
              </w:rPr>
            </w:pPr>
            <w:r>
              <w:rPr>
                <w:rFonts w:hint="default" w:hAnsi="宋体" w:cs="宋体"/>
                <w:color w:val="000000"/>
                <w:sz w:val="18"/>
                <w:szCs w:val="18"/>
                <w:lang w:bidi="ar"/>
              </w:rPr>
              <w:t>年度资金总额</w:t>
            </w:r>
          </w:p>
        </w:tc>
        <w:tc>
          <w:tcPr>
            <w:tcW w:w="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921D8A">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A18BE">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009D4">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1E6EED">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453D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7D1575E">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8DC36">
            <w:pPr>
              <w:widowControl/>
              <w:textAlignment w:val="center"/>
              <w:rPr>
                <w:rFonts w:hint="default" w:hAnsi="宋体" w:cs="宋体"/>
                <w:color w:val="000000"/>
                <w:sz w:val="18"/>
                <w:szCs w:val="18"/>
              </w:rPr>
            </w:pPr>
            <w:r>
              <w:rPr>
                <w:rFonts w:hint="default" w:hAnsi="宋体" w:cs="宋体"/>
                <w:color w:val="000000"/>
                <w:sz w:val="18"/>
                <w:szCs w:val="18"/>
                <w:lang w:bidi="ar"/>
              </w:rPr>
              <w:t>（一）财政拨款小计</w:t>
            </w:r>
          </w:p>
        </w:tc>
        <w:tc>
          <w:tcPr>
            <w:tcW w:w="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36A4B">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9C3ED">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5C38B3">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66966">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1B22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55D7AE7">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FCD499">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1.一般公共预算</w:t>
            </w:r>
          </w:p>
        </w:tc>
        <w:tc>
          <w:tcPr>
            <w:tcW w:w="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CAC88">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00A37B">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E0B6DD">
            <w:pPr>
              <w:widowControl/>
              <w:jc w:val="center"/>
              <w:textAlignment w:val="center"/>
              <w:rPr>
                <w:rFonts w:hint="default" w:hAnsi="宋体" w:cs="宋体"/>
                <w:color w:val="000000"/>
                <w:sz w:val="18"/>
                <w:szCs w:val="18"/>
              </w:rPr>
            </w:pPr>
            <w:r>
              <w:rPr>
                <w:rFonts w:hint="default" w:hAnsi="宋体" w:cs="宋体"/>
                <w:color w:val="000000"/>
                <w:sz w:val="18"/>
                <w:szCs w:val="18"/>
                <w:lang w:bidi="ar"/>
              </w:rPr>
              <w:t>4.6</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452D8">
            <w:pPr>
              <w:widowControl/>
              <w:jc w:val="center"/>
              <w:textAlignment w:val="center"/>
              <w:rPr>
                <w:rFonts w:hint="default" w:hAnsi="宋体" w:cs="宋体"/>
                <w:color w:val="000000"/>
                <w:sz w:val="18"/>
                <w:szCs w:val="18"/>
              </w:rPr>
            </w:pPr>
            <w:r>
              <w:rPr>
                <w:rFonts w:hint="default" w:hAnsi="宋体" w:cs="宋体"/>
                <w:color w:val="000000"/>
                <w:sz w:val="18"/>
                <w:szCs w:val="18"/>
                <w:lang w:bidi="ar"/>
              </w:rPr>
              <w:t>100%</w:t>
            </w:r>
          </w:p>
        </w:tc>
      </w:tr>
      <w:tr w14:paraId="6C04E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58066F2">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75B198">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2.政府性基金</w:t>
            </w:r>
          </w:p>
        </w:tc>
        <w:tc>
          <w:tcPr>
            <w:tcW w:w="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0702D">
            <w:pPr>
              <w:rPr>
                <w:rFonts w:hint="default"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A6EA0C">
            <w:pPr>
              <w:jc w:val="center"/>
              <w:rPr>
                <w:rFonts w:hint="default"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6C452">
            <w:pPr>
              <w:jc w:val="center"/>
              <w:rPr>
                <w:rFonts w:hint="default" w:hAnsi="宋体" w:cs="宋体"/>
                <w:color w:val="000000"/>
                <w:sz w:val="18"/>
                <w:szCs w:val="18"/>
              </w:rPr>
            </w:pP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C9986">
            <w:pPr>
              <w:jc w:val="center"/>
              <w:rPr>
                <w:rFonts w:hint="default" w:hAnsi="宋体" w:cs="宋体"/>
                <w:color w:val="000000"/>
                <w:sz w:val="18"/>
                <w:szCs w:val="18"/>
              </w:rPr>
            </w:pPr>
          </w:p>
        </w:tc>
      </w:tr>
      <w:tr w14:paraId="2F61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B2496A0">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EBBC8C">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3.国有资本经营预算</w:t>
            </w:r>
          </w:p>
        </w:tc>
        <w:tc>
          <w:tcPr>
            <w:tcW w:w="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E8EB6F">
            <w:pPr>
              <w:rPr>
                <w:rFonts w:hint="default"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AC5F1">
            <w:pPr>
              <w:jc w:val="center"/>
              <w:rPr>
                <w:rFonts w:hint="default"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90A87">
            <w:pPr>
              <w:jc w:val="center"/>
              <w:rPr>
                <w:rFonts w:hint="default" w:hAnsi="宋体" w:cs="宋体"/>
                <w:color w:val="000000"/>
                <w:sz w:val="18"/>
                <w:szCs w:val="18"/>
              </w:rPr>
            </w:pP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75001">
            <w:pPr>
              <w:jc w:val="center"/>
              <w:rPr>
                <w:rFonts w:hint="default" w:hAnsi="宋体" w:cs="宋体"/>
                <w:color w:val="000000"/>
                <w:sz w:val="18"/>
                <w:szCs w:val="18"/>
              </w:rPr>
            </w:pPr>
          </w:p>
        </w:tc>
      </w:tr>
      <w:tr w14:paraId="2B2EA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CA790A5">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658B7">
            <w:pPr>
              <w:widowControl/>
              <w:textAlignment w:val="center"/>
              <w:rPr>
                <w:rFonts w:hint="default" w:hAnsi="宋体" w:cs="宋体"/>
                <w:color w:val="000000"/>
                <w:sz w:val="18"/>
                <w:szCs w:val="18"/>
              </w:rPr>
            </w:pPr>
            <w:r>
              <w:rPr>
                <w:rFonts w:hint="default" w:hAnsi="宋体" w:cs="宋体"/>
                <w:color w:val="000000"/>
                <w:sz w:val="18"/>
                <w:szCs w:val="18"/>
                <w:lang w:bidi="ar"/>
              </w:rPr>
              <w:t xml:space="preserve">  4.社保基金</w:t>
            </w:r>
          </w:p>
        </w:tc>
        <w:tc>
          <w:tcPr>
            <w:tcW w:w="9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309F01">
            <w:pPr>
              <w:rPr>
                <w:rFonts w:hint="default" w:hAnsi="宋体" w:cs="宋体"/>
                <w:color w:val="000000"/>
                <w:sz w:val="18"/>
                <w:szCs w:val="18"/>
              </w:rPr>
            </w:pP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F6D535">
            <w:pPr>
              <w:jc w:val="center"/>
              <w:rPr>
                <w:rFonts w:hint="default" w:hAnsi="宋体" w:cs="宋体"/>
                <w:color w:val="000000"/>
                <w:sz w:val="18"/>
                <w:szCs w:val="18"/>
              </w:rPr>
            </w:pP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4D00D3">
            <w:pPr>
              <w:jc w:val="center"/>
              <w:rPr>
                <w:rFonts w:hint="default" w:hAnsi="宋体" w:cs="宋体"/>
                <w:color w:val="000000"/>
                <w:sz w:val="18"/>
                <w:szCs w:val="18"/>
              </w:rPr>
            </w:pP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923C5">
            <w:pPr>
              <w:jc w:val="center"/>
              <w:rPr>
                <w:rFonts w:hint="default" w:hAnsi="宋体" w:cs="宋体"/>
                <w:color w:val="000000"/>
                <w:sz w:val="18"/>
                <w:szCs w:val="18"/>
              </w:rPr>
            </w:pPr>
          </w:p>
        </w:tc>
      </w:tr>
      <w:tr w14:paraId="13A6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1697"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94510A8">
            <w:pPr>
              <w:jc w:val="center"/>
              <w:rPr>
                <w:rFonts w:hint="default" w:hAnsi="宋体" w:cs="宋体"/>
                <w:color w:val="000000"/>
                <w:sz w:val="18"/>
                <w:szCs w:val="18"/>
              </w:rPr>
            </w:pPr>
          </w:p>
        </w:tc>
        <w:tc>
          <w:tcPr>
            <w:tcW w:w="1954" w:type="dxa"/>
            <w:gridSpan w:val="2"/>
            <w:tcBorders>
              <w:top w:val="single" w:color="000000" w:sz="4" w:space="0"/>
              <w:left w:val="single" w:color="000000" w:sz="4" w:space="0"/>
              <w:bottom w:val="nil"/>
              <w:right w:val="single" w:color="000000" w:sz="4" w:space="0"/>
              <w:tl2br w:val="nil"/>
              <w:tr2bl w:val="nil"/>
            </w:tcBorders>
            <w:noWrap w:val="0"/>
            <w:vAlign w:val="center"/>
          </w:tcPr>
          <w:p w14:paraId="3BBF5E2C">
            <w:pPr>
              <w:widowControl/>
              <w:textAlignment w:val="center"/>
              <w:rPr>
                <w:rFonts w:hint="default" w:hAnsi="宋体" w:cs="宋体"/>
                <w:color w:val="000000"/>
                <w:sz w:val="18"/>
                <w:szCs w:val="18"/>
              </w:rPr>
            </w:pPr>
            <w:r>
              <w:rPr>
                <w:rFonts w:hint="default" w:hAnsi="宋体" w:cs="宋体"/>
                <w:color w:val="000000"/>
                <w:sz w:val="18"/>
                <w:szCs w:val="18"/>
                <w:lang w:bidi="ar"/>
              </w:rPr>
              <w:t>（二）其他资金</w:t>
            </w:r>
          </w:p>
        </w:tc>
        <w:tc>
          <w:tcPr>
            <w:tcW w:w="980" w:type="dxa"/>
            <w:tcBorders>
              <w:top w:val="single" w:color="000000" w:sz="4" w:space="0"/>
              <w:left w:val="single" w:color="000000" w:sz="4" w:space="0"/>
              <w:bottom w:val="nil"/>
              <w:right w:val="single" w:color="000000" w:sz="4" w:space="0"/>
              <w:tl2br w:val="nil"/>
              <w:tr2bl w:val="nil"/>
            </w:tcBorders>
            <w:noWrap w:val="0"/>
            <w:vAlign w:val="center"/>
          </w:tcPr>
          <w:p w14:paraId="3D93847D">
            <w:pPr>
              <w:rPr>
                <w:rFonts w:hint="default" w:hAnsi="宋体" w:cs="宋体"/>
                <w:color w:val="000000"/>
                <w:sz w:val="18"/>
                <w:szCs w:val="18"/>
              </w:rPr>
            </w:pPr>
          </w:p>
        </w:tc>
        <w:tc>
          <w:tcPr>
            <w:tcW w:w="1211" w:type="dxa"/>
            <w:tcBorders>
              <w:top w:val="single" w:color="000000" w:sz="4" w:space="0"/>
              <w:left w:val="single" w:color="000000" w:sz="4" w:space="0"/>
              <w:bottom w:val="nil"/>
              <w:right w:val="single" w:color="000000" w:sz="4" w:space="0"/>
              <w:tl2br w:val="nil"/>
              <w:tr2bl w:val="nil"/>
            </w:tcBorders>
            <w:noWrap w:val="0"/>
            <w:vAlign w:val="center"/>
          </w:tcPr>
          <w:p w14:paraId="0504AC95">
            <w:pPr>
              <w:jc w:val="center"/>
              <w:rPr>
                <w:rFonts w:hint="default" w:hAnsi="宋体" w:cs="宋体"/>
                <w:color w:val="000000"/>
                <w:sz w:val="18"/>
                <w:szCs w:val="18"/>
              </w:rPr>
            </w:pPr>
          </w:p>
        </w:tc>
        <w:tc>
          <w:tcPr>
            <w:tcW w:w="1210" w:type="dxa"/>
            <w:tcBorders>
              <w:top w:val="single" w:color="000000" w:sz="4" w:space="0"/>
              <w:left w:val="single" w:color="000000" w:sz="4" w:space="0"/>
              <w:bottom w:val="nil"/>
              <w:right w:val="single" w:color="000000" w:sz="4" w:space="0"/>
              <w:tl2br w:val="nil"/>
              <w:tr2bl w:val="nil"/>
            </w:tcBorders>
            <w:noWrap w:val="0"/>
            <w:vAlign w:val="center"/>
          </w:tcPr>
          <w:p w14:paraId="32BE3BB9">
            <w:pPr>
              <w:jc w:val="center"/>
              <w:rPr>
                <w:rFonts w:hint="default" w:hAnsi="宋体" w:cs="宋体"/>
                <w:color w:val="000000"/>
                <w:sz w:val="18"/>
                <w:szCs w:val="18"/>
              </w:rPr>
            </w:pPr>
          </w:p>
        </w:tc>
        <w:tc>
          <w:tcPr>
            <w:tcW w:w="1508" w:type="dxa"/>
            <w:tcBorders>
              <w:top w:val="single" w:color="000000" w:sz="4" w:space="0"/>
              <w:left w:val="single" w:color="000000" w:sz="4" w:space="0"/>
              <w:bottom w:val="nil"/>
              <w:right w:val="single" w:color="000000" w:sz="4" w:space="0"/>
              <w:tl2br w:val="nil"/>
              <w:tr2bl w:val="nil"/>
            </w:tcBorders>
            <w:noWrap w:val="0"/>
            <w:vAlign w:val="center"/>
          </w:tcPr>
          <w:p w14:paraId="7DBB523C">
            <w:pPr>
              <w:jc w:val="center"/>
              <w:rPr>
                <w:rFonts w:hint="default" w:hAnsi="宋体" w:cs="宋体"/>
                <w:color w:val="000000"/>
                <w:sz w:val="18"/>
                <w:szCs w:val="18"/>
              </w:rPr>
            </w:pPr>
          </w:p>
        </w:tc>
      </w:tr>
      <w:tr w14:paraId="22109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 w:hRule="atLeast"/>
        </w:trPr>
        <w:tc>
          <w:tcPr>
            <w:tcW w:w="93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E63D2E">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年度总体目标</w:t>
            </w:r>
          </w:p>
        </w:tc>
        <w:tc>
          <w:tcPr>
            <w:tcW w:w="0" w:type="auto"/>
            <w:gridSpan w:val="4"/>
            <w:tcBorders>
              <w:top w:val="single" w:color="000000" w:sz="4" w:space="0"/>
              <w:left w:val="single" w:color="000000" w:sz="4" w:space="0"/>
              <w:bottom w:val="single" w:color="000000" w:sz="4" w:space="0"/>
              <w:right w:val="single" w:color="000000" w:sz="4" w:space="0"/>
              <w:tl2br w:val="nil"/>
              <w:tr2bl w:val="nil"/>
            </w:tcBorders>
            <w:noWrap/>
            <w:vAlign w:val="center"/>
          </w:tcPr>
          <w:p w14:paraId="4BAD738A">
            <w:pPr>
              <w:widowControl/>
              <w:jc w:val="center"/>
              <w:textAlignment w:val="center"/>
              <w:rPr>
                <w:rFonts w:hint="default" w:hAnsi="宋体" w:cs="宋体"/>
                <w:color w:val="000000"/>
                <w:sz w:val="18"/>
                <w:szCs w:val="18"/>
              </w:rPr>
            </w:pPr>
            <w:r>
              <w:rPr>
                <w:rFonts w:hint="default" w:hAnsi="宋体" w:cs="宋体"/>
                <w:color w:val="000000"/>
                <w:sz w:val="18"/>
                <w:szCs w:val="18"/>
                <w:lang w:bidi="ar"/>
              </w:rPr>
              <w:t>预期目标</w:t>
            </w:r>
          </w:p>
        </w:tc>
        <w:tc>
          <w:tcPr>
            <w:tcW w:w="392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93097">
            <w:pPr>
              <w:widowControl/>
              <w:jc w:val="center"/>
              <w:textAlignment w:val="center"/>
              <w:rPr>
                <w:rFonts w:hint="default" w:hAnsi="宋体" w:cs="宋体"/>
                <w:color w:val="000000"/>
                <w:sz w:val="18"/>
                <w:szCs w:val="18"/>
              </w:rPr>
            </w:pPr>
            <w:r>
              <w:rPr>
                <w:rFonts w:hint="default" w:hAnsi="宋体" w:cs="宋体"/>
                <w:color w:val="000000"/>
                <w:sz w:val="18"/>
                <w:szCs w:val="18"/>
                <w:lang w:bidi="ar"/>
              </w:rPr>
              <w:t>完成情况</w:t>
            </w:r>
          </w:p>
        </w:tc>
      </w:tr>
      <w:tr w14:paraId="5C908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93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B1B53">
            <w:pPr>
              <w:jc w:val="center"/>
              <w:rPr>
                <w:rFonts w:hint="default" w:hAnsi="宋体" w:cs="宋体"/>
                <w:color w:val="000000"/>
                <w:sz w:val="18"/>
                <w:szCs w:val="18"/>
              </w:rPr>
            </w:pPr>
          </w:p>
        </w:tc>
        <w:tc>
          <w:tcPr>
            <w:tcW w:w="370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99D202">
            <w:pPr>
              <w:widowControl/>
              <w:textAlignment w:val="center"/>
              <w:rPr>
                <w:rFonts w:hint="default" w:hAnsi="宋体" w:cs="宋体"/>
                <w:color w:val="000000"/>
                <w:sz w:val="18"/>
                <w:szCs w:val="18"/>
              </w:rPr>
            </w:pPr>
            <w:r>
              <w:rPr>
                <w:rFonts w:hint="default" w:hAnsi="宋体" w:cs="宋体"/>
                <w:color w:val="000000"/>
                <w:sz w:val="18"/>
                <w:szCs w:val="18"/>
                <w:lang w:bidi="ar"/>
              </w:rPr>
              <w:t>中央纪检监察转移支付资金，主要用于强化监督执纪问责和监督调查处置职能，围绕现代化建设大局发挥监督保障作用，以便更好</w:t>
            </w:r>
            <w:r>
              <w:rPr>
                <w:rFonts w:hint="eastAsia" w:hAnsi="宋体" w:cs="宋体"/>
                <w:color w:val="000000"/>
                <w:sz w:val="18"/>
                <w:szCs w:val="18"/>
                <w:lang w:eastAsia="zh-CN" w:bidi="ar"/>
              </w:rPr>
              <w:t>地</w:t>
            </w:r>
            <w:r>
              <w:rPr>
                <w:rFonts w:hint="default" w:hAnsi="宋体" w:cs="宋体"/>
                <w:color w:val="000000"/>
                <w:sz w:val="18"/>
                <w:szCs w:val="18"/>
                <w:lang w:bidi="ar"/>
              </w:rPr>
              <w:t>服务民生大众。</w:t>
            </w:r>
          </w:p>
        </w:tc>
        <w:tc>
          <w:tcPr>
            <w:tcW w:w="392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B6C6A">
            <w:pPr>
              <w:widowControl/>
              <w:textAlignment w:val="center"/>
              <w:rPr>
                <w:rFonts w:hint="default" w:hAnsi="宋体" w:cs="宋体"/>
                <w:color w:val="000000"/>
                <w:sz w:val="18"/>
                <w:szCs w:val="18"/>
              </w:rPr>
            </w:pPr>
            <w:r>
              <w:rPr>
                <w:rFonts w:hint="default" w:hAnsi="宋体" w:cs="宋体"/>
                <w:color w:val="000000"/>
                <w:sz w:val="18"/>
                <w:szCs w:val="18"/>
                <w:lang w:bidi="ar"/>
              </w:rPr>
              <w:t>2022年中央纪检监察转移支付资金用于镇纪委谈话室标准化建设，项目竣工后经相关人员验收合格。</w:t>
            </w:r>
          </w:p>
        </w:tc>
      </w:tr>
      <w:tr w14:paraId="2F1BF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noWrap/>
            <w:vAlign w:val="center"/>
          </w:tcPr>
          <w:p w14:paraId="75E201CB">
            <w:pPr>
              <w:widowControl/>
              <w:jc w:val="center"/>
              <w:textAlignment w:val="center"/>
              <w:rPr>
                <w:rFonts w:hint="default" w:hAnsi="宋体" w:cs="宋体"/>
                <w:color w:val="000000"/>
                <w:sz w:val="18"/>
                <w:szCs w:val="18"/>
              </w:rPr>
            </w:pPr>
            <w:r>
              <w:rPr>
                <w:rFonts w:hint="default" w:hAnsi="宋体" w:cs="宋体"/>
                <w:color w:val="000000"/>
                <w:sz w:val="18"/>
                <w:szCs w:val="18"/>
                <w:lang w:bidi="ar"/>
              </w:rPr>
              <w:t>绩效指标</w:t>
            </w:r>
          </w:p>
        </w:tc>
        <w:tc>
          <w:tcPr>
            <w:tcW w:w="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DE2264">
            <w:pPr>
              <w:widowControl/>
              <w:jc w:val="center"/>
              <w:textAlignment w:val="center"/>
              <w:rPr>
                <w:rFonts w:hint="default" w:hAnsi="宋体" w:cs="宋体"/>
                <w:color w:val="000000"/>
                <w:sz w:val="18"/>
                <w:szCs w:val="18"/>
              </w:rPr>
            </w:pPr>
            <w:r>
              <w:rPr>
                <w:rFonts w:hint="default" w:hAnsi="宋体" w:cs="宋体"/>
                <w:color w:val="000000"/>
                <w:sz w:val="18"/>
                <w:szCs w:val="18"/>
                <w:lang w:bidi="ar"/>
              </w:rPr>
              <w:t>一级指标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3F54F7">
            <w:pPr>
              <w:widowControl/>
              <w:jc w:val="center"/>
              <w:textAlignment w:val="center"/>
              <w:rPr>
                <w:rFonts w:hint="default" w:hAnsi="宋体" w:cs="宋体"/>
                <w:color w:val="000000"/>
                <w:sz w:val="18"/>
                <w:szCs w:val="18"/>
              </w:rPr>
            </w:pPr>
            <w:r>
              <w:rPr>
                <w:rFonts w:hint="default" w:hAnsi="宋体" w:cs="宋体"/>
                <w:color w:val="000000"/>
                <w:sz w:val="18"/>
                <w:szCs w:val="18"/>
                <w:lang w:bidi="ar"/>
              </w:rPr>
              <w:t>二级指标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E10FB">
            <w:pPr>
              <w:widowControl/>
              <w:jc w:val="center"/>
              <w:textAlignment w:val="center"/>
              <w:rPr>
                <w:rFonts w:hint="default" w:hAnsi="宋体" w:cs="宋体"/>
                <w:color w:val="000000"/>
                <w:sz w:val="18"/>
                <w:szCs w:val="18"/>
              </w:rPr>
            </w:pPr>
            <w:r>
              <w:rPr>
                <w:rFonts w:hint="default" w:hAnsi="宋体" w:cs="宋体"/>
                <w:color w:val="000000"/>
                <w:sz w:val="18"/>
                <w:szCs w:val="18"/>
                <w:lang w:bidi="ar"/>
              </w:rPr>
              <w:t>三级指标</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05F5CB">
            <w:pPr>
              <w:widowControl/>
              <w:jc w:val="center"/>
              <w:textAlignment w:val="center"/>
              <w:rPr>
                <w:rFonts w:hint="default" w:hAnsi="宋体" w:cs="宋体"/>
                <w:color w:val="000000"/>
                <w:sz w:val="18"/>
                <w:szCs w:val="18"/>
              </w:rPr>
            </w:pPr>
            <w:r>
              <w:rPr>
                <w:rFonts w:hint="default" w:hAnsi="宋体" w:cs="宋体"/>
                <w:color w:val="000000"/>
                <w:sz w:val="18"/>
                <w:szCs w:val="18"/>
                <w:lang w:bidi="ar"/>
              </w:rPr>
              <w:t>年度指标值</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F747AC">
            <w:pPr>
              <w:widowControl/>
              <w:jc w:val="center"/>
              <w:textAlignment w:val="center"/>
              <w:rPr>
                <w:rFonts w:hint="default" w:hAnsi="宋体" w:cs="宋体"/>
                <w:color w:val="000000"/>
                <w:sz w:val="18"/>
                <w:szCs w:val="18"/>
              </w:rPr>
            </w:pPr>
            <w:r>
              <w:rPr>
                <w:rFonts w:hint="default" w:hAnsi="宋体" w:cs="宋体"/>
                <w:color w:val="000000"/>
                <w:sz w:val="18"/>
                <w:szCs w:val="18"/>
                <w:lang w:bidi="ar"/>
              </w:rPr>
              <w:t>实际完成值</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F5A796">
            <w:pPr>
              <w:widowControl/>
              <w:jc w:val="center"/>
              <w:textAlignment w:val="center"/>
              <w:rPr>
                <w:rFonts w:hint="default" w:hAnsi="宋体" w:cs="宋体"/>
                <w:color w:val="000000"/>
                <w:sz w:val="18"/>
                <w:szCs w:val="18"/>
              </w:rPr>
            </w:pPr>
            <w:r>
              <w:rPr>
                <w:rFonts w:hint="default" w:hAnsi="宋体" w:cs="宋体"/>
                <w:color w:val="000000"/>
                <w:sz w:val="18"/>
                <w:szCs w:val="18"/>
                <w:lang w:bidi="ar"/>
              </w:rPr>
              <w:t>偏差原因分析及改进措施</w:t>
            </w:r>
          </w:p>
        </w:tc>
      </w:tr>
      <w:tr w14:paraId="4158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EE8069E">
            <w:pPr>
              <w:jc w:val="center"/>
              <w:rPr>
                <w:rFonts w:hint="default" w:hAnsi="宋体" w:cs="宋体"/>
                <w:color w:val="000000"/>
                <w:sz w:val="18"/>
                <w:szCs w:val="18"/>
              </w:rPr>
            </w:pPr>
          </w:p>
        </w:tc>
        <w:tc>
          <w:tcPr>
            <w:tcW w:w="7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196F9B">
            <w:pPr>
              <w:widowControl/>
              <w:jc w:val="center"/>
              <w:textAlignment w:val="center"/>
              <w:rPr>
                <w:rFonts w:hint="default" w:hAnsi="宋体" w:cs="宋体"/>
                <w:color w:val="000000"/>
                <w:sz w:val="18"/>
                <w:szCs w:val="18"/>
              </w:rPr>
            </w:pPr>
            <w:r>
              <w:rPr>
                <w:rFonts w:hint="default" w:hAnsi="宋体" w:cs="宋体"/>
                <w:color w:val="000000"/>
                <w:sz w:val="18"/>
                <w:szCs w:val="18"/>
                <w:lang w:bidi="ar"/>
              </w:rPr>
              <w:t>产出指标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F0954">
            <w:pPr>
              <w:widowControl/>
              <w:jc w:val="center"/>
              <w:textAlignment w:val="center"/>
              <w:rPr>
                <w:rFonts w:hint="default" w:hAnsi="宋体" w:cs="宋体"/>
                <w:color w:val="000000"/>
                <w:sz w:val="18"/>
                <w:szCs w:val="18"/>
              </w:rPr>
            </w:pPr>
            <w:r>
              <w:rPr>
                <w:rFonts w:hint="default" w:hAnsi="宋体" w:cs="宋体"/>
                <w:color w:val="000000"/>
                <w:sz w:val="18"/>
                <w:szCs w:val="18"/>
                <w:lang w:bidi="ar"/>
              </w:rPr>
              <w:t>数量指标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B634D7">
            <w:pPr>
              <w:widowControl/>
              <w:jc w:val="center"/>
              <w:textAlignment w:val="center"/>
              <w:rPr>
                <w:rFonts w:hint="default" w:hAnsi="宋体" w:cs="宋体"/>
                <w:color w:val="000000"/>
                <w:sz w:val="20"/>
                <w:szCs w:val="20"/>
              </w:rPr>
            </w:pPr>
            <w:r>
              <w:rPr>
                <w:rFonts w:hint="default" w:hAnsi="宋体" w:cs="宋体"/>
                <w:color w:val="000000"/>
                <w:sz w:val="20"/>
                <w:szCs w:val="20"/>
                <w:lang w:bidi="ar"/>
              </w:rPr>
              <w:t>房屋改造纪委谈话室数量</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B61EAF">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1间</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5B85E6">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1间</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B81C3">
            <w:pPr>
              <w:jc w:val="center"/>
              <w:rPr>
                <w:rFonts w:hint="default" w:hAnsi="宋体" w:cs="宋体"/>
                <w:color w:val="000000"/>
                <w:sz w:val="18"/>
                <w:szCs w:val="18"/>
              </w:rPr>
            </w:pPr>
          </w:p>
        </w:tc>
      </w:tr>
      <w:tr w14:paraId="6B4E1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AAC52DD">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7F5CF8">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0F7C8">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6DE5B">
            <w:pPr>
              <w:widowControl/>
              <w:jc w:val="center"/>
              <w:textAlignment w:val="center"/>
              <w:rPr>
                <w:rFonts w:hint="default" w:hAnsi="宋体" w:cs="宋体"/>
                <w:color w:val="000000"/>
                <w:sz w:val="20"/>
                <w:szCs w:val="20"/>
              </w:rPr>
            </w:pPr>
            <w:r>
              <w:rPr>
                <w:rFonts w:hint="default" w:hAnsi="宋体" w:cs="宋体"/>
                <w:color w:val="000000"/>
                <w:sz w:val="20"/>
                <w:szCs w:val="20"/>
                <w:lang w:bidi="ar"/>
              </w:rPr>
              <w:t>监控室</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9349E0">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≥1</w:t>
            </w:r>
            <w:r>
              <w:rPr>
                <w:rStyle w:val="22"/>
                <w:rFonts w:hint="default"/>
                <w:sz w:val="20"/>
                <w:szCs w:val="20"/>
                <w:lang w:bidi="ar"/>
              </w:rPr>
              <w:t>间</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6E0950">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≥1</w:t>
            </w:r>
            <w:r>
              <w:rPr>
                <w:rStyle w:val="22"/>
                <w:rFonts w:hint="default"/>
                <w:sz w:val="20"/>
                <w:szCs w:val="20"/>
                <w:lang w:bidi="ar"/>
              </w:rPr>
              <w:t>间</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C44A5B">
            <w:pPr>
              <w:jc w:val="center"/>
              <w:rPr>
                <w:rFonts w:hint="default" w:hAnsi="宋体" w:cs="宋体"/>
                <w:color w:val="000000"/>
                <w:sz w:val="18"/>
                <w:szCs w:val="18"/>
              </w:rPr>
            </w:pPr>
          </w:p>
        </w:tc>
      </w:tr>
      <w:tr w14:paraId="6E48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31A97C3F">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DCFC9">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721D90">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11953">
            <w:pPr>
              <w:widowControl/>
              <w:jc w:val="center"/>
              <w:textAlignment w:val="center"/>
              <w:rPr>
                <w:rFonts w:hint="default" w:hAnsi="宋体" w:cs="宋体"/>
                <w:color w:val="000000"/>
                <w:sz w:val="20"/>
                <w:szCs w:val="20"/>
              </w:rPr>
            </w:pPr>
            <w:r>
              <w:rPr>
                <w:rFonts w:hint="default" w:hAnsi="宋体" w:cs="宋体"/>
                <w:color w:val="000000"/>
                <w:sz w:val="20"/>
                <w:szCs w:val="20"/>
                <w:lang w:bidi="ar"/>
              </w:rPr>
              <w:t>办公桌椅</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34693">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1套</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1B0D7">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1套</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D995E">
            <w:pPr>
              <w:jc w:val="center"/>
              <w:rPr>
                <w:rFonts w:hint="default" w:hAnsi="宋体" w:cs="宋体"/>
                <w:color w:val="000000"/>
                <w:sz w:val="18"/>
                <w:szCs w:val="18"/>
              </w:rPr>
            </w:pPr>
          </w:p>
        </w:tc>
      </w:tr>
      <w:tr w14:paraId="6074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0E93D5E8">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2028E">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B4F1A">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CB342C">
            <w:pPr>
              <w:widowControl/>
              <w:jc w:val="center"/>
              <w:textAlignment w:val="center"/>
              <w:rPr>
                <w:rFonts w:hint="default" w:hAnsi="宋体" w:cs="宋体"/>
                <w:color w:val="000000"/>
                <w:sz w:val="20"/>
                <w:szCs w:val="20"/>
              </w:rPr>
            </w:pPr>
            <w:r>
              <w:rPr>
                <w:rFonts w:hint="default" w:hAnsi="宋体" w:cs="宋体"/>
                <w:color w:val="000000"/>
                <w:sz w:val="20"/>
                <w:szCs w:val="20"/>
                <w:lang w:bidi="ar"/>
              </w:rPr>
              <w:t>软包办公桌</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A0AB0E">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1张</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D57B6">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1张</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52AAB">
            <w:pPr>
              <w:jc w:val="center"/>
              <w:rPr>
                <w:rFonts w:hint="default" w:hAnsi="宋体" w:cs="宋体"/>
                <w:color w:val="000000"/>
                <w:sz w:val="18"/>
                <w:szCs w:val="18"/>
              </w:rPr>
            </w:pPr>
          </w:p>
        </w:tc>
      </w:tr>
      <w:tr w14:paraId="1C943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6C5A50C">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96F95">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3C34C1">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719959">
            <w:pPr>
              <w:widowControl/>
              <w:jc w:val="center"/>
              <w:textAlignment w:val="center"/>
              <w:rPr>
                <w:rFonts w:hint="default" w:hAnsi="宋体" w:cs="宋体"/>
                <w:color w:val="000000"/>
                <w:sz w:val="20"/>
                <w:szCs w:val="20"/>
              </w:rPr>
            </w:pPr>
            <w:r>
              <w:rPr>
                <w:rFonts w:hint="default" w:hAnsi="宋体" w:cs="宋体"/>
                <w:color w:val="000000"/>
                <w:sz w:val="20"/>
                <w:szCs w:val="20"/>
                <w:lang w:bidi="ar"/>
              </w:rPr>
              <w:t>软包座椅</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8BCC24">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3张</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6B6B1">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3张</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6A6ED">
            <w:pPr>
              <w:jc w:val="center"/>
              <w:rPr>
                <w:rFonts w:hint="default" w:hAnsi="宋体" w:cs="宋体"/>
                <w:color w:val="000000"/>
                <w:sz w:val="18"/>
                <w:szCs w:val="18"/>
              </w:rPr>
            </w:pPr>
          </w:p>
        </w:tc>
      </w:tr>
      <w:tr w14:paraId="3C18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A8F60CD">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EA41D8">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53F74C">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0EFA72">
            <w:pPr>
              <w:widowControl/>
              <w:jc w:val="center"/>
              <w:textAlignment w:val="center"/>
              <w:rPr>
                <w:rFonts w:hint="default" w:hAnsi="宋体" w:cs="宋体"/>
                <w:color w:val="000000"/>
                <w:sz w:val="20"/>
                <w:szCs w:val="20"/>
              </w:rPr>
            </w:pPr>
            <w:r>
              <w:rPr>
                <w:rFonts w:hint="default" w:hAnsi="宋体" w:cs="宋体"/>
                <w:color w:val="000000"/>
                <w:sz w:val="20"/>
                <w:szCs w:val="20"/>
                <w:lang w:bidi="ar"/>
              </w:rPr>
              <w:t>监控设备</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BD393">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1套</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9F5095">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1套</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140D6B">
            <w:pPr>
              <w:jc w:val="center"/>
              <w:rPr>
                <w:rFonts w:hint="default" w:hAnsi="宋体" w:cs="宋体"/>
                <w:color w:val="000000"/>
                <w:sz w:val="18"/>
                <w:szCs w:val="18"/>
              </w:rPr>
            </w:pPr>
          </w:p>
        </w:tc>
      </w:tr>
      <w:tr w14:paraId="2A02D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AB21097">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DC8E0">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D6618">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8D474">
            <w:pPr>
              <w:widowControl/>
              <w:jc w:val="center"/>
              <w:textAlignment w:val="center"/>
              <w:rPr>
                <w:rFonts w:hint="default" w:hAnsi="宋体" w:cs="宋体"/>
                <w:color w:val="000000"/>
                <w:sz w:val="18"/>
                <w:szCs w:val="18"/>
              </w:rPr>
            </w:pPr>
            <w:r>
              <w:rPr>
                <w:rFonts w:hint="default" w:hAnsi="宋体" w:cs="宋体"/>
                <w:color w:val="000000"/>
                <w:sz w:val="18"/>
                <w:szCs w:val="18"/>
                <w:lang w:bidi="ar"/>
              </w:rPr>
              <w:t>房屋装修（含水电灯安装、墙体粉刷、软包等）</w:t>
            </w:r>
          </w:p>
        </w:tc>
        <w:tc>
          <w:tcPr>
            <w:tcW w:w="0" w:type="auto"/>
            <w:tcBorders>
              <w:top w:val="nil"/>
              <w:left w:val="nil"/>
              <w:bottom w:val="nil"/>
              <w:right w:val="nil"/>
              <w:tl2br w:val="nil"/>
              <w:tr2bl w:val="nil"/>
            </w:tcBorders>
            <w:noWrap/>
            <w:vAlign w:val="center"/>
          </w:tcPr>
          <w:p w14:paraId="747333DF">
            <w:pPr>
              <w:widowControl/>
              <w:jc w:val="center"/>
              <w:textAlignment w:val="center"/>
              <w:rPr>
                <w:rFonts w:hint="default" w:hAnsi="宋体" w:cs="宋体"/>
                <w:color w:val="000000"/>
                <w:sz w:val="20"/>
                <w:szCs w:val="20"/>
              </w:rPr>
            </w:pPr>
            <w:r>
              <w:rPr>
                <w:rFonts w:hint="default" w:hAnsi="宋体" w:cs="宋体"/>
                <w:color w:val="000000"/>
                <w:sz w:val="20"/>
                <w:szCs w:val="20"/>
                <w:lang w:bidi="ar"/>
              </w:rPr>
              <w:t>≥72平方米</w:t>
            </w:r>
          </w:p>
        </w:tc>
        <w:tc>
          <w:tcPr>
            <w:tcW w:w="0" w:type="auto"/>
            <w:tcBorders>
              <w:top w:val="nil"/>
              <w:left w:val="nil"/>
              <w:bottom w:val="nil"/>
              <w:right w:val="nil"/>
              <w:tl2br w:val="nil"/>
              <w:tr2bl w:val="nil"/>
            </w:tcBorders>
            <w:noWrap/>
            <w:vAlign w:val="center"/>
          </w:tcPr>
          <w:p w14:paraId="3D0DD3F2">
            <w:pPr>
              <w:widowControl/>
              <w:jc w:val="center"/>
              <w:textAlignment w:val="center"/>
              <w:rPr>
                <w:rFonts w:hint="default" w:hAnsi="宋体" w:cs="宋体"/>
                <w:color w:val="000000"/>
                <w:sz w:val="20"/>
                <w:szCs w:val="20"/>
              </w:rPr>
            </w:pPr>
            <w:r>
              <w:rPr>
                <w:rFonts w:hint="default" w:hAnsi="宋体" w:cs="宋体"/>
                <w:color w:val="000000"/>
                <w:sz w:val="20"/>
                <w:szCs w:val="20"/>
                <w:lang w:bidi="ar"/>
              </w:rPr>
              <w:t>≥72平方米</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8B4BD6">
            <w:pPr>
              <w:jc w:val="center"/>
              <w:rPr>
                <w:rFonts w:hint="default" w:hAnsi="宋体" w:cs="宋体"/>
                <w:color w:val="000000"/>
                <w:sz w:val="18"/>
                <w:szCs w:val="18"/>
              </w:rPr>
            </w:pPr>
          </w:p>
        </w:tc>
      </w:tr>
      <w:tr w14:paraId="0F28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7A94EEEF">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761D7">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6DB907">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E49D7C">
            <w:pPr>
              <w:widowControl/>
              <w:jc w:val="center"/>
              <w:textAlignment w:val="center"/>
              <w:rPr>
                <w:rFonts w:hint="default" w:hAnsi="宋体" w:cs="宋体"/>
                <w:color w:val="000000"/>
                <w:sz w:val="20"/>
                <w:szCs w:val="20"/>
              </w:rPr>
            </w:pPr>
            <w:r>
              <w:rPr>
                <w:rFonts w:hint="default" w:hAnsi="宋体" w:cs="宋体"/>
                <w:color w:val="000000"/>
                <w:sz w:val="20"/>
                <w:szCs w:val="20"/>
                <w:lang w:bidi="ar"/>
              </w:rPr>
              <w:t>门</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84E6AC">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1栋</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1CD539">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r>
              <w:rPr>
                <w:rStyle w:val="22"/>
                <w:rFonts w:hint="default"/>
                <w:sz w:val="20"/>
                <w:szCs w:val="20"/>
                <w:lang w:bidi="ar"/>
              </w:rPr>
              <w:t>1栋</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ED970">
            <w:pPr>
              <w:jc w:val="center"/>
              <w:rPr>
                <w:rFonts w:hint="default" w:hAnsi="宋体" w:cs="宋体"/>
                <w:color w:val="000000"/>
                <w:sz w:val="18"/>
                <w:szCs w:val="18"/>
              </w:rPr>
            </w:pPr>
          </w:p>
        </w:tc>
      </w:tr>
      <w:tr w14:paraId="1986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EAA0281">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1BAACA">
            <w:pPr>
              <w:jc w:val="center"/>
              <w:rPr>
                <w:rFonts w:hint="default" w:hAnsi="宋体" w:cs="宋体"/>
                <w:color w:val="000000"/>
                <w:sz w:val="18"/>
                <w:szCs w:val="18"/>
              </w:rP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124B13">
            <w:pPr>
              <w:widowControl/>
              <w:jc w:val="center"/>
              <w:textAlignment w:val="center"/>
              <w:rPr>
                <w:rFonts w:hint="default" w:hAnsi="宋体" w:cs="宋体"/>
                <w:color w:val="000000"/>
                <w:sz w:val="18"/>
                <w:szCs w:val="18"/>
              </w:rPr>
            </w:pPr>
            <w:r>
              <w:rPr>
                <w:rFonts w:hint="default" w:hAnsi="宋体" w:cs="宋体"/>
                <w:color w:val="000000"/>
                <w:sz w:val="18"/>
                <w:szCs w:val="18"/>
                <w:lang w:bidi="ar"/>
              </w:rPr>
              <w:t>质量指标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E4AE9">
            <w:pPr>
              <w:widowControl/>
              <w:jc w:val="center"/>
              <w:textAlignment w:val="center"/>
              <w:rPr>
                <w:rFonts w:hint="default" w:hAnsi="宋体" w:cs="宋体"/>
                <w:color w:val="000000"/>
                <w:sz w:val="20"/>
                <w:szCs w:val="20"/>
              </w:rPr>
            </w:pPr>
            <w:r>
              <w:rPr>
                <w:rFonts w:hint="default" w:hAnsi="宋体" w:cs="宋体"/>
                <w:color w:val="000000"/>
                <w:sz w:val="20"/>
                <w:szCs w:val="20"/>
                <w:lang w:bidi="ar"/>
              </w:rPr>
              <w:t>质量达标情况</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36E67F">
            <w:pPr>
              <w:widowControl/>
              <w:jc w:val="center"/>
              <w:textAlignment w:val="center"/>
              <w:rPr>
                <w:rFonts w:hint="default" w:hAnsi="宋体" w:cs="宋体"/>
                <w:color w:val="000000"/>
                <w:sz w:val="20"/>
                <w:szCs w:val="20"/>
              </w:rPr>
            </w:pPr>
            <w:r>
              <w:rPr>
                <w:rFonts w:hint="default" w:hAnsi="宋体" w:cs="宋体"/>
                <w:color w:val="000000"/>
                <w:sz w:val="20"/>
                <w:szCs w:val="20"/>
                <w:lang w:bidi="ar"/>
              </w:rPr>
              <w:t>100%</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BFC4BB">
            <w:pPr>
              <w:widowControl/>
              <w:jc w:val="center"/>
              <w:textAlignment w:val="center"/>
              <w:rPr>
                <w:rFonts w:hint="default" w:hAnsi="宋体" w:cs="宋体"/>
                <w:color w:val="000000"/>
                <w:sz w:val="20"/>
                <w:szCs w:val="20"/>
              </w:rPr>
            </w:pPr>
            <w:r>
              <w:rPr>
                <w:rFonts w:hint="default" w:hAnsi="宋体" w:cs="宋体"/>
                <w:color w:val="000000"/>
                <w:sz w:val="20"/>
                <w:szCs w:val="20"/>
                <w:lang w:bidi="ar"/>
              </w:rPr>
              <w:t>100%</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D2247">
            <w:pPr>
              <w:jc w:val="center"/>
              <w:rPr>
                <w:rFonts w:hint="default" w:hAnsi="宋体" w:cs="宋体"/>
                <w:color w:val="000000"/>
                <w:sz w:val="18"/>
                <w:szCs w:val="18"/>
              </w:rPr>
            </w:pPr>
          </w:p>
        </w:tc>
      </w:tr>
      <w:tr w14:paraId="1A0F5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462E99B">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6C224">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07633E">
            <w:pPr>
              <w:jc w:val="center"/>
              <w:rPr>
                <w:rFonts w:hint="default" w:hAnsi="宋体" w:cs="宋体"/>
                <w:color w:val="000000"/>
                <w:sz w:val="18"/>
                <w:szCs w:val="18"/>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BA837">
            <w:pPr>
              <w:widowControl/>
              <w:jc w:val="center"/>
              <w:textAlignment w:val="center"/>
              <w:rPr>
                <w:rFonts w:hint="default" w:hAnsi="宋体" w:cs="宋体"/>
                <w:color w:val="000000"/>
                <w:sz w:val="20"/>
                <w:szCs w:val="20"/>
              </w:rPr>
            </w:pPr>
            <w:r>
              <w:rPr>
                <w:rFonts w:hint="default" w:hAnsi="宋体" w:cs="宋体"/>
                <w:color w:val="000000"/>
                <w:sz w:val="20"/>
                <w:szCs w:val="20"/>
                <w:lang w:bidi="ar"/>
              </w:rPr>
              <w:t>提升乡镇案件查办质效</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E127FF">
            <w:pPr>
              <w:widowControl/>
              <w:jc w:val="center"/>
              <w:textAlignment w:val="center"/>
              <w:rPr>
                <w:rFonts w:hint="default" w:hAnsi="宋体" w:cs="宋体"/>
                <w:color w:val="000000"/>
                <w:sz w:val="20"/>
                <w:szCs w:val="20"/>
              </w:rPr>
            </w:pPr>
            <w:r>
              <w:rPr>
                <w:rFonts w:hint="default" w:hAnsi="宋体" w:cs="宋体"/>
                <w:color w:val="000000"/>
                <w:sz w:val="20"/>
                <w:szCs w:val="20"/>
                <w:lang w:bidi="ar"/>
              </w:rPr>
              <w:t>定性</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2845A8">
            <w:pPr>
              <w:widowControl/>
              <w:jc w:val="center"/>
              <w:textAlignment w:val="center"/>
              <w:rPr>
                <w:rFonts w:hint="default" w:hAnsi="宋体" w:cs="宋体"/>
                <w:color w:val="000000"/>
                <w:sz w:val="20"/>
                <w:szCs w:val="20"/>
              </w:rPr>
            </w:pPr>
            <w:r>
              <w:rPr>
                <w:rFonts w:hint="default" w:hAnsi="宋体" w:cs="宋体"/>
                <w:color w:val="000000"/>
                <w:sz w:val="20"/>
                <w:szCs w:val="20"/>
                <w:lang w:bidi="ar"/>
              </w:rPr>
              <w:t>好</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7450D1">
            <w:pPr>
              <w:jc w:val="center"/>
              <w:rPr>
                <w:rFonts w:hint="default" w:hAnsi="宋体" w:cs="宋体"/>
                <w:color w:val="000000"/>
                <w:sz w:val="18"/>
                <w:szCs w:val="18"/>
              </w:rPr>
            </w:pPr>
          </w:p>
        </w:tc>
      </w:tr>
      <w:tr w14:paraId="0F511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788C2FC">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EADB1B">
            <w:pPr>
              <w:jc w:val="center"/>
              <w:rPr>
                <w:rFonts w:hint="default"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5E3F29">
            <w:pPr>
              <w:widowControl/>
              <w:jc w:val="center"/>
              <w:textAlignment w:val="center"/>
              <w:rPr>
                <w:rFonts w:hint="default" w:hAnsi="宋体" w:cs="宋体"/>
                <w:color w:val="000000"/>
                <w:sz w:val="18"/>
                <w:szCs w:val="18"/>
              </w:rPr>
            </w:pPr>
            <w:r>
              <w:rPr>
                <w:rFonts w:hint="default" w:hAnsi="宋体" w:cs="宋体"/>
                <w:color w:val="000000"/>
                <w:sz w:val="18"/>
                <w:szCs w:val="18"/>
                <w:lang w:bidi="ar"/>
              </w:rPr>
              <w:t>时效指标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ED67E">
            <w:pPr>
              <w:widowControl/>
              <w:jc w:val="center"/>
              <w:textAlignment w:val="center"/>
              <w:rPr>
                <w:rFonts w:hint="default" w:hAnsi="宋体" w:cs="宋体"/>
                <w:color w:val="000000"/>
                <w:sz w:val="20"/>
                <w:szCs w:val="20"/>
              </w:rPr>
            </w:pPr>
            <w:r>
              <w:rPr>
                <w:rFonts w:hint="default" w:hAnsi="宋体" w:cs="宋体"/>
                <w:color w:val="000000"/>
                <w:sz w:val="20"/>
                <w:szCs w:val="20"/>
                <w:lang w:bidi="ar"/>
              </w:rPr>
              <w:t>2022年12月底前全部建设完成</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73612">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3D5465">
            <w:pPr>
              <w:widowControl/>
              <w:jc w:val="center"/>
              <w:textAlignment w:val="center"/>
              <w:rPr>
                <w:rFonts w:hint="default" w:hAnsi="宋体" w:cs="宋体"/>
                <w:color w:val="000000"/>
                <w:sz w:val="20"/>
                <w:szCs w:val="20"/>
              </w:rPr>
            </w:pPr>
            <w:r>
              <w:rPr>
                <w:rFonts w:hint="default" w:hAnsi="宋体" w:cs="宋体"/>
                <w:color w:val="000000"/>
                <w:sz w:val="20"/>
                <w:szCs w:val="20"/>
                <w:lang w:bidi="ar"/>
              </w:rPr>
              <w:t>1年</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A8C113">
            <w:pPr>
              <w:jc w:val="center"/>
              <w:rPr>
                <w:rFonts w:hint="default" w:hAnsi="宋体" w:cs="宋体"/>
                <w:color w:val="000000"/>
                <w:sz w:val="18"/>
                <w:szCs w:val="18"/>
              </w:rPr>
            </w:pPr>
          </w:p>
        </w:tc>
      </w:tr>
      <w:tr w14:paraId="00B6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6D8C7EC9">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A13AE">
            <w:pPr>
              <w:jc w:val="center"/>
              <w:rPr>
                <w:rFonts w:hint="default"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9EB00">
            <w:pPr>
              <w:widowControl/>
              <w:jc w:val="center"/>
              <w:textAlignment w:val="center"/>
              <w:rPr>
                <w:rFonts w:hint="default" w:hAnsi="宋体" w:cs="宋体"/>
                <w:color w:val="000000"/>
                <w:sz w:val="18"/>
                <w:szCs w:val="18"/>
              </w:rPr>
            </w:pPr>
            <w:r>
              <w:rPr>
                <w:rFonts w:hint="default" w:hAnsi="宋体" w:cs="宋体"/>
                <w:color w:val="000000"/>
                <w:sz w:val="18"/>
                <w:szCs w:val="18"/>
                <w:lang w:bidi="ar"/>
              </w:rPr>
              <w:t>成本指标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C10720">
            <w:pPr>
              <w:widowControl/>
              <w:jc w:val="center"/>
              <w:textAlignment w:val="center"/>
              <w:rPr>
                <w:rFonts w:hint="default" w:hAnsi="宋体" w:cs="宋体"/>
                <w:color w:val="000000"/>
                <w:sz w:val="20"/>
                <w:szCs w:val="20"/>
              </w:rPr>
            </w:pPr>
            <w:r>
              <w:rPr>
                <w:rFonts w:hint="default" w:hAnsi="宋体" w:cs="宋体"/>
                <w:color w:val="000000"/>
                <w:sz w:val="20"/>
                <w:szCs w:val="20"/>
                <w:lang w:bidi="ar"/>
              </w:rPr>
              <w:t>财政资金预算内执行</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A58D3">
            <w:pPr>
              <w:widowControl/>
              <w:jc w:val="center"/>
              <w:textAlignment w:val="center"/>
              <w:rPr>
                <w:rFonts w:hint="default" w:ascii="Arial" w:hAnsi="Arial" w:cs="Arial"/>
                <w:color w:val="000000"/>
                <w:sz w:val="20"/>
                <w:szCs w:val="20"/>
              </w:rPr>
            </w:pPr>
            <w:r>
              <w:rPr>
                <w:rFonts w:hint="default" w:ascii="Arial" w:hAnsi="Arial" w:cs="Arial"/>
                <w:color w:val="000000"/>
                <w:sz w:val="20"/>
                <w:szCs w:val="20"/>
                <w:lang w:bidi="ar"/>
              </w:rPr>
              <w:t>≤</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F8466E">
            <w:pPr>
              <w:widowControl/>
              <w:jc w:val="center"/>
              <w:textAlignment w:val="center"/>
              <w:rPr>
                <w:rFonts w:hint="default" w:hAnsi="宋体" w:cs="宋体"/>
                <w:color w:val="000000"/>
                <w:sz w:val="20"/>
                <w:szCs w:val="20"/>
              </w:rPr>
            </w:pPr>
            <w:r>
              <w:rPr>
                <w:rFonts w:hint="default" w:hAnsi="宋体" w:cs="宋体"/>
                <w:color w:val="000000"/>
                <w:sz w:val="20"/>
                <w:szCs w:val="20"/>
                <w:lang w:bidi="ar"/>
              </w:rPr>
              <w:t>4.6</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B37ABD">
            <w:pPr>
              <w:jc w:val="center"/>
              <w:rPr>
                <w:rFonts w:hint="default" w:hAnsi="宋体" w:cs="宋体"/>
                <w:color w:val="000000"/>
                <w:sz w:val="18"/>
                <w:szCs w:val="18"/>
              </w:rPr>
            </w:pPr>
          </w:p>
        </w:tc>
      </w:tr>
      <w:tr w14:paraId="1E726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24712BF1">
            <w:pPr>
              <w:jc w:val="center"/>
              <w:rPr>
                <w:rFonts w:hint="default" w:hAnsi="宋体" w:cs="宋体"/>
                <w:color w:val="000000"/>
                <w:sz w:val="18"/>
                <w:szCs w:val="18"/>
              </w:rPr>
            </w:pPr>
          </w:p>
        </w:tc>
        <w:tc>
          <w:tcPr>
            <w:tcW w:w="76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A762D0">
            <w:pPr>
              <w:widowControl/>
              <w:jc w:val="center"/>
              <w:textAlignment w:val="center"/>
              <w:rPr>
                <w:rFonts w:hint="default" w:hAnsi="宋体" w:cs="宋体"/>
                <w:color w:val="000000"/>
                <w:sz w:val="18"/>
                <w:szCs w:val="18"/>
              </w:rPr>
            </w:pPr>
            <w:r>
              <w:rPr>
                <w:rFonts w:hint="default" w:hAnsi="宋体" w:cs="宋体"/>
                <w:color w:val="000000"/>
                <w:sz w:val="18"/>
                <w:szCs w:val="18"/>
                <w:lang w:bidi="ar"/>
              </w:rPr>
              <w:t>效益指标</w:t>
            </w: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1297D0">
            <w:pPr>
              <w:widowControl/>
              <w:jc w:val="center"/>
              <w:textAlignment w:val="center"/>
              <w:rPr>
                <w:rFonts w:hint="default" w:hAnsi="宋体" w:cs="宋体"/>
                <w:color w:val="000000"/>
                <w:sz w:val="20"/>
                <w:szCs w:val="20"/>
              </w:rPr>
            </w:pPr>
            <w:r>
              <w:rPr>
                <w:rFonts w:hint="default" w:hAnsi="宋体" w:cs="宋体"/>
                <w:color w:val="000000"/>
                <w:sz w:val="20"/>
                <w:szCs w:val="20"/>
                <w:lang w:bidi="ar"/>
              </w:rPr>
              <w:t>社会效益</w:t>
            </w:r>
            <w:r>
              <w:rPr>
                <w:rFonts w:hint="default" w:hAnsi="宋体" w:cs="宋体"/>
                <w:color w:val="000000"/>
                <w:sz w:val="20"/>
                <w:szCs w:val="20"/>
                <w:lang w:bidi="ar"/>
              </w:rPr>
              <w:br w:type="textWrapping"/>
            </w:r>
            <w:r>
              <w:rPr>
                <w:rFonts w:hint="default" w:hAnsi="宋体" w:cs="宋体"/>
                <w:color w:val="000000"/>
                <w:sz w:val="20"/>
                <w:szCs w:val="20"/>
                <w:lang w:bidi="ar"/>
              </w:rPr>
              <w:t>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399E2">
            <w:pPr>
              <w:widowControl/>
              <w:jc w:val="center"/>
              <w:textAlignment w:val="center"/>
              <w:rPr>
                <w:rFonts w:hint="default" w:hAnsi="宋体" w:cs="宋体"/>
                <w:color w:val="000000"/>
                <w:sz w:val="20"/>
                <w:szCs w:val="20"/>
              </w:rPr>
            </w:pPr>
            <w:r>
              <w:rPr>
                <w:rFonts w:hint="default" w:hAnsi="宋体" w:cs="宋体"/>
                <w:color w:val="000000"/>
                <w:sz w:val="20"/>
                <w:szCs w:val="20"/>
                <w:lang w:bidi="ar"/>
              </w:rPr>
              <w:t>促廉效果</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B03E19">
            <w:pPr>
              <w:widowControl/>
              <w:jc w:val="center"/>
              <w:textAlignment w:val="center"/>
              <w:rPr>
                <w:rFonts w:hint="default" w:hAnsi="宋体" w:cs="宋体"/>
                <w:color w:val="000000"/>
                <w:sz w:val="20"/>
                <w:szCs w:val="20"/>
              </w:rPr>
            </w:pPr>
            <w:r>
              <w:rPr>
                <w:rFonts w:hint="default" w:hAnsi="宋体" w:cs="宋体"/>
                <w:color w:val="000000"/>
                <w:sz w:val="20"/>
                <w:szCs w:val="20"/>
                <w:lang w:bidi="ar"/>
              </w:rPr>
              <w:t>100%</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570566">
            <w:pPr>
              <w:widowControl/>
              <w:jc w:val="center"/>
              <w:textAlignment w:val="center"/>
              <w:rPr>
                <w:rFonts w:hint="default" w:hAnsi="宋体" w:cs="宋体"/>
                <w:color w:val="000000"/>
                <w:sz w:val="20"/>
                <w:szCs w:val="20"/>
              </w:rPr>
            </w:pPr>
            <w:r>
              <w:rPr>
                <w:rFonts w:hint="default" w:hAnsi="宋体" w:cs="宋体"/>
                <w:color w:val="000000"/>
                <w:sz w:val="20"/>
                <w:szCs w:val="20"/>
                <w:lang w:bidi="ar"/>
              </w:rPr>
              <w:t>100%</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185FE">
            <w:pPr>
              <w:jc w:val="center"/>
              <w:rPr>
                <w:rFonts w:hint="default" w:hAnsi="宋体" w:cs="宋体"/>
                <w:color w:val="000000"/>
                <w:sz w:val="18"/>
                <w:szCs w:val="18"/>
              </w:rPr>
            </w:pPr>
          </w:p>
        </w:tc>
      </w:tr>
      <w:tr w14:paraId="0F554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5A17C1DF">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97C867">
            <w:pPr>
              <w:jc w:val="center"/>
              <w:rPr>
                <w:rFonts w:hint="default" w:hAnsi="宋体" w:cs="宋体"/>
                <w:color w:val="00000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BB8D1B">
            <w:pPr>
              <w:jc w:val="center"/>
              <w:rPr>
                <w:rFonts w:hint="default" w:hAnsi="宋体" w:cs="宋体"/>
                <w:color w:val="000000"/>
                <w:sz w:val="20"/>
                <w:szCs w:val="20"/>
              </w:rPr>
            </w:pP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113E0D">
            <w:pPr>
              <w:widowControl/>
              <w:jc w:val="center"/>
              <w:textAlignment w:val="center"/>
              <w:rPr>
                <w:rFonts w:hint="default" w:hAnsi="宋体" w:cs="宋体"/>
                <w:color w:val="000000"/>
                <w:sz w:val="20"/>
                <w:szCs w:val="20"/>
              </w:rPr>
            </w:pPr>
            <w:r>
              <w:rPr>
                <w:rFonts w:hint="default" w:hAnsi="宋体" w:cs="宋体"/>
                <w:color w:val="000000"/>
                <w:sz w:val="20"/>
                <w:szCs w:val="20"/>
                <w:lang w:bidi="ar"/>
              </w:rPr>
              <w:t>营造良好的政治生态环境</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B2338">
            <w:pPr>
              <w:widowControl/>
              <w:jc w:val="center"/>
              <w:textAlignment w:val="center"/>
              <w:rPr>
                <w:rFonts w:hint="default" w:hAnsi="宋体" w:cs="宋体"/>
                <w:color w:val="000000"/>
                <w:sz w:val="20"/>
                <w:szCs w:val="20"/>
              </w:rPr>
            </w:pPr>
            <w:r>
              <w:rPr>
                <w:rFonts w:hint="default" w:hAnsi="宋体" w:cs="宋体"/>
                <w:color w:val="000000"/>
                <w:sz w:val="20"/>
                <w:szCs w:val="20"/>
                <w:lang w:bidi="ar"/>
              </w:rPr>
              <w:t>定性</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B2DB7">
            <w:pPr>
              <w:widowControl/>
              <w:jc w:val="center"/>
              <w:textAlignment w:val="center"/>
              <w:rPr>
                <w:rFonts w:hint="default" w:hAnsi="宋体" w:cs="宋体"/>
                <w:color w:val="000000"/>
                <w:sz w:val="20"/>
                <w:szCs w:val="20"/>
              </w:rPr>
            </w:pPr>
            <w:r>
              <w:rPr>
                <w:rFonts w:hint="default" w:hAnsi="宋体" w:cs="宋体"/>
                <w:color w:val="000000"/>
                <w:sz w:val="20"/>
                <w:szCs w:val="20"/>
                <w:lang w:bidi="ar"/>
              </w:rPr>
              <w:t>好</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017FF">
            <w:pPr>
              <w:jc w:val="center"/>
              <w:rPr>
                <w:rFonts w:hint="default" w:hAnsi="宋体" w:cs="宋体"/>
                <w:color w:val="000000"/>
                <w:sz w:val="18"/>
                <w:szCs w:val="18"/>
              </w:rPr>
            </w:pPr>
          </w:p>
        </w:tc>
      </w:tr>
      <w:tr w14:paraId="5B9CE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4E5719E">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4FAD6">
            <w:pPr>
              <w:jc w:val="center"/>
              <w:rPr>
                <w:rFonts w:hint="default" w:hAnsi="宋体" w:cs="宋体"/>
                <w:color w:val="000000"/>
                <w:sz w:val="18"/>
                <w:szCs w:val="18"/>
              </w:rPr>
            </w:pPr>
          </w:p>
        </w:tc>
        <w:tc>
          <w:tcPr>
            <w:tcW w:w="1080" w:type="dxa"/>
            <w:tcBorders>
              <w:top w:val="single" w:color="000000" w:sz="4" w:space="0"/>
              <w:left w:val="single" w:color="000000" w:sz="4" w:space="0"/>
              <w:bottom w:val="nil"/>
              <w:right w:val="single" w:color="000000" w:sz="4" w:space="0"/>
              <w:tl2br w:val="nil"/>
              <w:tr2bl w:val="nil"/>
            </w:tcBorders>
            <w:noWrap w:val="0"/>
            <w:vAlign w:val="center"/>
          </w:tcPr>
          <w:p w14:paraId="1487A192">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生态效益</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5CF33">
            <w:pPr>
              <w:widowControl/>
              <w:jc w:val="center"/>
              <w:textAlignment w:val="center"/>
              <w:rPr>
                <w:rFonts w:hint="default" w:hAnsi="宋体" w:cs="宋体"/>
                <w:color w:val="000000"/>
                <w:sz w:val="18"/>
                <w:szCs w:val="18"/>
              </w:rPr>
            </w:pPr>
            <w:r>
              <w:rPr>
                <w:rFonts w:hint="default" w:hAnsi="宋体" w:cs="宋体"/>
                <w:color w:val="000000"/>
                <w:sz w:val="18"/>
                <w:szCs w:val="18"/>
                <w:lang w:bidi="ar"/>
              </w:rPr>
              <w:t>生态环境较好，无脏乱差现象</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7E4BE470">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14CC6">
            <w:pPr>
              <w:widowControl/>
              <w:jc w:val="center"/>
              <w:textAlignment w:val="center"/>
              <w:rPr>
                <w:rFonts w:hint="default" w:hAnsi="宋体" w:cs="宋体"/>
                <w:color w:val="000000"/>
                <w:sz w:val="18"/>
                <w:szCs w:val="18"/>
              </w:rPr>
            </w:pPr>
            <w:r>
              <w:rPr>
                <w:rFonts w:hint="default" w:hAnsi="宋体" w:cs="宋体"/>
                <w:color w:val="000000"/>
                <w:sz w:val="18"/>
                <w:szCs w:val="18"/>
                <w:lang w:bidi="ar"/>
              </w:rPr>
              <w:t>优</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79D23E">
            <w:pPr>
              <w:jc w:val="center"/>
              <w:rPr>
                <w:rFonts w:hint="default" w:hAnsi="宋体" w:cs="宋体"/>
                <w:color w:val="000000"/>
                <w:sz w:val="18"/>
                <w:szCs w:val="18"/>
              </w:rPr>
            </w:pPr>
          </w:p>
        </w:tc>
      </w:tr>
      <w:tr w14:paraId="71C1A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14990770">
            <w:pPr>
              <w:jc w:val="center"/>
              <w:rPr>
                <w:rFonts w:hint="default" w:hAnsi="宋体" w:cs="宋体"/>
                <w:color w:val="000000"/>
                <w:sz w:val="18"/>
                <w:szCs w:val="18"/>
              </w:rPr>
            </w:pPr>
          </w:p>
        </w:tc>
        <w:tc>
          <w:tcPr>
            <w:tcW w:w="76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7E967B">
            <w:pPr>
              <w:jc w:val="center"/>
              <w:rPr>
                <w:rFonts w:hint="default"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E37BA3">
            <w:pPr>
              <w:widowControl/>
              <w:jc w:val="center"/>
              <w:textAlignment w:val="center"/>
              <w:rPr>
                <w:rFonts w:hint="default" w:hAnsi="宋体" w:cs="宋体"/>
                <w:color w:val="000000"/>
                <w:sz w:val="18"/>
                <w:szCs w:val="18"/>
              </w:rPr>
            </w:pPr>
            <w:r>
              <w:rPr>
                <w:rFonts w:hint="default" w:hAnsi="宋体" w:cs="宋体"/>
                <w:color w:val="000000"/>
                <w:sz w:val="18"/>
                <w:szCs w:val="18"/>
                <w:lang w:bidi="ar"/>
              </w:rPr>
              <w:t>可持续影响指标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F43621">
            <w:pPr>
              <w:widowControl/>
              <w:jc w:val="center"/>
              <w:textAlignment w:val="center"/>
              <w:rPr>
                <w:rFonts w:hint="default" w:hAnsi="宋体" w:cs="宋体"/>
                <w:color w:val="000000"/>
                <w:sz w:val="20"/>
                <w:szCs w:val="20"/>
              </w:rPr>
            </w:pPr>
            <w:r>
              <w:rPr>
                <w:rFonts w:hint="default" w:hAnsi="宋体" w:cs="宋体"/>
                <w:color w:val="000000"/>
                <w:sz w:val="20"/>
                <w:szCs w:val="20"/>
                <w:lang w:bidi="ar"/>
              </w:rPr>
              <w:t>项目年限</w:t>
            </w:r>
          </w:p>
        </w:tc>
        <w:tc>
          <w:tcPr>
            <w:tcW w:w="121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721EF">
            <w:pPr>
              <w:widowControl/>
              <w:jc w:val="center"/>
              <w:textAlignment w:val="center"/>
              <w:rPr>
                <w:rFonts w:hint="default" w:hAnsi="宋体" w:cs="宋体"/>
                <w:color w:val="000000"/>
                <w:sz w:val="20"/>
                <w:szCs w:val="20"/>
              </w:rPr>
            </w:pPr>
            <w:r>
              <w:rPr>
                <w:rFonts w:hint="default" w:hAnsi="宋体" w:cs="宋体"/>
                <w:color w:val="000000"/>
                <w:sz w:val="20"/>
                <w:szCs w:val="20"/>
                <w:lang w:bidi="ar"/>
              </w:rPr>
              <w:t>永久</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243EBF">
            <w:pPr>
              <w:widowControl/>
              <w:jc w:val="center"/>
              <w:textAlignment w:val="center"/>
              <w:rPr>
                <w:rFonts w:hint="default" w:hAnsi="宋体" w:cs="宋体"/>
                <w:color w:val="000000"/>
                <w:sz w:val="20"/>
                <w:szCs w:val="20"/>
              </w:rPr>
            </w:pPr>
            <w:r>
              <w:rPr>
                <w:rFonts w:hint="default" w:hAnsi="宋体" w:cs="宋体"/>
                <w:color w:val="000000"/>
                <w:sz w:val="20"/>
                <w:szCs w:val="20"/>
                <w:lang w:bidi="ar"/>
              </w:rPr>
              <w:t>永久</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0DC1C4">
            <w:pPr>
              <w:jc w:val="center"/>
              <w:rPr>
                <w:rFonts w:hint="default" w:hAnsi="宋体" w:cs="宋体"/>
                <w:color w:val="000000"/>
                <w:sz w:val="18"/>
                <w:szCs w:val="18"/>
              </w:rPr>
            </w:pPr>
          </w:p>
        </w:tc>
      </w:tr>
      <w:tr w14:paraId="43845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noWrap/>
            <w:vAlign w:val="center"/>
          </w:tcPr>
          <w:p w14:paraId="45A9DC10">
            <w:pPr>
              <w:jc w:val="center"/>
              <w:rPr>
                <w:rFonts w:hint="default" w:hAnsi="宋体" w:cs="宋体"/>
                <w:color w:val="000000"/>
                <w:sz w:val="18"/>
                <w:szCs w:val="18"/>
              </w:rPr>
            </w:pPr>
          </w:p>
        </w:tc>
        <w:tc>
          <w:tcPr>
            <w:tcW w:w="76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6DD94">
            <w:pPr>
              <w:widowControl/>
              <w:jc w:val="center"/>
              <w:textAlignment w:val="center"/>
              <w:rPr>
                <w:rFonts w:hint="default" w:hAnsi="宋体" w:cs="宋体"/>
                <w:color w:val="000000"/>
                <w:sz w:val="18"/>
                <w:szCs w:val="18"/>
              </w:rPr>
            </w:pPr>
            <w:r>
              <w:rPr>
                <w:rFonts w:hint="default" w:hAnsi="宋体" w:cs="宋体"/>
                <w:color w:val="000000"/>
                <w:sz w:val="18"/>
                <w:szCs w:val="18"/>
                <w:lang w:bidi="ar"/>
              </w:rPr>
              <w:t>满意度</w:t>
            </w:r>
            <w:r>
              <w:rPr>
                <w:rFonts w:hint="default" w:hAnsi="宋体" w:cs="宋体"/>
                <w:color w:val="000000"/>
                <w:sz w:val="18"/>
                <w:szCs w:val="18"/>
                <w:lang w:bidi="ar"/>
              </w:rPr>
              <w:br w:type="textWrapping"/>
            </w:r>
            <w:r>
              <w:rPr>
                <w:rFonts w:hint="default" w:hAnsi="宋体" w:cs="宋体"/>
                <w:color w:val="000000"/>
                <w:sz w:val="18"/>
                <w:szCs w:val="18"/>
                <w:lang w:bidi="ar"/>
              </w:rPr>
              <w:t>指标</w:t>
            </w:r>
          </w:p>
        </w:tc>
        <w:tc>
          <w:tcPr>
            <w:tcW w:w="108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422B43">
            <w:pPr>
              <w:widowControl/>
              <w:jc w:val="center"/>
              <w:textAlignment w:val="center"/>
              <w:rPr>
                <w:rFonts w:hint="default" w:hAnsi="宋体" w:cs="宋体"/>
                <w:color w:val="000000"/>
                <w:sz w:val="18"/>
                <w:szCs w:val="18"/>
              </w:rPr>
            </w:pPr>
            <w:r>
              <w:rPr>
                <w:rFonts w:hint="default" w:hAnsi="宋体" w:cs="宋体"/>
                <w:color w:val="000000"/>
                <w:sz w:val="18"/>
                <w:szCs w:val="18"/>
                <w:lang w:bidi="ar"/>
              </w:rPr>
              <w:t>服务对象                     满意度指标</w:t>
            </w:r>
          </w:p>
        </w:tc>
        <w:tc>
          <w:tcPr>
            <w:tcW w:w="185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3A4C1">
            <w:pPr>
              <w:widowControl/>
              <w:jc w:val="center"/>
              <w:textAlignment w:val="center"/>
              <w:rPr>
                <w:rFonts w:hint="default" w:hAnsi="宋体" w:cs="宋体"/>
                <w:color w:val="000000"/>
                <w:sz w:val="18"/>
                <w:szCs w:val="18"/>
              </w:rPr>
            </w:pPr>
            <w:r>
              <w:rPr>
                <w:rFonts w:hint="default" w:hAnsi="宋体" w:cs="宋体"/>
                <w:color w:val="000000"/>
                <w:sz w:val="18"/>
                <w:szCs w:val="18"/>
                <w:lang w:bidi="ar"/>
              </w:rPr>
              <w:t>群众满意度</w:t>
            </w:r>
          </w:p>
        </w:tc>
        <w:tc>
          <w:tcPr>
            <w:tcW w:w="0" w:type="auto"/>
            <w:tcBorders>
              <w:top w:val="single" w:color="000000" w:sz="4" w:space="0"/>
              <w:left w:val="single" w:color="000000" w:sz="4" w:space="0"/>
              <w:bottom w:val="single" w:color="000000" w:sz="4" w:space="0"/>
              <w:right w:val="single" w:color="000000" w:sz="4" w:space="0"/>
              <w:tl2br w:val="nil"/>
              <w:tr2bl w:val="nil"/>
            </w:tcBorders>
            <w:noWrap/>
            <w:vAlign w:val="center"/>
          </w:tcPr>
          <w:p w14:paraId="5CE65366">
            <w:pPr>
              <w:widowControl/>
              <w:jc w:val="center"/>
              <w:textAlignment w:val="center"/>
              <w:rPr>
                <w:rFonts w:hint="default" w:hAnsi="宋体" w:cs="宋体"/>
                <w:color w:val="000000"/>
                <w:sz w:val="18"/>
                <w:szCs w:val="18"/>
              </w:rPr>
            </w:pPr>
            <w:r>
              <w:rPr>
                <w:rFonts w:hint="default" w:hAnsi="宋体" w:cs="宋体"/>
                <w:color w:val="000000"/>
                <w:sz w:val="18"/>
                <w:szCs w:val="18"/>
                <w:lang w:bidi="ar"/>
              </w:rPr>
              <w:t>≥95%</w:t>
            </w:r>
          </w:p>
        </w:tc>
        <w:tc>
          <w:tcPr>
            <w:tcW w:w="121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674C2">
            <w:pPr>
              <w:widowControl/>
              <w:jc w:val="center"/>
              <w:textAlignment w:val="center"/>
              <w:rPr>
                <w:rFonts w:hint="default" w:hAnsi="宋体" w:cs="宋体"/>
                <w:color w:val="000000"/>
                <w:sz w:val="18"/>
                <w:szCs w:val="18"/>
              </w:rPr>
            </w:pPr>
            <w:r>
              <w:rPr>
                <w:rFonts w:hint="default" w:hAnsi="宋体" w:cs="宋体"/>
                <w:color w:val="000000"/>
                <w:sz w:val="18"/>
                <w:szCs w:val="18"/>
                <w:lang w:bidi="ar"/>
              </w:rPr>
              <w:t>96%</w:t>
            </w:r>
          </w:p>
        </w:tc>
        <w:tc>
          <w:tcPr>
            <w:tcW w:w="15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6A5AEC">
            <w:pPr>
              <w:jc w:val="center"/>
              <w:rPr>
                <w:rFonts w:hint="default" w:hAnsi="宋体" w:cs="宋体"/>
                <w:color w:val="000000"/>
                <w:sz w:val="18"/>
                <w:szCs w:val="18"/>
              </w:rPr>
            </w:pPr>
          </w:p>
        </w:tc>
      </w:tr>
    </w:tbl>
    <w:p w14:paraId="0E532BC4">
      <w:pPr>
        <w:pStyle w:val="2"/>
        <w:rPr>
          <w:rFonts w:hint="default" w:ascii="宋体"/>
          <w:sz w:val="21"/>
          <w:szCs w:val="24"/>
        </w:rPr>
      </w:pPr>
    </w:p>
    <w:p w14:paraId="758C1322">
      <w:pPr>
        <w:overflowPunct w:val="0"/>
        <w:topLinePunct/>
        <w:spacing w:line="576" w:lineRule="exact"/>
        <w:jc w:val="center"/>
        <w:rPr>
          <w:rFonts w:hint="eastAsia" w:ascii="黑体" w:hAnsi="黑体" w:eastAsia="黑体"/>
          <w:kern w:val="44"/>
          <w:sz w:val="44"/>
          <w:szCs w:val="24"/>
        </w:rPr>
      </w:pPr>
      <w:r>
        <w:rPr>
          <w:rFonts w:hint="eastAsia" w:ascii="黑体" w:hAnsi="黑体" w:eastAsia="黑体"/>
          <w:color w:val="000000"/>
          <w:kern w:val="2"/>
          <w:sz w:val="44"/>
          <w:szCs w:val="24"/>
        </w:rPr>
        <w:t>第</w:t>
      </w:r>
      <w:r>
        <w:rPr>
          <w:rFonts w:hint="eastAsia" w:ascii="黑体" w:hAnsi="黑体" w:eastAsia="黑体"/>
          <w:kern w:val="44"/>
          <w:sz w:val="44"/>
          <w:szCs w:val="24"/>
        </w:rPr>
        <w:t>五部分 附表</w:t>
      </w:r>
    </w:p>
    <w:p w14:paraId="6F715FC1">
      <w:pPr>
        <w:pStyle w:val="6"/>
        <w:spacing w:before="72"/>
        <w:rPr>
          <w:rFonts w:hint="eastAsia"/>
          <w:sz w:val="30"/>
          <w:szCs w:val="24"/>
        </w:rPr>
      </w:pPr>
    </w:p>
    <w:p w14:paraId="132952DE">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一、收入支出决算总表</w:t>
      </w:r>
    </w:p>
    <w:p w14:paraId="1ABA5AFC">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二、收入决算表</w:t>
      </w:r>
    </w:p>
    <w:p w14:paraId="7F280FFA">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三、支出决算表</w:t>
      </w:r>
    </w:p>
    <w:p w14:paraId="07085937">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四、财政拨款收入支出决算总表</w:t>
      </w:r>
    </w:p>
    <w:p w14:paraId="50B56A5A">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五、财政拨款支出决算明细表</w:t>
      </w:r>
    </w:p>
    <w:p w14:paraId="3D1236C0">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六、一般公共预算财政拨款支出决算表</w:t>
      </w:r>
    </w:p>
    <w:p w14:paraId="718ACE74">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七、一般公共预算财政拨款支出决算明细表</w:t>
      </w:r>
    </w:p>
    <w:p w14:paraId="375221A2">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八、一般公共预算财政拨款基本支出决算表</w:t>
      </w:r>
    </w:p>
    <w:p w14:paraId="3EC5A4C1">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九、一般公共预算财政拨款项目支出决算表</w:t>
      </w:r>
    </w:p>
    <w:p w14:paraId="17317A52">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十、政府性基金预算财政拨款收入支出决算表</w:t>
      </w:r>
    </w:p>
    <w:p w14:paraId="01D81174">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十一、国有资本经营预算财政拨款收入支出决算表</w:t>
      </w:r>
    </w:p>
    <w:p w14:paraId="6A0ACEE3">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十二、国有资本经营预算财政拨款支出决算表</w:t>
      </w:r>
    </w:p>
    <w:p w14:paraId="5878C413">
      <w:pPr>
        <w:pStyle w:val="16"/>
        <w:spacing w:beforeLines="0" w:afterLines="0" w:line="576" w:lineRule="exact"/>
        <w:ind w:firstLine="640" w:firstLineChars="200"/>
        <w:rPr>
          <w:rFonts w:hint="eastAsia" w:ascii="仿宋_GB2312" w:hAnsi="仿宋_GB2312" w:eastAsia="仿宋_GB2312" w:cs="Times New Roman"/>
          <w:kern w:val="2"/>
          <w:sz w:val="32"/>
          <w:szCs w:val="24"/>
        </w:rPr>
      </w:pPr>
      <w:r>
        <w:rPr>
          <w:rFonts w:hint="eastAsia" w:ascii="仿宋_GB2312" w:hAnsi="仿宋_GB2312" w:eastAsia="仿宋_GB2312" w:cs="Times New Roman"/>
          <w:kern w:val="2"/>
          <w:sz w:val="32"/>
          <w:szCs w:val="24"/>
        </w:rPr>
        <w:t>十三、财政拨款“三公”经费支出决算表</w:t>
      </w:r>
    </w:p>
    <w:p w14:paraId="37337CAD">
      <w:pPr>
        <w:overflowPunct w:val="0"/>
        <w:topLinePunct/>
        <w:spacing w:line="576" w:lineRule="exact"/>
        <w:ind w:firstLine="600" w:firstLineChars="200"/>
        <w:jc w:val="both"/>
        <w:rPr>
          <w:rFonts w:hint="eastAsia" w:ascii="方正小标宋简体" w:hAnsi="方正小标宋简体" w:eastAsia="方正小标宋简体"/>
          <w:color w:val="000000"/>
          <w:kern w:val="2"/>
          <w:sz w:val="30"/>
          <w:szCs w:val="24"/>
        </w:rPr>
      </w:pPr>
    </w:p>
    <w:sectPr>
      <w:pgSz w:w="12240" w:h="15840"/>
      <w:pgMar w:top="1440" w:right="1800" w:bottom="1440" w:left="1800" w:header="720" w:footer="720"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3242C95-6B0F-4D13-B6E7-4D37752A2215}"/>
  </w:font>
  <w:font w:name="黑体">
    <w:panose1 w:val="02010609060101010101"/>
    <w:charset w:val="86"/>
    <w:family w:val="auto"/>
    <w:pitch w:val="default"/>
    <w:sig w:usb0="800002BF" w:usb1="38CF7CFA" w:usb2="00000016" w:usb3="00000000" w:csb0="00040001" w:csb1="00000000"/>
    <w:embedRegular r:id="rId2" w:fontKey="{C31538C4-1B3A-4717-8690-2DE7BA9D59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3" w:fontKey="{CE9CBDDC-7CCA-4E35-98E5-FCF72A3A4D00}"/>
  </w:font>
  <w:font w:name="仿宋">
    <w:panose1 w:val="02010609060101010101"/>
    <w:charset w:val="86"/>
    <w:family w:val="modern"/>
    <w:pitch w:val="default"/>
    <w:sig w:usb0="800002BF" w:usb1="38CF7CFA" w:usb2="00000016" w:usb3="00000000" w:csb0="00040001" w:csb1="00000000"/>
    <w:embedRegular r:id="rId4" w:fontKey="{C87CF211-E824-447C-A334-FB9A119109C6}"/>
  </w:font>
  <w:font w:name="Cambria">
    <w:panose1 w:val="02040503050406030204"/>
    <w:charset w:val="00"/>
    <w:family w:val="roman"/>
    <w:pitch w:val="default"/>
    <w:sig w:usb0="E00006FF" w:usb1="420024FF" w:usb2="02000000" w:usb3="00000000" w:csb0="2000019F" w:csb1="00000000"/>
    <w:embedRegular r:id="rId5" w:fontKey="{54ECD734-92F0-4814-993E-5A126E539A94}"/>
  </w:font>
  <w:font w:name="方正小标宋简体">
    <w:panose1 w:val="02000000000000000000"/>
    <w:charset w:val="86"/>
    <w:family w:val="auto"/>
    <w:pitch w:val="default"/>
    <w:sig w:usb0="00000001" w:usb1="08000000" w:usb2="00000000" w:usb3="00000000" w:csb0="00040000" w:csb1="00000000"/>
    <w:embedRegular r:id="rId6" w:fontKey="{5729633A-56EB-437F-8C62-E89F5654CC35}"/>
  </w:font>
  <w:font w:name="楷体_GB2312">
    <w:panose1 w:val="02010609030101010101"/>
    <w:charset w:val="86"/>
    <w:family w:val="modern"/>
    <w:pitch w:val="default"/>
    <w:sig w:usb0="00000001" w:usb1="080E0000" w:usb2="00000000" w:usb3="00000000" w:csb0="00040000" w:csb1="00000000"/>
    <w:embedRegular r:id="rId7" w:fontKey="{1D2932E9-566A-4955-81BF-7577534AE0CA}"/>
  </w:font>
  <w:font w:name="楷体">
    <w:panose1 w:val="02010609060101010101"/>
    <w:charset w:val="86"/>
    <w:family w:val="auto"/>
    <w:pitch w:val="default"/>
    <w:sig w:usb0="800002BF" w:usb1="38CF7CFA" w:usb2="00000016" w:usb3="00000000" w:csb0="00040001" w:csb1="00000000"/>
    <w:embedRegular r:id="rId8" w:fontKey="{1081B33B-32CF-4D10-A7A9-165068A831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3623">
    <w:pPr>
      <w:pStyle w:val="9"/>
      <w:rPr>
        <w:rFonts w:hint="default"/>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C8F9">
    <w:pPr>
      <w:pStyle w:val="9"/>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15BB28">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15BB28">
                    <w:pPr>
                      <w:pStyle w:val="9"/>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23C809"/>
    <w:multiLevelType w:val="singleLevel"/>
    <w:tmpl w:val="2323C809"/>
    <w:lvl w:ilvl="0" w:tentative="0">
      <w:start w:val="8"/>
      <w:numFmt w:val="chineseCounting"/>
      <w:suff w:val="nothing"/>
      <w:lvlText w:val="%1、"/>
      <w:lvlJc w:val="left"/>
      <w:rPr>
        <w:rFonts w:hint="eastAsia"/>
      </w:rPr>
    </w:lvl>
  </w:abstractNum>
  <w:abstractNum w:abstractNumId="1">
    <w:nsid w:val="4EDAD2B8"/>
    <w:multiLevelType w:val="multilevel"/>
    <w:tmpl w:val="4EDAD2B8"/>
    <w:lvl w:ilvl="0" w:tentative="0">
      <w:start w:val="3"/>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YTg4NGNkZWJkODFjNzcyZDRjM2M4Y2UzNjI5ZmUifQ=="/>
  </w:docVars>
  <w:rsids>
    <w:rsidRoot w:val="00172A27"/>
    <w:rsid w:val="05944273"/>
    <w:rsid w:val="12DF19F3"/>
    <w:rsid w:val="16C54931"/>
    <w:rsid w:val="207F3560"/>
    <w:rsid w:val="34B67A00"/>
    <w:rsid w:val="34CA064D"/>
    <w:rsid w:val="34E57408"/>
    <w:rsid w:val="3DCE0312"/>
    <w:rsid w:val="67D971F6"/>
    <w:rsid w:val="7B9914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hint="default" w:ascii="宋体" w:hAnsi="Times New Roman" w:eastAsia="宋体" w:cs="Times New Roman"/>
      <w:sz w:val="24"/>
      <w:szCs w:val="24"/>
      <w:lang w:val="en-US" w:eastAsia="zh-CN" w:bidi="ar-SA"/>
    </w:rPr>
  </w:style>
  <w:style w:type="paragraph" w:styleId="3">
    <w:name w:val="heading 1"/>
    <w:basedOn w:val="1"/>
    <w:link w:val="20"/>
    <w:unhideWhenUsed/>
    <w:qFormat/>
    <w:uiPriority w:val="99"/>
    <w:pPr>
      <w:outlineLvl w:val="0"/>
    </w:pPr>
    <w:rPr>
      <w:rFonts w:hint="default"/>
      <w:sz w:val="24"/>
      <w:szCs w:val="24"/>
    </w:rPr>
  </w:style>
  <w:style w:type="paragraph" w:styleId="4">
    <w:name w:val="heading 2"/>
    <w:basedOn w:val="1"/>
    <w:link w:val="21"/>
    <w:unhideWhenUsed/>
    <w:qFormat/>
    <w:uiPriority w:val="99"/>
    <w:pPr>
      <w:outlineLvl w:val="1"/>
    </w:pPr>
    <w:rPr>
      <w:rFonts w:hint="default"/>
      <w:sz w:val="24"/>
      <w:szCs w:val="24"/>
    </w:rPr>
  </w:style>
  <w:style w:type="paragraph" w:styleId="5">
    <w:name w:val="heading 3"/>
    <w:basedOn w:val="1"/>
    <w:next w:val="1"/>
    <w:link w:val="23"/>
    <w:unhideWhenUsed/>
    <w:qFormat/>
    <w:uiPriority w:val="0"/>
    <w:pPr>
      <w:keepNext/>
      <w:keepLines/>
      <w:spacing w:line="576" w:lineRule="exact"/>
      <w:outlineLvl w:val="2"/>
    </w:pPr>
    <w:rPr>
      <w:rFonts w:hint="eastAsia" w:ascii="Times New Roman" w:eastAsia="仿宋_GB2312"/>
      <w:b/>
      <w:sz w:val="32"/>
      <w:szCs w:val="24"/>
    </w:rPr>
  </w:style>
  <w:style w:type="character" w:default="1" w:styleId="13">
    <w:name w:val="Default Paragraph Font"/>
    <w:unhideWhenUsed/>
    <w:qFormat/>
    <w:uiPriority w:val="99"/>
    <w:rPr>
      <w:rFonts w:hint="default"/>
      <w:sz w:val="24"/>
      <w:szCs w:val="24"/>
    </w:rPr>
  </w:style>
  <w:style w:type="table" w:default="1" w:styleId="12">
    <w:name w:val="Normal Table"/>
    <w:qFormat/>
    <w:uiPriority w:val="99"/>
    <w:tblPr>
      <w:tblCellMar>
        <w:top w:w="0" w:type="dxa"/>
        <w:left w:w="108" w:type="dxa"/>
        <w:bottom w:w="0" w:type="dxa"/>
        <w:right w:w="108" w:type="dxa"/>
      </w:tblCellMar>
    </w:tblPr>
  </w:style>
  <w:style w:type="paragraph" w:customStyle="1" w:styleId="2">
    <w:name w:val="table of figures1"/>
    <w:basedOn w:val="1"/>
    <w:next w:val="1"/>
    <w:unhideWhenUsed/>
    <w:qFormat/>
    <w:uiPriority w:val="99"/>
    <w:pPr>
      <w:ind w:left="200" w:leftChars="200" w:hanging="200" w:hangingChars="200"/>
    </w:pPr>
    <w:rPr>
      <w:rFonts w:hint="default" w:ascii="Calibri" w:hAnsi="Calibri"/>
      <w:sz w:val="21"/>
      <w:szCs w:val="24"/>
    </w:rPr>
  </w:style>
  <w:style w:type="paragraph" w:styleId="6">
    <w:name w:val="Body Text"/>
    <w:basedOn w:val="1"/>
    <w:link w:val="17"/>
    <w:unhideWhenUsed/>
    <w:qFormat/>
    <w:uiPriority w:val="99"/>
    <w:pPr>
      <w:spacing w:beforeLines="30"/>
    </w:pPr>
    <w:rPr>
      <w:rFonts w:hint="eastAsia" w:ascii="仿宋_GB2312" w:eastAsia="仿宋_GB2312"/>
      <w:sz w:val="30"/>
      <w:szCs w:val="24"/>
    </w:rPr>
  </w:style>
  <w:style w:type="paragraph" w:styleId="7">
    <w:name w:val="Body Text Indent"/>
    <w:basedOn w:val="1"/>
    <w:next w:val="8"/>
    <w:unhideWhenUsed/>
    <w:qFormat/>
    <w:uiPriority w:val="0"/>
    <w:pPr>
      <w:spacing w:after="120"/>
      <w:ind w:leftChars="200"/>
    </w:pPr>
    <w:rPr>
      <w:rFonts w:hint="default"/>
      <w:sz w:val="24"/>
      <w:szCs w:val="32"/>
    </w:rPr>
  </w:style>
  <w:style w:type="paragraph" w:styleId="8">
    <w:name w:val="Body Text First Indent 2"/>
    <w:basedOn w:val="7"/>
    <w:unhideWhenUsed/>
    <w:qFormat/>
    <w:uiPriority w:val="99"/>
    <w:pPr>
      <w:ind w:firstLine="420" w:firstLineChars="200"/>
    </w:pPr>
    <w:rPr>
      <w:rFonts w:hint="default"/>
      <w:sz w:val="24"/>
      <w:szCs w:val="32"/>
    </w:rPr>
  </w:style>
  <w:style w:type="paragraph" w:styleId="9">
    <w:name w:val="footer"/>
    <w:basedOn w:val="1"/>
    <w:link w:val="24"/>
    <w:unhideWhenUsed/>
    <w:qFormat/>
    <w:uiPriority w:val="99"/>
    <w:pPr>
      <w:tabs>
        <w:tab w:val="center" w:pos="4153"/>
        <w:tab w:val="right" w:pos="8306"/>
      </w:tabs>
      <w:snapToGrid w:val="0"/>
    </w:pPr>
    <w:rPr>
      <w:rFonts w:hint="default"/>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rFonts w:hint="default"/>
      <w:sz w:val="18"/>
      <w:szCs w:val="18"/>
    </w:rPr>
  </w:style>
  <w:style w:type="paragraph" w:styleId="11">
    <w:name w:val="footnote text"/>
    <w:basedOn w:val="1"/>
    <w:next w:val="8"/>
    <w:unhideWhenUsed/>
    <w:qFormat/>
    <w:uiPriority w:val="0"/>
    <w:pPr>
      <w:snapToGrid w:val="0"/>
    </w:pPr>
    <w:rPr>
      <w:rFonts w:hint="default"/>
      <w:sz w:val="18"/>
      <w:szCs w:val="18"/>
    </w:rPr>
  </w:style>
  <w:style w:type="character" w:styleId="14">
    <w:name w:val="Strong"/>
    <w:basedOn w:val="13"/>
    <w:unhideWhenUsed/>
    <w:qFormat/>
    <w:uiPriority w:val="99"/>
    <w:rPr>
      <w:rFonts w:hint="default"/>
      <w:b/>
      <w:sz w:val="24"/>
      <w:szCs w:val="24"/>
    </w:rPr>
  </w:style>
  <w:style w:type="paragraph" w:styleId="15">
    <w:name w:val="Quote"/>
    <w:next w:val="1"/>
    <w:unhideWhenUsed/>
    <w:qFormat/>
    <w:uiPriority w:val="0"/>
    <w:pPr>
      <w:wordWrap w:val="0"/>
      <w:spacing w:before="200" w:after="160"/>
      <w:ind w:left="864" w:right="864"/>
      <w:jc w:val="center"/>
    </w:pPr>
    <w:rPr>
      <w:rFonts w:hint="default" w:ascii="Calibri" w:hAnsi="Calibri" w:eastAsia="宋体" w:cs="Times New Roman"/>
      <w:i/>
      <w:sz w:val="21"/>
      <w:szCs w:val="24"/>
      <w:lang w:val="en-US" w:eastAsia="zh-CN" w:bidi="ar-SA"/>
    </w:rPr>
  </w:style>
  <w:style w:type="paragraph" w:customStyle="1" w:styleId="16">
    <w:name w:val="Default"/>
    <w:unhideWhenUsed/>
    <w:qFormat/>
    <w:uiPriority w:val="99"/>
    <w:pPr>
      <w:widowControl w:val="0"/>
      <w:autoSpaceDE w:val="0"/>
      <w:autoSpaceDN w:val="0"/>
      <w:adjustRightInd w:val="0"/>
      <w:spacing w:beforeLines="0" w:afterLines="0"/>
    </w:pPr>
    <w:rPr>
      <w:rFonts w:hint="eastAsia" w:ascii="仿宋" w:hAnsi="Calibri" w:eastAsia="仿宋" w:cs="仿宋"/>
      <w:color w:val="000000"/>
      <w:sz w:val="24"/>
      <w:szCs w:val="24"/>
      <w:lang w:val="en-US" w:eastAsia="zh-CN" w:bidi="ar-SA"/>
    </w:rPr>
  </w:style>
  <w:style w:type="character" w:customStyle="1" w:styleId="17">
    <w:name w:val="正文文本 Char"/>
    <w:basedOn w:val="13"/>
    <w:link w:val="6"/>
    <w:unhideWhenUsed/>
    <w:qFormat/>
    <w:locked/>
    <w:uiPriority w:val="99"/>
    <w:rPr>
      <w:rFonts w:hint="default" w:cs="Times New Roman"/>
      <w:sz w:val="24"/>
      <w:szCs w:val="24"/>
    </w:rPr>
  </w:style>
  <w:style w:type="character" w:customStyle="1" w:styleId="18">
    <w:name w:val="font61"/>
    <w:basedOn w:val="13"/>
    <w:unhideWhenUsed/>
    <w:uiPriority w:val="0"/>
    <w:rPr>
      <w:rFonts w:hint="default" w:ascii="宋体" w:hAnsi="宋体" w:eastAsia="宋体" w:cs="宋体"/>
      <w:color w:val="000000"/>
      <w:sz w:val="18"/>
      <w:szCs w:val="18"/>
    </w:rPr>
  </w:style>
  <w:style w:type="character" w:customStyle="1" w:styleId="19">
    <w:name w:val="font41"/>
    <w:basedOn w:val="13"/>
    <w:unhideWhenUsed/>
    <w:qFormat/>
    <w:uiPriority w:val="0"/>
    <w:rPr>
      <w:rFonts w:hint="default" w:ascii="宋体" w:hAnsi="宋体" w:eastAsia="宋体" w:cs="宋体"/>
      <w:color w:val="000000"/>
      <w:sz w:val="18"/>
      <w:szCs w:val="18"/>
    </w:rPr>
  </w:style>
  <w:style w:type="character" w:customStyle="1" w:styleId="20">
    <w:name w:val="标题 1 Char"/>
    <w:basedOn w:val="13"/>
    <w:link w:val="3"/>
    <w:unhideWhenUsed/>
    <w:locked/>
    <w:uiPriority w:val="9"/>
    <w:rPr>
      <w:rFonts w:hint="default" w:cs="Times New Roman"/>
      <w:b/>
      <w:kern w:val="44"/>
      <w:sz w:val="44"/>
      <w:szCs w:val="44"/>
    </w:rPr>
  </w:style>
  <w:style w:type="character" w:customStyle="1" w:styleId="21">
    <w:name w:val="标题 2 Char"/>
    <w:basedOn w:val="13"/>
    <w:link w:val="4"/>
    <w:unhideWhenUsed/>
    <w:qFormat/>
    <w:locked/>
    <w:uiPriority w:val="9"/>
    <w:rPr>
      <w:rFonts w:hint="default" w:ascii="宋体" w:hAnsi="Cambria" w:eastAsia="宋体" w:cs="Times New Roman"/>
      <w:b/>
      <w:sz w:val="32"/>
      <w:szCs w:val="32"/>
    </w:rPr>
  </w:style>
  <w:style w:type="character" w:customStyle="1" w:styleId="22">
    <w:name w:val="font51"/>
    <w:basedOn w:val="13"/>
    <w:unhideWhenUsed/>
    <w:qFormat/>
    <w:uiPriority w:val="0"/>
    <w:rPr>
      <w:rFonts w:hint="default" w:ascii="宋体" w:hAnsi="宋体" w:eastAsia="宋体" w:cs="宋体"/>
      <w:color w:val="000000"/>
      <w:sz w:val="20"/>
      <w:szCs w:val="20"/>
    </w:rPr>
  </w:style>
  <w:style w:type="character" w:customStyle="1" w:styleId="23">
    <w:name w:val="标题 3 Char"/>
    <w:link w:val="5"/>
    <w:unhideWhenUsed/>
    <w:qFormat/>
    <w:uiPriority w:val="0"/>
    <w:rPr>
      <w:rFonts w:hint="eastAsia" w:ascii="Times New Roman" w:hAnsi="Times New Roman" w:eastAsia="仿宋_GB2312"/>
      <w:b/>
      <w:sz w:val="32"/>
      <w:szCs w:val="24"/>
    </w:rPr>
  </w:style>
  <w:style w:type="character" w:customStyle="1" w:styleId="24">
    <w:name w:val="页脚 Char"/>
    <w:basedOn w:val="13"/>
    <w:link w:val="9"/>
    <w:unhideWhenUsed/>
    <w:locked/>
    <w:uiPriority w:val="99"/>
    <w:rPr>
      <w:rFonts w:hint="default" w:cs="Times New Roman"/>
      <w:sz w:val="18"/>
      <w:szCs w:val="18"/>
    </w:rPr>
  </w:style>
  <w:style w:type="character" w:customStyle="1" w:styleId="25">
    <w:name w:val="页眉 Char"/>
    <w:basedOn w:val="13"/>
    <w:link w:val="10"/>
    <w:unhideWhenUsed/>
    <w:locked/>
    <w:uiPriority w:val="99"/>
    <w:rPr>
      <w:rFonts w:hint="default"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23399</Words>
  <Characters>25714</Characters>
  <TotalTime>5</TotalTime>
  <ScaleCrop>false</ScaleCrop>
  <LinksUpToDate>false</LinksUpToDate>
  <CharactersWithSpaces>25994</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2024-09-25T07:28:00Z</dcterms:created>
  <dc:creator>Administrator</dc:creator>
  <cp:lastModifiedBy>昭化融媒体</cp:lastModifiedBy>
  <dcterms:modified xsi:type="dcterms:W3CDTF">2024-09-26T00:59:44Z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F3C4EB59B6A34F4BA233C01ADACB2BA0_13</vt:lpwstr>
  </property>
</Properties>
</file>