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360" w:lineRule="atLeast"/>
        <w:ind w:left="0" w:right="0"/>
        <w:jc w:val="center"/>
      </w:pPr>
      <w:r>
        <w:t>中共广元市昭化区委群众工作局</w:t>
      </w:r>
    </w:p>
    <w:p>
      <w:pPr>
        <w:pStyle w:val="2"/>
        <w:keepNext w:val="0"/>
        <w:keepLines w:val="0"/>
        <w:widowControl/>
        <w:suppressLineNumbers w:val="0"/>
        <w:spacing w:before="0" w:beforeAutospacing="0" w:after="0" w:afterAutospacing="0" w:line="360" w:lineRule="atLeast"/>
        <w:ind w:left="0" w:right="0"/>
        <w:jc w:val="center"/>
      </w:pPr>
      <w:r>
        <w:t>2019年部门预算公开</w:t>
      </w:r>
    </w:p>
    <w:p>
      <w:pPr>
        <w:pStyle w:val="3"/>
        <w:keepNext w:val="0"/>
        <w:keepLines w:val="0"/>
        <w:widowControl/>
        <w:suppressLineNumbers w:val="0"/>
        <w:spacing w:before="0" w:beforeAutospacing="0" w:after="0" w:afterAutospacing="0" w:line="360" w:lineRule="atLeast"/>
        <w:ind w:left="0" w:right="0" w:firstLine="420"/>
        <w:rPr>
          <w:rFonts w:hint="eastAsia" w:ascii="黑体" w:hAnsi="黑体" w:eastAsia="黑体" w:cs="黑体"/>
          <w:sz w:val="30"/>
          <w:szCs w:val="30"/>
        </w:rPr>
      </w:pPr>
      <w:r>
        <w:rPr>
          <w:rFonts w:hint="eastAsia" w:ascii="黑体" w:hAnsi="黑体" w:eastAsia="黑体" w:cs="黑体"/>
          <w:sz w:val="30"/>
          <w:szCs w:val="30"/>
        </w:rPr>
        <w:t xml:space="preserve">一、基本情况 </w:t>
      </w:r>
    </w:p>
    <w:p>
      <w:pPr>
        <w:pStyle w:val="3"/>
        <w:keepNext w:val="0"/>
        <w:keepLines w:val="0"/>
        <w:widowControl/>
        <w:suppressLineNumbers w:val="0"/>
        <w:spacing w:before="0" w:beforeAutospacing="0" w:after="0" w:afterAutospacing="0" w:line="360" w:lineRule="atLeast"/>
        <w:ind w:left="0" w:right="0"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区委群工局是一级预算单位，下设3个股室，分别是办公室、群众来访接待中心、督查督办股。单位共有编制7人，实有人员8人。其中：行政编制5人，事业编制2人,三支一扶1人。2018年预算实有在职编制内人员8人，三支一扶人员2人，其中：行政人员6人，事业编制人员2人。全局退休3人，均为行政人员。2018年末固定资产总额14.7万元。 </w:t>
      </w:r>
    </w:p>
    <w:p>
      <w:pPr>
        <w:pStyle w:val="3"/>
        <w:keepNext w:val="0"/>
        <w:keepLines w:val="0"/>
        <w:widowControl/>
        <w:suppressLineNumbers w:val="0"/>
        <w:spacing w:before="0" w:beforeAutospacing="0" w:after="0" w:afterAutospacing="0" w:line="36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主要职能职责如下： </w:t>
      </w:r>
    </w:p>
    <w:p>
      <w:pPr>
        <w:pStyle w:val="3"/>
        <w:keepNext w:val="0"/>
        <w:keepLines w:val="0"/>
        <w:widowControl/>
        <w:suppressLineNumbers w:val="0"/>
        <w:spacing w:before="0" w:beforeAutospacing="0" w:after="0" w:afterAutospacing="0" w:line="360" w:lineRule="atLeast"/>
        <w:ind w:left="0" w:right="0"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一）负责处理区内给省、市、区领导的来信，接待群众来访，接听区长热线电话，并处理反映的有关问题；及时准确地向区委、区政府领导反映来信来访中提出的重要建议、意见和问题；综合分析信访信息，调查研究，提出制定有关政策的建议。 </w:t>
      </w:r>
    </w:p>
    <w:p>
      <w:pPr>
        <w:pStyle w:val="3"/>
        <w:keepNext w:val="0"/>
        <w:keepLines w:val="0"/>
        <w:widowControl/>
        <w:suppressLineNumbers w:val="0"/>
        <w:spacing w:before="0" w:beforeAutospacing="0" w:after="0" w:afterAutospacing="0" w:line="360" w:lineRule="atLeast"/>
        <w:ind w:left="0" w:right="0"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二）承办党中央、国务院，省委、省政府，市委、市政府领导同志交办的群众工作和信访事项，督促检查领导同志对有关群众工作和信访批示的落实情况；向各乡镇和部门交办群众工作和信访事项，督促检查重要的群众信访事项的处理和落实；负责群众工作和信访案件的复查复核工作。 </w:t>
      </w:r>
    </w:p>
    <w:p>
      <w:pPr>
        <w:pStyle w:val="3"/>
        <w:keepNext w:val="0"/>
        <w:keepLines w:val="0"/>
        <w:widowControl/>
        <w:suppressLineNumbers w:val="0"/>
        <w:spacing w:before="0" w:beforeAutospacing="0" w:after="0" w:afterAutospacing="0" w:line="360" w:lineRule="atLeast"/>
        <w:ind w:left="0" w:right="0"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（三）协调处理跨县区和部门的重要群众工作和信访问题，协调处理群众集体到省委、省政府、市委、市政府上访和突发性群体事件。 </w:t>
      </w:r>
    </w:p>
    <w:p>
      <w:pPr>
        <w:pStyle w:val="3"/>
        <w:keepNext w:val="0"/>
        <w:keepLines w:val="0"/>
        <w:widowControl/>
        <w:suppressLineNumbers w:val="0"/>
        <w:spacing w:before="0" w:beforeAutospacing="0" w:after="0" w:afterAutospacing="0" w:line="360" w:lineRule="atLeast"/>
        <w:ind w:left="0" w:right="0"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四）检查、指导、协调全区群众和信访工作，负责全区信访信息系统的建设；研究起草全区群众信访工作规范性文件，总结推广各地各部门群众信访工作的经验，提出加强和改进群众信访工作的意见和建议，通报重大群众信访问题及事件。 </w:t>
      </w:r>
    </w:p>
    <w:p>
      <w:pPr>
        <w:pStyle w:val="3"/>
        <w:keepNext w:val="0"/>
        <w:keepLines w:val="0"/>
        <w:widowControl/>
        <w:suppressLineNumbers w:val="0"/>
        <w:spacing w:before="0" w:beforeAutospacing="0" w:after="0" w:afterAutospacing="0" w:line="360" w:lineRule="atLeast"/>
        <w:ind w:left="0" w:right="0"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（五）保证信访渠道畅通，负责协调区领导接待群众来访和包案处理信访案件，负责联系区党代表、区人大代表和区政协委员定期参与接待群众来访工作。 </w:t>
      </w:r>
    </w:p>
    <w:p>
      <w:pPr>
        <w:pStyle w:val="3"/>
        <w:keepNext w:val="0"/>
        <w:keepLines w:val="0"/>
        <w:widowControl/>
        <w:suppressLineNumbers w:val="0"/>
        <w:spacing w:before="0" w:beforeAutospacing="0" w:after="0" w:afterAutospacing="0" w:line="360" w:lineRule="atLeast"/>
        <w:ind w:left="0" w:right="0"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（六）协调处理赴京、到省、到市非正常上访工作。 </w:t>
      </w:r>
    </w:p>
    <w:p>
      <w:pPr>
        <w:pStyle w:val="3"/>
        <w:keepNext w:val="0"/>
        <w:keepLines w:val="0"/>
        <w:widowControl/>
        <w:suppressLineNumbers w:val="0"/>
        <w:spacing w:before="0" w:beforeAutospacing="0" w:after="0" w:afterAutospacing="0" w:line="360" w:lineRule="atLeast"/>
        <w:ind w:left="0" w:right="0"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（七）负责处理全区信访工作联席会议综合协调和日常性工作。 </w:t>
      </w:r>
    </w:p>
    <w:p>
      <w:pPr>
        <w:pStyle w:val="3"/>
        <w:keepNext w:val="0"/>
        <w:keepLines w:val="0"/>
        <w:widowControl/>
        <w:suppressLineNumbers w:val="0"/>
        <w:spacing w:before="0" w:beforeAutospacing="0" w:after="0" w:afterAutospacing="0" w:line="360" w:lineRule="atLeast"/>
        <w:ind w:left="0" w:right="0"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（八）负责区群众来访接待中心建设和日常管理工作。 </w:t>
      </w:r>
    </w:p>
    <w:p>
      <w:pPr>
        <w:pStyle w:val="3"/>
        <w:keepNext w:val="0"/>
        <w:keepLines w:val="0"/>
        <w:widowControl/>
        <w:suppressLineNumbers w:val="0"/>
        <w:spacing w:before="0" w:beforeAutospacing="0" w:after="0" w:afterAutospacing="0" w:line="360" w:lineRule="atLeast"/>
        <w:ind w:left="0" w:right="0" w:firstLine="420"/>
      </w:pPr>
      <w:r>
        <w:rPr>
          <w:rFonts w:hint="eastAsia" w:ascii="仿宋_GB2312" w:hAnsi="仿宋_GB2312" w:eastAsia="仿宋_GB2312" w:cs="仿宋_GB2312"/>
          <w:sz w:val="30"/>
          <w:szCs w:val="30"/>
        </w:rPr>
        <w:t>（九）承办区委、区政府交办的其他事项。</w:t>
      </w:r>
      <w:r>
        <w:rPr>
          <w:rFonts w:hint="default" w:ascii="helvetica neue" w:hAnsi="helvetica neue" w:eastAsia="helvetica neue" w:cs="helvetica neue"/>
          <w:sz w:val="24"/>
          <w:szCs w:val="24"/>
        </w:rPr>
        <w:t xml:space="preserve"> </w:t>
      </w:r>
    </w:p>
    <w:p>
      <w:pPr>
        <w:pStyle w:val="3"/>
        <w:keepNext w:val="0"/>
        <w:keepLines w:val="0"/>
        <w:widowControl/>
        <w:suppressLineNumbers w:val="0"/>
        <w:spacing w:before="0" w:beforeAutospacing="0" w:after="0" w:afterAutospacing="0" w:line="360" w:lineRule="atLeast"/>
        <w:ind w:left="0" w:right="0" w:firstLine="420"/>
        <w:rPr>
          <w:rFonts w:hint="eastAsia" w:ascii="黑体" w:hAnsi="黑体" w:eastAsia="黑体" w:cs="黑体"/>
          <w:sz w:val="32"/>
          <w:szCs w:val="32"/>
        </w:rPr>
      </w:pPr>
      <w:r>
        <w:rPr>
          <w:rFonts w:hint="eastAsia" w:ascii="黑体" w:hAnsi="黑体" w:eastAsia="黑体" w:cs="黑体"/>
          <w:sz w:val="32"/>
          <w:szCs w:val="32"/>
        </w:rPr>
        <w:t xml:space="preserve">二、预算情况说明 </w:t>
      </w:r>
    </w:p>
    <w:p>
      <w:pPr>
        <w:pStyle w:val="3"/>
        <w:keepNext w:val="0"/>
        <w:keepLines w:val="0"/>
        <w:widowControl/>
        <w:suppressLineNumbers w:val="0"/>
        <w:spacing w:before="0" w:beforeAutospacing="0" w:after="0" w:afterAutospacing="0" w:line="360" w:lineRule="atLeast"/>
        <w:ind w:left="0" w:right="0" w:firstLine="64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区委群工局2019年部门预算收入总数160.23万元，较2018年部门综合预算收入</w:t>
      </w:r>
      <w:r>
        <w:rPr>
          <w:rFonts w:hint="eastAsia" w:ascii="仿宋_GB2312" w:hAnsi="仿宋_GB2312" w:eastAsia="仿宋_GB2312" w:cs="仿宋_GB2312"/>
          <w:sz w:val="30"/>
          <w:szCs w:val="30"/>
          <w:highlight w:val="none"/>
        </w:rPr>
        <w:t>168.1万元减少7.88万元，下降4.69%。</w:t>
      </w:r>
      <w:r>
        <w:rPr>
          <w:rFonts w:hint="eastAsia" w:ascii="仿宋_GB2312" w:hAnsi="仿宋_GB2312" w:eastAsia="仿宋_GB2312" w:cs="仿宋_GB2312"/>
          <w:sz w:val="30"/>
          <w:szCs w:val="30"/>
          <w:highlight w:val="none"/>
        </w:rPr>
        <w:t xml:space="preserve"> 主</w:t>
      </w:r>
      <w:r>
        <w:rPr>
          <w:rFonts w:hint="eastAsia" w:ascii="仿宋_GB2312" w:hAnsi="仿宋_GB2312" w:eastAsia="仿宋_GB2312" w:cs="仿宋_GB2312"/>
          <w:sz w:val="30"/>
          <w:szCs w:val="30"/>
        </w:rPr>
        <w:t xml:space="preserve">要原因是按照党中央、国务院关于过“紧日子”的要求，进一步压减行政运行支出。 </w:t>
      </w:r>
    </w:p>
    <w:p>
      <w:pPr>
        <w:pStyle w:val="3"/>
        <w:keepNext w:val="0"/>
        <w:keepLines w:val="0"/>
        <w:widowControl/>
        <w:suppressLineNumbers w:val="0"/>
        <w:spacing w:before="0" w:beforeAutospacing="0" w:after="0" w:afterAutospacing="0" w:line="360" w:lineRule="atLeast"/>
        <w:ind w:right="0" w:firstLine="600" w:firstLineChars="200"/>
        <w:rPr>
          <w:rFonts w:hint="eastAsia" w:ascii="仿宋_GB2312" w:hAnsi="仿宋_GB2312" w:eastAsia="仿宋_GB2312" w:cs="仿宋_GB2312"/>
          <w:sz w:val="30"/>
          <w:szCs w:val="30"/>
        </w:rPr>
      </w:pPr>
      <w:bookmarkStart w:id="0" w:name="_GoBack"/>
      <w:bookmarkEnd w:id="0"/>
      <w:r>
        <w:rPr>
          <w:rFonts w:hint="eastAsia" w:ascii="仿宋_GB2312" w:hAnsi="仿宋_GB2312" w:eastAsia="仿宋_GB2312" w:cs="仿宋_GB2312"/>
          <w:sz w:val="30"/>
          <w:szCs w:val="30"/>
        </w:rPr>
        <w:t>区委群工局2019年部门综合预算支出160.23万元，较2018年部门综合</w:t>
      </w:r>
      <w:r>
        <w:rPr>
          <w:rFonts w:hint="eastAsia" w:ascii="仿宋_GB2312" w:hAnsi="仿宋_GB2312" w:eastAsia="仿宋_GB2312" w:cs="仿宋_GB2312"/>
          <w:sz w:val="30"/>
          <w:szCs w:val="30"/>
          <w:highlight w:val="none"/>
        </w:rPr>
        <w:t>预算支出168.1万元减少7.88万元，下降4.69%。</w:t>
      </w:r>
      <w:r>
        <w:rPr>
          <w:rFonts w:hint="eastAsia" w:ascii="仿宋_GB2312" w:hAnsi="仿宋_GB2312" w:eastAsia="仿宋_GB2312" w:cs="仿宋_GB2312"/>
          <w:sz w:val="30"/>
          <w:szCs w:val="30"/>
          <w:highlight w:val="none"/>
        </w:rPr>
        <w:t xml:space="preserve"> </w:t>
      </w:r>
      <w:r>
        <w:rPr>
          <w:rFonts w:hint="eastAsia" w:ascii="仿宋_GB2312" w:hAnsi="仿宋_GB2312" w:eastAsia="仿宋_GB2312" w:cs="仿宋_GB2312"/>
          <w:sz w:val="30"/>
          <w:szCs w:val="30"/>
        </w:rPr>
        <w:t xml:space="preserve">主要原因是按照党中央、国务院关于过“紧日子”的要求，进一步压减行政运行支出。 </w:t>
      </w:r>
    </w:p>
    <w:p>
      <w:pPr>
        <w:pStyle w:val="3"/>
        <w:keepNext w:val="0"/>
        <w:keepLines w:val="0"/>
        <w:widowControl/>
        <w:suppressLineNumbers w:val="0"/>
        <w:spacing w:before="0" w:beforeAutospacing="0" w:after="0" w:afterAutospacing="0" w:line="360" w:lineRule="atLeast"/>
        <w:ind w:left="0" w:right="0" w:firstLine="420"/>
        <w:rPr>
          <w:rFonts w:hint="eastAsia" w:ascii="仿宋_GB2312" w:hAnsi="仿宋_GB2312" w:eastAsia="仿宋_GB2312" w:cs="仿宋_GB2312"/>
          <w:sz w:val="30"/>
          <w:szCs w:val="30"/>
        </w:rPr>
      </w:pPr>
    </w:p>
    <w:p>
      <w:pPr>
        <w:pStyle w:val="3"/>
        <w:keepNext w:val="0"/>
        <w:keepLines w:val="0"/>
        <w:widowControl/>
        <w:suppressLineNumbers w:val="0"/>
        <w:spacing w:before="0" w:beforeAutospacing="0" w:after="0" w:afterAutospacing="0" w:line="360" w:lineRule="atLeast"/>
        <w:ind w:left="0" w:right="0"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部门基本支出预算139.89万元，其中：人员支出93.37万元，主要包括：基本工资、津贴补贴、奖金、绩效工资、社会保险缴费、住房公积金、对个人和家庭的补助支出等；公用支出46.52万元。主要包括：办公费、印刷费、手续费、水费、电费、邮电费、差旅费、培训费、维修（护）费、公务接待费、其他交通费用、其他商品和服务支出等。 </w:t>
      </w:r>
    </w:p>
    <w:p>
      <w:pPr>
        <w:pStyle w:val="3"/>
        <w:keepNext w:val="0"/>
        <w:keepLines w:val="0"/>
        <w:widowControl/>
        <w:suppressLineNumbers w:val="0"/>
        <w:spacing w:before="0" w:beforeAutospacing="0" w:after="0" w:afterAutospacing="0" w:line="360" w:lineRule="atLeast"/>
        <w:ind w:left="0" w:right="0"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部门专项项目预算20.34万元(明细项目见附表)。 </w:t>
      </w:r>
    </w:p>
    <w:p>
      <w:pPr>
        <w:pStyle w:val="3"/>
        <w:keepNext w:val="0"/>
        <w:keepLines w:val="0"/>
        <w:widowControl/>
        <w:suppressLineNumbers w:val="0"/>
        <w:spacing w:before="0" w:beforeAutospacing="0" w:after="0" w:afterAutospacing="0" w:line="360" w:lineRule="atLeast"/>
        <w:ind w:left="0" w:right="0"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部门政府采购预算0万元。 </w:t>
      </w:r>
    </w:p>
    <w:p>
      <w:pPr>
        <w:pStyle w:val="3"/>
        <w:keepNext w:val="0"/>
        <w:keepLines w:val="0"/>
        <w:widowControl/>
        <w:suppressLineNumbers w:val="0"/>
        <w:spacing w:before="0" w:beforeAutospacing="0" w:after="0" w:afterAutospacing="0" w:line="360" w:lineRule="atLeast"/>
        <w:ind w:left="0" w:right="0"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财政拨款安排“三公”经费预算3万元。其中：因公出国（境）经费0万元；公务用车运行维护费预算0万元；公务接待费预算3万元，较2018年预算减少0.5万元，主要原因是严控公务接待标准，严禁高标准、超标准接待。 </w:t>
      </w:r>
    </w:p>
    <w:p>
      <w:pPr>
        <w:pStyle w:val="3"/>
        <w:keepNext w:val="0"/>
        <w:keepLines w:val="0"/>
        <w:widowControl/>
        <w:suppressLineNumbers w:val="0"/>
        <w:spacing w:before="0" w:beforeAutospacing="0" w:after="0" w:afterAutospacing="0" w:line="360" w:lineRule="atLeast"/>
        <w:ind w:left="0" w:right="0" w:firstLine="420"/>
        <w:rPr>
          <w:rFonts w:hint="eastAsia" w:ascii="黑体" w:hAnsi="黑体" w:eastAsia="黑体" w:cs="黑体"/>
          <w:sz w:val="30"/>
          <w:szCs w:val="30"/>
        </w:rPr>
      </w:pPr>
      <w:r>
        <w:rPr>
          <w:rFonts w:hint="eastAsia" w:ascii="黑体" w:hAnsi="黑体" w:eastAsia="黑体" w:cs="黑体"/>
          <w:sz w:val="30"/>
          <w:szCs w:val="30"/>
        </w:rPr>
        <w:t xml:space="preserve">三、其他情况说明 </w:t>
      </w:r>
    </w:p>
    <w:p>
      <w:pPr>
        <w:pStyle w:val="3"/>
        <w:keepNext w:val="0"/>
        <w:keepLines w:val="0"/>
        <w:widowControl/>
        <w:suppressLineNumbers w:val="0"/>
        <w:spacing w:before="0" w:beforeAutospacing="0" w:after="0" w:afterAutospacing="0" w:line="360" w:lineRule="atLeast"/>
        <w:ind w:left="0" w:right="0" w:firstLine="645"/>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机关运行经费情况说明：</w:t>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val="en-US" w:eastAsia="zh-CN"/>
        </w:rPr>
        <w:t>019</w:t>
      </w:r>
      <w:r>
        <w:rPr>
          <w:rFonts w:hint="eastAsia" w:ascii="仿宋_GB2312" w:hAnsi="仿宋_GB2312" w:eastAsia="仿宋_GB2312" w:cs="仿宋_GB2312"/>
          <w:sz w:val="30"/>
          <w:szCs w:val="30"/>
        </w:rPr>
        <w:t>年，群工局行政机关运行经费财政拨款预算为</w:t>
      </w:r>
      <w:r>
        <w:rPr>
          <w:rFonts w:hint="eastAsia" w:ascii="仿宋_GB2312" w:hAnsi="仿宋_GB2312" w:eastAsia="仿宋_GB2312" w:cs="仿宋_GB2312"/>
          <w:sz w:val="30"/>
          <w:szCs w:val="30"/>
          <w:lang w:val="en-US" w:eastAsia="zh-CN"/>
        </w:rPr>
        <w:t>46.52</w:t>
      </w:r>
      <w:r>
        <w:rPr>
          <w:rFonts w:hint="eastAsia" w:ascii="仿宋_GB2312" w:hAnsi="仿宋_GB2312" w:eastAsia="仿宋_GB2312" w:cs="仿宋_GB2312"/>
          <w:sz w:val="30"/>
          <w:szCs w:val="30"/>
        </w:rPr>
        <w:t>万元，比201</w:t>
      </w:r>
      <w:r>
        <w:rPr>
          <w:rFonts w:hint="eastAsia" w:ascii="仿宋_GB2312" w:hAnsi="仿宋_GB2312" w:eastAsia="仿宋_GB2312" w:cs="仿宋_GB2312"/>
          <w:sz w:val="30"/>
          <w:szCs w:val="30"/>
          <w:lang w:val="en-US" w:eastAsia="zh-CN"/>
        </w:rPr>
        <w:t>8</w:t>
      </w:r>
      <w:r>
        <w:rPr>
          <w:rFonts w:hint="eastAsia" w:ascii="仿宋_GB2312" w:hAnsi="仿宋_GB2312" w:eastAsia="仿宋_GB2312" w:cs="仿宋_GB2312"/>
          <w:sz w:val="30"/>
          <w:szCs w:val="30"/>
        </w:rPr>
        <w:t>年预算同口径减少</w:t>
      </w:r>
      <w:r>
        <w:rPr>
          <w:rFonts w:hint="eastAsia" w:ascii="仿宋_GB2312" w:hAnsi="仿宋_GB2312" w:eastAsia="仿宋_GB2312" w:cs="仿宋_GB2312"/>
          <w:sz w:val="30"/>
          <w:szCs w:val="30"/>
          <w:lang w:val="en-US" w:eastAsia="zh-CN"/>
        </w:rPr>
        <w:t>11.68</w:t>
      </w:r>
      <w:r>
        <w:rPr>
          <w:rFonts w:hint="eastAsia" w:ascii="仿宋_GB2312" w:hAnsi="仿宋_GB2312" w:eastAsia="仿宋_GB2312" w:cs="仿宋_GB2312"/>
          <w:sz w:val="30"/>
          <w:szCs w:val="30"/>
        </w:rPr>
        <w:t>万元，下降</w:t>
      </w:r>
      <w:r>
        <w:rPr>
          <w:rFonts w:hint="eastAsia" w:ascii="仿宋_GB2312" w:hAnsi="仿宋_GB2312" w:eastAsia="仿宋_GB2312" w:cs="仿宋_GB2312"/>
          <w:sz w:val="30"/>
          <w:szCs w:val="30"/>
          <w:lang w:val="en-US" w:eastAsia="zh-CN"/>
        </w:rPr>
        <w:t>25。1％</w:t>
      </w:r>
      <w:r>
        <w:rPr>
          <w:rFonts w:hint="eastAsia" w:ascii="仿宋_GB2312" w:hAnsi="仿宋_GB2312" w:eastAsia="仿宋_GB2312" w:cs="仿宋_GB2312"/>
          <w:sz w:val="30"/>
          <w:szCs w:val="30"/>
        </w:rPr>
        <w:t xml:space="preserve">。主要原因是按照党中央、国务院关于过“紧日子”的要求，进一步压减行政运行支出。 </w:t>
      </w:r>
    </w:p>
    <w:p>
      <w:pPr>
        <w:pStyle w:val="3"/>
        <w:keepNext w:val="0"/>
        <w:keepLines w:val="0"/>
        <w:widowControl/>
        <w:suppressLineNumbers w:val="0"/>
        <w:spacing w:before="0" w:beforeAutospacing="0" w:after="0" w:afterAutospacing="0" w:line="360" w:lineRule="atLeast"/>
        <w:ind w:right="0"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政府性基金预算支出情况说明：2019年政府性基金预算拨款安排支出0万元。 </w:t>
      </w:r>
    </w:p>
    <w:p>
      <w:pPr>
        <w:pStyle w:val="3"/>
        <w:keepNext w:val="0"/>
        <w:keepLines w:val="0"/>
        <w:widowControl/>
        <w:suppressLineNumbers w:val="0"/>
        <w:spacing w:before="0" w:beforeAutospacing="0" w:after="0" w:afterAutospacing="0" w:line="360" w:lineRule="atLeast"/>
        <w:ind w:left="0" w:right="0"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国有资本经营预算支出情况说明：2019年无国有资本经营预算拨款安排的支出。 </w:t>
      </w:r>
    </w:p>
    <w:p>
      <w:pPr>
        <w:pStyle w:val="3"/>
        <w:keepNext w:val="0"/>
        <w:keepLines w:val="0"/>
        <w:widowControl/>
        <w:suppressLineNumbers w:val="0"/>
        <w:spacing w:before="0" w:beforeAutospacing="0" w:after="0" w:afterAutospacing="0" w:line="360" w:lineRule="atLeast"/>
        <w:ind w:left="0" w:right="0"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重点项目预算的绩效目标等预算绩效情况说明：2019年绩效预算目标主要包括部门综合预算绩效目标和项目（基本）支出绩效目标（具体情况详见附表），从项目完成、项目效益、满意度等方面设置了绩效目标，综合反映部门整体支出和项目预期完成的数量、成本、时效、质量，预期达到的社会效益、经济效益、生态效益、可持续影响以及服务对象满意度等情况。 </w:t>
      </w:r>
    </w:p>
    <w:p>
      <w:pPr>
        <w:pStyle w:val="3"/>
        <w:keepNext w:val="0"/>
        <w:keepLines w:val="0"/>
        <w:widowControl/>
        <w:suppressLineNumbers w:val="0"/>
        <w:spacing w:before="0" w:beforeAutospacing="0" w:after="0" w:afterAutospacing="0" w:line="360" w:lineRule="atLeast"/>
        <w:ind w:left="0" w:right="0"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国有资产占用情况说明：2018年国有资产14.7万元，均属其他固定资产。 </w:t>
      </w:r>
    </w:p>
    <w:p>
      <w:pPr>
        <w:pStyle w:val="3"/>
        <w:keepNext w:val="0"/>
        <w:keepLines w:val="0"/>
        <w:widowControl/>
        <w:suppressLineNumbers w:val="0"/>
        <w:spacing w:before="0" w:beforeAutospacing="0" w:after="0" w:afterAutospacing="0" w:line="360" w:lineRule="atLeast"/>
        <w:ind w:left="0" w:right="0"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名词解释： </w:t>
      </w:r>
    </w:p>
    <w:p>
      <w:pPr>
        <w:pStyle w:val="3"/>
        <w:keepNext w:val="0"/>
        <w:keepLines w:val="0"/>
        <w:widowControl/>
        <w:suppressLineNumbers w:val="0"/>
        <w:spacing w:before="0" w:beforeAutospacing="0" w:after="0" w:afterAutospacing="0" w:line="360" w:lineRule="atLeast"/>
        <w:ind w:left="0" w:right="0"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1.基本支出。指为保障机构正常运转、完成日常工作任务而发生的人员支出和公用支出。 </w:t>
      </w:r>
    </w:p>
    <w:p>
      <w:pPr>
        <w:pStyle w:val="3"/>
        <w:keepNext w:val="0"/>
        <w:keepLines w:val="0"/>
        <w:widowControl/>
        <w:suppressLineNumbers w:val="0"/>
        <w:spacing w:before="0" w:beforeAutospacing="0" w:after="0" w:afterAutospacing="0" w:line="360" w:lineRule="atLeast"/>
        <w:ind w:left="0" w:right="0"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2.项目支出。指在基本支出之外为完成特定行政任务和事业发展目标所发生的支出。 </w:t>
      </w:r>
    </w:p>
    <w:p>
      <w:pPr>
        <w:pStyle w:val="3"/>
        <w:keepNext w:val="0"/>
        <w:keepLines w:val="0"/>
        <w:widowControl/>
        <w:suppressLineNumbers w:val="0"/>
        <w:spacing w:before="0" w:beforeAutospacing="0" w:after="0" w:afterAutospacing="0" w:line="360" w:lineRule="atLeast"/>
        <w:ind w:left="0" w:right="0"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3.“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 </w:t>
      </w:r>
    </w:p>
    <w:p>
      <w:pPr>
        <w:pStyle w:val="3"/>
        <w:keepNext w:val="0"/>
        <w:keepLines w:val="0"/>
        <w:widowControl/>
        <w:suppressLineNumbers w:val="0"/>
        <w:spacing w:before="0" w:beforeAutospacing="0" w:after="0" w:afterAutospacing="0" w:line="360" w:lineRule="atLeast"/>
        <w:ind w:left="0" w:right="0"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4.财政拨款收入。指单位从同级财政部门取得的财政预算资金。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helvetica neue">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A751ED"/>
    <w:rsid w:val="143E30C4"/>
    <w:rsid w:val="27623DAC"/>
    <w:rsid w:val="341B1F0C"/>
    <w:rsid w:val="5A7460F5"/>
    <w:rsid w:val="5BA751ED"/>
    <w:rsid w:val="652C2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333333"/>
      <w:u w:val="none"/>
    </w:rPr>
  </w:style>
  <w:style w:type="character" w:styleId="7">
    <w:name w:val="Hyperlink"/>
    <w:basedOn w:val="4"/>
    <w:qFormat/>
    <w:uiPriority w:val="0"/>
    <w:rPr>
      <w:color w:val="333333"/>
      <w:u w:val="none"/>
    </w:rPr>
  </w:style>
  <w:style w:type="character" w:customStyle="1" w:styleId="9">
    <w:name w:val="layui-laypage-curr"/>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2021-05-23T01:43:00Z</dcterms:created>
  <dc:creator>Administrator</dc:creator>
  <cp:lastModifiedBy>Administrator</cp:lastModifiedBy>
  <dcterms:modified xsi:type="dcterms:W3CDTF">2021-05-23T03:24:55Z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