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78442"/>
      <w:bookmarkStart w:id="1" w:name="_Toc15377426"/>
      <w:bookmarkStart w:id="2" w:name="_Toc15396598"/>
      <w:bookmarkStart w:id="3" w:name="_Toc15396476"/>
      <w:bookmarkStart w:id="4" w:name="_Toc15377194"/>
    </w:p>
    <w:p/>
    <w:p/>
    <w:p>
      <w:pPr>
        <w:widowControl/>
        <w:jc w:val="center"/>
        <w:rPr>
          <w:rFonts w:ascii="黑体" w:hAnsi="黑体" w:eastAsia="黑体" w:cs="黑体"/>
          <w:w w:val="90"/>
          <w:sz w:val="52"/>
          <w:szCs w:val="52"/>
        </w:rPr>
      </w:pPr>
    </w:p>
    <w:p>
      <w:pPr>
        <w:widowControl/>
        <w:jc w:val="center"/>
        <w:rPr>
          <w:rFonts w:ascii="黑体" w:hAnsi="黑体" w:eastAsia="黑体" w:cs="黑体"/>
          <w:w w:val="90"/>
          <w:sz w:val="52"/>
          <w:szCs w:val="52"/>
        </w:rPr>
      </w:pPr>
      <w:r>
        <w:rPr>
          <w:rFonts w:hint="eastAsia" w:ascii="黑体" w:hAnsi="黑体" w:eastAsia="黑体" w:cs="黑体"/>
          <w:w w:val="90"/>
          <w:sz w:val="52"/>
          <w:szCs w:val="52"/>
        </w:rPr>
        <w:t>四川省</w:t>
      </w:r>
      <w:bookmarkStart w:id="5" w:name="_Toc15306268"/>
      <w:r>
        <w:rPr>
          <w:rFonts w:hint="eastAsia" w:ascii="黑体" w:hAnsi="黑体" w:eastAsia="黑体" w:cs="黑体"/>
          <w:w w:val="90"/>
          <w:sz w:val="52"/>
          <w:szCs w:val="52"/>
        </w:rPr>
        <w:t>广元市昭化区商务和经济合作局</w:t>
      </w:r>
      <w:bookmarkStart w:id="6" w:name="_Toc15396475"/>
      <w:bookmarkStart w:id="7" w:name="_Toc15396597"/>
      <w:bookmarkStart w:id="8" w:name="_Toc15377193"/>
      <w:bookmarkStart w:id="9" w:name="_Toc15378441"/>
      <w:bookmarkStart w:id="10" w:name="_Toc15377425"/>
    </w:p>
    <w:p>
      <w:pPr>
        <w:widowControl/>
        <w:jc w:val="center"/>
        <w:rPr>
          <w:rFonts w:ascii="黑体" w:hAnsi="黑体" w:eastAsia="黑体" w:cs="黑体"/>
          <w:w w:val="90"/>
          <w:sz w:val="52"/>
          <w:szCs w:val="52"/>
        </w:rPr>
      </w:pPr>
    </w:p>
    <w:p>
      <w:pPr>
        <w:widowControl/>
        <w:jc w:val="center"/>
        <w:rPr>
          <w:rFonts w:ascii="黑体" w:hAnsi="黑体" w:eastAsia="黑体"/>
          <w:sz w:val="52"/>
          <w:szCs w:val="52"/>
        </w:rPr>
      </w:pPr>
      <w:r>
        <w:rPr>
          <w:rFonts w:ascii="黑体" w:hAnsi="黑体" w:eastAsia="黑体"/>
          <w:sz w:val="52"/>
          <w:szCs w:val="52"/>
        </w:rPr>
        <w:t>202</w:t>
      </w:r>
      <w:r>
        <w:rPr>
          <w:rFonts w:hint="eastAsia" w:ascii="黑体" w:hAnsi="黑体" w:eastAsia="黑体"/>
          <w:sz w:val="52"/>
          <w:szCs w:val="52"/>
        </w:rPr>
        <w:t>1</w:t>
      </w:r>
      <w:r>
        <w:rPr>
          <w:rFonts w:ascii="黑体" w:hAnsi="黑体" w:eastAsia="黑体"/>
          <w:sz w:val="52"/>
          <w:szCs w:val="52"/>
        </w:rPr>
        <w:t>年部门预算编制说明</w:t>
      </w:r>
    </w:p>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r>
        <w:rPr>
          <w:rFonts w:eastAsia="黑体"/>
          <w:sz w:val="36"/>
          <w:szCs w:val="36"/>
        </w:rPr>
        <w:t>2021年</w:t>
      </w:r>
      <w:r>
        <w:rPr>
          <w:rFonts w:hint="eastAsia" w:eastAsia="黑体"/>
          <w:sz w:val="36"/>
          <w:szCs w:val="36"/>
        </w:rPr>
        <w:t>4</w:t>
      </w:r>
      <w:r>
        <w:rPr>
          <w:rFonts w:eastAsia="黑体"/>
          <w:sz w:val="36"/>
          <w:szCs w:val="36"/>
        </w:rPr>
        <w:t>月</w:t>
      </w:r>
      <w:r>
        <w:rPr>
          <w:rFonts w:hint="eastAsia" w:eastAsia="黑体"/>
          <w:sz w:val="36"/>
          <w:szCs w:val="36"/>
        </w:rPr>
        <w:t>15</w:t>
      </w:r>
      <w:r>
        <w:rPr>
          <w:rFonts w:eastAsia="黑体"/>
          <w:sz w:val="36"/>
          <w:szCs w:val="36"/>
        </w:rPr>
        <w:t>日</w:t>
      </w:r>
    </w:p>
    <w:p>
      <w:pPr>
        <w:pStyle w:val="2"/>
        <w:spacing w:before="93"/>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目 录</w:t>
      </w:r>
    </w:p>
    <w:p>
      <w:pPr>
        <w:pStyle w:val="10"/>
        <w:widowControl/>
        <w:spacing w:before="120" w:line="540" w:lineRule="atLeast"/>
        <w:jc w:val="center"/>
        <w:rPr>
          <w:rFonts w:ascii="黑体" w:hAnsi="黑体" w:eastAsia="黑体"/>
          <w:kern w:val="2"/>
          <w:sz w:val="52"/>
          <w:szCs w:val="52"/>
        </w:rPr>
      </w:pPr>
    </w:p>
    <w:bookmarkEnd w:id="0"/>
    <w:bookmarkEnd w:id="1"/>
    <w:bookmarkEnd w:id="2"/>
    <w:bookmarkEnd w:id="3"/>
    <w:bookmarkEnd w:id="4"/>
    <w:bookmarkEnd w:id="5"/>
    <w:bookmarkEnd w:id="6"/>
    <w:bookmarkEnd w:id="7"/>
    <w:bookmarkEnd w:id="8"/>
    <w:bookmarkEnd w:id="9"/>
    <w:bookmarkEnd w:id="10"/>
    <w:p>
      <w:pPr>
        <w:rPr>
          <w:sz w:val="24"/>
        </w:rPr>
      </w:pPr>
      <w:r>
        <w:rPr>
          <w:rFonts w:hint="eastAsia"/>
          <w:sz w:val="24"/>
        </w:rPr>
        <w:t>一、基本职能及主要工作............................................................................1</w:t>
      </w:r>
    </w:p>
    <w:p>
      <w:pPr>
        <w:rPr>
          <w:sz w:val="24"/>
        </w:rPr>
      </w:pPr>
    </w:p>
    <w:p>
      <w:pPr>
        <w:rPr>
          <w:sz w:val="24"/>
        </w:rPr>
      </w:pPr>
      <w:r>
        <w:rPr>
          <w:rFonts w:hint="eastAsia"/>
          <w:sz w:val="24"/>
        </w:rPr>
        <w:t>二、部门预算单位构成................................................................................5</w:t>
      </w:r>
    </w:p>
    <w:p>
      <w:pPr>
        <w:rPr>
          <w:sz w:val="24"/>
        </w:rPr>
      </w:pPr>
    </w:p>
    <w:p>
      <w:pPr>
        <w:rPr>
          <w:sz w:val="24"/>
        </w:rPr>
      </w:pPr>
      <w:r>
        <w:rPr>
          <w:rFonts w:hint="eastAsia"/>
          <w:sz w:val="24"/>
        </w:rPr>
        <w:t>三、收支预算情况说明................................................................................5</w:t>
      </w:r>
    </w:p>
    <w:p>
      <w:pPr>
        <w:rPr>
          <w:sz w:val="24"/>
        </w:rPr>
      </w:pPr>
    </w:p>
    <w:p>
      <w:pPr>
        <w:rPr>
          <w:sz w:val="24"/>
        </w:rPr>
      </w:pPr>
      <w:r>
        <w:rPr>
          <w:rFonts w:hint="eastAsia"/>
          <w:sz w:val="24"/>
        </w:rPr>
        <w:t>四、财政拨款收支预算情况说明.................................................................6</w:t>
      </w:r>
    </w:p>
    <w:p>
      <w:pPr>
        <w:rPr>
          <w:sz w:val="24"/>
        </w:rPr>
      </w:pPr>
    </w:p>
    <w:p>
      <w:pPr>
        <w:rPr>
          <w:sz w:val="24"/>
        </w:rPr>
      </w:pPr>
      <w:r>
        <w:rPr>
          <w:rFonts w:hint="eastAsia"/>
          <w:sz w:val="24"/>
        </w:rPr>
        <w:t>五、一般公共预算当年拨款情况说明.........................................................6</w:t>
      </w:r>
    </w:p>
    <w:p>
      <w:pPr>
        <w:rPr>
          <w:sz w:val="24"/>
        </w:rPr>
      </w:pPr>
    </w:p>
    <w:p>
      <w:pPr>
        <w:rPr>
          <w:sz w:val="24"/>
        </w:rPr>
      </w:pPr>
      <w:r>
        <w:rPr>
          <w:rFonts w:hint="eastAsia"/>
          <w:sz w:val="24"/>
        </w:rPr>
        <w:t>六、一般公共预算基本支出情况说明.........................................................9</w:t>
      </w:r>
    </w:p>
    <w:p>
      <w:pPr>
        <w:rPr>
          <w:sz w:val="24"/>
        </w:rPr>
      </w:pPr>
    </w:p>
    <w:p>
      <w:pPr>
        <w:rPr>
          <w:sz w:val="24"/>
        </w:rPr>
      </w:pPr>
      <w:r>
        <w:rPr>
          <w:rFonts w:hint="eastAsia"/>
          <w:sz w:val="24"/>
        </w:rPr>
        <w:t>七、“三公”经费财政拨款预算安排情况说明.........................................9</w:t>
      </w:r>
    </w:p>
    <w:p>
      <w:pPr>
        <w:rPr>
          <w:sz w:val="24"/>
        </w:rPr>
      </w:pPr>
    </w:p>
    <w:p>
      <w:pPr>
        <w:rPr>
          <w:sz w:val="24"/>
        </w:rPr>
      </w:pPr>
      <w:r>
        <w:rPr>
          <w:rFonts w:hint="eastAsia"/>
          <w:sz w:val="24"/>
        </w:rPr>
        <w:t>八、政府性基金预算支出情况说明.............................................................9</w:t>
      </w:r>
    </w:p>
    <w:p>
      <w:pPr>
        <w:rPr>
          <w:sz w:val="24"/>
        </w:rPr>
      </w:pPr>
    </w:p>
    <w:p>
      <w:pPr>
        <w:rPr>
          <w:sz w:val="24"/>
        </w:rPr>
      </w:pPr>
      <w:r>
        <w:rPr>
          <w:rFonts w:hint="eastAsia"/>
          <w:sz w:val="24"/>
        </w:rPr>
        <w:t>九、国有资本经营预算支出情况说明.........................................................10</w:t>
      </w:r>
    </w:p>
    <w:p>
      <w:pPr>
        <w:rPr>
          <w:sz w:val="24"/>
        </w:rPr>
      </w:pPr>
    </w:p>
    <w:p>
      <w:pPr>
        <w:rPr>
          <w:sz w:val="24"/>
        </w:rPr>
      </w:pPr>
      <w:r>
        <w:rPr>
          <w:rFonts w:hint="eastAsia"/>
          <w:sz w:val="24"/>
        </w:rPr>
        <w:t>十、其他重要事项的情况说明.....................................................................10</w:t>
      </w:r>
    </w:p>
    <w:p>
      <w:pPr>
        <w:rPr>
          <w:sz w:val="24"/>
        </w:rPr>
      </w:pPr>
    </w:p>
    <w:p>
      <w:pPr>
        <w:rPr>
          <w:sz w:val="24"/>
        </w:rPr>
      </w:pPr>
      <w:r>
        <w:rPr>
          <w:rFonts w:hint="eastAsia"/>
          <w:sz w:val="24"/>
        </w:rPr>
        <w:t>十一、名词解释.............................................................................................11</w:t>
      </w:r>
    </w:p>
    <w:p>
      <w:pPr>
        <w:pStyle w:val="10"/>
        <w:widowControl/>
        <w:spacing w:before="120" w:line="540" w:lineRule="atLeast"/>
        <w:jc w:val="center"/>
        <w:rPr>
          <w:rFonts w:ascii="黑体" w:hAnsi="黑体" w:eastAsia="黑体"/>
          <w:kern w:val="2"/>
          <w:sz w:val="52"/>
          <w:szCs w:val="52"/>
        </w:rPr>
      </w:pPr>
    </w:p>
    <w:p>
      <w:pPr>
        <w:pStyle w:val="10"/>
        <w:widowControl/>
        <w:spacing w:before="120" w:line="540" w:lineRule="atLeast"/>
        <w:jc w:val="center"/>
        <w:rPr>
          <w:rFonts w:ascii="黑体" w:hAnsi="黑体" w:eastAsia="黑体"/>
          <w:kern w:val="2"/>
          <w:sz w:val="52"/>
          <w:szCs w:val="52"/>
        </w:rPr>
      </w:pPr>
    </w:p>
    <w:p>
      <w:pPr>
        <w:pStyle w:val="10"/>
        <w:widowControl/>
        <w:spacing w:before="120" w:line="540" w:lineRule="atLeast"/>
        <w:jc w:val="both"/>
        <w:rPr>
          <w:rFonts w:ascii="黑体" w:hAnsi="黑体" w:eastAsia="黑体"/>
          <w:kern w:val="2"/>
          <w:sz w:val="52"/>
          <w:szCs w:val="52"/>
        </w:rPr>
      </w:pPr>
    </w:p>
    <w:p>
      <w:pPr>
        <w:pStyle w:val="10"/>
        <w:widowControl/>
        <w:spacing w:before="120" w:line="540" w:lineRule="atLeast"/>
        <w:jc w:val="center"/>
        <w:rPr>
          <w:rFonts w:ascii="黑体" w:hAnsi="黑体" w:eastAsia="黑体"/>
          <w:kern w:val="2"/>
          <w:sz w:val="52"/>
          <w:szCs w:val="5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line="640" w:lineRule="exact"/>
        <w:jc w:val="center"/>
        <w:rPr>
          <w:rFonts w:ascii="黑体" w:hAnsi="黑体" w:eastAsia="黑体" w:cs="黑体"/>
          <w:w w:val="90"/>
          <w:sz w:val="44"/>
          <w:szCs w:val="44"/>
        </w:rPr>
      </w:pPr>
      <w:r>
        <w:rPr>
          <w:rFonts w:hint="eastAsia" w:ascii="黑体" w:hAnsi="黑体" w:eastAsia="黑体" w:cs="黑体"/>
          <w:w w:val="90"/>
          <w:sz w:val="44"/>
          <w:szCs w:val="44"/>
        </w:rPr>
        <w:t>广元市昭化区商务和经济合作局</w:t>
      </w:r>
    </w:p>
    <w:p>
      <w:pPr>
        <w:widowControl/>
        <w:spacing w:line="640" w:lineRule="exact"/>
        <w:jc w:val="center"/>
        <w:rPr>
          <w:rFonts w:ascii="黑体" w:hAnsi="黑体" w:eastAsia="黑体"/>
          <w:sz w:val="44"/>
          <w:szCs w:val="44"/>
        </w:rPr>
      </w:pPr>
      <w:r>
        <w:rPr>
          <w:rFonts w:ascii="黑体" w:hAnsi="黑体" w:eastAsia="黑体"/>
          <w:sz w:val="44"/>
          <w:szCs w:val="44"/>
        </w:rPr>
        <w:t>202</w:t>
      </w:r>
      <w:r>
        <w:rPr>
          <w:rFonts w:hint="eastAsia" w:ascii="黑体" w:hAnsi="黑体" w:eastAsia="黑体"/>
          <w:sz w:val="44"/>
          <w:szCs w:val="44"/>
        </w:rPr>
        <w:t>1</w:t>
      </w:r>
      <w:r>
        <w:rPr>
          <w:rFonts w:ascii="黑体" w:hAnsi="黑体" w:eastAsia="黑体"/>
          <w:sz w:val="44"/>
          <w:szCs w:val="44"/>
        </w:rPr>
        <w:t>年部门预算编制说明</w:t>
      </w:r>
    </w:p>
    <w:p>
      <w:pPr>
        <w:pStyle w:val="10"/>
        <w:widowControl/>
        <w:spacing w:line="600" w:lineRule="atLeast"/>
        <w:ind w:firstLine="640" w:firstLineChars="200"/>
        <w:rPr>
          <w:rFonts w:hint="eastAsia" w:ascii="黑体" w:hAnsi="黑体" w:eastAsia="黑体"/>
          <w:kern w:val="2"/>
          <w:sz w:val="32"/>
          <w:szCs w:val="32"/>
        </w:rPr>
      </w:pPr>
    </w:p>
    <w:p>
      <w:pPr>
        <w:pStyle w:val="10"/>
        <w:widowControl/>
        <w:spacing w:line="600" w:lineRule="atLeast"/>
        <w:ind w:firstLine="640" w:firstLineChars="200"/>
        <w:rPr>
          <w:rFonts w:ascii="黑体" w:hAnsi="黑体" w:eastAsia="黑体"/>
          <w:kern w:val="2"/>
          <w:sz w:val="32"/>
          <w:szCs w:val="32"/>
        </w:rPr>
      </w:pPr>
      <w:r>
        <w:rPr>
          <w:rFonts w:ascii="黑体" w:hAnsi="黑体" w:eastAsia="黑体"/>
          <w:kern w:val="2"/>
          <w:sz w:val="32"/>
          <w:szCs w:val="32"/>
        </w:rPr>
        <w:t>一</w:t>
      </w:r>
      <w:r>
        <w:rPr>
          <w:rFonts w:hint="eastAsia" w:ascii="黑体" w:hAnsi="黑体" w:eastAsia="黑体"/>
          <w:kern w:val="2"/>
          <w:sz w:val="32"/>
          <w:szCs w:val="32"/>
        </w:rPr>
        <w:t>、基本职能及主要工作</w:t>
      </w:r>
    </w:p>
    <w:p>
      <w:pPr>
        <w:pStyle w:val="10"/>
        <w:widowControl/>
        <w:shd w:val="clear" w:color="auto" w:fill="FFFFFF"/>
        <w:spacing w:line="480" w:lineRule="atLeast"/>
        <w:ind w:firstLine="643" w:firstLineChars="200"/>
        <w:rPr>
          <w:rFonts w:ascii="仿宋" w:hAnsi="仿宋" w:eastAsia="仿宋"/>
          <w:b/>
          <w:bCs/>
          <w:color w:val="000000"/>
          <w:sz w:val="32"/>
          <w:szCs w:val="32"/>
        </w:rPr>
      </w:pPr>
      <w:bookmarkStart w:id="11" w:name="_Toc15377198"/>
      <w:bookmarkStart w:id="12" w:name="_Toc15378445"/>
      <w:r>
        <w:rPr>
          <w:rFonts w:hint="eastAsia" w:ascii="仿宋" w:hAnsi="仿宋" w:eastAsia="仿宋"/>
          <w:b/>
          <w:bCs/>
          <w:color w:val="000000"/>
          <w:sz w:val="32"/>
          <w:szCs w:val="32"/>
        </w:rPr>
        <w:t>（一）主要职能。</w:t>
      </w:r>
    </w:p>
    <w:bookmarkEnd w:id="11"/>
    <w:bookmarkEnd w:id="12"/>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w:t>
      </w:r>
      <w:r>
        <w:rPr>
          <w:rFonts w:hint="eastAsia" w:ascii="仿宋_GB2312" w:hAnsi="仿宋_GB2312" w:eastAsia="仿宋_GB2312" w:cs="仿宋_GB2312"/>
          <w:sz w:val="32"/>
          <w:szCs w:val="32"/>
        </w:rPr>
        <w:t>贯彻落实国家、省、市有关商务和经济合作的各项方针、政策和法律、法规；拟订全区商务和经济合作工作的发展战略、发展规划、年度计划、政策措施；负责全区商务和经济合作工作的统筹协调，研究拟订促进全区商务、经济合作的相关措施并监督实施；负责对全区商务和经济合作目标责任单位的专项考核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2.</w:t>
      </w:r>
      <w:r>
        <w:rPr>
          <w:rFonts w:hint="eastAsia" w:ascii="仿宋_GB2312" w:hAnsi="仿宋_GB2312" w:eastAsia="仿宋_GB2312" w:cs="仿宋_GB2312"/>
          <w:sz w:val="32"/>
          <w:szCs w:val="32"/>
        </w:rPr>
        <w:t>负责经济合作项目的编制、储备、包装、论证、推介工作；负责经济合作信息的收集、追踪工作；牵头经济合作项目的洽谈、跟踪、签约、协调、督促，搞好“一站式”服务；负责与我区驻各地商会、知名企业等组织的对外联络、咨询服务等工作；负责经济合作项目统计及上报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3.</w:t>
      </w:r>
      <w:r>
        <w:rPr>
          <w:rFonts w:hint="eastAsia" w:ascii="仿宋_GB2312" w:hAnsi="仿宋_GB2312" w:eastAsia="仿宋_GB2312" w:cs="仿宋_GB2312"/>
          <w:sz w:val="32"/>
          <w:szCs w:val="32"/>
        </w:rPr>
        <w:t>承担全区服务业发展工作中组织实施的协调职责，牵头制定全区现代服务业发展规划，负责现代服务业发展的综合协调、指导职责；调查研究现代服务业发展中的重大问题，提出政策建议。负责批发、零售、餐饮业、娱乐业、住宿业和居民服务业等行业的发展指导，按有关规定对典当、租赁、旧货市场等行业进行监督管理，负责汽车报废及更新、药品流通、再生资源回收等行业指导管理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4.</w:t>
      </w:r>
      <w:r>
        <w:rPr>
          <w:rFonts w:hint="eastAsia" w:ascii="仿宋_GB2312" w:hAnsi="仿宋_GB2312" w:eastAsia="仿宋_GB2312" w:cs="仿宋_GB2312"/>
          <w:sz w:val="32"/>
          <w:szCs w:val="32"/>
        </w:rPr>
        <w:t>研究提出引导国内外资金投向区内市场体系建设的具体政策措施，制定全区商贸流通发展规划和物流规划并组织实施；培育建设全区商贸流通体系，发展城乡市场；推进流通产业结构调整，发展连锁经营、物流配送、电子商务等现代流通方式；协调商品市场建设和商业设施建设中的有关问题；指导全区流通领域建立现代企业制度工作，促进城乡市场一体化发展。</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5.</w:t>
      </w:r>
      <w:r>
        <w:rPr>
          <w:rFonts w:hint="eastAsia" w:ascii="仿宋_GB2312" w:hAnsi="仿宋_GB2312" w:eastAsia="仿宋_GB2312" w:cs="仿宋_GB2312"/>
          <w:sz w:val="32"/>
          <w:szCs w:val="32"/>
        </w:rPr>
        <w:t>承担牵头协调全区整顿和规范市场经济秩序工作的责任；落实国家、省、市规范市场运行、流通秩序和打破市场垄断、地区封锁的政策；推动商务领域信用建设，指导商业信用销售，建立市场诚信公共服务平台；负责全区内外贸易有关行政许可事项。</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6.</w:t>
      </w:r>
      <w:r>
        <w:rPr>
          <w:rFonts w:hint="eastAsia" w:ascii="仿宋_GB2312" w:hAnsi="仿宋_GB2312" w:eastAsia="仿宋_GB2312" w:cs="仿宋_GB2312"/>
          <w:sz w:val="32"/>
          <w:szCs w:val="32"/>
        </w:rPr>
        <w:t>承担组织实施重要消费品市场调控和重要生产资料流通管理的责任；监测分析市场运行、商品供求状况，调查分析商品价格信息，进行预测预警和信息引导和市场调控工作。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7.</w:t>
      </w:r>
      <w:r>
        <w:rPr>
          <w:rFonts w:hint="eastAsia" w:ascii="仿宋_GB2312" w:hAnsi="仿宋_GB2312" w:eastAsia="仿宋_GB2312" w:cs="仿宋_GB2312"/>
          <w:sz w:val="32"/>
          <w:szCs w:val="32"/>
        </w:rPr>
        <w:t>执行国家制定的进出口商品管理办法、进出口目录和进出口商品配额招标政策；负责进出口配额、许可证申报、实施的协调与指导工作；负责上级下达我区关系国计民生的重要工业品、原材料及重要农产品进出口计划的实施；贯彻落实鼓励出口政策，研究推广国际贸易方式，指导各类进出口业务相关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8.</w:t>
      </w:r>
      <w:r>
        <w:rPr>
          <w:rFonts w:hint="eastAsia" w:ascii="仿宋_GB2312" w:hAnsi="仿宋_GB2312" w:eastAsia="仿宋_GB2312" w:cs="仿宋_GB2312"/>
          <w:sz w:val="32"/>
          <w:szCs w:val="32"/>
        </w:rPr>
        <w:t>依法监督技术引进、设备进口、国家限制出口技术等工作；推进进出口贸易标准化工作；牵头负责发展服务贸易的相关工作，推动服务外包平台建设。</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9.</w:t>
      </w:r>
      <w:r>
        <w:rPr>
          <w:rFonts w:hint="eastAsia" w:ascii="仿宋_GB2312" w:hAnsi="仿宋_GB2312" w:eastAsia="仿宋_GB2312" w:cs="仿宋_GB2312"/>
          <w:sz w:val="32"/>
          <w:szCs w:val="32"/>
        </w:rPr>
        <w:t>贯彻执行对港、澳、台地区的经贸政策、贸易中长期规划及管理规章；指导全区的经贸机构与港澳台地区有关经贸机构开展经贸合作。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10.</w:t>
      </w:r>
      <w:r>
        <w:rPr>
          <w:rFonts w:hint="eastAsia" w:ascii="仿宋_GB2312" w:hAnsi="仿宋_GB2312" w:eastAsia="仿宋_GB2312" w:cs="仿宋_GB2312"/>
          <w:sz w:val="32"/>
          <w:szCs w:val="32"/>
        </w:rPr>
        <w:t>承担组织协调我区反倾销、反补贴保障措施和技术性贸易壁垒等与进出口公平贸易相关工作的责任；牵头开展对外贸易调查、产业损害调查；指导协调产业安全应对、企业在国外的反垄断应诉工作和国外对我区出口商品的反倾销、反补贴保障措施的应诉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11.</w:t>
      </w:r>
      <w:r>
        <w:rPr>
          <w:rFonts w:hint="eastAsia" w:ascii="仿宋_GB2312" w:hAnsi="仿宋_GB2312" w:eastAsia="仿宋_GB2312" w:cs="仿宋_GB2312"/>
          <w:sz w:val="32"/>
          <w:szCs w:val="32"/>
        </w:rPr>
        <w:t>贯彻国家、省、市外商投资政策和改革方案，指导全区外商投资工作；统计分析全区外商投资情况，依法监督检查外商投资企业执行有关法律法规规章、合同章程的情况并协调解决有关问题。</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12.</w:t>
      </w:r>
      <w:r>
        <w:rPr>
          <w:rFonts w:hint="eastAsia" w:ascii="仿宋_GB2312" w:hAnsi="仿宋_GB2312" w:eastAsia="仿宋_GB2312" w:cs="仿宋_GB2312"/>
          <w:sz w:val="32"/>
          <w:szCs w:val="32"/>
        </w:rPr>
        <w:t>负责全区对外经济合作工作，执行对外经济合作政策；依法管理和监督对外承包工程、对外劳务合作和出境就业工作；会同相关部门做好外派劳务和赴境外就业人员的权益保护工作；管理多双边对我区的无偿援助和赠款（不含财政合作项目下外国政府及国际金融组织对我区赠款）等发展合作业务。</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13.</w:t>
      </w:r>
      <w:r>
        <w:rPr>
          <w:rFonts w:hint="eastAsia" w:ascii="仿宋_GB2312" w:hAnsi="仿宋_GB2312" w:eastAsia="仿宋_GB2312" w:cs="仿宋_GB2312"/>
          <w:sz w:val="32"/>
          <w:szCs w:val="32"/>
        </w:rPr>
        <w:t>指导监督以昭化区名义在区外举办的各种交易会、展览会、展销会等经贸活动；监督管理在区内举办的各种商贸交易会、展览会、展销会等活动；牵头协调有关部门参加国家、省、市举办的各种商贸交易会、展览会、展销会等工作。负责友好城市商贸活动交流与合作工作。</w:t>
      </w:r>
    </w:p>
    <w:p>
      <w:pPr>
        <w:snapToGri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sz w:val="32"/>
          <w:szCs w:val="32"/>
        </w:rPr>
        <w:t>14.</w:t>
      </w:r>
      <w:r>
        <w:rPr>
          <w:rFonts w:hint="eastAsia" w:ascii="仿宋_GB2312" w:hAnsi="仿宋_GB2312" w:eastAsia="仿宋_GB2312" w:cs="仿宋_GB2312"/>
          <w:sz w:val="32"/>
          <w:szCs w:val="32"/>
        </w:rPr>
        <w:t>完成区委和区政府交办的其他任务。</w:t>
      </w:r>
    </w:p>
    <w:p>
      <w:pPr>
        <w:snapToGrid w:val="0"/>
        <w:spacing w:line="520" w:lineRule="exact"/>
        <w:ind w:firstLine="640" w:firstLineChars="200"/>
        <w:rPr>
          <w:rFonts w:ascii="仿宋" w:hAnsi="仿宋" w:eastAsia="仿宋"/>
          <w:bCs/>
          <w:color w:val="000000"/>
          <w:sz w:val="32"/>
          <w:szCs w:val="32"/>
        </w:rPr>
      </w:pPr>
      <w:r>
        <w:rPr>
          <w:rFonts w:hint="eastAsia" w:ascii="Times New Roman" w:hAnsi="Times New Roman" w:eastAsia="仿宋_GB2312"/>
          <w:color w:val="000000"/>
          <w:sz w:val="32"/>
          <w:szCs w:val="32"/>
        </w:rPr>
        <w:t>15.</w:t>
      </w:r>
      <w:r>
        <w:rPr>
          <w:rFonts w:hint="eastAsia" w:ascii="仿宋_GB2312" w:hAnsi="仿宋_GB2312" w:eastAsia="仿宋_GB2312" w:cs="仿宋_GB2312"/>
          <w:sz w:val="32"/>
          <w:szCs w:val="32"/>
        </w:rPr>
        <w:t>承办区政府交办的其他事项。</w:t>
      </w:r>
    </w:p>
    <w:p>
      <w:pPr>
        <w:pStyle w:val="10"/>
        <w:widowControl/>
        <w:shd w:val="clear" w:color="auto" w:fill="FFFFFF"/>
        <w:spacing w:line="480" w:lineRule="atLeast"/>
        <w:ind w:firstLine="643" w:firstLineChars="200"/>
        <w:rPr>
          <w:rFonts w:ascii="仿宋" w:hAnsi="仿宋" w:eastAsia="仿宋"/>
          <w:b/>
          <w:bCs/>
          <w:color w:val="000000"/>
          <w:sz w:val="32"/>
          <w:szCs w:val="32"/>
        </w:rPr>
      </w:pPr>
      <w:r>
        <w:rPr>
          <w:rFonts w:ascii="仿宋" w:hAnsi="仿宋" w:eastAsia="仿宋"/>
          <w:b/>
          <w:bCs/>
          <w:color w:val="000000"/>
          <w:sz w:val="32"/>
          <w:szCs w:val="32"/>
        </w:rPr>
        <w:t>（二）202</w:t>
      </w:r>
      <w:r>
        <w:rPr>
          <w:rFonts w:hint="eastAsia" w:ascii="仿宋" w:hAnsi="仿宋" w:eastAsia="仿宋"/>
          <w:b/>
          <w:bCs/>
          <w:color w:val="000000"/>
          <w:sz w:val="32"/>
          <w:szCs w:val="32"/>
        </w:rPr>
        <w:t>1</w:t>
      </w:r>
      <w:r>
        <w:rPr>
          <w:rFonts w:ascii="仿宋" w:hAnsi="仿宋" w:eastAsia="仿宋"/>
          <w:b/>
          <w:bCs/>
          <w:color w:val="000000"/>
          <w:sz w:val="32"/>
          <w:szCs w:val="32"/>
        </w:rPr>
        <w:t>年重点工作</w:t>
      </w:r>
    </w:p>
    <w:p>
      <w:pPr>
        <w:pStyle w:val="5"/>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——市外到位资金73亿元、省外到位资金38亿元、工业资金到位资金40亿元。</w:t>
      </w:r>
      <w:r>
        <w:rPr>
          <w:rFonts w:hint="eastAsia" w:ascii="仿宋_GB2312" w:eastAsia="仿宋_GB2312"/>
          <w:sz w:val="32"/>
          <w:szCs w:val="32"/>
        </w:rPr>
        <w:br w:type="textWrapping"/>
      </w:r>
      <w:r>
        <w:rPr>
          <w:rFonts w:hint="eastAsia" w:ascii="仿宋_GB2312" w:eastAsia="仿宋_GB2312"/>
          <w:sz w:val="32"/>
          <w:szCs w:val="32"/>
        </w:rPr>
        <w:t xml:space="preserve">    ——新增统计入库规上服务业企业2家、新增统计入库限上商贸企业3家。</w:t>
      </w:r>
      <w:r>
        <w:rPr>
          <w:rFonts w:hint="eastAsia" w:ascii="仿宋_GB2312" w:eastAsia="仿宋_GB2312"/>
          <w:sz w:val="32"/>
          <w:szCs w:val="32"/>
        </w:rPr>
        <w:br w:type="textWrapping"/>
      </w:r>
      <w:r>
        <w:rPr>
          <w:rFonts w:hint="eastAsia" w:ascii="仿宋_GB2312" w:eastAsia="仿宋_GB2312"/>
          <w:sz w:val="32"/>
          <w:szCs w:val="32"/>
        </w:rPr>
        <w:t xml:space="preserve">    ——社消零增速保持在9%以上。</w:t>
      </w:r>
      <w:r>
        <w:rPr>
          <w:rFonts w:hint="eastAsia" w:ascii="仿宋_GB2312" w:eastAsia="仿宋_GB2312"/>
          <w:sz w:val="32"/>
          <w:szCs w:val="32"/>
        </w:rPr>
        <w:br w:type="textWrapping"/>
      </w:r>
      <w:r>
        <w:rPr>
          <w:rFonts w:hint="eastAsia" w:ascii="仿宋_GB2312" w:eastAsia="仿宋_GB2312"/>
          <w:sz w:val="32"/>
          <w:szCs w:val="32"/>
        </w:rPr>
        <w:t xml:space="preserve">    ——服务业增加值增速保持在12%以上。</w:t>
      </w:r>
      <w:r>
        <w:rPr>
          <w:rFonts w:hint="eastAsia" w:ascii="仿宋_GB2312" w:eastAsia="仿宋_GB2312"/>
          <w:sz w:val="32"/>
          <w:szCs w:val="32"/>
        </w:rPr>
        <w:br w:type="textWrapping"/>
      </w:r>
      <w:r>
        <w:rPr>
          <w:rFonts w:hint="eastAsia" w:ascii="仿宋_GB2312" w:eastAsia="仿宋_GB2312"/>
          <w:sz w:val="32"/>
          <w:szCs w:val="32"/>
        </w:rPr>
        <w:t xml:space="preserve">    ——打造示范性村级电商服务站点12个。</w:t>
      </w:r>
      <w:r>
        <w:rPr>
          <w:rFonts w:hint="eastAsia" w:ascii="仿宋_GB2312" w:eastAsia="仿宋_GB2312"/>
          <w:sz w:val="32"/>
          <w:szCs w:val="32"/>
        </w:rPr>
        <w:br w:type="textWrapping"/>
      </w:r>
      <w:r>
        <w:rPr>
          <w:rFonts w:hint="eastAsia" w:ascii="仿宋_GB2312" w:hAnsi="仿宋_GB2312" w:eastAsia="仿宋_GB2312" w:cs="仿宋_GB2312"/>
          <w:sz w:val="32"/>
          <w:szCs w:val="32"/>
        </w:rPr>
        <w:t xml:space="preserve">    </w:t>
      </w:r>
      <w:r>
        <w:rPr>
          <w:rFonts w:hint="eastAsia" w:ascii="华文楷体" w:hAnsi="华文楷体" w:eastAsia="华文楷体" w:cs="华文楷体"/>
          <w:b/>
          <w:bCs/>
          <w:sz w:val="32"/>
          <w:szCs w:val="32"/>
        </w:rPr>
        <w:t>1.</w:t>
      </w:r>
      <w:r>
        <w:rPr>
          <w:rFonts w:hint="eastAsia" w:ascii="Times New Roman" w:hAnsi="Times New Roman" w:eastAsia="楷体_GB2312" w:cs="楷体_GB2312"/>
          <w:b/>
          <w:bCs/>
          <w:sz w:val="32"/>
          <w:szCs w:val="32"/>
        </w:rPr>
        <w:t>“十四五”规划工作。</w:t>
      </w:r>
      <w:r>
        <w:rPr>
          <w:rFonts w:hint="eastAsia" w:ascii="Times New Roman" w:hAnsi="Times New Roman" w:eastAsia="仿宋_GB2312" w:cs="仿宋_GB2312"/>
          <w:sz w:val="32"/>
          <w:szCs w:val="32"/>
        </w:rPr>
        <w:t>以打造成渝双城经济圈产业承接示范地为目标，深度结合中国食品产业发展重点园、中国西部（广元）绿色家居产业城产业发展规划，合理谋划我区服务业发展“十四五”规划，集中精力</w:t>
      </w:r>
      <w:r>
        <w:rPr>
          <w:rFonts w:hint="eastAsia" w:ascii="仿宋" w:hAnsi="仿宋" w:eastAsia="仿宋" w:cs="仿宋"/>
          <w:color w:val="000000"/>
          <w:sz w:val="32"/>
          <w:szCs w:val="32"/>
        </w:rPr>
        <w:t>加快构建“4+5”现代服务业体系</w:t>
      </w:r>
      <w:r>
        <w:rPr>
          <w:rFonts w:hint="eastAsia" w:ascii="Times New Roman" w:hAnsi="Times New Roman" w:eastAsia="仿宋_GB2312" w:cs="仿宋_GB2312"/>
          <w:sz w:val="32"/>
          <w:szCs w:val="32"/>
        </w:rPr>
        <w:t>，推进服务业高质量发展。</w:t>
      </w:r>
    </w:p>
    <w:p>
      <w:pPr>
        <w:spacing w:line="576"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2.商贸企业培育。</w:t>
      </w:r>
      <w:r>
        <w:rPr>
          <w:rFonts w:hint="eastAsia" w:ascii="仿宋_GB2312" w:hAnsi="仿宋_GB2312" w:eastAsia="仿宋_GB2312" w:cs="仿宋_GB2312"/>
          <w:sz w:val="32"/>
          <w:szCs w:val="32"/>
        </w:rPr>
        <w:t>积极培育壮大商贸实体，对全区商贸服务业现状进行全面摸底调查，建立主体培育名录库，分阶段落实培育规划，强化入库申报指导，强力抓好“个转企”培育，确保进规上限目标如期实现。全力以赴壮大市场主体，常态化跟踪限上规上商贸服务企业，了解具体情况，制定“一企一策”，积极帮助企业主体排忧解难。</w:t>
      </w:r>
    </w:p>
    <w:p>
      <w:pPr>
        <w:spacing w:line="576" w:lineRule="exact"/>
        <w:ind w:firstLine="643" w:firstLineChars="200"/>
        <w:rPr>
          <w:rFonts w:ascii="仿宋_GB2312" w:hAnsi="仿宋_GB2312" w:eastAsia="仿宋_GB2312" w:cs="仿宋_GB2312"/>
          <w:sz w:val="32"/>
          <w:szCs w:val="32"/>
        </w:rPr>
      </w:pPr>
      <w:r>
        <w:rPr>
          <w:rFonts w:hint="eastAsia" w:ascii="Times New Roman" w:hAnsi="Times New Roman" w:eastAsia="楷体_GB2312" w:cs="楷体_GB2312"/>
          <w:b/>
          <w:bCs/>
          <w:sz w:val="32"/>
          <w:szCs w:val="32"/>
        </w:rPr>
        <w:t>3.服务业发展。</w:t>
      </w:r>
      <w:r>
        <w:rPr>
          <w:rFonts w:hint="eastAsia" w:ascii="仿宋_GB2312" w:hAnsi="仿宋_GB2312" w:eastAsia="仿宋_GB2312" w:cs="仿宋_GB2312"/>
          <w:sz w:val="32"/>
          <w:szCs w:val="32"/>
        </w:rPr>
        <w:t>充分利用栖凤峡、昭化古城等旅游消费平台，结合端午、女儿节等节日，融合线上线下，举办各类汽车展销、促销活动3次以上，进一步挖掘汽车消费潜力，确保汽车消费“主引擎”继续轰鸣；精心筹备举办广元市昭化区首届美食评选活动，利用网络直播、抖音等新媒体宣传方式，不断扩大“昭化肥肠”影响力。同时，组织更多名菜、名小吃、名店参加“女皇味道”系列评选活动，推动昭化餐饮品牌“走出去”；积极融入全市电商营商高地、“1+7+N”新型农产品营销体系建设，打造5类以上农特产品网销爆款，培育3家以上电商销售企业、优化提升1条物流专线，全年实现农产品电商销售额达亿元以上。</w:t>
      </w:r>
    </w:p>
    <w:p>
      <w:pPr>
        <w:pStyle w:val="10"/>
        <w:widowControl/>
        <w:shd w:val="clear" w:color="auto" w:fill="FFFFFF"/>
        <w:spacing w:line="480" w:lineRule="atLeast"/>
        <w:ind w:firstLine="643" w:firstLineChars="200"/>
        <w:rPr>
          <w:rFonts w:eastAsia="仿宋_GB2312"/>
          <w:sz w:val="32"/>
          <w:szCs w:val="32"/>
        </w:rPr>
      </w:pPr>
      <w:r>
        <w:rPr>
          <w:rFonts w:hint="eastAsia" w:ascii="Times New Roman" w:hAnsi="Times New Roman" w:eastAsia="楷体_GB2312" w:cs="楷体_GB2312"/>
          <w:b/>
          <w:bCs/>
          <w:sz w:val="32"/>
          <w:szCs w:val="32"/>
        </w:rPr>
        <w:t>4.招商引资工作。</w:t>
      </w:r>
      <w:r>
        <w:rPr>
          <w:rFonts w:hint="eastAsia" w:eastAsia="仿宋_GB2312"/>
          <w:spacing w:val="-2"/>
          <w:sz w:val="32"/>
          <w:szCs w:val="32"/>
        </w:rPr>
        <w:t>积极发挥四大专题招商组的主导作用，</w:t>
      </w:r>
      <w:r>
        <w:rPr>
          <w:rFonts w:eastAsia="仿宋_GB2312"/>
          <w:sz w:val="32"/>
          <w:szCs w:val="32"/>
        </w:rPr>
        <w:t>重点抓好中高端家居产业、食品饮料等产业项目投资促进工作，通过中介招商、委托招商、以商招商等路径，以政府购买服务方式调动各方参与招商引资工作</w:t>
      </w:r>
      <w:r>
        <w:rPr>
          <w:rFonts w:hint="eastAsia" w:eastAsia="仿宋_GB2312"/>
          <w:sz w:val="32"/>
          <w:szCs w:val="32"/>
        </w:rPr>
        <w:t>，</w:t>
      </w:r>
      <w:r>
        <w:rPr>
          <w:rFonts w:eastAsia="仿宋_GB2312"/>
          <w:spacing w:val="-2"/>
          <w:sz w:val="32"/>
          <w:szCs w:val="32"/>
        </w:rPr>
        <w:t>用好用活招商引资优惠政策，</w:t>
      </w:r>
      <w:r>
        <w:rPr>
          <w:rFonts w:eastAsia="仿宋_GB2312"/>
          <w:sz w:val="32"/>
          <w:szCs w:val="32"/>
        </w:rPr>
        <w:t>瞄准行业领军企业、产业龙头企业</w:t>
      </w:r>
      <w:r>
        <w:rPr>
          <w:rFonts w:hint="eastAsia" w:eastAsia="仿宋_GB2312"/>
          <w:sz w:val="32"/>
          <w:szCs w:val="32"/>
        </w:rPr>
        <w:t>“</w:t>
      </w:r>
      <w:r>
        <w:rPr>
          <w:rFonts w:eastAsia="仿宋_GB2312"/>
          <w:sz w:val="32"/>
          <w:szCs w:val="32"/>
        </w:rPr>
        <w:t>招大引优</w:t>
      </w:r>
      <w:r>
        <w:rPr>
          <w:rFonts w:hint="eastAsia" w:eastAsia="仿宋_GB2312"/>
          <w:sz w:val="32"/>
          <w:szCs w:val="32"/>
        </w:rPr>
        <w:t>”</w:t>
      </w:r>
      <w:r>
        <w:rPr>
          <w:rFonts w:eastAsia="仿宋_GB2312"/>
          <w:sz w:val="32"/>
          <w:szCs w:val="32"/>
        </w:rPr>
        <w:t>，</w:t>
      </w:r>
      <w:r>
        <w:rPr>
          <w:rFonts w:eastAsia="仿宋_GB2312"/>
          <w:spacing w:val="-2"/>
          <w:sz w:val="32"/>
          <w:szCs w:val="32"/>
        </w:rPr>
        <w:t>签约一批投资规模大、产出效益好、就业带动强的优质企业。</w:t>
      </w:r>
      <w:r>
        <w:rPr>
          <w:rFonts w:eastAsia="仿宋_GB2312"/>
          <w:sz w:val="32"/>
          <w:szCs w:val="32"/>
        </w:rPr>
        <w:t>积极兑现招商引资企业各项优惠政策，协调相关部门做好项目落地建设服务工作，强化营商环境建设；建立定期清理制度，推进守约履约项目高效落地、违约失约项目限时清理。加大跟踪督办力度，意向项目抓洽谈，洽谈项目抓签约，签约项目抓开工，在建项目抓投产，投产项目抓效益，环环相扣，步步紧跟，切实地提高招商项目的履约率和成功率。</w:t>
      </w:r>
    </w:p>
    <w:p>
      <w:pPr>
        <w:pStyle w:val="10"/>
        <w:widowControl/>
        <w:shd w:val="clear" w:color="auto" w:fill="FFFFFF"/>
        <w:spacing w:line="48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二、部门预算单位构成</w:t>
      </w:r>
    </w:p>
    <w:p>
      <w:pPr>
        <w:ind w:firstLine="640" w:firstLineChars="200"/>
        <w:rPr>
          <w:rFonts w:ascii="仿宋" w:hAnsi="仿宋" w:eastAsia="仿宋"/>
          <w:sz w:val="32"/>
          <w:szCs w:val="32"/>
        </w:rPr>
      </w:pPr>
      <w:r>
        <w:rPr>
          <w:rFonts w:hAnsi="仿宋" w:eastAsia="仿宋"/>
          <w:color w:val="000000"/>
          <w:sz w:val="32"/>
          <w:szCs w:val="32"/>
        </w:rPr>
        <w:t>广元市昭化区商务和经济合作局</w:t>
      </w:r>
      <w:r>
        <w:rPr>
          <w:rFonts w:hint="eastAsia" w:ascii="仿宋" w:hAnsi="仿宋" w:eastAsia="仿宋"/>
          <w:sz w:val="32"/>
          <w:szCs w:val="32"/>
        </w:rPr>
        <w:t>内设“一室”、“四股”、“两中心”，分别是：办公室、商贸流通股、对外合作股、服务业发展股、招商引资股；下属其他事业单位两个，分别是：区外来企业服务中心、区商务服务中心。</w:t>
      </w:r>
    </w:p>
    <w:p>
      <w:pPr>
        <w:pStyle w:val="10"/>
        <w:widowControl/>
        <w:shd w:val="clear" w:color="auto" w:fill="FFFFFF"/>
        <w:spacing w:line="48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三、收支预算情况说明</w:t>
      </w:r>
    </w:p>
    <w:p>
      <w:pPr>
        <w:pStyle w:val="10"/>
        <w:widowControl/>
        <w:shd w:val="clear" w:color="auto" w:fill="FFFFFF"/>
        <w:spacing w:line="480" w:lineRule="atLeast"/>
        <w:ind w:firstLine="640" w:firstLineChars="200"/>
        <w:rPr>
          <w:rFonts w:eastAsia="仿宋_GB2312"/>
          <w:kern w:val="2"/>
          <w:sz w:val="32"/>
          <w:szCs w:val="32"/>
        </w:rPr>
      </w:pPr>
      <w:r>
        <w:rPr>
          <w:rFonts w:eastAsia="仿宋_GB2312"/>
          <w:kern w:val="2"/>
          <w:sz w:val="32"/>
          <w:szCs w:val="32"/>
        </w:rPr>
        <w:t>按照综合预算的原则，</w:t>
      </w:r>
      <w:r>
        <w:rPr>
          <w:rFonts w:hAnsi="仿宋" w:eastAsia="仿宋"/>
          <w:color w:val="000000"/>
          <w:sz w:val="32"/>
          <w:szCs w:val="32"/>
        </w:rPr>
        <w:t>广元市昭化区商务和经济合作局</w:t>
      </w:r>
      <w:r>
        <w:rPr>
          <w:rFonts w:eastAsia="仿宋_GB2312"/>
          <w:kern w:val="2"/>
          <w:sz w:val="32"/>
          <w:szCs w:val="32"/>
        </w:rPr>
        <w:t>所有收入和支出均纳入部门预算管理。收入包括：一般公共预算拨款收入；支出包括：一般公共服务支出、社会保障和就业支出、卫生健康支出、住房保障支出。</w:t>
      </w:r>
      <w:r>
        <w:rPr>
          <w:rFonts w:hAnsi="仿宋" w:eastAsia="仿宋"/>
          <w:color w:val="000000"/>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年收支总预算</w:t>
      </w:r>
      <w:r>
        <w:rPr>
          <w:rFonts w:hint="eastAsia" w:eastAsia="仿宋_GB2312"/>
          <w:kern w:val="2"/>
          <w:sz w:val="32"/>
          <w:szCs w:val="32"/>
        </w:rPr>
        <w:t>444.67</w:t>
      </w:r>
      <w:r>
        <w:rPr>
          <w:rFonts w:eastAsia="仿宋_GB2312"/>
          <w:kern w:val="2"/>
          <w:sz w:val="32"/>
          <w:szCs w:val="32"/>
        </w:rPr>
        <w:t>万元</w:t>
      </w:r>
      <w:r>
        <w:rPr>
          <w:rFonts w:hint="eastAsia" w:eastAsia="仿宋_GB2312"/>
          <w:kern w:val="2"/>
          <w:sz w:val="32"/>
          <w:szCs w:val="32"/>
        </w:rPr>
        <w:t>,</w:t>
      </w:r>
      <w:r>
        <w:rPr>
          <w:rFonts w:ascii="仿宋" w:hAnsi="仿宋" w:eastAsia="仿宋"/>
          <w:color w:val="000000"/>
          <w:kern w:val="2"/>
          <w:sz w:val="32"/>
          <w:szCs w:val="32"/>
        </w:rPr>
        <w:t>比20</w:t>
      </w:r>
      <w:r>
        <w:rPr>
          <w:rFonts w:hint="eastAsia" w:ascii="仿宋" w:hAnsi="仿宋" w:eastAsia="仿宋"/>
          <w:color w:val="000000"/>
          <w:kern w:val="2"/>
          <w:sz w:val="32"/>
          <w:szCs w:val="32"/>
        </w:rPr>
        <w:t>20</w:t>
      </w:r>
      <w:r>
        <w:rPr>
          <w:rFonts w:ascii="仿宋" w:hAnsi="仿宋" w:eastAsia="仿宋"/>
          <w:color w:val="000000"/>
          <w:kern w:val="2"/>
          <w:sz w:val="32"/>
          <w:szCs w:val="32"/>
        </w:rPr>
        <w:t>年收支预算总数</w:t>
      </w:r>
      <w:r>
        <w:rPr>
          <w:rFonts w:hint="eastAsia" w:ascii="仿宋" w:hAnsi="仿宋" w:eastAsia="仿宋"/>
          <w:color w:val="000000"/>
          <w:kern w:val="2"/>
          <w:sz w:val="32"/>
          <w:szCs w:val="32"/>
        </w:rPr>
        <w:t>减少17.07</w:t>
      </w:r>
      <w:r>
        <w:rPr>
          <w:rFonts w:ascii="仿宋" w:hAnsi="仿宋" w:eastAsia="仿宋"/>
          <w:color w:val="000000"/>
          <w:kern w:val="2"/>
          <w:sz w:val="32"/>
          <w:szCs w:val="32"/>
        </w:rPr>
        <w:t>万元，主要原因是</w:t>
      </w:r>
      <w:r>
        <w:rPr>
          <w:rFonts w:hint="eastAsia" w:ascii="仿宋" w:hAnsi="仿宋" w:eastAsia="仿宋"/>
          <w:color w:val="000000"/>
          <w:kern w:val="2"/>
          <w:sz w:val="32"/>
          <w:szCs w:val="32"/>
        </w:rPr>
        <w:t>减少人员2名</w:t>
      </w:r>
      <w:r>
        <w:rPr>
          <w:rFonts w:ascii="仿宋" w:hAnsi="仿宋" w:eastAsia="仿宋"/>
          <w:kern w:val="2"/>
          <w:sz w:val="32"/>
          <w:szCs w:val="32"/>
        </w:rPr>
        <w:t>。</w:t>
      </w:r>
    </w:p>
    <w:p>
      <w:pPr>
        <w:pStyle w:val="10"/>
        <w:widowControl/>
        <w:spacing w:line="600" w:lineRule="atLeast"/>
        <w:ind w:firstLine="645"/>
        <w:rPr>
          <w:rFonts w:ascii="Times New Roman" w:hAnsi="Times New Roman" w:eastAsia="楷体_GB2312" w:cs="楷体_GB2312"/>
          <w:b/>
          <w:bCs/>
          <w:kern w:val="2"/>
          <w:sz w:val="32"/>
          <w:szCs w:val="32"/>
        </w:rPr>
      </w:pPr>
      <w:r>
        <w:rPr>
          <w:rFonts w:ascii="Times New Roman" w:hAnsi="Times New Roman" w:eastAsia="楷体_GB2312" w:cs="楷体_GB2312"/>
          <w:b/>
          <w:bCs/>
          <w:kern w:val="2"/>
          <w:sz w:val="32"/>
          <w:szCs w:val="32"/>
        </w:rPr>
        <w:t>（一）收入预算情况</w:t>
      </w:r>
    </w:p>
    <w:p>
      <w:pPr>
        <w:pStyle w:val="10"/>
        <w:widowControl/>
        <w:spacing w:line="600" w:lineRule="atLeast"/>
        <w:ind w:firstLine="645"/>
        <w:rPr>
          <w:rFonts w:eastAsia="仿宋_GB2312"/>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年收入预算</w:t>
      </w:r>
      <w:r>
        <w:rPr>
          <w:rFonts w:hint="eastAsia" w:eastAsia="仿宋_GB2312"/>
          <w:kern w:val="2"/>
          <w:sz w:val="32"/>
          <w:szCs w:val="32"/>
        </w:rPr>
        <w:t>444.67</w:t>
      </w:r>
      <w:r>
        <w:rPr>
          <w:rFonts w:eastAsia="仿宋_GB2312"/>
          <w:kern w:val="2"/>
          <w:sz w:val="32"/>
          <w:szCs w:val="32"/>
        </w:rPr>
        <w:t>万元，其中：一般公共预算拨款收入</w:t>
      </w:r>
      <w:r>
        <w:rPr>
          <w:rFonts w:hint="eastAsia" w:eastAsia="仿宋_GB2312"/>
          <w:kern w:val="2"/>
          <w:sz w:val="32"/>
          <w:szCs w:val="32"/>
        </w:rPr>
        <w:t>444.67</w:t>
      </w:r>
      <w:r>
        <w:rPr>
          <w:rFonts w:eastAsia="仿宋_GB2312"/>
          <w:kern w:val="2"/>
          <w:sz w:val="32"/>
          <w:szCs w:val="32"/>
        </w:rPr>
        <w:t>万元，占</w:t>
      </w:r>
      <w:r>
        <w:rPr>
          <w:rFonts w:hint="eastAsia" w:eastAsia="仿宋_GB2312"/>
          <w:kern w:val="2"/>
          <w:sz w:val="32"/>
          <w:szCs w:val="32"/>
        </w:rPr>
        <w:t>100</w:t>
      </w:r>
      <w:r>
        <w:rPr>
          <w:rFonts w:eastAsia="仿宋_GB2312"/>
          <w:kern w:val="2"/>
          <w:sz w:val="32"/>
          <w:szCs w:val="32"/>
        </w:rPr>
        <w:t>%。</w:t>
      </w:r>
    </w:p>
    <w:p>
      <w:pPr>
        <w:pStyle w:val="10"/>
        <w:widowControl/>
        <w:spacing w:line="600" w:lineRule="atLeast"/>
        <w:ind w:firstLine="645"/>
        <w:rPr>
          <w:rFonts w:ascii="Times New Roman" w:hAnsi="Times New Roman" w:eastAsia="楷体_GB2312" w:cs="楷体_GB2312"/>
          <w:b/>
          <w:bCs/>
          <w:kern w:val="2"/>
          <w:sz w:val="32"/>
          <w:szCs w:val="32"/>
        </w:rPr>
      </w:pPr>
      <w:r>
        <w:rPr>
          <w:rFonts w:ascii="Times New Roman" w:hAnsi="Times New Roman" w:eastAsia="楷体_GB2312" w:cs="楷体_GB2312"/>
          <w:b/>
          <w:bCs/>
          <w:kern w:val="2"/>
          <w:sz w:val="32"/>
          <w:szCs w:val="32"/>
        </w:rPr>
        <w:t>（二）支出预算情况</w:t>
      </w:r>
    </w:p>
    <w:p>
      <w:pPr>
        <w:spacing w:line="600" w:lineRule="exact"/>
        <w:ind w:firstLine="640" w:firstLineChars="200"/>
        <w:rPr>
          <w:rFonts w:ascii="Times New Roman" w:hAnsi="Times New Roman" w:eastAsia="仿宋_GB2312"/>
          <w:sz w:val="32"/>
          <w:szCs w:val="32"/>
        </w:rPr>
      </w:pPr>
      <w:r>
        <w:rPr>
          <w:rFonts w:hint="eastAsia" w:eastAsia="仿宋_GB2312"/>
          <w:sz w:val="32"/>
          <w:szCs w:val="32"/>
        </w:rPr>
        <w:t>广元市昭化区商务和经济合作局</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年支出预算</w:t>
      </w:r>
      <w:r>
        <w:rPr>
          <w:rFonts w:hint="eastAsia" w:ascii="Times New Roman" w:hAnsi="Times New Roman" w:eastAsia="仿宋_GB2312"/>
          <w:sz w:val="32"/>
          <w:szCs w:val="32"/>
        </w:rPr>
        <w:t>444.67</w:t>
      </w:r>
      <w:r>
        <w:rPr>
          <w:rFonts w:ascii="Times New Roman" w:hAnsi="Times New Roman" w:eastAsia="仿宋_GB2312"/>
          <w:sz w:val="32"/>
          <w:szCs w:val="32"/>
        </w:rPr>
        <w:t>万元，其中：基本支出</w:t>
      </w:r>
      <w:r>
        <w:rPr>
          <w:rFonts w:hint="eastAsia" w:ascii="Times New Roman" w:hAnsi="Times New Roman" w:eastAsia="仿宋_GB2312"/>
          <w:color w:val="000000"/>
          <w:sz w:val="32"/>
          <w:szCs w:val="32"/>
        </w:rPr>
        <w:t>382.92</w:t>
      </w:r>
      <w:r>
        <w:rPr>
          <w:rFonts w:ascii="Times New Roman" w:hAnsi="Times New Roman" w:eastAsia="仿宋_GB2312"/>
          <w:sz w:val="32"/>
          <w:szCs w:val="32"/>
        </w:rPr>
        <w:t>万元，占</w:t>
      </w:r>
      <w:r>
        <w:rPr>
          <w:rFonts w:hint="eastAsia" w:ascii="Times New Roman" w:hAnsi="Times New Roman" w:eastAsia="仿宋_GB2312"/>
          <w:sz w:val="32"/>
          <w:szCs w:val="32"/>
        </w:rPr>
        <w:t>86.11</w:t>
      </w:r>
      <w:r>
        <w:rPr>
          <w:rFonts w:ascii="Times New Roman" w:hAnsi="Times New Roman" w:eastAsia="仿宋_GB2312"/>
          <w:sz w:val="32"/>
          <w:szCs w:val="32"/>
        </w:rPr>
        <w:t>%；项目支出61.75万元，占</w:t>
      </w:r>
      <w:r>
        <w:rPr>
          <w:rFonts w:hint="eastAsia" w:ascii="Times New Roman" w:hAnsi="Times New Roman" w:eastAsia="仿宋_GB2312"/>
          <w:sz w:val="32"/>
          <w:szCs w:val="32"/>
        </w:rPr>
        <w:t>13.89</w:t>
      </w:r>
      <w:r>
        <w:rPr>
          <w:rFonts w:ascii="Times New Roman" w:hAnsi="Times New Roman" w:eastAsia="仿宋_GB2312"/>
          <w:sz w:val="32"/>
          <w:szCs w:val="32"/>
        </w:rPr>
        <w:t>%。</w:t>
      </w:r>
    </w:p>
    <w:p>
      <w:pPr>
        <w:pStyle w:val="10"/>
        <w:widowControl/>
        <w:shd w:val="clear" w:color="auto" w:fill="FFFFFF"/>
        <w:spacing w:line="48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四、财政拨款收支预算情况说明</w:t>
      </w:r>
    </w:p>
    <w:p>
      <w:pPr>
        <w:pStyle w:val="10"/>
        <w:widowControl/>
        <w:spacing w:line="600" w:lineRule="atLeast"/>
        <w:ind w:firstLine="645"/>
        <w:rPr>
          <w:rFonts w:ascii="仿宋" w:hAnsi="仿宋" w:eastAsia="仿宋"/>
          <w:color w:val="000000"/>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年财政拨款收支总预算</w:t>
      </w:r>
      <w:r>
        <w:rPr>
          <w:rFonts w:hint="eastAsia" w:eastAsia="仿宋_GB2312"/>
          <w:kern w:val="2"/>
          <w:sz w:val="32"/>
          <w:szCs w:val="32"/>
        </w:rPr>
        <w:t>444.67</w:t>
      </w:r>
      <w:r>
        <w:rPr>
          <w:rFonts w:eastAsia="仿宋_GB2312"/>
          <w:kern w:val="2"/>
          <w:sz w:val="32"/>
          <w:szCs w:val="32"/>
        </w:rPr>
        <w:t>万元,</w:t>
      </w:r>
      <w:r>
        <w:rPr>
          <w:rFonts w:ascii="仿宋" w:hAnsi="仿宋" w:eastAsia="仿宋"/>
          <w:color w:val="000000"/>
          <w:kern w:val="2"/>
          <w:sz w:val="32"/>
          <w:szCs w:val="32"/>
        </w:rPr>
        <w:t>比20</w:t>
      </w:r>
      <w:r>
        <w:rPr>
          <w:rFonts w:hint="eastAsia" w:ascii="仿宋" w:hAnsi="仿宋" w:eastAsia="仿宋"/>
          <w:color w:val="000000"/>
          <w:kern w:val="2"/>
          <w:sz w:val="32"/>
          <w:szCs w:val="32"/>
        </w:rPr>
        <w:t>20</w:t>
      </w:r>
      <w:r>
        <w:rPr>
          <w:rFonts w:ascii="仿宋" w:hAnsi="仿宋" w:eastAsia="仿宋"/>
          <w:color w:val="000000"/>
          <w:kern w:val="2"/>
          <w:sz w:val="32"/>
          <w:szCs w:val="32"/>
        </w:rPr>
        <w:t>年财政拨款收支总预算</w:t>
      </w:r>
      <w:r>
        <w:rPr>
          <w:rFonts w:hint="eastAsia" w:ascii="仿宋" w:hAnsi="仿宋" w:eastAsia="仿宋"/>
          <w:color w:val="000000"/>
          <w:kern w:val="2"/>
          <w:sz w:val="32"/>
          <w:szCs w:val="32"/>
        </w:rPr>
        <w:t>减少17.07万元，主要是减少人员2</w:t>
      </w:r>
      <w:r>
        <w:rPr>
          <w:rFonts w:hint="eastAsia" w:eastAsia="仿宋_GB2312"/>
          <w:kern w:val="2"/>
          <w:sz w:val="32"/>
          <w:szCs w:val="32"/>
        </w:rPr>
        <w:t>名，</w:t>
      </w:r>
      <w:r>
        <w:rPr>
          <w:rFonts w:hint="eastAsia" w:ascii="仿宋" w:hAnsi="仿宋" w:eastAsia="仿宋"/>
          <w:color w:val="000000"/>
          <w:kern w:val="2"/>
          <w:sz w:val="32"/>
          <w:szCs w:val="32"/>
        </w:rPr>
        <w:t>人员经费支出减少。</w:t>
      </w:r>
    </w:p>
    <w:p>
      <w:pPr>
        <w:pStyle w:val="10"/>
        <w:widowControl/>
        <w:spacing w:line="600" w:lineRule="atLeast"/>
        <w:ind w:firstLine="645"/>
        <w:rPr>
          <w:rFonts w:eastAsia="仿宋_GB2312"/>
          <w:kern w:val="2"/>
          <w:sz w:val="32"/>
          <w:szCs w:val="32"/>
        </w:rPr>
      </w:pPr>
      <w:r>
        <w:rPr>
          <w:rFonts w:eastAsia="仿宋_GB2312"/>
          <w:kern w:val="2"/>
          <w:sz w:val="32"/>
          <w:szCs w:val="32"/>
        </w:rPr>
        <w:t>收入包括：本年一般公共预算拨款收入</w:t>
      </w:r>
      <w:r>
        <w:rPr>
          <w:rFonts w:hint="eastAsia" w:eastAsia="仿宋_GB2312"/>
          <w:kern w:val="2"/>
          <w:sz w:val="32"/>
          <w:szCs w:val="32"/>
        </w:rPr>
        <w:t>444.67</w:t>
      </w:r>
      <w:r>
        <w:rPr>
          <w:rFonts w:eastAsia="仿宋_GB2312"/>
          <w:kern w:val="2"/>
          <w:sz w:val="32"/>
          <w:szCs w:val="32"/>
        </w:rPr>
        <w:t>万元；支出包括：一般公共服务支出</w:t>
      </w:r>
      <w:r>
        <w:rPr>
          <w:rFonts w:hint="eastAsia" w:eastAsia="仿宋_GB2312"/>
          <w:kern w:val="2"/>
          <w:sz w:val="32"/>
          <w:szCs w:val="32"/>
        </w:rPr>
        <w:t>392.78</w:t>
      </w:r>
      <w:r>
        <w:rPr>
          <w:rFonts w:eastAsia="仿宋_GB2312"/>
          <w:kern w:val="2"/>
          <w:sz w:val="32"/>
          <w:szCs w:val="32"/>
        </w:rPr>
        <w:t>万元、社会保障和就业支出</w:t>
      </w:r>
      <w:r>
        <w:rPr>
          <w:rFonts w:hint="eastAsia" w:eastAsia="仿宋_GB2312"/>
          <w:kern w:val="2"/>
          <w:sz w:val="32"/>
          <w:szCs w:val="32"/>
        </w:rPr>
        <w:t>20.36</w:t>
      </w:r>
      <w:r>
        <w:rPr>
          <w:rFonts w:eastAsia="仿宋_GB2312"/>
          <w:kern w:val="2"/>
          <w:sz w:val="32"/>
          <w:szCs w:val="32"/>
        </w:rPr>
        <w:t>万元、卫生健康支出</w:t>
      </w:r>
      <w:r>
        <w:rPr>
          <w:rFonts w:hint="eastAsia" w:eastAsia="仿宋_GB2312"/>
          <w:kern w:val="2"/>
          <w:sz w:val="32"/>
          <w:szCs w:val="32"/>
        </w:rPr>
        <w:t>10.23</w:t>
      </w:r>
      <w:r>
        <w:rPr>
          <w:rFonts w:eastAsia="仿宋_GB2312"/>
          <w:kern w:val="2"/>
          <w:sz w:val="32"/>
          <w:szCs w:val="32"/>
        </w:rPr>
        <w:t>万元、住房保障支出</w:t>
      </w:r>
      <w:r>
        <w:rPr>
          <w:rFonts w:hint="eastAsia" w:eastAsia="仿宋_GB2312"/>
          <w:kern w:val="2"/>
          <w:sz w:val="32"/>
          <w:szCs w:val="32"/>
        </w:rPr>
        <w:t>21.30</w:t>
      </w:r>
      <w:r>
        <w:rPr>
          <w:rFonts w:eastAsia="仿宋_GB2312"/>
          <w:kern w:val="2"/>
          <w:sz w:val="32"/>
          <w:szCs w:val="32"/>
        </w:rPr>
        <w:t>万元。</w:t>
      </w:r>
    </w:p>
    <w:p>
      <w:pPr>
        <w:pStyle w:val="10"/>
        <w:widowControl/>
        <w:shd w:val="clear" w:color="auto" w:fill="FFFFFF"/>
        <w:spacing w:line="48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五、一般公共预算当年拨款情况说明</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（一）一般公共预算当年拨款规模变化情况</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年一般公共预算当年拨款</w:t>
      </w:r>
      <w:r>
        <w:rPr>
          <w:rFonts w:hint="eastAsia" w:eastAsia="仿宋_GB2312"/>
          <w:kern w:val="2"/>
          <w:sz w:val="32"/>
          <w:szCs w:val="32"/>
        </w:rPr>
        <w:t>444.67</w:t>
      </w:r>
      <w:r>
        <w:rPr>
          <w:rFonts w:eastAsia="仿宋_GB2312"/>
          <w:kern w:val="2"/>
          <w:sz w:val="32"/>
          <w:szCs w:val="32"/>
        </w:rPr>
        <w:t>万元</w:t>
      </w:r>
      <w:r>
        <w:rPr>
          <w:rFonts w:hint="eastAsia" w:eastAsia="仿宋_GB2312"/>
          <w:kern w:val="2"/>
          <w:sz w:val="32"/>
          <w:szCs w:val="32"/>
        </w:rPr>
        <w:t>,</w:t>
      </w:r>
      <w:r>
        <w:rPr>
          <w:rFonts w:ascii="仿宋" w:hAnsi="仿宋" w:eastAsia="仿宋"/>
          <w:color w:val="000000"/>
          <w:kern w:val="2"/>
          <w:sz w:val="32"/>
          <w:szCs w:val="32"/>
        </w:rPr>
        <w:t>比20</w:t>
      </w:r>
      <w:r>
        <w:rPr>
          <w:rFonts w:hint="eastAsia" w:ascii="仿宋" w:hAnsi="仿宋" w:eastAsia="仿宋"/>
          <w:color w:val="000000"/>
          <w:kern w:val="2"/>
          <w:sz w:val="32"/>
          <w:szCs w:val="32"/>
        </w:rPr>
        <w:t>20</w:t>
      </w:r>
      <w:r>
        <w:rPr>
          <w:rFonts w:ascii="仿宋" w:hAnsi="仿宋" w:eastAsia="仿宋"/>
          <w:color w:val="000000"/>
          <w:kern w:val="2"/>
          <w:sz w:val="32"/>
          <w:szCs w:val="32"/>
        </w:rPr>
        <w:t>年财政拨款收支总预算</w:t>
      </w:r>
      <w:r>
        <w:rPr>
          <w:rFonts w:hint="eastAsia" w:ascii="仿宋" w:hAnsi="仿宋" w:eastAsia="仿宋"/>
          <w:color w:val="000000"/>
          <w:kern w:val="2"/>
          <w:sz w:val="32"/>
          <w:szCs w:val="32"/>
        </w:rPr>
        <w:t>减少17.07</w:t>
      </w:r>
      <w:r>
        <w:rPr>
          <w:rFonts w:ascii="仿宋" w:hAnsi="仿宋" w:eastAsia="仿宋"/>
          <w:color w:val="000000"/>
          <w:kern w:val="2"/>
          <w:sz w:val="32"/>
          <w:szCs w:val="32"/>
        </w:rPr>
        <w:t>万元，</w:t>
      </w:r>
      <w:r>
        <w:rPr>
          <w:rFonts w:hint="eastAsia" w:ascii="仿宋" w:hAnsi="仿宋" w:eastAsia="仿宋"/>
          <w:color w:val="000000"/>
          <w:kern w:val="2"/>
          <w:sz w:val="32"/>
          <w:szCs w:val="32"/>
        </w:rPr>
        <w:t>主要原因是人员减少及缴费基数调整。</w:t>
      </w:r>
      <w:r>
        <w:rPr>
          <w:rFonts w:eastAsia="仿宋_GB2312"/>
          <w:kern w:val="2"/>
          <w:sz w:val="32"/>
          <w:szCs w:val="32"/>
        </w:rPr>
        <w:t>一般公共服务支出</w:t>
      </w:r>
      <w:r>
        <w:rPr>
          <w:rFonts w:hint="eastAsia" w:eastAsia="仿宋_GB2312"/>
          <w:kern w:val="2"/>
          <w:sz w:val="32"/>
          <w:szCs w:val="32"/>
        </w:rPr>
        <w:t>减少14.66</w:t>
      </w:r>
      <w:r>
        <w:rPr>
          <w:rFonts w:eastAsia="仿宋_GB2312"/>
          <w:kern w:val="2"/>
          <w:sz w:val="32"/>
          <w:szCs w:val="32"/>
        </w:rPr>
        <w:t>万元，</w:t>
      </w:r>
      <w:r>
        <w:rPr>
          <w:rFonts w:hint="eastAsia" w:eastAsia="仿宋_GB2312"/>
          <w:kern w:val="2"/>
          <w:sz w:val="32"/>
          <w:szCs w:val="32"/>
        </w:rPr>
        <w:t>减少3.6</w:t>
      </w:r>
      <w:r>
        <w:rPr>
          <w:rFonts w:eastAsia="仿宋_GB2312"/>
          <w:kern w:val="2"/>
          <w:sz w:val="32"/>
          <w:szCs w:val="32"/>
        </w:rPr>
        <w:t>%；社会保障和就业支出</w:t>
      </w:r>
      <w:r>
        <w:rPr>
          <w:rFonts w:hint="eastAsia" w:eastAsia="仿宋_GB2312"/>
          <w:kern w:val="2"/>
          <w:sz w:val="32"/>
          <w:szCs w:val="32"/>
        </w:rPr>
        <w:t>减少2.54</w:t>
      </w:r>
      <w:r>
        <w:rPr>
          <w:rFonts w:eastAsia="仿宋_GB2312"/>
          <w:kern w:val="2"/>
          <w:sz w:val="32"/>
          <w:szCs w:val="32"/>
        </w:rPr>
        <w:t>万元，</w:t>
      </w:r>
      <w:r>
        <w:rPr>
          <w:rFonts w:hint="eastAsia" w:eastAsia="仿宋_GB2312"/>
          <w:kern w:val="2"/>
          <w:sz w:val="32"/>
          <w:szCs w:val="32"/>
        </w:rPr>
        <w:t>减少11.09</w:t>
      </w:r>
      <w:r>
        <w:rPr>
          <w:rFonts w:eastAsia="仿宋_GB2312"/>
          <w:kern w:val="2"/>
          <w:sz w:val="32"/>
          <w:szCs w:val="32"/>
        </w:rPr>
        <w:t>%；卫生健康支出</w:t>
      </w:r>
      <w:r>
        <w:rPr>
          <w:rFonts w:hint="eastAsia" w:eastAsia="仿宋_GB2312"/>
          <w:kern w:val="2"/>
          <w:sz w:val="32"/>
          <w:szCs w:val="32"/>
        </w:rPr>
        <w:t>减少0.07</w:t>
      </w:r>
      <w:r>
        <w:rPr>
          <w:rFonts w:eastAsia="仿宋_GB2312"/>
          <w:kern w:val="2"/>
          <w:sz w:val="32"/>
          <w:szCs w:val="32"/>
        </w:rPr>
        <w:t>万元，</w:t>
      </w:r>
      <w:r>
        <w:rPr>
          <w:rFonts w:hint="eastAsia" w:eastAsia="仿宋_GB2312"/>
          <w:kern w:val="2"/>
          <w:sz w:val="32"/>
          <w:szCs w:val="32"/>
        </w:rPr>
        <w:t>减少0.7</w:t>
      </w:r>
      <w:r>
        <w:rPr>
          <w:rFonts w:eastAsia="仿宋_GB2312"/>
          <w:kern w:val="2"/>
          <w:sz w:val="32"/>
          <w:szCs w:val="32"/>
        </w:rPr>
        <w:t>%；住房保障支出</w:t>
      </w:r>
      <w:r>
        <w:rPr>
          <w:rFonts w:hint="eastAsia" w:eastAsia="仿宋_GB2312"/>
          <w:kern w:val="2"/>
          <w:sz w:val="32"/>
          <w:szCs w:val="32"/>
        </w:rPr>
        <w:t>增加0.2万元</w:t>
      </w:r>
      <w:r>
        <w:rPr>
          <w:rFonts w:eastAsia="仿宋_GB2312"/>
          <w:kern w:val="2"/>
          <w:sz w:val="32"/>
          <w:szCs w:val="32"/>
        </w:rPr>
        <w:t>，</w:t>
      </w:r>
      <w:r>
        <w:rPr>
          <w:rFonts w:hint="eastAsia" w:eastAsia="仿宋_GB2312"/>
          <w:kern w:val="2"/>
          <w:sz w:val="32"/>
          <w:szCs w:val="32"/>
        </w:rPr>
        <w:t>增加0.94</w:t>
      </w:r>
      <w:r>
        <w:rPr>
          <w:rFonts w:eastAsia="仿宋_GB2312"/>
          <w:kern w:val="2"/>
          <w:sz w:val="32"/>
          <w:szCs w:val="32"/>
        </w:rPr>
        <w:t>%。</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（二）一般公共预算当年拨款结构情况</w:t>
      </w:r>
    </w:p>
    <w:p>
      <w:pPr>
        <w:pStyle w:val="10"/>
        <w:widowControl/>
        <w:spacing w:line="600" w:lineRule="atLeast"/>
        <w:ind w:firstLine="645"/>
        <w:rPr>
          <w:rFonts w:eastAsia="仿宋_GB2312"/>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年一般公共预算当年拨款</w:t>
      </w:r>
      <w:r>
        <w:rPr>
          <w:rFonts w:hint="eastAsia" w:eastAsia="仿宋_GB2312"/>
          <w:kern w:val="2"/>
          <w:sz w:val="32"/>
          <w:szCs w:val="32"/>
        </w:rPr>
        <w:t>444.67</w:t>
      </w:r>
      <w:r>
        <w:rPr>
          <w:rFonts w:eastAsia="仿宋_GB2312"/>
          <w:kern w:val="2"/>
          <w:sz w:val="32"/>
          <w:szCs w:val="32"/>
        </w:rPr>
        <w:t>万元</w:t>
      </w:r>
      <w:r>
        <w:rPr>
          <w:rFonts w:hint="eastAsia" w:eastAsia="仿宋_GB2312"/>
          <w:kern w:val="2"/>
          <w:sz w:val="32"/>
          <w:szCs w:val="32"/>
        </w:rPr>
        <w:t>,其中：</w:t>
      </w:r>
      <w:r>
        <w:rPr>
          <w:rFonts w:eastAsia="仿宋_GB2312"/>
          <w:kern w:val="2"/>
          <w:sz w:val="32"/>
          <w:szCs w:val="32"/>
        </w:rPr>
        <w:t>一般公共服务支出</w:t>
      </w:r>
      <w:r>
        <w:rPr>
          <w:rFonts w:hint="eastAsia" w:eastAsia="仿宋_GB2312"/>
          <w:kern w:val="2"/>
          <w:sz w:val="32"/>
          <w:szCs w:val="32"/>
        </w:rPr>
        <w:t>392.78</w:t>
      </w:r>
      <w:r>
        <w:rPr>
          <w:rFonts w:eastAsia="仿宋_GB2312"/>
          <w:kern w:val="2"/>
          <w:sz w:val="32"/>
          <w:szCs w:val="32"/>
        </w:rPr>
        <w:t>万元，占8</w:t>
      </w:r>
      <w:r>
        <w:rPr>
          <w:rFonts w:hint="eastAsia" w:eastAsia="仿宋_GB2312"/>
          <w:kern w:val="2"/>
          <w:sz w:val="32"/>
          <w:szCs w:val="32"/>
        </w:rPr>
        <w:t>8.33</w:t>
      </w:r>
      <w:r>
        <w:rPr>
          <w:rFonts w:eastAsia="仿宋_GB2312"/>
          <w:kern w:val="2"/>
          <w:sz w:val="32"/>
          <w:szCs w:val="32"/>
        </w:rPr>
        <w:t>%；社会保障和就业支出</w:t>
      </w:r>
      <w:r>
        <w:rPr>
          <w:rFonts w:hint="eastAsia" w:eastAsia="仿宋_GB2312"/>
          <w:kern w:val="2"/>
          <w:sz w:val="32"/>
          <w:szCs w:val="32"/>
        </w:rPr>
        <w:t>20.36</w:t>
      </w:r>
      <w:r>
        <w:rPr>
          <w:rFonts w:eastAsia="仿宋_GB2312"/>
          <w:kern w:val="2"/>
          <w:sz w:val="32"/>
          <w:szCs w:val="32"/>
        </w:rPr>
        <w:t>万元，占</w:t>
      </w:r>
      <w:r>
        <w:rPr>
          <w:rFonts w:hint="eastAsia" w:eastAsia="仿宋_GB2312"/>
          <w:kern w:val="2"/>
          <w:sz w:val="32"/>
          <w:szCs w:val="32"/>
        </w:rPr>
        <w:t>4.58</w:t>
      </w:r>
      <w:r>
        <w:rPr>
          <w:rFonts w:eastAsia="仿宋_GB2312"/>
          <w:kern w:val="2"/>
          <w:sz w:val="32"/>
          <w:szCs w:val="32"/>
        </w:rPr>
        <w:t>%；卫生健康支出</w:t>
      </w:r>
      <w:r>
        <w:rPr>
          <w:rFonts w:hint="eastAsia" w:eastAsia="仿宋_GB2312"/>
          <w:kern w:val="2"/>
          <w:sz w:val="32"/>
          <w:szCs w:val="32"/>
        </w:rPr>
        <w:t>10.23</w:t>
      </w:r>
      <w:r>
        <w:rPr>
          <w:rFonts w:eastAsia="仿宋_GB2312"/>
          <w:kern w:val="2"/>
          <w:sz w:val="32"/>
          <w:szCs w:val="32"/>
        </w:rPr>
        <w:t>万元，占</w:t>
      </w:r>
      <w:r>
        <w:rPr>
          <w:rFonts w:hint="eastAsia" w:eastAsia="仿宋_GB2312"/>
          <w:kern w:val="2"/>
          <w:sz w:val="32"/>
          <w:szCs w:val="32"/>
        </w:rPr>
        <w:t>2.30</w:t>
      </w:r>
      <w:r>
        <w:rPr>
          <w:rFonts w:eastAsia="仿宋_GB2312"/>
          <w:kern w:val="2"/>
          <w:sz w:val="32"/>
          <w:szCs w:val="32"/>
        </w:rPr>
        <w:t>%；住房保障支出</w:t>
      </w:r>
      <w:r>
        <w:rPr>
          <w:rFonts w:hint="eastAsia" w:eastAsia="仿宋_GB2312"/>
          <w:kern w:val="2"/>
          <w:sz w:val="32"/>
          <w:szCs w:val="32"/>
        </w:rPr>
        <w:t>21.30</w:t>
      </w:r>
      <w:r>
        <w:rPr>
          <w:rFonts w:eastAsia="仿宋_GB2312"/>
          <w:kern w:val="2"/>
          <w:sz w:val="32"/>
          <w:szCs w:val="32"/>
        </w:rPr>
        <w:t>万元，占</w:t>
      </w:r>
      <w:r>
        <w:rPr>
          <w:rFonts w:hint="eastAsia" w:eastAsia="仿宋_GB2312"/>
          <w:kern w:val="2"/>
          <w:sz w:val="32"/>
          <w:szCs w:val="32"/>
        </w:rPr>
        <w:t>4.79</w:t>
      </w:r>
      <w:r>
        <w:rPr>
          <w:rFonts w:eastAsia="仿宋_GB2312"/>
          <w:kern w:val="2"/>
          <w:sz w:val="32"/>
          <w:szCs w:val="32"/>
        </w:rPr>
        <w:t>%。</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（三）一般公共预算当年拨款具体使用情况</w:t>
      </w:r>
    </w:p>
    <w:p>
      <w:pPr>
        <w:pStyle w:val="10"/>
        <w:widowControl/>
        <w:spacing w:line="600" w:lineRule="atLeast"/>
        <w:ind w:firstLine="645"/>
        <w:rPr>
          <w:rFonts w:eastAsia="仿宋_GB2312"/>
          <w:kern w:val="2"/>
          <w:sz w:val="32"/>
          <w:szCs w:val="32"/>
        </w:rPr>
      </w:pPr>
      <w:r>
        <w:rPr>
          <w:rFonts w:eastAsia="仿宋_GB2312"/>
          <w:kern w:val="2"/>
          <w:sz w:val="32"/>
          <w:szCs w:val="32"/>
        </w:rPr>
        <w:t>1.一般公共服务（类）</w:t>
      </w:r>
      <w:r>
        <w:rPr>
          <w:rFonts w:hint="eastAsia" w:eastAsia="仿宋_GB2312"/>
          <w:kern w:val="2"/>
          <w:sz w:val="32"/>
          <w:szCs w:val="32"/>
        </w:rPr>
        <w:t>商贸</w:t>
      </w:r>
      <w:r>
        <w:rPr>
          <w:rFonts w:eastAsia="仿宋_GB2312"/>
          <w:kern w:val="2"/>
          <w:sz w:val="32"/>
          <w:szCs w:val="32"/>
        </w:rPr>
        <w:t>事务（款）行政运行（项）2020年预算数为</w:t>
      </w:r>
      <w:r>
        <w:rPr>
          <w:rFonts w:hint="eastAsia" w:eastAsia="仿宋_GB2312"/>
          <w:kern w:val="2"/>
          <w:sz w:val="32"/>
          <w:szCs w:val="32"/>
        </w:rPr>
        <w:t>335.13</w:t>
      </w:r>
      <w:r>
        <w:rPr>
          <w:rFonts w:eastAsia="仿宋_GB2312"/>
          <w:kern w:val="2"/>
          <w:sz w:val="32"/>
          <w:szCs w:val="32"/>
        </w:rPr>
        <w:t>万元，主要用于：</w:t>
      </w:r>
      <w:r>
        <w:rPr>
          <w:rFonts w:hint="eastAsia" w:eastAsia="仿宋_GB2312"/>
          <w:kern w:val="2"/>
          <w:sz w:val="32"/>
          <w:szCs w:val="32"/>
        </w:rPr>
        <w:t>局</w:t>
      </w:r>
      <w:r>
        <w:rPr>
          <w:rFonts w:eastAsia="仿宋_GB2312"/>
          <w:kern w:val="2"/>
          <w:sz w:val="32"/>
          <w:szCs w:val="32"/>
        </w:rPr>
        <w:t>机关单位正常运转的基本支出，包括基本工资、津贴补贴等人员经费以及办公费、印刷费、水电费等日常公用经费</w:t>
      </w:r>
      <w:r>
        <w:rPr>
          <w:rFonts w:hint="eastAsia" w:eastAsia="仿宋_GB2312"/>
          <w:kern w:val="2"/>
          <w:sz w:val="32"/>
          <w:szCs w:val="32"/>
        </w:rPr>
        <w:t>及履行部门投资促进、商贸服务等职责所发生的费用</w:t>
      </w:r>
      <w:r>
        <w:rPr>
          <w:rFonts w:eastAsia="仿宋_GB2312"/>
          <w:kern w:val="2"/>
          <w:sz w:val="32"/>
          <w:szCs w:val="32"/>
        </w:rPr>
        <w:t>,保障部门正常运转。</w:t>
      </w:r>
    </w:p>
    <w:p>
      <w:pPr>
        <w:pStyle w:val="10"/>
        <w:widowControl/>
        <w:spacing w:line="600" w:lineRule="atLeast"/>
        <w:ind w:firstLine="645"/>
        <w:rPr>
          <w:rFonts w:eastAsia="仿宋_GB2312"/>
          <w:kern w:val="2"/>
          <w:sz w:val="32"/>
          <w:szCs w:val="32"/>
        </w:rPr>
      </w:pPr>
      <w:r>
        <w:rPr>
          <w:rFonts w:hint="eastAsia" w:eastAsia="仿宋_GB2312"/>
          <w:kern w:val="2"/>
          <w:sz w:val="32"/>
          <w:szCs w:val="32"/>
        </w:rPr>
        <w:t>2</w:t>
      </w:r>
      <w:r>
        <w:rPr>
          <w:rFonts w:eastAsia="仿宋_GB2312"/>
          <w:kern w:val="2"/>
          <w:sz w:val="32"/>
          <w:szCs w:val="32"/>
        </w:rPr>
        <w:t>.一般公共服务（类）</w:t>
      </w:r>
      <w:r>
        <w:rPr>
          <w:rFonts w:hint="eastAsia" w:eastAsia="仿宋_GB2312"/>
          <w:kern w:val="2"/>
          <w:sz w:val="32"/>
          <w:szCs w:val="32"/>
        </w:rPr>
        <w:t>商贸</w:t>
      </w:r>
      <w:r>
        <w:rPr>
          <w:rFonts w:eastAsia="仿宋_GB2312"/>
          <w:kern w:val="2"/>
          <w:sz w:val="32"/>
          <w:szCs w:val="32"/>
        </w:rPr>
        <w:t>事务（款）</w:t>
      </w:r>
      <w:r>
        <w:rPr>
          <w:rFonts w:hint="eastAsia" w:eastAsia="仿宋_GB2312"/>
          <w:kern w:val="2"/>
          <w:sz w:val="32"/>
          <w:szCs w:val="32"/>
        </w:rPr>
        <w:t>事业</w:t>
      </w:r>
      <w:r>
        <w:rPr>
          <w:rFonts w:eastAsia="仿宋_GB2312"/>
          <w:kern w:val="2"/>
          <w:sz w:val="32"/>
          <w:szCs w:val="32"/>
        </w:rPr>
        <w:t>运行（项）202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47.65</w:t>
      </w:r>
      <w:r>
        <w:rPr>
          <w:rFonts w:eastAsia="仿宋_GB2312"/>
          <w:kern w:val="2"/>
          <w:sz w:val="32"/>
          <w:szCs w:val="32"/>
        </w:rPr>
        <w:t>万元，主要用于：</w:t>
      </w:r>
      <w:r>
        <w:rPr>
          <w:rFonts w:hint="eastAsia" w:eastAsia="仿宋_GB2312"/>
          <w:kern w:val="2"/>
          <w:sz w:val="32"/>
          <w:szCs w:val="32"/>
        </w:rPr>
        <w:t>局下属事业机构</w:t>
      </w:r>
      <w:r>
        <w:rPr>
          <w:rFonts w:eastAsia="仿宋_GB2312"/>
          <w:kern w:val="2"/>
          <w:sz w:val="32"/>
          <w:szCs w:val="32"/>
        </w:rPr>
        <w:t>正常运转的基本支出，包括基本工资、津贴补贴等人员经费以及办公费、印刷费、水电费等日常公用经费,保障部门正常运转。</w:t>
      </w:r>
    </w:p>
    <w:p>
      <w:pPr>
        <w:pStyle w:val="10"/>
        <w:widowControl/>
        <w:spacing w:line="600" w:lineRule="atLeast"/>
        <w:ind w:firstLine="645"/>
        <w:rPr>
          <w:rFonts w:eastAsia="仿宋_GB2312"/>
          <w:kern w:val="2"/>
          <w:sz w:val="32"/>
          <w:szCs w:val="32"/>
        </w:rPr>
      </w:pPr>
      <w:r>
        <w:rPr>
          <w:rFonts w:hint="eastAsia" w:eastAsia="仿宋_GB2312"/>
          <w:kern w:val="2"/>
          <w:sz w:val="32"/>
          <w:szCs w:val="32"/>
        </w:rPr>
        <w:t>3</w:t>
      </w:r>
      <w:r>
        <w:rPr>
          <w:rFonts w:eastAsia="仿宋_GB2312"/>
          <w:kern w:val="2"/>
          <w:sz w:val="32"/>
          <w:szCs w:val="32"/>
        </w:rPr>
        <w:t>.一般公共服务（类）</w:t>
      </w:r>
      <w:r>
        <w:rPr>
          <w:rFonts w:hint="eastAsia" w:eastAsia="仿宋_GB2312"/>
          <w:kern w:val="2"/>
          <w:sz w:val="32"/>
          <w:szCs w:val="32"/>
        </w:rPr>
        <w:t>商贸</w:t>
      </w:r>
      <w:r>
        <w:rPr>
          <w:rFonts w:eastAsia="仿宋_GB2312"/>
          <w:kern w:val="2"/>
          <w:sz w:val="32"/>
          <w:szCs w:val="32"/>
        </w:rPr>
        <w:t>事务（款）</w:t>
      </w:r>
      <w:r>
        <w:rPr>
          <w:rFonts w:hint="eastAsia" w:eastAsia="仿宋_GB2312"/>
          <w:kern w:val="2"/>
          <w:sz w:val="32"/>
          <w:szCs w:val="32"/>
        </w:rPr>
        <w:t>其他商贸事务支出</w:t>
      </w:r>
      <w:r>
        <w:rPr>
          <w:rFonts w:eastAsia="仿宋_GB2312"/>
          <w:kern w:val="2"/>
          <w:sz w:val="32"/>
          <w:szCs w:val="32"/>
        </w:rPr>
        <w:t>（项）202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10</w:t>
      </w:r>
      <w:r>
        <w:rPr>
          <w:rFonts w:eastAsia="仿宋_GB2312"/>
          <w:kern w:val="2"/>
          <w:sz w:val="32"/>
          <w:szCs w:val="32"/>
        </w:rPr>
        <w:t>万元，主要用于：</w:t>
      </w:r>
      <w:r>
        <w:rPr>
          <w:rFonts w:hint="eastAsia" w:eastAsia="仿宋_GB2312"/>
          <w:kern w:val="2"/>
          <w:sz w:val="32"/>
          <w:szCs w:val="32"/>
        </w:rPr>
        <w:t>电子商务发展等其他商贸事务支出方面的支出。</w:t>
      </w:r>
    </w:p>
    <w:p>
      <w:pPr>
        <w:pStyle w:val="10"/>
        <w:widowControl/>
        <w:spacing w:line="600" w:lineRule="atLeast"/>
        <w:ind w:firstLine="645"/>
        <w:rPr>
          <w:rFonts w:eastAsia="仿宋_GB2312"/>
          <w:kern w:val="2"/>
          <w:sz w:val="32"/>
          <w:szCs w:val="32"/>
        </w:rPr>
      </w:pPr>
      <w:r>
        <w:rPr>
          <w:rFonts w:hint="eastAsia" w:eastAsia="仿宋_GB2312"/>
          <w:kern w:val="2"/>
          <w:sz w:val="32"/>
          <w:szCs w:val="32"/>
        </w:rPr>
        <w:t>4</w:t>
      </w:r>
      <w:r>
        <w:rPr>
          <w:rFonts w:eastAsia="仿宋_GB2312"/>
          <w:kern w:val="2"/>
          <w:sz w:val="32"/>
          <w:szCs w:val="32"/>
        </w:rPr>
        <w:t>. 社会保障和就业（类）行政事业单位养老支出（款）</w:t>
      </w:r>
      <w:r>
        <w:rPr>
          <w:rFonts w:hint="eastAsia" w:eastAsia="仿宋_GB2312"/>
          <w:kern w:val="2"/>
          <w:sz w:val="32"/>
          <w:szCs w:val="32"/>
        </w:rPr>
        <w:t>机关事业单位基本养老保险缴费支出</w:t>
      </w:r>
      <w:r>
        <w:rPr>
          <w:rFonts w:eastAsia="仿宋_GB2312"/>
          <w:kern w:val="2"/>
          <w:sz w:val="32"/>
          <w:szCs w:val="32"/>
        </w:rPr>
        <w:t>（项）202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19.44</w:t>
      </w:r>
      <w:r>
        <w:rPr>
          <w:rFonts w:eastAsia="仿宋_GB2312"/>
          <w:kern w:val="2"/>
          <w:sz w:val="32"/>
          <w:szCs w:val="32"/>
        </w:rPr>
        <w:t>万元，主要用于：</w:t>
      </w:r>
      <w:r>
        <w:rPr>
          <w:rFonts w:hint="eastAsia" w:eastAsia="仿宋_GB2312"/>
          <w:kern w:val="2"/>
          <w:sz w:val="32"/>
          <w:szCs w:val="32"/>
        </w:rPr>
        <w:t>实施养老保险由单位缴纳的基本养老保险支出。</w:t>
      </w:r>
    </w:p>
    <w:p>
      <w:pPr>
        <w:pStyle w:val="10"/>
        <w:widowControl/>
        <w:spacing w:line="600" w:lineRule="atLeast"/>
        <w:ind w:firstLine="645"/>
        <w:rPr>
          <w:rFonts w:eastAsia="仿宋_GB2312"/>
          <w:kern w:val="2"/>
          <w:sz w:val="32"/>
          <w:szCs w:val="32"/>
        </w:rPr>
      </w:pPr>
      <w:r>
        <w:rPr>
          <w:rFonts w:hint="eastAsia" w:eastAsia="仿宋_GB2312"/>
          <w:kern w:val="2"/>
          <w:sz w:val="32"/>
          <w:szCs w:val="32"/>
        </w:rPr>
        <w:t>5</w:t>
      </w:r>
      <w:r>
        <w:rPr>
          <w:rFonts w:eastAsia="仿宋_GB2312"/>
          <w:kern w:val="2"/>
          <w:sz w:val="32"/>
          <w:szCs w:val="32"/>
        </w:rPr>
        <w:t>. 社会保障和就业（类）行政事业单位养老支出（款）</w:t>
      </w:r>
      <w:r>
        <w:rPr>
          <w:rFonts w:hint="eastAsia" w:eastAsia="仿宋_GB2312"/>
          <w:kern w:val="2"/>
          <w:sz w:val="32"/>
          <w:szCs w:val="32"/>
        </w:rPr>
        <w:t>其他</w:t>
      </w:r>
      <w:r>
        <w:rPr>
          <w:rFonts w:eastAsia="仿宋_GB2312"/>
          <w:kern w:val="2"/>
          <w:sz w:val="32"/>
          <w:szCs w:val="32"/>
        </w:rPr>
        <w:t>社会保障和就业</w:t>
      </w:r>
      <w:r>
        <w:rPr>
          <w:rFonts w:hint="eastAsia" w:eastAsia="仿宋_GB2312"/>
          <w:kern w:val="2"/>
          <w:sz w:val="32"/>
          <w:szCs w:val="32"/>
        </w:rPr>
        <w:t>支出</w:t>
      </w:r>
      <w:r>
        <w:rPr>
          <w:rFonts w:eastAsia="仿宋_GB2312"/>
          <w:kern w:val="2"/>
          <w:sz w:val="32"/>
          <w:szCs w:val="32"/>
        </w:rPr>
        <w:t>（项）202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0.92</w:t>
      </w:r>
      <w:r>
        <w:rPr>
          <w:rFonts w:eastAsia="仿宋_GB2312"/>
          <w:kern w:val="2"/>
          <w:sz w:val="32"/>
          <w:szCs w:val="32"/>
        </w:rPr>
        <w:t>万元，主要用于：</w:t>
      </w:r>
      <w:r>
        <w:rPr>
          <w:rFonts w:hint="eastAsia" w:eastAsia="仿宋_GB2312"/>
          <w:kern w:val="2"/>
          <w:sz w:val="32"/>
          <w:szCs w:val="32"/>
        </w:rPr>
        <w:t>其他</w:t>
      </w:r>
      <w:r>
        <w:rPr>
          <w:rFonts w:eastAsia="仿宋_GB2312"/>
          <w:kern w:val="2"/>
          <w:sz w:val="32"/>
          <w:szCs w:val="32"/>
        </w:rPr>
        <w:t>社会保障和就业</w:t>
      </w:r>
      <w:r>
        <w:rPr>
          <w:rFonts w:hint="eastAsia" w:eastAsia="仿宋_GB2312"/>
          <w:kern w:val="2"/>
          <w:sz w:val="32"/>
          <w:szCs w:val="32"/>
        </w:rPr>
        <w:t>方面的支出。</w:t>
      </w:r>
    </w:p>
    <w:p>
      <w:pPr>
        <w:pStyle w:val="10"/>
        <w:widowControl/>
        <w:spacing w:line="600" w:lineRule="atLeast"/>
        <w:ind w:firstLine="645"/>
        <w:rPr>
          <w:rFonts w:eastAsia="仿宋_GB2312"/>
          <w:kern w:val="2"/>
          <w:sz w:val="32"/>
          <w:szCs w:val="32"/>
        </w:rPr>
      </w:pPr>
      <w:r>
        <w:rPr>
          <w:rFonts w:hint="eastAsia" w:eastAsia="仿宋_GB2312"/>
          <w:kern w:val="2"/>
          <w:sz w:val="32"/>
          <w:szCs w:val="32"/>
        </w:rPr>
        <w:t>6</w:t>
      </w:r>
      <w:r>
        <w:rPr>
          <w:rFonts w:eastAsia="仿宋_GB2312"/>
          <w:kern w:val="2"/>
          <w:sz w:val="32"/>
          <w:szCs w:val="32"/>
        </w:rPr>
        <w:t>. 卫生健康支出（类）行政事业单位医疗（款）行政单位医疗（项）202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5.74</w:t>
      </w:r>
      <w:r>
        <w:rPr>
          <w:rFonts w:eastAsia="仿宋_GB2312"/>
          <w:kern w:val="2"/>
          <w:sz w:val="32"/>
          <w:szCs w:val="32"/>
        </w:rPr>
        <w:t>万元，主要用于：</w:t>
      </w:r>
      <w:r>
        <w:rPr>
          <w:rFonts w:hint="eastAsia" w:eastAsia="仿宋_GB2312"/>
          <w:kern w:val="2"/>
          <w:sz w:val="32"/>
          <w:szCs w:val="32"/>
        </w:rPr>
        <w:t>局</w:t>
      </w:r>
      <w:r>
        <w:rPr>
          <w:rFonts w:eastAsia="仿宋_GB2312"/>
          <w:kern w:val="2"/>
          <w:sz w:val="32"/>
          <w:szCs w:val="32"/>
        </w:rPr>
        <w:t>机关按规定由单位缴纳的基本医疗保险支出。</w:t>
      </w:r>
    </w:p>
    <w:p>
      <w:pPr>
        <w:pStyle w:val="10"/>
        <w:widowControl/>
        <w:spacing w:line="600" w:lineRule="atLeast"/>
        <w:ind w:firstLine="645"/>
        <w:rPr>
          <w:rFonts w:eastAsia="仿宋_GB2312"/>
          <w:kern w:val="2"/>
          <w:sz w:val="32"/>
          <w:szCs w:val="32"/>
        </w:rPr>
      </w:pPr>
      <w:r>
        <w:rPr>
          <w:rFonts w:hint="eastAsia" w:eastAsia="仿宋_GB2312"/>
          <w:kern w:val="2"/>
          <w:sz w:val="32"/>
          <w:szCs w:val="32"/>
        </w:rPr>
        <w:t>7.</w:t>
      </w:r>
      <w:r>
        <w:rPr>
          <w:rFonts w:eastAsia="仿宋_GB2312"/>
          <w:kern w:val="2"/>
          <w:sz w:val="32"/>
          <w:szCs w:val="32"/>
        </w:rPr>
        <w:t>卫生健康支出（类）行政事业单位医疗（款）</w:t>
      </w:r>
      <w:r>
        <w:rPr>
          <w:rFonts w:hint="eastAsia" w:eastAsia="仿宋_GB2312"/>
          <w:kern w:val="2"/>
          <w:sz w:val="32"/>
          <w:szCs w:val="32"/>
        </w:rPr>
        <w:t>事业</w:t>
      </w:r>
      <w:r>
        <w:rPr>
          <w:rFonts w:eastAsia="仿宋_GB2312"/>
          <w:kern w:val="2"/>
          <w:sz w:val="32"/>
          <w:szCs w:val="32"/>
        </w:rPr>
        <w:t>单位医疗（项）202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4.49</w:t>
      </w:r>
      <w:r>
        <w:rPr>
          <w:rFonts w:eastAsia="仿宋_GB2312"/>
          <w:kern w:val="2"/>
          <w:sz w:val="32"/>
          <w:szCs w:val="32"/>
        </w:rPr>
        <w:t>万元，主要用于：</w:t>
      </w:r>
      <w:r>
        <w:rPr>
          <w:rFonts w:hint="eastAsia" w:eastAsia="仿宋_GB2312"/>
          <w:kern w:val="2"/>
          <w:sz w:val="32"/>
          <w:szCs w:val="32"/>
        </w:rPr>
        <w:t>局下属事业单位</w:t>
      </w:r>
      <w:r>
        <w:rPr>
          <w:rFonts w:eastAsia="仿宋_GB2312"/>
          <w:kern w:val="2"/>
          <w:sz w:val="32"/>
          <w:szCs w:val="32"/>
        </w:rPr>
        <w:t>按规定由单位缴纳的基本医疗保险支出。</w:t>
      </w:r>
    </w:p>
    <w:p>
      <w:pPr>
        <w:pStyle w:val="10"/>
        <w:widowControl/>
        <w:spacing w:line="600" w:lineRule="atLeast"/>
        <w:ind w:firstLine="645"/>
        <w:rPr>
          <w:rFonts w:eastAsia="仿宋_GB2312"/>
          <w:kern w:val="2"/>
          <w:sz w:val="32"/>
          <w:szCs w:val="32"/>
        </w:rPr>
      </w:pPr>
      <w:r>
        <w:rPr>
          <w:rFonts w:hint="eastAsia" w:eastAsia="仿宋_GB2312"/>
          <w:kern w:val="2"/>
          <w:sz w:val="32"/>
          <w:szCs w:val="32"/>
        </w:rPr>
        <w:t>8.</w:t>
      </w:r>
      <w:r>
        <w:rPr>
          <w:rFonts w:eastAsia="仿宋_GB2312"/>
          <w:kern w:val="2"/>
          <w:sz w:val="32"/>
          <w:szCs w:val="32"/>
        </w:rPr>
        <w:t>住房保障（类）住房改革支出（款）住房公积金（项）202</w:t>
      </w:r>
      <w:r>
        <w:rPr>
          <w:rFonts w:hint="eastAsia" w:eastAsia="仿宋_GB2312"/>
          <w:kern w:val="2"/>
          <w:sz w:val="32"/>
          <w:szCs w:val="32"/>
        </w:rPr>
        <w:t>1</w:t>
      </w:r>
      <w:r>
        <w:rPr>
          <w:rFonts w:eastAsia="仿宋_GB2312"/>
          <w:kern w:val="2"/>
          <w:sz w:val="32"/>
          <w:szCs w:val="32"/>
        </w:rPr>
        <w:t>年预算数为</w:t>
      </w:r>
      <w:r>
        <w:rPr>
          <w:rFonts w:hint="eastAsia" w:eastAsia="仿宋_GB2312"/>
          <w:kern w:val="2"/>
          <w:sz w:val="32"/>
          <w:szCs w:val="32"/>
        </w:rPr>
        <w:t>21.3</w:t>
      </w:r>
      <w:r>
        <w:rPr>
          <w:rFonts w:eastAsia="仿宋_GB2312"/>
          <w:kern w:val="2"/>
          <w:sz w:val="32"/>
          <w:szCs w:val="32"/>
        </w:rPr>
        <w:t>万元，主要用于：部门按人力资源和社会保障部、财政部规定的基本工资和津贴补贴以及规定比例为职工缴纳的住房公积金支出。</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六、一般公共预算基本支出情况说明</w:t>
      </w:r>
    </w:p>
    <w:p>
      <w:pPr>
        <w:pStyle w:val="10"/>
        <w:widowControl/>
        <w:spacing w:line="600" w:lineRule="atLeast"/>
        <w:ind w:firstLine="645"/>
        <w:rPr>
          <w:rFonts w:eastAsia="仿宋_GB2312"/>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年一般公共预算基本支出</w:t>
      </w:r>
      <w:r>
        <w:rPr>
          <w:rFonts w:hint="eastAsia" w:eastAsia="仿宋_GB2312"/>
          <w:kern w:val="2"/>
          <w:sz w:val="32"/>
          <w:szCs w:val="32"/>
        </w:rPr>
        <w:t>382.92</w:t>
      </w:r>
      <w:r>
        <w:rPr>
          <w:rFonts w:eastAsia="仿宋_GB2312"/>
          <w:kern w:val="2"/>
          <w:sz w:val="32"/>
          <w:szCs w:val="32"/>
        </w:rPr>
        <w:t>万元，其中：</w:t>
      </w:r>
    </w:p>
    <w:p>
      <w:pPr>
        <w:pStyle w:val="10"/>
        <w:widowControl/>
        <w:spacing w:line="600" w:lineRule="atLeast"/>
        <w:ind w:firstLine="645"/>
        <w:rPr>
          <w:rFonts w:eastAsia="仿宋_GB2312"/>
          <w:kern w:val="2"/>
          <w:sz w:val="32"/>
          <w:szCs w:val="32"/>
        </w:rPr>
      </w:pPr>
      <w:r>
        <w:rPr>
          <w:rFonts w:eastAsia="仿宋_GB2312"/>
          <w:kern w:val="2"/>
          <w:sz w:val="32"/>
          <w:szCs w:val="32"/>
        </w:rPr>
        <w:t>人员经费</w:t>
      </w:r>
      <w:r>
        <w:rPr>
          <w:rFonts w:hint="eastAsia" w:eastAsia="仿宋_GB2312"/>
          <w:kern w:val="2"/>
          <w:sz w:val="32"/>
          <w:szCs w:val="32"/>
        </w:rPr>
        <w:t>217.17</w:t>
      </w:r>
      <w:r>
        <w:rPr>
          <w:rFonts w:eastAsia="仿宋_GB2312"/>
          <w:kern w:val="2"/>
          <w:sz w:val="32"/>
          <w:szCs w:val="32"/>
        </w:rPr>
        <w:t>万元，主要包括：基本工资、津贴补贴、奖金、社会保险缴费、离休费、住房公积金等支出。</w:t>
      </w:r>
    </w:p>
    <w:p>
      <w:pPr>
        <w:pStyle w:val="10"/>
        <w:widowControl/>
        <w:spacing w:line="600" w:lineRule="atLeast"/>
        <w:ind w:firstLine="645"/>
        <w:rPr>
          <w:sz w:val="32"/>
          <w:szCs w:val="32"/>
        </w:rPr>
      </w:pPr>
      <w:r>
        <w:rPr>
          <w:rFonts w:eastAsia="仿宋_GB2312"/>
          <w:kern w:val="2"/>
          <w:sz w:val="32"/>
          <w:szCs w:val="32"/>
        </w:rPr>
        <w:t>公用经费16</w:t>
      </w:r>
      <w:r>
        <w:rPr>
          <w:rFonts w:hint="eastAsia" w:eastAsia="仿宋_GB2312"/>
          <w:kern w:val="2"/>
          <w:sz w:val="32"/>
          <w:szCs w:val="32"/>
        </w:rPr>
        <w:t>5</w:t>
      </w:r>
      <w:r>
        <w:rPr>
          <w:rFonts w:eastAsia="仿宋_GB2312"/>
          <w:kern w:val="2"/>
          <w:sz w:val="32"/>
          <w:szCs w:val="32"/>
        </w:rPr>
        <w:t>.</w:t>
      </w:r>
      <w:r>
        <w:rPr>
          <w:rFonts w:hint="eastAsia" w:eastAsia="仿宋_GB2312"/>
          <w:kern w:val="2"/>
          <w:sz w:val="32"/>
          <w:szCs w:val="32"/>
        </w:rPr>
        <w:t>75</w:t>
      </w:r>
      <w:r>
        <w:rPr>
          <w:rFonts w:eastAsia="仿宋_GB2312"/>
          <w:kern w:val="2"/>
          <w:sz w:val="32"/>
          <w:szCs w:val="32"/>
        </w:rPr>
        <w:t>万元，主要包括：办公费、水费、电费、邮电费、印刷费、差旅费、维修（护）费、劳务费、会议费、培训费、接待费、其他交通费等支出。</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七、“三公”经费财政拨款预算安排情况说明</w:t>
      </w:r>
    </w:p>
    <w:p>
      <w:pPr>
        <w:pStyle w:val="10"/>
        <w:widowControl/>
        <w:spacing w:line="600" w:lineRule="atLeast"/>
        <w:ind w:firstLine="645"/>
        <w:rPr>
          <w:rFonts w:eastAsia="仿宋_GB2312"/>
          <w:kern w:val="2"/>
          <w:sz w:val="32"/>
          <w:szCs w:val="32"/>
        </w:rPr>
      </w:pPr>
      <w:r>
        <w:rPr>
          <w:rFonts w:hint="eastAsia" w:eastAsia="仿宋_GB2312"/>
          <w:kern w:val="2"/>
          <w:sz w:val="32"/>
          <w:szCs w:val="32"/>
        </w:rPr>
        <w:t>广元市昭化区商务和经济合作局</w:t>
      </w: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年“三公”经费财政拨款预算数</w:t>
      </w:r>
      <w:r>
        <w:rPr>
          <w:rFonts w:hint="eastAsia" w:eastAsia="仿宋_GB2312"/>
          <w:kern w:val="2"/>
          <w:sz w:val="32"/>
          <w:szCs w:val="32"/>
        </w:rPr>
        <w:t>14.75</w:t>
      </w:r>
      <w:r>
        <w:rPr>
          <w:rFonts w:eastAsia="仿宋_GB2312"/>
          <w:kern w:val="2"/>
          <w:sz w:val="32"/>
          <w:szCs w:val="32"/>
        </w:rPr>
        <w:t>万元</w:t>
      </w:r>
      <w:r>
        <w:rPr>
          <w:rFonts w:hint="eastAsia" w:eastAsia="仿宋_GB2312"/>
          <w:kern w:val="2"/>
          <w:sz w:val="32"/>
          <w:szCs w:val="32"/>
        </w:rPr>
        <w:t>。</w:t>
      </w:r>
    </w:p>
    <w:p>
      <w:pPr>
        <w:pStyle w:val="10"/>
        <w:widowControl/>
        <w:spacing w:line="600" w:lineRule="atLeast"/>
        <w:ind w:firstLine="645"/>
        <w:rPr>
          <w:rFonts w:eastAsia="仿宋_GB2312"/>
          <w:kern w:val="2"/>
          <w:sz w:val="32"/>
          <w:szCs w:val="32"/>
        </w:rPr>
      </w:pPr>
      <w:r>
        <w:rPr>
          <w:rFonts w:eastAsia="仿宋_GB2312"/>
          <w:kern w:val="2"/>
          <w:sz w:val="32"/>
          <w:szCs w:val="32"/>
        </w:rPr>
        <w:t>因公出国（境）经费</w:t>
      </w:r>
      <w:r>
        <w:rPr>
          <w:rFonts w:hint="eastAsia" w:eastAsia="仿宋_GB2312"/>
          <w:kern w:val="2"/>
          <w:sz w:val="32"/>
          <w:szCs w:val="32"/>
        </w:rPr>
        <w:t>0</w:t>
      </w:r>
      <w:r>
        <w:rPr>
          <w:rFonts w:eastAsia="仿宋_GB2312"/>
          <w:kern w:val="2"/>
          <w:sz w:val="32"/>
          <w:szCs w:val="32"/>
        </w:rPr>
        <w:t>万元，</w:t>
      </w:r>
      <w:r>
        <w:rPr>
          <w:rFonts w:hint="eastAsia" w:eastAsia="仿宋_GB2312"/>
          <w:kern w:val="2"/>
          <w:sz w:val="32"/>
          <w:szCs w:val="32"/>
        </w:rPr>
        <w:t>年初未安排预算。</w:t>
      </w:r>
    </w:p>
    <w:p>
      <w:pPr>
        <w:pStyle w:val="10"/>
        <w:widowControl/>
        <w:spacing w:line="600" w:lineRule="atLeast"/>
        <w:ind w:firstLine="645"/>
        <w:rPr>
          <w:rFonts w:eastAsia="仿宋_GB2312"/>
          <w:kern w:val="2"/>
          <w:sz w:val="32"/>
          <w:szCs w:val="32"/>
        </w:rPr>
      </w:pPr>
      <w:r>
        <w:rPr>
          <w:rFonts w:eastAsia="仿宋_GB2312"/>
          <w:kern w:val="2"/>
          <w:sz w:val="32"/>
          <w:szCs w:val="32"/>
        </w:rPr>
        <w:t>公务用车购置及运行维护费</w:t>
      </w:r>
      <w:r>
        <w:rPr>
          <w:rFonts w:hint="eastAsia" w:eastAsia="仿宋_GB2312"/>
          <w:kern w:val="2"/>
          <w:sz w:val="32"/>
          <w:szCs w:val="32"/>
        </w:rPr>
        <w:t>支出0</w:t>
      </w:r>
      <w:r>
        <w:rPr>
          <w:rFonts w:eastAsia="仿宋_GB2312"/>
          <w:kern w:val="2"/>
          <w:sz w:val="32"/>
          <w:szCs w:val="32"/>
        </w:rPr>
        <w:t>万元，</w:t>
      </w:r>
      <w:r>
        <w:rPr>
          <w:rFonts w:hint="eastAsia" w:eastAsia="仿宋_GB2312"/>
          <w:kern w:val="2"/>
          <w:sz w:val="32"/>
          <w:szCs w:val="32"/>
        </w:rPr>
        <w:t>年初未安排预算。其中：</w:t>
      </w:r>
      <w:r>
        <w:rPr>
          <w:rFonts w:eastAsia="仿宋_GB2312"/>
          <w:kern w:val="2"/>
          <w:sz w:val="32"/>
          <w:szCs w:val="32"/>
        </w:rPr>
        <w:t>公务用车购置</w:t>
      </w:r>
      <w:r>
        <w:rPr>
          <w:rFonts w:hint="eastAsia" w:eastAsia="仿宋_GB2312"/>
          <w:kern w:val="2"/>
          <w:sz w:val="32"/>
          <w:szCs w:val="32"/>
        </w:rPr>
        <w:t>支出0万元，年初未安排预算；</w:t>
      </w:r>
      <w:r>
        <w:rPr>
          <w:rFonts w:eastAsia="仿宋_GB2312"/>
          <w:kern w:val="2"/>
          <w:sz w:val="32"/>
          <w:szCs w:val="32"/>
        </w:rPr>
        <w:t>公务用车运行维护费</w:t>
      </w:r>
      <w:r>
        <w:rPr>
          <w:rFonts w:hint="eastAsia" w:eastAsia="仿宋_GB2312"/>
          <w:kern w:val="2"/>
          <w:sz w:val="32"/>
          <w:szCs w:val="32"/>
        </w:rPr>
        <w:t>支出0万元，年初未安排预算。</w:t>
      </w:r>
    </w:p>
    <w:p>
      <w:pPr>
        <w:pStyle w:val="10"/>
        <w:widowControl/>
        <w:spacing w:line="600" w:lineRule="atLeast"/>
        <w:ind w:firstLine="645"/>
        <w:rPr>
          <w:rFonts w:eastAsia="仿宋_GB2312"/>
          <w:kern w:val="2"/>
          <w:sz w:val="32"/>
          <w:szCs w:val="32"/>
        </w:rPr>
      </w:pPr>
      <w:r>
        <w:rPr>
          <w:rFonts w:eastAsia="仿宋_GB2312"/>
          <w:kern w:val="2"/>
          <w:sz w:val="32"/>
          <w:szCs w:val="32"/>
        </w:rPr>
        <w:t>公务接待费</w:t>
      </w:r>
      <w:r>
        <w:rPr>
          <w:rFonts w:hint="eastAsia" w:eastAsia="仿宋_GB2312"/>
          <w:kern w:val="2"/>
          <w:sz w:val="32"/>
          <w:szCs w:val="32"/>
        </w:rPr>
        <w:t>14.75</w:t>
      </w:r>
      <w:r>
        <w:rPr>
          <w:rFonts w:eastAsia="仿宋_GB2312"/>
          <w:kern w:val="2"/>
          <w:sz w:val="32"/>
          <w:szCs w:val="32"/>
        </w:rPr>
        <w:t>万元</w:t>
      </w:r>
      <w:r>
        <w:rPr>
          <w:rFonts w:hint="eastAsia" w:eastAsia="仿宋_GB2312"/>
          <w:kern w:val="2"/>
          <w:sz w:val="32"/>
          <w:szCs w:val="32"/>
        </w:rPr>
        <w:t>，较2020年预算下降0.14%。主要原因是按照党中央、国务院关于过“紧日子”和坚持厉行节约反对浪费的要求，进一步减少公务接待费支出。</w:t>
      </w:r>
    </w:p>
    <w:p>
      <w:pPr>
        <w:pStyle w:val="10"/>
        <w:widowControl/>
        <w:spacing w:line="600" w:lineRule="atLeast"/>
        <w:ind w:firstLine="645"/>
        <w:rPr>
          <w:rFonts w:ascii="黑体" w:hAnsi="黑体" w:eastAsia="黑体"/>
          <w:color w:val="000000"/>
          <w:kern w:val="2"/>
          <w:sz w:val="32"/>
          <w:szCs w:val="32"/>
        </w:rPr>
      </w:pPr>
      <w:r>
        <w:rPr>
          <w:rFonts w:hint="eastAsia" w:eastAsia="仿宋_GB2312"/>
          <w:kern w:val="2"/>
          <w:sz w:val="32"/>
          <w:szCs w:val="32"/>
        </w:rPr>
        <w:t>2021年公务接待费计划用于开展区内外投资促进活动及接待客商考察调研、业务主管部门检查指导等公务活动开支的会议费、差旅费、交通费、住宿费、用餐费等。</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八、政府性基金预算支出情况说明</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广元市昭化区商务和经济合作局</w:t>
      </w:r>
      <w:r>
        <w:rPr>
          <w:rFonts w:ascii="仿宋" w:hAnsi="仿宋" w:eastAsia="仿宋"/>
          <w:color w:val="000000"/>
          <w:kern w:val="2"/>
          <w:sz w:val="32"/>
          <w:szCs w:val="32"/>
        </w:rPr>
        <w:t>202</w:t>
      </w:r>
      <w:r>
        <w:rPr>
          <w:rFonts w:hint="eastAsia" w:ascii="仿宋" w:hAnsi="仿宋" w:eastAsia="仿宋"/>
          <w:color w:val="000000"/>
          <w:kern w:val="2"/>
          <w:sz w:val="32"/>
          <w:szCs w:val="32"/>
        </w:rPr>
        <w:t>1</w:t>
      </w:r>
      <w:r>
        <w:rPr>
          <w:rFonts w:ascii="仿宋" w:hAnsi="仿宋" w:eastAsia="仿宋"/>
          <w:color w:val="000000"/>
          <w:kern w:val="2"/>
          <w:sz w:val="32"/>
          <w:szCs w:val="32"/>
        </w:rPr>
        <w:t>年</w:t>
      </w:r>
      <w:r>
        <w:rPr>
          <w:rFonts w:hint="eastAsia" w:ascii="仿宋" w:hAnsi="仿宋" w:eastAsia="仿宋"/>
          <w:color w:val="000000"/>
          <w:kern w:val="2"/>
          <w:sz w:val="32"/>
          <w:szCs w:val="32"/>
        </w:rPr>
        <w:t>未安排</w:t>
      </w:r>
      <w:r>
        <w:rPr>
          <w:rFonts w:ascii="仿宋" w:hAnsi="仿宋" w:eastAsia="仿宋"/>
          <w:color w:val="000000"/>
          <w:kern w:val="2"/>
          <w:sz w:val="32"/>
          <w:szCs w:val="32"/>
        </w:rPr>
        <w:t>政府性基金预算拨款支出。</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九、国有资本经营预算支出情况说明</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广元市昭化区商务和经济合作局</w:t>
      </w:r>
      <w:r>
        <w:rPr>
          <w:rFonts w:ascii="仿宋" w:hAnsi="仿宋" w:eastAsia="仿宋"/>
          <w:color w:val="000000"/>
          <w:kern w:val="2"/>
          <w:sz w:val="32"/>
          <w:szCs w:val="32"/>
        </w:rPr>
        <w:t>202</w:t>
      </w:r>
      <w:r>
        <w:rPr>
          <w:rFonts w:hint="eastAsia" w:ascii="仿宋" w:hAnsi="仿宋" w:eastAsia="仿宋"/>
          <w:color w:val="000000"/>
          <w:kern w:val="2"/>
          <w:sz w:val="32"/>
          <w:szCs w:val="32"/>
        </w:rPr>
        <w:t>1</w:t>
      </w:r>
      <w:r>
        <w:rPr>
          <w:rFonts w:ascii="仿宋" w:hAnsi="仿宋" w:eastAsia="仿宋"/>
          <w:color w:val="000000"/>
          <w:kern w:val="2"/>
          <w:sz w:val="32"/>
          <w:szCs w:val="32"/>
        </w:rPr>
        <w:t>年</w:t>
      </w:r>
      <w:r>
        <w:rPr>
          <w:rFonts w:hint="eastAsia" w:ascii="仿宋" w:hAnsi="仿宋" w:eastAsia="仿宋"/>
          <w:color w:val="000000"/>
          <w:kern w:val="2"/>
          <w:sz w:val="32"/>
          <w:szCs w:val="32"/>
        </w:rPr>
        <w:t>未安排</w:t>
      </w:r>
      <w:r>
        <w:rPr>
          <w:rFonts w:ascii="仿宋" w:hAnsi="仿宋" w:eastAsia="仿宋"/>
          <w:color w:val="000000"/>
          <w:kern w:val="2"/>
          <w:sz w:val="32"/>
          <w:szCs w:val="32"/>
        </w:rPr>
        <w:t>国有资本经营预算拨款支出。</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十、其他重要事项的情况说明</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hint="eastAsia" w:ascii="仿宋" w:hAnsi="仿宋" w:eastAsia="仿宋"/>
          <w:b/>
          <w:color w:val="000000"/>
          <w:kern w:val="2"/>
          <w:sz w:val="32"/>
          <w:szCs w:val="32"/>
        </w:rPr>
        <w:t>（一）机关运行经费</w:t>
      </w:r>
    </w:p>
    <w:p>
      <w:pPr>
        <w:pStyle w:val="10"/>
        <w:widowControl/>
        <w:spacing w:line="600" w:lineRule="atLeast"/>
        <w:ind w:firstLine="645"/>
        <w:rPr>
          <w:sz w:val="32"/>
          <w:szCs w:val="32"/>
        </w:rPr>
      </w:pPr>
      <w:r>
        <w:rPr>
          <w:rFonts w:eastAsia="仿宋_GB2312"/>
          <w:kern w:val="2"/>
          <w:sz w:val="32"/>
          <w:szCs w:val="32"/>
        </w:rPr>
        <w:t>202</w:t>
      </w:r>
      <w:r>
        <w:rPr>
          <w:rFonts w:hint="eastAsia" w:eastAsia="仿宋_GB2312"/>
          <w:kern w:val="2"/>
          <w:sz w:val="32"/>
          <w:szCs w:val="32"/>
          <w:lang w:val="en-US" w:eastAsia="zh-CN"/>
        </w:rPr>
        <w:t>1</w:t>
      </w:r>
      <w:r>
        <w:rPr>
          <w:rFonts w:eastAsia="仿宋_GB2312"/>
          <w:kern w:val="2"/>
          <w:sz w:val="32"/>
          <w:szCs w:val="32"/>
        </w:rPr>
        <w:t>年，</w:t>
      </w:r>
      <w:r>
        <w:rPr>
          <w:rFonts w:hint="eastAsia" w:eastAsia="仿宋_GB2312"/>
          <w:kern w:val="2"/>
          <w:sz w:val="32"/>
          <w:szCs w:val="32"/>
        </w:rPr>
        <w:t>广元市昭化区商务和经济合作局</w:t>
      </w:r>
      <w:r>
        <w:rPr>
          <w:rFonts w:eastAsia="仿宋_GB2312"/>
          <w:kern w:val="2"/>
          <w:sz w:val="32"/>
          <w:szCs w:val="32"/>
        </w:rPr>
        <w:t>机关运行经费财政拨款预算为</w:t>
      </w:r>
      <w:r>
        <w:rPr>
          <w:rFonts w:hint="eastAsia" w:eastAsia="仿宋_GB2312"/>
          <w:kern w:val="2"/>
          <w:sz w:val="32"/>
          <w:szCs w:val="32"/>
        </w:rPr>
        <w:t>165.76</w:t>
      </w:r>
      <w:r>
        <w:rPr>
          <w:rFonts w:eastAsia="仿宋_GB2312"/>
          <w:kern w:val="2"/>
          <w:sz w:val="32"/>
          <w:szCs w:val="32"/>
        </w:rPr>
        <w:t>万元，</w:t>
      </w:r>
      <w:r>
        <w:rPr>
          <w:rFonts w:hint="eastAsia" w:eastAsia="仿宋_GB2312"/>
          <w:kern w:val="2"/>
          <w:sz w:val="32"/>
          <w:szCs w:val="32"/>
        </w:rPr>
        <w:t>较2020年预算下降1.57%。主要原因是人员减少及</w:t>
      </w:r>
      <w:r>
        <w:rPr>
          <w:rFonts w:eastAsia="仿宋_GB2312"/>
          <w:kern w:val="2"/>
          <w:sz w:val="32"/>
          <w:szCs w:val="32"/>
        </w:rPr>
        <w:t>按照党中央</w:t>
      </w:r>
      <w:bookmarkStart w:id="13" w:name="_GoBack"/>
      <w:bookmarkEnd w:id="13"/>
      <w:r>
        <w:rPr>
          <w:rFonts w:eastAsia="仿宋_GB2312"/>
          <w:kern w:val="2"/>
          <w:sz w:val="32"/>
          <w:szCs w:val="32"/>
        </w:rPr>
        <w:t>、国务院关于过“紧日子”的要求，进一步压减行政运行支出。</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w:t>
      </w:r>
      <w:r>
        <w:rPr>
          <w:rFonts w:hint="eastAsia" w:ascii="仿宋" w:hAnsi="仿宋" w:eastAsia="仿宋"/>
          <w:b/>
          <w:color w:val="000000"/>
          <w:kern w:val="2"/>
          <w:sz w:val="32"/>
          <w:szCs w:val="32"/>
        </w:rPr>
        <w:t>二</w:t>
      </w:r>
      <w:r>
        <w:rPr>
          <w:rFonts w:ascii="仿宋" w:hAnsi="仿宋" w:eastAsia="仿宋"/>
          <w:b/>
          <w:color w:val="000000"/>
          <w:kern w:val="2"/>
          <w:sz w:val="32"/>
          <w:szCs w:val="32"/>
        </w:rPr>
        <w:t>）</w:t>
      </w:r>
      <w:r>
        <w:rPr>
          <w:rFonts w:hint="eastAsia" w:ascii="仿宋" w:hAnsi="仿宋" w:eastAsia="仿宋"/>
          <w:b/>
          <w:color w:val="000000"/>
          <w:kern w:val="2"/>
          <w:sz w:val="32"/>
          <w:szCs w:val="32"/>
        </w:rPr>
        <w:t>项目预算</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广元市昭化区商务和经济合作局</w:t>
      </w:r>
      <w:r>
        <w:rPr>
          <w:rFonts w:ascii="仿宋" w:hAnsi="仿宋" w:eastAsia="仿宋"/>
          <w:color w:val="000000"/>
          <w:kern w:val="2"/>
          <w:sz w:val="32"/>
          <w:szCs w:val="32"/>
        </w:rPr>
        <w:t>202</w:t>
      </w:r>
      <w:r>
        <w:rPr>
          <w:rFonts w:hint="eastAsia" w:ascii="仿宋" w:hAnsi="仿宋" w:eastAsia="仿宋"/>
          <w:color w:val="000000"/>
          <w:kern w:val="2"/>
          <w:sz w:val="32"/>
          <w:szCs w:val="32"/>
        </w:rPr>
        <w:t>1</w:t>
      </w:r>
      <w:r>
        <w:rPr>
          <w:rFonts w:ascii="仿宋" w:hAnsi="仿宋" w:eastAsia="仿宋"/>
          <w:color w:val="000000"/>
          <w:kern w:val="2"/>
          <w:sz w:val="32"/>
          <w:szCs w:val="32"/>
        </w:rPr>
        <w:t>年财政拨款</w:t>
      </w:r>
      <w:r>
        <w:rPr>
          <w:rFonts w:hint="eastAsia" w:ascii="仿宋" w:hAnsi="仿宋" w:eastAsia="仿宋"/>
          <w:color w:val="000000"/>
          <w:kern w:val="2"/>
          <w:sz w:val="32"/>
          <w:szCs w:val="32"/>
        </w:rPr>
        <w:t>项目</w:t>
      </w:r>
      <w:r>
        <w:rPr>
          <w:rFonts w:ascii="仿宋" w:hAnsi="仿宋" w:eastAsia="仿宋"/>
          <w:color w:val="000000"/>
          <w:kern w:val="2"/>
          <w:sz w:val="32"/>
          <w:szCs w:val="32"/>
        </w:rPr>
        <w:t>收支总预算</w:t>
      </w:r>
      <w:r>
        <w:rPr>
          <w:rFonts w:hint="eastAsia" w:ascii="仿宋" w:hAnsi="仿宋" w:eastAsia="仿宋"/>
          <w:color w:val="000000"/>
          <w:kern w:val="2"/>
          <w:sz w:val="32"/>
          <w:szCs w:val="32"/>
        </w:rPr>
        <w:t>61.75</w:t>
      </w:r>
      <w:r>
        <w:rPr>
          <w:rFonts w:ascii="仿宋" w:hAnsi="仿宋" w:eastAsia="仿宋"/>
          <w:color w:val="000000"/>
          <w:kern w:val="2"/>
          <w:sz w:val="32"/>
          <w:szCs w:val="32"/>
        </w:rPr>
        <w:t>万元,</w:t>
      </w:r>
      <w:r>
        <w:rPr>
          <w:rFonts w:hint="eastAsia" w:ascii="仿宋" w:hAnsi="仿宋" w:eastAsia="仿宋"/>
          <w:color w:val="000000"/>
          <w:kern w:val="2"/>
          <w:sz w:val="32"/>
          <w:szCs w:val="32"/>
        </w:rPr>
        <w:t>与</w:t>
      </w:r>
      <w:r>
        <w:rPr>
          <w:rFonts w:ascii="仿宋" w:hAnsi="仿宋" w:eastAsia="仿宋"/>
          <w:color w:val="000000"/>
          <w:kern w:val="2"/>
          <w:sz w:val="32"/>
          <w:szCs w:val="32"/>
        </w:rPr>
        <w:t>20</w:t>
      </w:r>
      <w:r>
        <w:rPr>
          <w:rFonts w:hint="eastAsia" w:ascii="仿宋" w:hAnsi="仿宋" w:eastAsia="仿宋"/>
          <w:color w:val="000000"/>
          <w:kern w:val="2"/>
          <w:sz w:val="32"/>
          <w:szCs w:val="32"/>
        </w:rPr>
        <w:t>20</w:t>
      </w:r>
      <w:r>
        <w:rPr>
          <w:rFonts w:ascii="仿宋" w:hAnsi="仿宋" w:eastAsia="仿宋"/>
          <w:color w:val="000000"/>
          <w:kern w:val="2"/>
          <w:sz w:val="32"/>
          <w:szCs w:val="32"/>
        </w:rPr>
        <w:t>年财政拨款收支总预算</w:t>
      </w:r>
      <w:r>
        <w:rPr>
          <w:rFonts w:hint="eastAsia" w:ascii="仿宋" w:hAnsi="仿宋" w:eastAsia="仿宋"/>
          <w:color w:val="000000"/>
          <w:kern w:val="2"/>
          <w:sz w:val="32"/>
          <w:szCs w:val="32"/>
        </w:rPr>
        <w:t>持平。</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w:t>
      </w:r>
      <w:r>
        <w:rPr>
          <w:rFonts w:hint="eastAsia" w:ascii="仿宋" w:hAnsi="仿宋" w:eastAsia="仿宋"/>
          <w:b/>
          <w:color w:val="000000"/>
          <w:kern w:val="2"/>
          <w:sz w:val="32"/>
          <w:szCs w:val="32"/>
        </w:rPr>
        <w:t>三</w:t>
      </w:r>
      <w:r>
        <w:rPr>
          <w:rFonts w:ascii="仿宋" w:hAnsi="仿宋" w:eastAsia="仿宋"/>
          <w:b/>
          <w:color w:val="000000"/>
          <w:kern w:val="2"/>
          <w:sz w:val="32"/>
          <w:szCs w:val="32"/>
        </w:rPr>
        <w:t>）政府采购情况</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ascii="仿宋" w:hAnsi="仿宋" w:eastAsia="仿宋"/>
          <w:color w:val="000000"/>
          <w:kern w:val="2"/>
          <w:sz w:val="32"/>
          <w:szCs w:val="32"/>
        </w:rPr>
        <w:t>202</w:t>
      </w:r>
      <w:r>
        <w:rPr>
          <w:rFonts w:hint="eastAsia" w:ascii="仿宋" w:hAnsi="仿宋" w:eastAsia="仿宋"/>
          <w:color w:val="000000"/>
          <w:kern w:val="2"/>
          <w:sz w:val="32"/>
          <w:szCs w:val="32"/>
        </w:rPr>
        <w:t>1</w:t>
      </w:r>
      <w:r>
        <w:rPr>
          <w:rFonts w:ascii="仿宋" w:hAnsi="仿宋" w:eastAsia="仿宋"/>
          <w:color w:val="000000"/>
          <w:kern w:val="2"/>
          <w:sz w:val="32"/>
          <w:szCs w:val="32"/>
        </w:rPr>
        <w:t>年，</w:t>
      </w:r>
      <w:r>
        <w:rPr>
          <w:rFonts w:hint="eastAsia" w:ascii="仿宋" w:hAnsi="仿宋" w:eastAsia="仿宋"/>
          <w:color w:val="000000"/>
          <w:kern w:val="2"/>
          <w:sz w:val="32"/>
          <w:szCs w:val="32"/>
        </w:rPr>
        <w:t>广元市昭化区商务和经济合作局未</w:t>
      </w:r>
      <w:r>
        <w:rPr>
          <w:rFonts w:ascii="仿宋" w:hAnsi="仿宋" w:eastAsia="仿宋"/>
          <w:color w:val="000000"/>
          <w:kern w:val="2"/>
          <w:sz w:val="32"/>
          <w:szCs w:val="32"/>
        </w:rPr>
        <w:t>安排政府采购预算。</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w:t>
      </w:r>
      <w:r>
        <w:rPr>
          <w:rFonts w:hint="eastAsia" w:ascii="仿宋" w:hAnsi="仿宋" w:eastAsia="仿宋"/>
          <w:b/>
          <w:color w:val="000000"/>
          <w:kern w:val="2"/>
          <w:sz w:val="32"/>
          <w:szCs w:val="32"/>
        </w:rPr>
        <w:t>四</w:t>
      </w:r>
      <w:r>
        <w:rPr>
          <w:rFonts w:ascii="仿宋" w:hAnsi="仿宋" w:eastAsia="仿宋"/>
          <w:b/>
          <w:color w:val="000000"/>
          <w:kern w:val="2"/>
          <w:sz w:val="32"/>
          <w:szCs w:val="32"/>
        </w:rPr>
        <w:t>）国有资产占有使用情况</w:t>
      </w:r>
    </w:p>
    <w:p>
      <w:pPr>
        <w:pStyle w:val="10"/>
        <w:widowControl/>
        <w:spacing w:line="600" w:lineRule="atLeast"/>
        <w:ind w:firstLine="645"/>
        <w:rPr>
          <w:rFonts w:eastAsia="仿宋_GB2312"/>
          <w:kern w:val="2"/>
          <w:sz w:val="32"/>
          <w:szCs w:val="32"/>
        </w:rPr>
      </w:pPr>
      <w:r>
        <w:rPr>
          <w:rFonts w:eastAsia="仿宋_GB2312"/>
          <w:kern w:val="2"/>
          <w:sz w:val="32"/>
          <w:szCs w:val="32"/>
        </w:rPr>
        <w:t>截至20</w:t>
      </w:r>
      <w:r>
        <w:rPr>
          <w:rFonts w:hint="eastAsia" w:eastAsia="仿宋_GB2312"/>
          <w:kern w:val="2"/>
          <w:sz w:val="32"/>
          <w:szCs w:val="32"/>
        </w:rPr>
        <w:t>20</w:t>
      </w:r>
      <w:r>
        <w:rPr>
          <w:rFonts w:eastAsia="仿宋_GB2312"/>
          <w:kern w:val="2"/>
          <w:sz w:val="32"/>
          <w:szCs w:val="32"/>
        </w:rPr>
        <w:t>年底，单位无车辆。</w:t>
      </w:r>
    </w:p>
    <w:p>
      <w:pPr>
        <w:pStyle w:val="10"/>
        <w:widowControl/>
        <w:spacing w:line="600" w:lineRule="atLeast"/>
        <w:ind w:firstLine="645"/>
        <w:rPr>
          <w:rFonts w:eastAsia="仿宋_GB2312"/>
          <w:kern w:val="2"/>
          <w:sz w:val="32"/>
          <w:szCs w:val="32"/>
        </w:rPr>
      </w:pPr>
      <w:r>
        <w:rPr>
          <w:rFonts w:eastAsia="仿宋_GB2312"/>
          <w:kern w:val="2"/>
          <w:sz w:val="32"/>
          <w:szCs w:val="32"/>
        </w:rPr>
        <w:t>202</w:t>
      </w:r>
      <w:r>
        <w:rPr>
          <w:rFonts w:hint="eastAsia" w:eastAsia="仿宋_GB2312"/>
          <w:kern w:val="2"/>
          <w:sz w:val="32"/>
          <w:szCs w:val="32"/>
        </w:rPr>
        <w:t>1</w:t>
      </w:r>
      <w:r>
        <w:rPr>
          <w:rFonts w:eastAsia="仿宋_GB2312"/>
          <w:kern w:val="2"/>
          <w:sz w:val="32"/>
          <w:szCs w:val="32"/>
        </w:rPr>
        <w:t>年部门预算未安排购置车辆及单位价值200万元以上大型设备。</w:t>
      </w:r>
    </w:p>
    <w:p>
      <w:pPr>
        <w:pStyle w:val="10"/>
        <w:widowControl/>
        <w:shd w:val="clear" w:color="auto" w:fill="FFFFFF"/>
        <w:spacing w:line="480" w:lineRule="atLeast"/>
        <w:ind w:firstLine="643" w:firstLineChars="200"/>
        <w:rPr>
          <w:rFonts w:ascii="仿宋" w:hAnsi="仿宋" w:eastAsia="仿宋"/>
          <w:b/>
          <w:color w:val="000000"/>
          <w:kern w:val="2"/>
          <w:sz w:val="32"/>
          <w:szCs w:val="32"/>
        </w:rPr>
      </w:pPr>
      <w:r>
        <w:rPr>
          <w:rFonts w:ascii="仿宋" w:hAnsi="仿宋" w:eastAsia="仿宋"/>
          <w:b/>
          <w:color w:val="000000"/>
          <w:kern w:val="2"/>
          <w:sz w:val="32"/>
          <w:szCs w:val="32"/>
        </w:rPr>
        <w:t>（</w:t>
      </w:r>
      <w:r>
        <w:rPr>
          <w:rFonts w:hint="eastAsia" w:ascii="仿宋" w:hAnsi="仿宋" w:eastAsia="仿宋"/>
          <w:b/>
          <w:color w:val="000000"/>
          <w:kern w:val="2"/>
          <w:sz w:val="32"/>
          <w:szCs w:val="32"/>
        </w:rPr>
        <w:t>五</w:t>
      </w:r>
      <w:r>
        <w:rPr>
          <w:rFonts w:ascii="仿宋" w:hAnsi="仿宋" w:eastAsia="仿宋"/>
          <w:b/>
          <w:color w:val="000000"/>
          <w:kern w:val="2"/>
          <w:sz w:val="32"/>
          <w:szCs w:val="32"/>
        </w:rPr>
        <w:t>）绩效目标设置情况</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eastAsia="仿宋_GB2312"/>
          <w:kern w:val="2"/>
          <w:sz w:val="32"/>
          <w:szCs w:val="32"/>
        </w:rPr>
        <w:t>绩效目标是预算编制的前提和基础，按照</w:t>
      </w:r>
      <w:r>
        <w:rPr>
          <w:rFonts w:eastAsia="仿宋_GB2312"/>
          <w:kern w:val="2"/>
          <w:sz w:val="32"/>
          <w:szCs w:val="32"/>
        </w:rPr>
        <w:t>“费随事定”的原则，202</w:t>
      </w:r>
      <w:r>
        <w:rPr>
          <w:rFonts w:hint="eastAsia" w:eastAsia="仿宋_GB2312"/>
          <w:kern w:val="2"/>
          <w:sz w:val="32"/>
          <w:szCs w:val="32"/>
        </w:rPr>
        <w:t>1</w:t>
      </w:r>
      <w:r>
        <w:rPr>
          <w:rFonts w:eastAsia="仿宋_GB2312"/>
          <w:kern w:val="2"/>
          <w:sz w:val="32"/>
          <w:szCs w:val="32"/>
        </w:rPr>
        <w:t>年</w:t>
      </w:r>
      <w:r>
        <w:rPr>
          <w:rFonts w:hint="eastAsia" w:eastAsia="仿宋_GB2312"/>
          <w:kern w:val="2"/>
          <w:sz w:val="32"/>
          <w:szCs w:val="32"/>
        </w:rPr>
        <w:t>广元市昭化区商务和经济合作局</w:t>
      </w:r>
      <w:r>
        <w:rPr>
          <w:rFonts w:eastAsia="仿宋_GB2312"/>
          <w:kern w:val="2"/>
          <w:sz w:val="32"/>
          <w:szCs w:val="32"/>
        </w:rPr>
        <w:t>按要求编制了绩效目标,从项目完成、项目效益、满意度等方面设置了绩效指标，综合反映项目预期完成的数量、成本、时效、质量，预期达到的社会效益、经济效益、可持续影响以及服务对象满意度等情况。</w:t>
      </w:r>
    </w:p>
    <w:p>
      <w:pPr>
        <w:pStyle w:val="10"/>
        <w:widowControl/>
        <w:shd w:val="clear" w:color="auto" w:fill="FFFFFF"/>
        <w:spacing w:line="480" w:lineRule="atLeast"/>
        <w:ind w:firstLine="640" w:firstLineChars="200"/>
        <w:rPr>
          <w:rFonts w:ascii="黑体" w:hAnsi="黑体" w:eastAsia="黑体"/>
          <w:color w:val="000000"/>
          <w:kern w:val="2"/>
          <w:sz w:val="32"/>
          <w:szCs w:val="32"/>
        </w:rPr>
      </w:pPr>
      <w:r>
        <w:rPr>
          <w:rFonts w:hint="eastAsia" w:ascii="黑体" w:hAnsi="黑体" w:eastAsia="黑体"/>
          <w:color w:val="000000"/>
          <w:kern w:val="2"/>
          <w:sz w:val="32"/>
          <w:szCs w:val="32"/>
        </w:rPr>
        <w:t>十一、名词解释</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ascii="仿宋" w:hAnsi="仿宋" w:eastAsia="仿宋"/>
          <w:color w:val="000000"/>
          <w:kern w:val="2"/>
          <w:sz w:val="32"/>
          <w:szCs w:val="32"/>
        </w:rPr>
        <w:t>（一）一般公共预算拨款收入：指</w:t>
      </w:r>
      <w:r>
        <w:rPr>
          <w:rFonts w:hint="eastAsia" w:ascii="仿宋" w:hAnsi="仿宋" w:eastAsia="仿宋"/>
          <w:color w:val="000000"/>
          <w:kern w:val="2"/>
          <w:sz w:val="32"/>
          <w:szCs w:val="32"/>
        </w:rPr>
        <w:t>区</w:t>
      </w:r>
      <w:r>
        <w:rPr>
          <w:rFonts w:ascii="仿宋" w:hAnsi="仿宋" w:eastAsia="仿宋"/>
          <w:color w:val="000000"/>
          <w:kern w:val="2"/>
          <w:sz w:val="32"/>
          <w:szCs w:val="32"/>
        </w:rPr>
        <w:t>级财政当年拨付的资金。</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w:t>
      </w:r>
      <w:r>
        <w:rPr>
          <w:rFonts w:hint="eastAsia" w:ascii="仿宋" w:hAnsi="仿宋" w:eastAsia="仿宋"/>
          <w:color w:val="000000"/>
          <w:kern w:val="2"/>
          <w:sz w:val="32"/>
          <w:szCs w:val="32"/>
        </w:rPr>
        <w:t xml:space="preserve">  </w:t>
      </w:r>
      <w:r>
        <w:rPr>
          <w:rFonts w:ascii="仿宋" w:hAnsi="仿宋" w:eastAsia="仿宋"/>
          <w:color w:val="000000"/>
          <w:kern w:val="2"/>
          <w:sz w:val="32"/>
          <w:szCs w:val="32"/>
        </w:rPr>
        <w:t>（二）上年结转：指以前年度尚未完成，结转到本年仍按原规定用途继续使用的资金。</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ascii="仿宋" w:hAnsi="仿宋" w:eastAsia="仿宋"/>
          <w:color w:val="000000"/>
          <w:kern w:val="2"/>
          <w:sz w:val="32"/>
          <w:szCs w:val="32"/>
        </w:rPr>
        <w:t>（</w:t>
      </w:r>
      <w:r>
        <w:rPr>
          <w:rFonts w:hint="eastAsia" w:ascii="仿宋" w:hAnsi="仿宋" w:eastAsia="仿宋"/>
          <w:color w:val="000000"/>
          <w:kern w:val="2"/>
          <w:sz w:val="32"/>
          <w:szCs w:val="32"/>
        </w:rPr>
        <w:t>三</w:t>
      </w:r>
      <w:r>
        <w:rPr>
          <w:rFonts w:ascii="仿宋" w:hAnsi="仿宋" w:eastAsia="仿宋"/>
          <w:color w:val="000000"/>
          <w:kern w:val="2"/>
          <w:sz w:val="32"/>
          <w:szCs w:val="32"/>
        </w:rPr>
        <w:t>）社会保障和就业（类）行政事业单位养老支出（款）机关事业单位基本养老保险缴费支出（项）</w:t>
      </w:r>
      <w:r>
        <w:rPr>
          <w:rFonts w:hint="eastAsia" w:ascii="仿宋" w:hAnsi="仿宋" w:eastAsia="仿宋"/>
          <w:color w:val="000000"/>
          <w:kern w:val="2"/>
          <w:sz w:val="32"/>
          <w:szCs w:val="32"/>
        </w:rPr>
        <w:t>：</w:t>
      </w:r>
      <w:r>
        <w:rPr>
          <w:rFonts w:ascii="仿宋" w:hAnsi="仿宋" w:eastAsia="仿宋"/>
          <w:color w:val="000000"/>
          <w:kern w:val="2"/>
          <w:sz w:val="32"/>
          <w:szCs w:val="32"/>
        </w:rPr>
        <w:t>指部门实施养老保险制度由单位缴纳的养老保险费</w:t>
      </w:r>
      <w:r>
        <w:rPr>
          <w:rFonts w:hint="eastAsia" w:ascii="仿宋" w:hAnsi="仿宋" w:eastAsia="仿宋"/>
          <w:color w:val="000000"/>
          <w:kern w:val="2"/>
          <w:sz w:val="32"/>
          <w:szCs w:val="32"/>
        </w:rPr>
        <w:t>。</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w:t>
      </w:r>
      <w:r>
        <w:rPr>
          <w:rFonts w:hint="eastAsia" w:ascii="仿宋" w:hAnsi="仿宋" w:eastAsia="仿宋"/>
          <w:color w:val="000000"/>
          <w:kern w:val="2"/>
          <w:sz w:val="32"/>
          <w:szCs w:val="32"/>
        </w:rPr>
        <w:t>（四）</w:t>
      </w:r>
      <w:r>
        <w:rPr>
          <w:rFonts w:ascii="仿宋" w:hAnsi="仿宋" w:eastAsia="仿宋"/>
          <w:color w:val="000000"/>
          <w:kern w:val="2"/>
          <w:sz w:val="32"/>
          <w:szCs w:val="32"/>
        </w:rPr>
        <w:t>社会保障和就业（类）行政事业单位养老支出（款）</w:t>
      </w:r>
      <w:r>
        <w:rPr>
          <w:rFonts w:hint="eastAsia" w:ascii="仿宋" w:hAnsi="仿宋" w:eastAsia="仿宋"/>
          <w:color w:val="000000"/>
          <w:kern w:val="2"/>
          <w:sz w:val="32"/>
          <w:szCs w:val="32"/>
        </w:rPr>
        <w:t>其他行政事业单位养老支出</w:t>
      </w:r>
      <w:r>
        <w:rPr>
          <w:rFonts w:ascii="仿宋" w:hAnsi="仿宋" w:eastAsia="仿宋"/>
          <w:color w:val="000000"/>
          <w:kern w:val="2"/>
          <w:sz w:val="32"/>
          <w:szCs w:val="32"/>
        </w:rPr>
        <w:t>（项）：</w:t>
      </w:r>
      <w:r>
        <w:rPr>
          <w:rFonts w:hint="eastAsia" w:ascii="仿宋" w:hAnsi="仿宋" w:eastAsia="仿宋"/>
          <w:color w:val="000000"/>
          <w:kern w:val="2"/>
          <w:sz w:val="32"/>
          <w:szCs w:val="32"/>
        </w:rPr>
        <w:t>指其他用于行政事业单位养老方面支出</w:t>
      </w:r>
      <w:r>
        <w:rPr>
          <w:rFonts w:ascii="仿宋" w:hAnsi="仿宋" w:eastAsia="仿宋"/>
          <w:color w:val="000000"/>
          <w:kern w:val="2"/>
          <w:sz w:val="32"/>
          <w:szCs w:val="32"/>
        </w:rPr>
        <w:t>。</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w:t>
      </w:r>
      <w:r>
        <w:rPr>
          <w:rFonts w:hint="eastAsia" w:ascii="仿宋" w:hAnsi="仿宋" w:eastAsia="仿宋"/>
          <w:color w:val="000000"/>
          <w:kern w:val="2"/>
          <w:sz w:val="32"/>
          <w:szCs w:val="32"/>
        </w:rPr>
        <w:t>五</w:t>
      </w:r>
      <w:r>
        <w:rPr>
          <w:rFonts w:ascii="仿宋" w:hAnsi="仿宋" w:eastAsia="仿宋"/>
          <w:color w:val="000000"/>
          <w:kern w:val="2"/>
          <w:sz w:val="32"/>
          <w:szCs w:val="32"/>
        </w:rPr>
        <w:t>）卫生健康（类）行政事业单位医疗（款）行政单位医疗（项）：指</w:t>
      </w:r>
      <w:r>
        <w:rPr>
          <w:rFonts w:hint="eastAsia" w:ascii="仿宋" w:hAnsi="仿宋" w:eastAsia="仿宋"/>
          <w:color w:val="000000"/>
          <w:kern w:val="2"/>
          <w:sz w:val="32"/>
          <w:szCs w:val="32"/>
        </w:rPr>
        <w:t>局</w:t>
      </w:r>
      <w:r>
        <w:rPr>
          <w:rFonts w:ascii="仿宋" w:hAnsi="仿宋" w:eastAsia="仿宋"/>
          <w:color w:val="000000"/>
          <w:kern w:val="2"/>
          <w:sz w:val="32"/>
          <w:szCs w:val="32"/>
        </w:rPr>
        <w:t>机关及参公管理事业单位用于单位应缴纳基本医疗保险支出。</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w:t>
      </w:r>
      <w:r>
        <w:rPr>
          <w:rFonts w:hint="eastAsia" w:ascii="仿宋" w:hAnsi="仿宋" w:eastAsia="仿宋"/>
          <w:color w:val="000000"/>
          <w:kern w:val="2"/>
          <w:sz w:val="32"/>
          <w:szCs w:val="32"/>
        </w:rPr>
        <w:t>六</w:t>
      </w:r>
      <w:r>
        <w:rPr>
          <w:rFonts w:ascii="仿宋" w:hAnsi="仿宋" w:eastAsia="仿宋"/>
          <w:color w:val="000000"/>
          <w:kern w:val="2"/>
          <w:sz w:val="32"/>
          <w:szCs w:val="32"/>
        </w:rPr>
        <w:t>）卫生健康（类）行政事业单位医疗（款）事业单位医疗（项）：指</w:t>
      </w:r>
      <w:r>
        <w:rPr>
          <w:rFonts w:hint="eastAsia" w:ascii="仿宋" w:hAnsi="仿宋" w:eastAsia="仿宋"/>
          <w:color w:val="000000"/>
          <w:kern w:val="2"/>
          <w:sz w:val="32"/>
          <w:szCs w:val="32"/>
        </w:rPr>
        <w:t>局</w:t>
      </w:r>
      <w:r>
        <w:rPr>
          <w:rFonts w:ascii="仿宋" w:hAnsi="仿宋" w:eastAsia="仿宋"/>
          <w:color w:val="000000"/>
          <w:kern w:val="2"/>
          <w:sz w:val="32"/>
          <w:szCs w:val="32"/>
        </w:rPr>
        <w:t>机关事业单位用于单位应缴纳基本医疗保险支出。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（七）</w:t>
      </w:r>
      <w:r>
        <w:rPr>
          <w:rFonts w:ascii="仿宋" w:hAnsi="仿宋" w:eastAsia="仿宋"/>
          <w:color w:val="000000"/>
          <w:kern w:val="2"/>
          <w:sz w:val="32"/>
          <w:szCs w:val="32"/>
        </w:rPr>
        <w:t xml:space="preserve"> 卫生健康支出（类）行政事业单位医疗（款）</w:t>
      </w:r>
      <w:r>
        <w:rPr>
          <w:rFonts w:hint="eastAsia" w:ascii="仿宋" w:hAnsi="仿宋" w:eastAsia="仿宋"/>
          <w:color w:val="000000"/>
          <w:kern w:val="2"/>
          <w:sz w:val="32"/>
          <w:szCs w:val="32"/>
        </w:rPr>
        <w:t>其他行政事业</w:t>
      </w:r>
      <w:r>
        <w:rPr>
          <w:rFonts w:ascii="仿宋" w:hAnsi="仿宋" w:eastAsia="仿宋"/>
          <w:color w:val="000000"/>
          <w:kern w:val="2"/>
          <w:sz w:val="32"/>
          <w:szCs w:val="32"/>
        </w:rPr>
        <w:t>单位医疗（项）</w:t>
      </w:r>
      <w:r>
        <w:rPr>
          <w:rFonts w:hint="eastAsia" w:ascii="仿宋" w:hAnsi="仿宋" w:eastAsia="仿宋"/>
          <w:color w:val="000000"/>
          <w:kern w:val="2"/>
          <w:sz w:val="32"/>
          <w:szCs w:val="32"/>
        </w:rPr>
        <w:t>：指其用于他行政事业单位医疗方面支出</w:t>
      </w:r>
      <w:r>
        <w:rPr>
          <w:rFonts w:ascii="仿宋" w:hAnsi="仿宋" w:eastAsia="仿宋"/>
          <w:color w:val="000000"/>
          <w:kern w:val="2"/>
          <w:sz w:val="32"/>
          <w:szCs w:val="32"/>
        </w:rPr>
        <w:t>。</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（八）城乡社区</w:t>
      </w:r>
      <w:r>
        <w:rPr>
          <w:rFonts w:ascii="仿宋" w:hAnsi="仿宋" w:eastAsia="仿宋"/>
          <w:color w:val="000000"/>
          <w:kern w:val="2"/>
          <w:sz w:val="32"/>
          <w:szCs w:val="32"/>
        </w:rPr>
        <w:t>支出（类）</w:t>
      </w:r>
      <w:r>
        <w:rPr>
          <w:rFonts w:hint="eastAsia" w:ascii="仿宋" w:hAnsi="仿宋" w:eastAsia="仿宋"/>
          <w:color w:val="000000"/>
          <w:kern w:val="2"/>
          <w:sz w:val="32"/>
          <w:szCs w:val="32"/>
        </w:rPr>
        <w:t>城乡社区管理事务</w:t>
      </w:r>
      <w:r>
        <w:rPr>
          <w:rFonts w:ascii="仿宋" w:hAnsi="仿宋" w:eastAsia="仿宋"/>
          <w:color w:val="000000"/>
          <w:kern w:val="2"/>
          <w:sz w:val="32"/>
          <w:szCs w:val="32"/>
        </w:rPr>
        <w:t>（款）</w:t>
      </w:r>
      <w:r>
        <w:rPr>
          <w:rFonts w:hint="eastAsia" w:ascii="仿宋" w:hAnsi="仿宋" w:eastAsia="仿宋"/>
          <w:color w:val="000000"/>
          <w:kern w:val="2"/>
          <w:sz w:val="32"/>
          <w:szCs w:val="32"/>
        </w:rPr>
        <w:t>行政运行</w:t>
      </w:r>
      <w:r>
        <w:rPr>
          <w:rFonts w:ascii="仿宋" w:hAnsi="仿宋" w:eastAsia="仿宋"/>
          <w:color w:val="000000"/>
          <w:kern w:val="2"/>
          <w:sz w:val="32"/>
          <w:szCs w:val="32"/>
        </w:rPr>
        <w:t>（项）：</w:t>
      </w:r>
      <w:r>
        <w:rPr>
          <w:rFonts w:hint="eastAsia" w:ascii="仿宋" w:hAnsi="仿宋" w:eastAsia="仿宋"/>
          <w:color w:val="000000"/>
          <w:kern w:val="2"/>
          <w:sz w:val="32"/>
          <w:szCs w:val="32"/>
        </w:rPr>
        <w:t>指</w:t>
      </w:r>
      <w:r>
        <w:rPr>
          <w:rFonts w:ascii="仿宋" w:hAnsi="仿宋" w:eastAsia="仿宋"/>
          <w:color w:val="000000"/>
          <w:kern w:val="2"/>
          <w:sz w:val="32"/>
          <w:szCs w:val="32"/>
        </w:rPr>
        <w:t>用于保障机构正常运行、开展日常工作的基本支出。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（九） 城乡社区</w:t>
      </w:r>
      <w:r>
        <w:rPr>
          <w:rFonts w:ascii="仿宋" w:hAnsi="仿宋" w:eastAsia="仿宋"/>
          <w:color w:val="000000"/>
          <w:kern w:val="2"/>
          <w:sz w:val="32"/>
          <w:szCs w:val="32"/>
        </w:rPr>
        <w:t>支出（类）</w:t>
      </w:r>
      <w:r>
        <w:rPr>
          <w:rFonts w:hint="eastAsia" w:ascii="仿宋" w:hAnsi="仿宋" w:eastAsia="仿宋"/>
          <w:color w:val="000000"/>
          <w:kern w:val="2"/>
          <w:sz w:val="32"/>
          <w:szCs w:val="32"/>
        </w:rPr>
        <w:t>城乡社区管理事务</w:t>
      </w:r>
      <w:r>
        <w:rPr>
          <w:rFonts w:ascii="仿宋" w:hAnsi="仿宋" w:eastAsia="仿宋"/>
          <w:color w:val="000000"/>
          <w:kern w:val="2"/>
          <w:sz w:val="32"/>
          <w:szCs w:val="32"/>
        </w:rPr>
        <w:t>（款）</w:t>
      </w:r>
      <w:r>
        <w:rPr>
          <w:rFonts w:hint="eastAsia" w:ascii="仿宋" w:hAnsi="仿宋" w:eastAsia="仿宋"/>
          <w:color w:val="000000"/>
          <w:kern w:val="2"/>
          <w:sz w:val="32"/>
          <w:szCs w:val="32"/>
        </w:rPr>
        <w:t>一般行政管理事务</w:t>
      </w:r>
      <w:r>
        <w:rPr>
          <w:rFonts w:ascii="仿宋" w:hAnsi="仿宋" w:eastAsia="仿宋"/>
          <w:color w:val="000000"/>
          <w:kern w:val="2"/>
          <w:sz w:val="32"/>
          <w:szCs w:val="32"/>
        </w:rPr>
        <w:t>（项）：</w:t>
      </w:r>
      <w:r>
        <w:rPr>
          <w:rFonts w:hint="eastAsia" w:ascii="仿宋" w:hAnsi="仿宋" w:eastAsia="仿宋"/>
          <w:color w:val="000000"/>
          <w:kern w:val="2"/>
          <w:sz w:val="32"/>
          <w:szCs w:val="32"/>
        </w:rPr>
        <w:t>指局</w:t>
      </w:r>
      <w:r>
        <w:rPr>
          <w:rFonts w:ascii="仿宋" w:hAnsi="仿宋" w:eastAsia="仿宋"/>
          <w:color w:val="000000"/>
          <w:kern w:val="2"/>
          <w:sz w:val="32"/>
          <w:szCs w:val="32"/>
        </w:rPr>
        <w:t>机关</w:t>
      </w:r>
      <w:r>
        <w:rPr>
          <w:rFonts w:hint="eastAsia" w:ascii="仿宋" w:hAnsi="仿宋" w:eastAsia="仿宋"/>
          <w:color w:val="000000"/>
          <w:kern w:val="2"/>
          <w:sz w:val="32"/>
          <w:szCs w:val="32"/>
        </w:rPr>
        <w:t>开展综合业务</w:t>
      </w:r>
      <w:r>
        <w:rPr>
          <w:rFonts w:ascii="仿宋" w:hAnsi="仿宋" w:eastAsia="仿宋"/>
          <w:color w:val="000000"/>
          <w:kern w:val="2"/>
          <w:sz w:val="32"/>
          <w:szCs w:val="32"/>
        </w:rPr>
        <w:t>未单独设置项级科目的专门性管理工作的项目支出。</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w:t>
      </w:r>
      <w:r>
        <w:rPr>
          <w:rFonts w:hint="eastAsia" w:ascii="仿宋" w:hAnsi="仿宋" w:eastAsia="仿宋"/>
          <w:color w:val="000000"/>
          <w:kern w:val="2"/>
          <w:sz w:val="32"/>
          <w:szCs w:val="32"/>
        </w:rPr>
        <w:t>（十）</w:t>
      </w:r>
      <w:r>
        <w:rPr>
          <w:rFonts w:ascii="仿宋" w:hAnsi="仿宋" w:eastAsia="仿宋"/>
          <w:color w:val="000000"/>
          <w:kern w:val="2"/>
          <w:sz w:val="32"/>
          <w:szCs w:val="32"/>
        </w:rPr>
        <w:t xml:space="preserve"> </w:t>
      </w:r>
      <w:r>
        <w:rPr>
          <w:rFonts w:hint="eastAsia" w:ascii="仿宋" w:hAnsi="仿宋" w:eastAsia="仿宋"/>
          <w:color w:val="000000"/>
          <w:kern w:val="2"/>
          <w:sz w:val="32"/>
          <w:szCs w:val="32"/>
        </w:rPr>
        <w:t>城乡社区</w:t>
      </w:r>
      <w:r>
        <w:rPr>
          <w:rFonts w:ascii="仿宋" w:hAnsi="仿宋" w:eastAsia="仿宋"/>
          <w:color w:val="000000"/>
          <w:kern w:val="2"/>
          <w:sz w:val="32"/>
          <w:szCs w:val="32"/>
        </w:rPr>
        <w:t>支出（类）</w:t>
      </w:r>
      <w:r>
        <w:rPr>
          <w:rFonts w:hint="eastAsia" w:ascii="仿宋" w:hAnsi="仿宋" w:eastAsia="仿宋"/>
          <w:color w:val="000000"/>
          <w:kern w:val="2"/>
          <w:sz w:val="32"/>
          <w:szCs w:val="32"/>
        </w:rPr>
        <w:t>城乡社区管理事务</w:t>
      </w:r>
      <w:r>
        <w:rPr>
          <w:rFonts w:ascii="仿宋" w:hAnsi="仿宋" w:eastAsia="仿宋"/>
          <w:color w:val="000000"/>
          <w:kern w:val="2"/>
          <w:sz w:val="32"/>
          <w:szCs w:val="32"/>
        </w:rPr>
        <w:t>（款）</w:t>
      </w:r>
      <w:r>
        <w:rPr>
          <w:rFonts w:hint="eastAsia" w:ascii="仿宋" w:hAnsi="仿宋" w:eastAsia="仿宋"/>
          <w:color w:val="000000"/>
          <w:kern w:val="2"/>
          <w:sz w:val="32"/>
          <w:szCs w:val="32"/>
        </w:rPr>
        <w:t>机关事务（</w:t>
      </w:r>
      <w:r>
        <w:rPr>
          <w:rFonts w:ascii="仿宋" w:hAnsi="仿宋" w:eastAsia="仿宋"/>
          <w:color w:val="000000"/>
          <w:kern w:val="2"/>
          <w:sz w:val="32"/>
          <w:szCs w:val="32"/>
        </w:rPr>
        <w:t>项）：</w:t>
      </w:r>
      <w:r>
        <w:rPr>
          <w:rFonts w:hint="eastAsia" w:ascii="仿宋" w:hAnsi="仿宋" w:eastAsia="仿宋"/>
          <w:color w:val="000000"/>
          <w:kern w:val="2"/>
          <w:sz w:val="32"/>
          <w:szCs w:val="32"/>
        </w:rPr>
        <w:t>指（事业人员）</w:t>
      </w:r>
      <w:r>
        <w:rPr>
          <w:rFonts w:ascii="仿宋" w:hAnsi="仿宋" w:eastAsia="仿宋"/>
          <w:color w:val="000000"/>
          <w:kern w:val="2"/>
          <w:sz w:val="32"/>
          <w:szCs w:val="32"/>
        </w:rPr>
        <w:t>用于保障机构正常运行、开展日常工作的基本支出。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（十一）城乡社区</w:t>
      </w:r>
      <w:r>
        <w:rPr>
          <w:rFonts w:ascii="仿宋" w:hAnsi="仿宋" w:eastAsia="仿宋"/>
          <w:color w:val="000000"/>
          <w:kern w:val="2"/>
          <w:sz w:val="32"/>
          <w:szCs w:val="32"/>
        </w:rPr>
        <w:t>支出（类）</w:t>
      </w:r>
      <w:r>
        <w:rPr>
          <w:rFonts w:hint="eastAsia" w:ascii="仿宋" w:hAnsi="仿宋" w:eastAsia="仿宋"/>
          <w:color w:val="000000"/>
          <w:kern w:val="2"/>
          <w:sz w:val="32"/>
          <w:szCs w:val="32"/>
        </w:rPr>
        <w:t>城乡社区管理事务</w:t>
      </w:r>
      <w:r>
        <w:rPr>
          <w:rFonts w:ascii="仿宋" w:hAnsi="仿宋" w:eastAsia="仿宋"/>
          <w:color w:val="000000"/>
          <w:kern w:val="2"/>
          <w:sz w:val="32"/>
          <w:szCs w:val="32"/>
        </w:rPr>
        <w:t>（款）</w:t>
      </w:r>
      <w:r>
        <w:rPr>
          <w:rFonts w:hint="eastAsia" w:ascii="仿宋" w:hAnsi="仿宋" w:eastAsia="仿宋"/>
          <w:color w:val="000000"/>
          <w:kern w:val="2"/>
          <w:sz w:val="32"/>
          <w:szCs w:val="32"/>
        </w:rPr>
        <w:t>小城镇基础设施建设（</w:t>
      </w:r>
      <w:r>
        <w:rPr>
          <w:rFonts w:ascii="仿宋" w:hAnsi="仿宋" w:eastAsia="仿宋"/>
          <w:color w:val="000000"/>
          <w:kern w:val="2"/>
          <w:sz w:val="32"/>
          <w:szCs w:val="32"/>
        </w:rPr>
        <w:t>项）：</w:t>
      </w:r>
      <w:r>
        <w:rPr>
          <w:rFonts w:hint="eastAsia" w:ascii="仿宋" w:hAnsi="仿宋" w:eastAsia="仿宋"/>
          <w:color w:val="000000"/>
          <w:kern w:val="2"/>
          <w:sz w:val="32"/>
          <w:szCs w:val="32"/>
        </w:rPr>
        <w:t>指用于小城镇路、气、水、电等基础建设方面支出。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hint="eastAsia" w:ascii="仿宋" w:hAnsi="仿宋" w:eastAsia="仿宋"/>
          <w:color w:val="000000"/>
          <w:kern w:val="2"/>
          <w:sz w:val="32"/>
          <w:szCs w:val="32"/>
        </w:rPr>
        <w:t>（十二）</w:t>
      </w:r>
      <w:r>
        <w:rPr>
          <w:rFonts w:ascii="仿宋" w:hAnsi="仿宋" w:eastAsia="仿宋"/>
          <w:color w:val="000000"/>
          <w:kern w:val="2"/>
          <w:sz w:val="32"/>
          <w:szCs w:val="32"/>
        </w:rPr>
        <w:t xml:space="preserve"> </w:t>
      </w:r>
      <w:r>
        <w:rPr>
          <w:rFonts w:hint="eastAsia" w:ascii="仿宋" w:hAnsi="仿宋" w:eastAsia="仿宋"/>
          <w:color w:val="000000"/>
          <w:kern w:val="2"/>
          <w:sz w:val="32"/>
          <w:szCs w:val="32"/>
        </w:rPr>
        <w:t>城乡社区</w:t>
      </w:r>
      <w:r>
        <w:rPr>
          <w:rFonts w:ascii="仿宋" w:hAnsi="仿宋" w:eastAsia="仿宋"/>
          <w:color w:val="000000"/>
          <w:kern w:val="2"/>
          <w:sz w:val="32"/>
          <w:szCs w:val="32"/>
        </w:rPr>
        <w:t>支出（类）</w:t>
      </w:r>
      <w:r>
        <w:rPr>
          <w:rFonts w:hint="eastAsia" w:ascii="仿宋" w:hAnsi="仿宋" w:eastAsia="仿宋"/>
          <w:color w:val="000000"/>
          <w:kern w:val="2"/>
          <w:sz w:val="32"/>
          <w:szCs w:val="32"/>
        </w:rPr>
        <w:t>城乡社区管理事务</w:t>
      </w:r>
      <w:r>
        <w:rPr>
          <w:rFonts w:ascii="仿宋" w:hAnsi="仿宋" w:eastAsia="仿宋"/>
          <w:color w:val="000000"/>
          <w:kern w:val="2"/>
          <w:sz w:val="32"/>
          <w:szCs w:val="32"/>
        </w:rPr>
        <w:t>（款）</w:t>
      </w:r>
      <w:r>
        <w:rPr>
          <w:rFonts w:hint="eastAsia" w:ascii="仿宋" w:hAnsi="仿宋" w:eastAsia="仿宋"/>
          <w:color w:val="000000"/>
          <w:kern w:val="2"/>
          <w:sz w:val="32"/>
          <w:szCs w:val="32"/>
        </w:rPr>
        <w:t>其他城乡社区支出（</w:t>
      </w:r>
      <w:r>
        <w:rPr>
          <w:rFonts w:ascii="仿宋" w:hAnsi="仿宋" w:eastAsia="仿宋"/>
          <w:color w:val="000000"/>
          <w:kern w:val="2"/>
          <w:sz w:val="32"/>
          <w:szCs w:val="32"/>
        </w:rPr>
        <w:t>项）：</w:t>
      </w:r>
      <w:r>
        <w:rPr>
          <w:rFonts w:hint="eastAsia" w:ascii="仿宋" w:hAnsi="仿宋" w:eastAsia="仿宋"/>
          <w:color w:val="000000"/>
          <w:kern w:val="2"/>
          <w:sz w:val="32"/>
          <w:szCs w:val="32"/>
        </w:rPr>
        <w:t>指用于城乡社区方面支出。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ascii="仿宋" w:hAnsi="仿宋" w:eastAsia="仿宋"/>
          <w:color w:val="000000"/>
          <w:kern w:val="2"/>
          <w:sz w:val="32"/>
          <w:szCs w:val="32"/>
        </w:rPr>
        <w:t>（十</w:t>
      </w:r>
      <w:r>
        <w:rPr>
          <w:rFonts w:hint="eastAsia" w:ascii="仿宋" w:hAnsi="仿宋" w:eastAsia="仿宋"/>
          <w:color w:val="000000"/>
          <w:kern w:val="2"/>
          <w:sz w:val="32"/>
          <w:szCs w:val="32"/>
        </w:rPr>
        <w:t>三</w:t>
      </w:r>
      <w:r>
        <w:rPr>
          <w:rFonts w:ascii="仿宋" w:hAnsi="仿宋" w:eastAsia="仿宋"/>
          <w:color w:val="000000"/>
          <w:kern w:val="2"/>
          <w:sz w:val="32"/>
          <w:szCs w:val="32"/>
        </w:rPr>
        <w:t>）住房保障（类）住房改革支出（款）住房公积金（项）：指按照《住房公积金管理条例》的规定，由单位及其在职职工缴存的长期住房储金。</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（十</w:t>
      </w:r>
      <w:r>
        <w:rPr>
          <w:rFonts w:hint="eastAsia" w:ascii="仿宋" w:hAnsi="仿宋" w:eastAsia="仿宋"/>
          <w:color w:val="000000"/>
          <w:kern w:val="2"/>
          <w:sz w:val="32"/>
          <w:szCs w:val="32"/>
        </w:rPr>
        <w:t>四</w:t>
      </w:r>
      <w:r>
        <w:rPr>
          <w:rFonts w:ascii="仿宋" w:hAnsi="仿宋" w:eastAsia="仿宋"/>
          <w:color w:val="000000"/>
          <w:kern w:val="2"/>
          <w:sz w:val="32"/>
          <w:szCs w:val="32"/>
        </w:rPr>
        <w:t>）基本支出：指为保证机构正常运转，完成日常工作任务而发生的人员支出和公用支出。</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（十</w:t>
      </w:r>
      <w:r>
        <w:rPr>
          <w:rFonts w:hint="eastAsia" w:ascii="仿宋" w:hAnsi="仿宋" w:eastAsia="仿宋"/>
          <w:color w:val="000000"/>
          <w:kern w:val="2"/>
          <w:sz w:val="32"/>
          <w:szCs w:val="32"/>
        </w:rPr>
        <w:t>五</w:t>
      </w:r>
      <w:r>
        <w:rPr>
          <w:rFonts w:ascii="仿宋" w:hAnsi="仿宋" w:eastAsia="仿宋"/>
          <w:color w:val="000000"/>
          <w:kern w:val="2"/>
          <w:sz w:val="32"/>
          <w:szCs w:val="32"/>
        </w:rPr>
        <w:t>）项目支出：指在基本支出之外为完成特定行政任务和事业发展目标所发生的支出。</w:t>
      </w:r>
    </w:p>
    <w:p>
      <w:pPr>
        <w:pStyle w:val="10"/>
        <w:widowControl/>
        <w:shd w:val="clear" w:color="auto" w:fill="FFFFFF"/>
        <w:spacing w:line="480" w:lineRule="atLeast"/>
        <w:ind w:firstLine="640" w:firstLineChars="200"/>
        <w:rPr>
          <w:rFonts w:ascii="仿宋" w:hAnsi="仿宋" w:eastAsia="仿宋"/>
          <w:color w:val="000000"/>
          <w:kern w:val="2"/>
          <w:sz w:val="32"/>
          <w:szCs w:val="32"/>
        </w:rPr>
      </w:pPr>
      <w:r>
        <w:rPr>
          <w:rFonts w:ascii="仿宋" w:hAnsi="仿宋" w:eastAsia="仿宋"/>
          <w:color w:val="000000"/>
          <w:kern w:val="2"/>
          <w:sz w:val="32"/>
          <w:szCs w:val="32"/>
        </w:rPr>
        <w:t>　（十</w:t>
      </w:r>
      <w:r>
        <w:rPr>
          <w:rFonts w:hint="eastAsia" w:ascii="仿宋" w:hAnsi="仿宋" w:eastAsia="仿宋"/>
          <w:color w:val="000000"/>
          <w:kern w:val="2"/>
          <w:sz w:val="32"/>
          <w:szCs w:val="32"/>
        </w:rPr>
        <w:t>六</w:t>
      </w:r>
      <w:r>
        <w:rPr>
          <w:rFonts w:ascii="仿宋" w:hAnsi="仿宋" w:eastAsia="仿宋"/>
          <w:color w:val="000000"/>
          <w:kern w:val="2"/>
          <w:sz w:val="32"/>
          <w:szCs w:val="32"/>
        </w:rPr>
        <w:t>）“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olor w:val="000000"/>
          <w:kern w:val="2"/>
          <w:sz w:val="32"/>
          <w:szCs w:val="32"/>
        </w:rPr>
        <w:br w:type="textWrapping"/>
      </w:r>
      <w:r>
        <w:rPr>
          <w:rFonts w:ascii="仿宋" w:hAnsi="仿宋" w:eastAsia="仿宋"/>
          <w:color w:val="000000"/>
          <w:kern w:val="2"/>
          <w:sz w:val="32"/>
          <w:szCs w:val="32"/>
        </w:rPr>
        <w:t>　　（十</w:t>
      </w:r>
      <w:r>
        <w:rPr>
          <w:rFonts w:hint="eastAsia" w:ascii="仿宋" w:hAnsi="仿宋" w:eastAsia="仿宋"/>
          <w:color w:val="000000"/>
          <w:kern w:val="2"/>
          <w:sz w:val="32"/>
          <w:szCs w:val="32"/>
        </w:rPr>
        <w:t>七</w:t>
      </w:r>
      <w:r>
        <w:rPr>
          <w:rFonts w:ascii="仿宋" w:hAnsi="仿宋" w:eastAsia="仿宋"/>
          <w:color w:val="000000"/>
          <w:kern w:val="2"/>
          <w:sz w:val="32"/>
          <w:szCs w:val="32"/>
        </w:rPr>
        <w:t>）机关运行经费：为保障行政单位（包括参照公务员法管理的事业单位）运行用于购买货物和服务的各项资金，包括办公及印刷费、邮电费、差旅费、会议费、培训费、福利费、日常维修费、一般设备购置费、办公用房水电费、办公用房物业管理费、公务用车运行维护费以及其他费用。</w:t>
      </w:r>
    </w:p>
    <w:p>
      <w:pPr>
        <w:pStyle w:val="10"/>
        <w:widowControl/>
        <w:shd w:val="clear" w:color="auto" w:fill="FFFFFF"/>
        <w:spacing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 xml:space="preserve">  </w:t>
      </w:r>
      <w:r>
        <w:rPr>
          <w:rFonts w:ascii="仿宋" w:hAnsi="仿宋" w:eastAsia="仿宋"/>
          <w:color w:val="000000"/>
          <w:kern w:val="2"/>
          <w:sz w:val="32"/>
          <w:szCs w:val="32"/>
        </w:rPr>
        <w:t>　</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RiODFjODMzMDBjMWQ5MjMxODUyZGNjZmYxOTk1YWEifQ=="/>
  </w:docVars>
  <w:rsids>
    <w:rsidRoot w:val="16C3355F"/>
    <w:rsid w:val="005D2157"/>
    <w:rsid w:val="009A7B29"/>
    <w:rsid w:val="00C9091D"/>
    <w:rsid w:val="00F43528"/>
    <w:rsid w:val="03C45846"/>
    <w:rsid w:val="0B1B74E7"/>
    <w:rsid w:val="0C076B26"/>
    <w:rsid w:val="0DAB00A3"/>
    <w:rsid w:val="16C3355F"/>
    <w:rsid w:val="21B701C6"/>
    <w:rsid w:val="27C74275"/>
    <w:rsid w:val="27FC4D0D"/>
    <w:rsid w:val="2A1B7E11"/>
    <w:rsid w:val="2A962265"/>
    <w:rsid w:val="39B65CDA"/>
    <w:rsid w:val="3F25736B"/>
    <w:rsid w:val="42AB1C5F"/>
    <w:rsid w:val="43085E7E"/>
    <w:rsid w:val="4A2967A7"/>
    <w:rsid w:val="4A6A2AF4"/>
    <w:rsid w:val="4B311680"/>
    <w:rsid w:val="4BA52F7C"/>
    <w:rsid w:val="57883796"/>
    <w:rsid w:val="595B3532"/>
    <w:rsid w:val="5C7E5C78"/>
    <w:rsid w:val="64AF17B7"/>
    <w:rsid w:val="673F5EE3"/>
    <w:rsid w:val="6C61779B"/>
    <w:rsid w:val="6EA45D5B"/>
    <w:rsid w:val="7044449C"/>
    <w:rsid w:val="71EC243E"/>
    <w:rsid w:val="761D7D3D"/>
    <w:rsid w:val="78B04418"/>
    <w:rsid w:val="7916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line="416" w:lineRule="auto"/>
      <w:outlineLvl w:val="1"/>
    </w:pPr>
    <w:rPr>
      <w:rFonts w:ascii="Cambria" w:hAnsi="Cambria" w:cs="Cambria"/>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Lines="30"/>
    </w:pPr>
    <w:rPr>
      <w:rFonts w:ascii="仿宋_GB2312" w:eastAsia="仿宋_GB2312"/>
      <w:kern w:val="0"/>
      <w:sz w:val="30"/>
    </w:rPr>
  </w:style>
  <w:style w:type="paragraph" w:styleId="3">
    <w:name w:val="toc 5"/>
    <w:basedOn w:val="1"/>
    <w:next w:val="1"/>
    <w:unhideWhenUsed/>
    <w:qFormat/>
    <w:uiPriority w:val="39"/>
    <w:pPr>
      <w:ind w:left="1680" w:leftChars="800"/>
    </w:pPr>
  </w:style>
  <w:style w:type="paragraph" w:styleId="5">
    <w:name w:val="Salutation"/>
    <w:basedOn w:val="1"/>
    <w:next w:val="1"/>
    <w:qFormat/>
    <w:uiPriority w:val="99"/>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spacing w:before="100" w:beforeAutospacing="1" w:after="100" w:afterAutospacing="1"/>
      <w:ind w:left="0" w:firstLine="420" w:firstLineChars="200"/>
    </w:pPr>
    <w:rPr>
      <w:rFonts w:cs="宋体"/>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6324</Words>
  <Characters>7435</Characters>
  <Lines>10</Lines>
  <Paragraphs>15</Paragraphs>
  <TotalTime>29</TotalTime>
  <ScaleCrop>false</ScaleCrop>
  <LinksUpToDate>false</LinksUpToDate>
  <CharactersWithSpaces>7483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2021-05-17T03:17:00Z</dcterms:created>
  <dc:creator>Administrator</dc:creator>
  <cp:lastModifiedBy>Administrator</cp:lastModifiedBy>
  <cp:lastPrinted>2022-09-24T09:40:00Z</cp:lastPrinted>
  <dcterms:modified xsi:type="dcterms:W3CDTF">2022-09-25T02:53:16Z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F99BE26835FA48F0A890DAD05DC603F1</vt:lpwstr>
  </property>
</Properties>
</file>