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02F82">
      <w:pPr>
        <w:keepNext w:val="0"/>
        <w:keepLines w:val="0"/>
        <w:pageBreakBefore w:val="0"/>
        <w:widowControl/>
        <w:kinsoku/>
        <w:wordWrap/>
        <w:overflowPunct/>
        <w:topLinePunct w:val="0"/>
        <w:autoSpaceDE/>
        <w:autoSpaceDN/>
        <w:bidi w:val="0"/>
        <w:adjustRightInd/>
        <w:snapToGrid w:val="0"/>
        <w:spacing w:line="576" w:lineRule="exact"/>
        <w:ind w:left="0" w:leftChars="0" w:right="0" w:rightChars="0"/>
        <w:jc w:val="center"/>
        <w:textAlignment w:val="auto"/>
        <w:rPr>
          <w:rFonts w:hint="eastAsia" w:ascii="方正小标宋简体" w:hAnsi="宋体" w:eastAsia="方正小标宋简体" w:cs="宋体"/>
          <w:color w:val="auto"/>
          <w:kern w:val="0"/>
          <w:sz w:val="44"/>
          <w:szCs w:val="52"/>
        </w:rPr>
      </w:pPr>
      <w:bookmarkStart w:id="0" w:name="_GoBack"/>
      <w:r>
        <w:rPr>
          <w:rFonts w:hint="eastAsia" w:ascii="方正小标宋简体" w:hAnsi="宋体" w:eastAsia="方正小标宋简体" w:cs="宋体"/>
          <w:color w:val="auto"/>
          <w:kern w:val="0"/>
          <w:sz w:val="44"/>
          <w:szCs w:val="52"/>
        </w:rPr>
        <w:t>行政执法主体</w:t>
      </w:r>
      <w:r>
        <w:rPr>
          <w:rFonts w:hint="eastAsia" w:ascii="方正小标宋简体" w:hAnsi="宋体" w:eastAsia="方正小标宋简体" w:cs="宋体"/>
          <w:color w:val="auto"/>
          <w:kern w:val="0"/>
          <w:sz w:val="44"/>
          <w:szCs w:val="52"/>
          <w:lang w:eastAsia="zh-CN"/>
        </w:rPr>
        <w:t>资格清理</w:t>
      </w:r>
      <w:r>
        <w:rPr>
          <w:rFonts w:hint="eastAsia" w:ascii="方正小标宋简体" w:hAnsi="宋体" w:eastAsia="方正小标宋简体" w:cs="宋体"/>
          <w:color w:val="auto"/>
          <w:kern w:val="0"/>
          <w:sz w:val="44"/>
          <w:szCs w:val="52"/>
        </w:rPr>
        <w:t>表</w:t>
      </w:r>
      <w:bookmarkEnd w:id="0"/>
    </w:p>
    <w:p w14:paraId="282DECFD">
      <w:pPr>
        <w:keepNext w:val="0"/>
        <w:keepLines w:val="0"/>
        <w:pageBreakBefore w:val="0"/>
        <w:widowControl/>
        <w:kinsoku/>
        <w:wordWrap/>
        <w:overflowPunct/>
        <w:topLinePunct w:val="0"/>
        <w:autoSpaceDE/>
        <w:autoSpaceDN/>
        <w:bidi w:val="0"/>
        <w:adjustRightInd/>
        <w:snapToGrid w:val="0"/>
        <w:spacing w:line="576" w:lineRule="exact"/>
        <w:ind w:left="0" w:leftChars="0" w:right="0" w:rightChars="0"/>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（此表由各级行政执法主体填写）</w:t>
      </w:r>
    </w:p>
    <w:p w14:paraId="49208B46">
      <w:pPr>
        <w:keepNext w:val="0"/>
        <w:keepLines w:val="0"/>
        <w:pageBreakBefore w:val="0"/>
        <w:widowControl/>
        <w:kinsoku/>
        <w:wordWrap/>
        <w:overflowPunct/>
        <w:topLinePunct w:val="0"/>
        <w:autoSpaceDE/>
        <w:autoSpaceDN/>
        <w:bidi w:val="0"/>
        <w:adjustRightInd/>
        <w:snapToGrid w:val="0"/>
        <w:spacing w:line="576" w:lineRule="exact"/>
        <w:ind w:left="0" w:leftChars="0" w:right="0" w:rightChars="0"/>
        <w:jc w:val="center"/>
        <w:textAlignment w:val="auto"/>
        <w:rPr>
          <w:rFonts w:hint="eastAsia" w:ascii="仿宋_GB2312" w:hAnsi="仿宋_GB2312" w:eastAsia="仿宋_GB2312" w:cs="仿宋_GB2312"/>
          <w:color w:val="auto"/>
          <w:kern w:val="0"/>
          <w:sz w:val="24"/>
          <w:szCs w:val="24"/>
          <w:lang w:eastAsia="zh-CN"/>
        </w:rPr>
      </w:pPr>
    </w:p>
    <w:p w14:paraId="247FCA1C">
      <w:pPr>
        <w:keepNext w:val="0"/>
        <w:keepLines w:val="0"/>
        <w:pageBreakBefore w:val="0"/>
        <w:kinsoku/>
        <w:wordWrap/>
        <w:overflowPunct/>
        <w:topLinePunct w:val="0"/>
        <w:autoSpaceDE/>
        <w:autoSpaceDN/>
        <w:bidi w:val="0"/>
        <w:adjustRightInd/>
        <w:spacing w:line="576" w:lineRule="exact"/>
        <w:ind w:left="0" w:leftChars="0" w:right="0" w:righ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15"/>
          <w:szCs w:val="15"/>
        </w:rPr>
        <w:t xml:space="preserve">单位（公章）： </w:t>
      </w:r>
      <w:r>
        <w:rPr>
          <w:rFonts w:hint="eastAsia" w:ascii="宋体" w:hAnsi="宋体" w:cs="宋体"/>
          <w:color w:val="auto"/>
          <w:sz w:val="15"/>
          <w:szCs w:val="15"/>
          <w:lang w:eastAsia="zh-CN"/>
        </w:rPr>
        <w:t>广元市昭化区商务和经济合作局</w:t>
      </w:r>
      <w:r>
        <w:rPr>
          <w:rFonts w:hint="eastAsia" w:ascii="宋体" w:hAnsi="宋体" w:eastAsia="宋体" w:cs="宋体"/>
          <w:color w:val="auto"/>
          <w:sz w:val="15"/>
          <w:szCs w:val="15"/>
        </w:rPr>
        <w:t xml:space="preserve"> 填表人： </w:t>
      </w:r>
      <w:r>
        <w:rPr>
          <w:rFonts w:hint="eastAsia" w:ascii="宋体" w:hAnsi="宋体" w:cs="宋体"/>
          <w:color w:val="auto"/>
          <w:sz w:val="15"/>
          <w:szCs w:val="15"/>
          <w:lang w:eastAsia="zh-CN"/>
        </w:rPr>
        <w:t>姚素娥</w:t>
      </w:r>
      <w:r>
        <w:rPr>
          <w:rFonts w:hint="eastAsia" w:ascii="宋体" w:hAnsi="宋体" w:eastAsia="宋体" w:cs="宋体"/>
          <w:color w:val="auto"/>
          <w:sz w:val="15"/>
          <w:szCs w:val="15"/>
          <w:lang w:val="en-US" w:eastAsia="zh-CN"/>
        </w:rPr>
        <w:t xml:space="preserve"> </w:t>
      </w:r>
      <w:r>
        <w:rPr>
          <w:rFonts w:hint="eastAsia" w:ascii="宋体" w:hAnsi="宋体" w:eastAsia="宋体" w:cs="宋体"/>
          <w:color w:val="auto"/>
          <w:sz w:val="15"/>
          <w:szCs w:val="15"/>
        </w:rPr>
        <w:t>联系电话：</w:t>
      </w:r>
      <w:r>
        <w:rPr>
          <w:rFonts w:hint="eastAsia" w:ascii="宋体" w:hAnsi="宋体" w:cs="宋体"/>
          <w:color w:val="auto"/>
          <w:sz w:val="15"/>
          <w:szCs w:val="15"/>
          <w:lang w:eastAsia="zh-CN"/>
        </w:rPr>
        <w:t>15181435194</w:t>
      </w:r>
      <w:r>
        <w:rPr>
          <w:rFonts w:hint="eastAsia" w:ascii="宋体" w:hAnsi="宋体" w:eastAsia="宋体" w:cs="宋体"/>
          <w:color w:val="auto"/>
          <w:sz w:val="15"/>
          <w:szCs w:val="15"/>
        </w:rPr>
        <w:t xml:space="preserve">    </w:t>
      </w:r>
      <w:r>
        <w:rPr>
          <w:rFonts w:hint="eastAsia" w:ascii="宋体" w:hAnsi="宋体" w:eastAsia="宋体" w:cs="宋体"/>
          <w:color w:val="auto"/>
          <w:sz w:val="15"/>
          <w:szCs w:val="15"/>
          <w:lang w:val="en-US" w:eastAsia="zh-CN"/>
        </w:rPr>
        <w:t xml:space="preserve">     </w:t>
      </w:r>
      <w:r>
        <w:rPr>
          <w:rFonts w:hint="eastAsia" w:ascii="宋体" w:hAnsi="宋体" w:eastAsia="宋体" w:cs="宋体"/>
          <w:color w:val="auto"/>
          <w:sz w:val="15"/>
          <w:szCs w:val="15"/>
        </w:rPr>
        <w:t xml:space="preserve">  填表时间：</w:t>
      </w:r>
      <w:r>
        <w:rPr>
          <w:rFonts w:hint="eastAsia" w:ascii="宋体" w:hAnsi="宋体" w:cs="宋体"/>
          <w:color w:val="auto"/>
          <w:sz w:val="15"/>
          <w:szCs w:val="15"/>
          <w:lang w:eastAsia="zh-CN"/>
        </w:rPr>
        <w:t>2025</w:t>
      </w:r>
      <w:r>
        <w:rPr>
          <w:rFonts w:hint="eastAsia" w:ascii="宋体" w:hAnsi="宋体" w:eastAsia="宋体" w:cs="宋体"/>
          <w:color w:val="auto"/>
          <w:sz w:val="15"/>
          <w:szCs w:val="15"/>
        </w:rPr>
        <w:t>年</w:t>
      </w:r>
      <w:r>
        <w:rPr>
          <w:rFonts w:hint="eastAsia" w:ascii="宋体" w:hAnsi="宋体" w:cs="宋体"/>
          <w:color w:val="auto"/>
          <w:sz w:val="15"/>
          <w:szCs w:val="15"/>
          <w:lang w:val="en-US" w:eastAsia="zh-CN"/>
        </w:rPr>
        <w:t>3</w:t>
      </w:r>
      <w:r>
        <w:rPr>
          <w:rFonts w:hint="eastAsia" w:ascii="宋体" w:hAnsi="宋体" w:eastAsia="宋体" w:cs="宋体"/>
          <w:color w:val="auto"/>
          <w:sz w:val="15"/>
          <w:szCs w:val="15"/>
        </w:rPr>
        <w:t>月</w:t>
      </w:r>
      <w:r>
        <w:rPr>
          <w:rFonts w:hint="eastAsia" w:ascii="宋体" w:hAnsi="宋体" w:cs="宋体"/>
          <w:color w:val="auto"/>
          <w:sz w:val="15"/>
          <w:szCs w:val="15"/>
          <w:lang w:val="en-US" w:eastAsia="zh-CN"/>
        </w:rPr>
        <w:t>30</w:t>
      </w:r>
      <w:r>
        <w:rPr>
          <w:rFonts w:hint="eastAsia" w:ascii="宋体" w:hAnsi="宋体" w:eastAsia="宋体" w:cs="宋体"/>
          <w:color w:val="auto"/>
          <w:sz w:val="15"/>
          <w:szCs w:val="15"/>
        </w:rPr>
        <w:t>日</w:t>
      </w:r>
    </w:p>
    <w:tbl>
      <w:tblPr>
        <w:tblStyle w:val="6"/>
        <w:tblW w:w="94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1"/>
        <w:gridCol w:w="5476"/>
        <w:gridCol w:w="654"/>
        <w:gridCol w:w="1910"/>
      </w:tblGrid>
      <w:tr w14:paraId="6E166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1381" w:type="dxa"/>
            <w:tcBorders>
              <w:top w:val="single" w:color="auto" w:sz="8" w:space="0"/>
              <w:left w:val="single" w:color="auto" w:sz="8" w:space="0"/>
              <w:bottom w:val="single" w:color="000000" w:sz="6" w:space="0"/>
              <w:right w:val="single" w:color="000000" w:sz="6" w:space="0"/>
            </w:tcBorders>
            <w:noWrap w:val="0"/>
            <w:vAlign w:val="center"/>
          </w:tcPr>
          <w:p w14:paraId="6B43415F">
            <w:pPr>
              <w:jc w:val="center"/>
              <w:rPr>
                <w:rFonts w:ascii="仿宋_GB2312" w:hAnsi="宋体" w:eastAsia="仿宋_GB2312"/>
                <w:color w:val="auto"/>
              </w:rPr>
            </w:pPr>
            <w:r>
              <w:rPr>
                <w:rFonts w:hint="eastAsia" w:ascii="仿宋_GB2312" w:hAnsi="宋体" w:eastAsia="仿宋_GB2312"/>
                <w:color w:val="auto"/>
              </w:rPr>
              <w:t>单位全称</w:t>
            </w:r>
          </w:p>
        </w:tc>
        <w:tc>
          <w:tcPr>
            <w:tcW w:w="8040" w:type="dxa"/>
            <w:gridSpan w:val="3"/>
            <w:tcBorders>
              <w:top w:val="single" w:color="auto" w:sz="8" w:space="0"/>
              <w:left w:val="single" w:color="000000" w:sz="6" w:space="0"/>
              <w:bottom w:val="single" w:color="000000" w:sz="6" w:space="0"/>
              <w:right w:val="single" w:color="auto" w:sz="8" w:space="0"/>
            </w:tcBorders>
            <w:noWrap w:val="0"/>
            <w:vAlign w:val="center"/>
          </w:tcPr>
          <w:p w14:paraId="2E99F4C5">
            <w:pPr>
              <w:spacing w:line="260" w:lineRule="exact"/>
              <w:jc w:val="center"/>
              <w:rPr>
                <w:rFonts w:ascii="仿宋_GB2312" w:hAnsi="宋体" w:eastAsia="仿宋_GB2312"/>
                <w:color w:val="auto"/>
              </w:rPr>
            </w:pPr>
            <w:r>
              <w:rPr>
                <w:rFonts w:hint="eastAsia" w:ascii="仿宋_GB2312" w:hAnsi="宋体" w:eastAsia="仿宋_GB2312"/>
                <w:color w:val="auto"/>
                <w:lang w:eastAsia="zh-CN"/>
              </w:rPr>
              <w:t>广元市昭化区商务和经济合作局</w:t>
            </w:r>
          </w:p>
        </w:tc>
      </w:tr>
      <w:tr w14:paraId="5AB80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exact"/>
          <w:jc w:val="center"/>
        </w:trPr>
        <w:tc>
          <w:tcPr>
            <w:tcW w:w="1381" w:type="dxa"/>
            <w:tcBorders>
              <w:top w:val="single" w:color="000000" w:sz="6" w:space="0"/>
              <w:left w:val="single" w:color="auto" w:sz="8" w:space="0"/>
              <w:bottom w:val="single" w:color="000000" w:sz="6" w:space="0"/>
              <w:right w:val="single" w:color="000000" w:sz="6" w:space="0"/>
            </w:tcBorders>
            <w:noWrap w:val="0"/>
            <w:vAlign w:val="center"/>
          </w:tcPr>
          <w:p w14:paraId="4D59245E">
            <w:pPr>
              <w:spacing w:line="260" w:lineRule="exact"/>
              <w:jc w:val="center"/>
              <w:rPr>
                <w:rFonts w:ascii="仿宋_GB2312" w:hAnsi="宋体" w:eastAsia="仿宋_GB2312"/>
                <w:color w:val="auto"/>
              </w:rPr>
            </w:pPr>
            <w:r>
              <w:rPr>
                <w:rFonts w:hint="eastAsia" w:ascii="仿宋_GB2312" w:hAnsi="宋体" w:eastAsia="仿宋_GB2312"/>
                <w:color w:val="auto"/>
              </w:rPr>
              <w:t>办公地址</w:t>
            </w:r>
          </w:p>
        </w:tc>
        <w:tc>
          <w:tcPr>
            <w:tcW w:w="5476" w:type="dxa"/>
            <w:tcBorders>
              <w:top w:val="single" w:color="000000" w:sz="6" w:space="0"/>
              <w:left w:val="single" w:color="000000" w:sz="6" w:space="0"/>
              <w:bottom w:val="single" w:color="000000" w:sz="6" w:space="0"/>
              <w:right w:val="single" w:color="000000" w:sz="6" w:space="0"/>
            </w:tcBorders>
            <w:noWrap w:val="0"/>
            <w:vAlign w:val="center"/>
          </w:tcPr>
          <w:p w14:paraId="6A5246DB">
            <w:pPr>
              <w:spacing w:line="260" w:lineRule="exact"/>
              <w:jc w:val="center"/>
              <w:rPr>
                <w:rFonts w:ascii="仿宋_GB2312" w:hAnsi="宋体" w:eastAsia="仿宋_GB2312"/>
                <w:color w:val="auto"/>
              </w:rPr>
            </w:pPr>
            <w:r>
              <w:rPr>
                <w:rFonts w:hint="eastAsia" w:ascii="仿宋_GB2312" w:hAnsi="宋体" w:eastAsia="仿宋_GB2312"/>
                <w:color w:val="auto"/>
                <w:lang w:eastAsia="zh-CN"/>
              </w:rPr>
              <w:t>广元市昭化区元坝镇京兆路82号</w:t>
            </w:r>
          </w:p>
        </w:tc>
        <w:tc>
          <w:tcPr>
            <w:tcW w:w="654" w:type="dxa"/>
            <w:tcBorders>
              <w:top w:val="single" w:color="000000" w:sz="6" w:space="0"/>
              <w:left w:val="single" w:color="000000" w:sz="6" w:space="0"/>
              <w:bottom w:val="single" w:color="000000" w:sz="6" w:space="0"/>
              <w:right w:val="single" w:color="000000" w:sz="6" w:space="0"/>
            </w:tcBorders>
            <w:noWrap w:val="0"/>
            <w:vAlign w:val="center"/>
          </w:tcPr>
          <w:p w14:paraId="076EF1B9">
            <w:pPr>
              <w:spacing w:line="260" w:lineRule="exact"/>
              <w:rPr>
                <w:rFonts w:ascii="仿宋_GB2312" w:hAnsi="宋体" w:eastAsia="仿宋_GB2312"/>
                <w:color w:val="auto"/>
              </w:rPr>
            </w:pPr>
            <w:r>
              <w:rPr>
                <w:rFonts w:hint="eastAsia" w:ascii="仿宋_GB2312" w:hAnsi="宋体" w:eastAsia="仿宋_GB2312"/>
                <w:color w:val="auto"/>
              </w:rPr>
              <w:t>邮编</w:t>
            </w:r>
          </w:p>
        </w:tc>
        <w:tc>
          <w:tcPr>
            <w:tcW w:w="1910" w:type="dxa"/>
            <w:tcBorders>
              <w:top w:val="single" w:color="000000" w:sz="6" w:space="0"/>
              <w:left w:val="single" w:color="000000" w:sz="6" w:space="0"/>
              <w:bottom w:val="single" w:color="000000" w:sz="6" w:space="0"/>
              <w:right w:val="single" w:color="auto" w:sz="8" w:space="0"/>
            </w:tcBorders>
            <w:noWrap w:val="0"/>
            <w:vAlign w:val="center"/>
          </w:tcPr>
          <w:p w14:paraId="4C1F7D5F">
            <w:pPr>
              <w:spacing w:line="260" w:lineRule="exact"/>
              <w:jc w:val="center"/>
              <w:rPr>
                <w:rFonts w:ascii="仿宋_GB2312" w:hAnsi="宋体" w:eastAsia="仿宋_GB2312"/>
                <w:color w:val="auto"/>
              </w:rPr>
            </w:pPr>
            <w:r>
              <w:rPr>
                <w:rFonts w:hint="eastAsia" w:ascii="仿宋_GB2312" w:hAnsi="宋体" w:eastAsia="仿宋_GB2312"/>
                <w:color w:val="auto"/>
                <w:lang w:eastAsia="zh-CN"/>
              </w:rPr>
              <w:t>628021</w:t>
            </w:r>
          </w:p>
        </w:tc>
      </w:tr>
      <w:tr w14:paraId="1EE7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exact"/>
          <w:jc w:val="center"/>
        </w:trPr>
        <w:tc>
          <w:tcPr>
            <w:tcW w:w="1381" w:type="dxa"/>
            <w:tcBorders>
              <w:top w:val="single" w:color="000000" w:sz="6" w:space="0"/>
              <w:left w:val="single" w:color="auto" w:sz="8" w:space="0"/>
              <w:bottom w:val="single" w:color="000000" w:sz="6" w:space="0"/>
              <w:right w:val="single" w:color="000000" w:sz="6" w:space="0"/>
            </w:tcBorders>
            <w:noWrap w:val="0"/>
            <w:vAlign w:val="center"/>
          </w:tcPr>
          <w:p w14:paraId="3EF8590B">
            <w:pPr>
              <w:spacing w:line="260" w:lineRule="exact"/>
              <w:jc w:val="center"/>
              <w:rPr>
                <w:rFonts w:ascii="仿宋_GB2312" w:hAnsi="宋体" w:eastAsia="仿宋_GB2312"/>
                <w:color w:val="auto"/>
              </w:rPr>
            </w:pPr>
            <w:r>
              <w:rPr>
                <w:rFonts w:hint="eastAsia" w:ascii="仿宋_GB2312" w:hAnsi="宋体" w:eastAsia="仿宋_GB2312"/>
                <w:color w:val="auto"/>
              </w:rPr>
              <w:t>机构性质</w:t>
            </w:r>
          </w:p>
        </w:tc>
        <w:tc>
          <w:tcPr>
            <w:tcW w:w="8040" w:type="dxa"/>
            <w:gridSpan w:val="3"/>
            <w:tcBorders>
              <w:top w:val="single" w:color="000000" w:sz="6" w:space="0"/>
              <w:left w:val="single" w:color="000000" w:sz="6" w:space="0"/>
              <w:bottom w:val="single" w:color="000000" w:sz="6" w:space="0"/>
              <w:right w:val="single" w:color="auto" w:sz="8" w:space="0"/>
            </w:tcBorders>
            <w:noWrap w:val="0"/>
            <w:vAlign w:val="center"/>
          </w:tcPr>
          <w:p w14:paraId="60D4B95C">
            <w:pPr>
              <w:spacing w:line="440" w:lineRule="exact"/>
              <w:ind w:firstLine="420" w:firstLineChars="200"/>
              <w:rPr>
                <w:rFonts w:ascii="仿宋_GB2312" w:hAnsi="宋体" w:eastAsia="仿宋_GB2312"/>
                <w:color w:val="auto"/>
              </w:rPr>
            </w:pPr>
            <w:r>
              <w:rPr>
                <w:rFonts w:hint="eastAsia" w:ascii="仿宋_GB2312" w:hAnsi="宋体" w:eastAsia="仿宋_GB2312"/>
                <w:color w:val="auto"/>
                <w:szCs w:val="32"/>
                <w:lang w:eastAsia="zh-CN"/>
              </w:rPr>
              <w:t>☑</w:t>
            </w:r>
            <w:r>
              <w:rPr>
                <w:rFonts w:hint="eastAsia" w:ascii="仿宋_GB2312" w:hAnsi="宋体" w:eastAsia="仿宋_GB2312"/>
                <w:color w:val="auto"/>
              </w:rPr>
              <w:t xml:space="preserve">行政机关  </w:t>
            </w:r>
            <w:r>
              <w:rPr>
                <w:rFonts w:hint="eastAsia" w:ascii="仿宋_GB2312" w:hAnsi="宋体" w:eastAsia="仿宋_GB2312"/>
                <w:color w:val="auto"/>
                <w:szCs w:val="32"/>
              </w:rPr>
              <w:t xml:space="preserve"> □</w:t>
            </w:r>
            <w:r>
              <w:rPr>
                <w:rFonts w:hint="eastAsia" w:ascii="仿宋_GB2312" w:hAnsi="宋体" w:eastAsia="仿宋_GB2312"/>
                <w:color w:val="auto"/>
              </w:rPr>
              <w:t xml:space="preserve">事业单位 </w:t>
            </w:r>
            <w:r>
              <w:rPr>
                <w:rFonts w:hint="eastAsia" w:ascii="仿宋_GB2312" w:hAnsi="宋体" w:eastAsia="仿宋_GB2312"/>
                <w:color w:val="auto"/>
                <w:szCs w:val="32"/>
              </w:rPr>
              <w:t xml:space="preserve"> </w:t>
            </w:r>
            <w:r>
              <w:rPr>
                <w:rFonts w:hint="eastAsia" w:ascii="仿宋_GB2312" w:hAnsi="宋体" w:eastAsia="仿宋_GB2312"/>
                <w:color w:val="auto"/>
              </w:rPr>
              <w:t xml:space="preserve">   </w:t>
            </w:r>
            <w:r>
              <w:rPr>
                <w:rFonts w:hint="eastAsia" w:ascii="仿宋_GB2312" w:hAnsi="宋体" w:eastAsia="仿宋_GB2312"/>
                <w:color w:val="auto"/>
                <w:szCs w:val="32"/>
              </w:rPr>
              <w:sym w:font="Wingdings 2" w:char="00A3"/>
            </w:r>
            <w:r>
              <w:rPr>
                <w:rFonts w:hint="eastAsia" w:ascii="仿宋_GB2312" w:hAnsi="宋体" w:eastAsia="仿宋_GB2312"/>
                <w:color w:val="auto"/>
              </w:rPr>
              <w:t xml:space="preserve">内设机构  </w:t>
            </w:r>
            <w:r>
              <w:rPr>
                <w:rFonts w:hint="eastAsia" w:ascii="仿宋_GB2312" w:hAnsi="宋体" w:eastAsia="仿宋_GB2312"/>
                <w:color w:val="auto"/>
                <w:szCs w:val="36"/>
              </w:rPr>
              <w:t xml:space="preserve"> </w:t>
            </w:r>
            <w:r>
              <w:rPr>
                <w:rFonts w:hint="eastAsia" w:ascii="仿宋_GB2312" w:hAnsi="宋体" w:eastAsia="仿宋_GB2312"/>
                <w:color w:val="auto"/>
                <w:szCs w:val="32"/>
              </w:rPr>
              <w:t>□</w:t>
            </w:r>
            <w:r>
              <w:rPr>
                <w:rFonts w:hint="eastAsia" w:ascii="仿宋_GB2312" w:hAnsi="宋体" w:eastAsia="仿宋_GB2312"/>
                <w:color w:val="auto"/>
              </w:rPr>
              <w:t xml:space="preserve">临时机构     </w:t>
            </w:r>
            <w:r>
              <w:rPr>
                <w:rFonts w:hint="eastAsia" w:ascii="仿宋_GB2312" w:hAnsi="宋体" w:eastAsia="仿宋_GB2312"/>
                <w:color w:val="auto"/>
                <w:szCs w:val="32"/>
              </w:rPr>
              <w:t>□</w:t>
            </w:r>
            <w:r>
              <w:rPr>
                <w:rFonts w:hint="eastAsia" w:ascii="仿宋_GB2312" w:hAnsi="宋体" w:eastAsia="仿宋_GB2312"/>
                <w:color w:val="auto"/>
              </w:rPr>
              <w:t>其他</w:t>
            </w:r>
          </w:p>
        </w:tc>
      </w:tr>
      <w:tr w14:paraId="797DF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exact"/>
          <w:jc w:val="center"/>
        </w:trPr>
        <w:tc>
          <w:tcPr>
            <w:tcW w:w="1381" w:type="dxa"/>
            <w:tcBorders>
              <w:top w:val="single" w:color="000000" w:sz="6" w:space="0"/>
              <w:left w:val="single" w:color="auto" w:sz="8" w:space="0"/>
              <w:bottom w:val="single" w:color="auto" w:sz="4" w:space="0"/>
              <w:right w:val="single" w:color="auto" w:sz="8" w:space="0"/>
            </w:tcBorders>
            <w:noWrap w:val="0"/>
            <w:vAlign w:val="center"/>
          </w:tcPr>
          <w:p w14:paraId="02532532">
            <w:pPr>
              <w:spacing w:line="260" w:lineRule="exact"/>
              <w:jc w:val="center"/>
              <w:rPr>
                <w:rFonts w:ascii="仿宋_GB2312" w:hAnsi="宋体" w:eastAsia="仿宋_GB2312"/>
                <w:color w:val="auto"/>
              </w:rPr>
            </w:pPr>
            <w:r>
              <w:rPr>
                <w:rFonts w:hint="eastAsia" w:ascii="仿宋_GB2312" w:hAnsi="宋体" w:eastAsia="仿宋_GB2312"/>
                <w:color w:val="auto"/>
              </w:rPr>
              <w:t>执法主体</w:t>
            </w:r>
          </w:p>
          <w:p w14:paraId="41B7AC70">
            <w:pPr>
              <w:spacing w:line="260" w:lineRule="exact"/>
              <w:jc w:val="center"/>
              <w:rPr>
                <w:rFonts w:ascii="仿宋_GB2312" w:hAnsi="宋体" w:eastAsia="仿宋_GB2312"/>
                <w:color w:val="auto"/>
                <w:szCs w:val="21"/>
              </w:rPr>
            </w:pPr>
            <w:r>
              <w:rPr>
                <w:rFonts w:hint="eastAsia" w:ascii="仿宋_GB2312" w:hAnsi="宋体" w:eastAsia="仿宋_GB2312"/>
                <w:color w:val="auto"/>
              </w:rPr>
              <w:t>类别</w:t>
            </w:r>
          </w:p>
        </w:tc>
        <w:tc>
          <w:tcPr>
            <w:tcW w:w="8040" w:type="dxa"/>
            <w:gridSpan w:val="3"/>
            <w:tcBorders>
              <w:top w:val="single" w:color="000000" w:sz="6" w:space="0"/>
              <w:left w:val="single" w:color="000000" w:sz="6" w:space="0"/>
              <w:bottom w:val="single" w:color="auto" w:sz="4" w:space="0"/>
              <w:right w:val="single" w:color="auto" w:sz="8" w:space="0"/>
            </w:tcBorders>
            <w:noWrap w:val="0"/>
            <w:vAlign w:val="center"/>
          </w:tcPr>
          <w:p w14:paraId="08806A1E">
            <w:pPr>
              <w:spacing w:line="260" w:lineRule="exact"/>
              <w:rPr>
                <w:rFonts w:hint="eastAsia" w:ascii="仿宋_GB2312" w:hAnsi="宋体" w:eastAsia="仿宋_GB2312"/>
                <w:color w:val="auto"/>
                <w:szCs w:val="21"/>
                <w:lang w:eastAsia="zh-CN"/>
              </w:rPr>
            </w:pPr>
            <w:r>
              <w:rPr>
                <w:rFonts w:hint="eastAsia" w:ascii="仿宋_GB2312" w:hAnsi="宋体" w:eastAsia="仿宋_GB2312" w:cs="宋体"/>
                <w:color w:val="auto"/>
                <w:kern w:val="0"/>
                <w:szCs w:val="21"/>
              </w:rPr>
              <w:t xml:space="preserve">    </w:t>
            </w:r>
            <w:r>
              <w:rPr>
                <w:rFonts w:hint="eastAsia" w:ascii="仿宋_GB2312" w:hAnsi="宋体" w:eastAsia="仿宋_GB2312" w:cs="宋体"/>
                <w:color w:val="auto"/>
                <w:kern w:val="0"/>
                <w:szCs w:val="21"/>
                <w:lang w:eastAsia="zh-CN"/>
              </w:rPr>
              <w:t>☑</w:t>
            </w:r>
            <w:r>
              <w:rPr>
                <w:rFonts w:hint="eastAsia" w:ascii="仿宋_GB2312" w:hAnsi="宋体" w:eastAsia="仿宋_GB2312" w:cs="宋体"/>
                <w:color w:val="auto"/>
                <w:kern w:val="0"/>
                <w:szCs w:val="21"/>
              </w:rPr>
              <w:t>法定行政机关   □法律法规</w:t>
            </w:r>
            <w:r>
              <w:rPr>
                <w:rFonts w:hint="eastAsia" w:ascii="仿宋_GB2312" w:hAnsi="宋体" w:eastAsia="仿宋_GB2312" w:cs="宋体"/>
                <w:color w:val="auto"/>
                <w:kern w:val="0"/>
                <w:szCs w:val="21"/>
                <w:lang w:eastAsia="zh-CN"/>
              </w:rPr>
              <w:t>规章</w:t>
            </w:r>
            <w:r>
              <w:rPr>
                <w:rFonts w:hint="eastAsia" w:ascii="仿宋_GB2312" w:hAnsi="宋体" w:eastAsia="仿宋_GB2312" w:cs="宋体"/>
                <w:color w:val="auto"/>
                <w:kern w:val="0"/>
                <w:szCs w:val="21"/>
              </w:rPr>
              <w:t>授权的组织 □</w:t>
            </w:r>
            <w:r>
              <w:rPr>
                <w:rFonts w:hint="eastAsia" w:ascii="仿宋_GB2312" w:hAnsi="宋体" w:eastAsia="仿宋_GB2312" w:cs="宋体"/>
                <w:color w:val="auto"/>
                <w:kern w:val="0"/>
                <w:szCs w:val="21"/>
                <w:lang w:eastAsia="zh-CN"/>
              </w:rPr>
              <w:t>受委托</w:t>
            </w:r>
            <w:r>
              <w:rPr>
                <w:rFonts w:hint="eastAsia" w:ascii="仿宋_GB2312" w:hAnsi="宋体" w:eastAsia="仿宋_GB2312" w:cs="宋体"/>
                <w:color w:val="auto"/>
                <w:kern w:val="0"/>
                <w:szCs w:val="21"/>
              </w:rPr>
              <w:t>的</w:t>
            </w:r>
            <w:r>
              <w:rPr>
                <w:rFonts w:hint="eastAsia" w:ascii="仿宋_GB2312" w:hAnsi="宋体" w:eastAsia="仿宋_GB2312" w:cs="宋体"/>
                <w:color w:val="auto"/>
                <w:kern w:val="0"/>
                <w:szCs w:val="21"/>
                <w:lang w:eastAsia="zh-CN"/>
              </w:rPr>
              <w:t>机关或</w:t>
            </w:r>
            <w:r>
              <w:rPr>
                <w:rFonts w:hint="eastAsia" w:ascii="仿宋_GB2312" w:hAnsi="宋体" w:eastAsia="仿宋_GB2312" w:cs="宋体"/>
                <w:color w:val="auto"/>
                <w:kern w:val="0"/>
                <w:szCs w:val="21"/>
              </w:rPr>
              <w:t>组织 □</w:t>
            </w:r>
            <w:r>
              <w:rPr>
                <w:rFonts w:hint="eastAsia" w:ascii="仿宋_GB2312" w:hAnsi="宋体" w:eastAsia="仿宋_GB2312" w:cs="宋体"/>
                <w:color w:val="auto"/>
                <w:kern w:val="0"/>
                <w:szCs w:val="21"/>
                <w:lang w:eastAsia="zh-CN"/>
              </w:rPr>
              <w:t>行使相对集中行政执法权的机关</w:t>
            </w:r>
          </w:p>
        </w:tc>
      </w:tr>
      <w:tr w14:paraId="7DED6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1" w:hRule="atLeast"/>
          <w:jc w:val="center"/>
        </w:trPr>
        <w:tc>
          <w:tcPr>
            <w:tcW w:w="1381" w:type="dxa"/>
            <w:tcBorders>
              <w:top w:val="single" w:color="000000" w:sz="6" w:space="0"/>
              <w:left w:val="single" w:color="auto" w:sz="8" w:space="0"/>
              <w:bottom w:val="single" w:color="000000" w:sz="6" w:space="0"/>
              <w:right w:val="single" w:color="000000" w:sz="6" w:space="0"/>
            </w:tcBorders>
            <w:noWrap w:val="0"/>
            <w:vAlign w:val="center"/>
          </w:tcPr>
          <w:p w14:paraId="1F7D0E5E">
            <w:pPr>
              <w:spacing w:line="260" w:lineRule="exact"/>
              <w:jc w:val="center"/>
              <w:rPr>
                <w:rFonts w:hint="eastAsia" w:ascii="仿宋_GB2312" w:hAnsi="宋体" w:eastAsia="仿宋_GB2312"/>
                <w:color w:val="auto"/>
              </w:rPr>
            </w:pPr>
            <w:r>
              <w:rPr>
                <w:rFonts w:hint="eastAsia" w:ascii="仿宋_GB2312" w:hAnsi="宋体" w:eastAsia="仿宋_GB2312"/>
                <w:color w:val="auto"/>
              </w:rPr>
              <w:t>执法职权</w:t>
            </w:r>
          </w:p>
          <w:p w14:paraId="1EF87CE0">
            <w:pPr>
              <w:spacing w:line="260" w:lineRule="exact"/>
              <w:jc w:val="center"/>
              <w:rPr>
                <w:rFonts w:ascii="仿宋_GB2312" w:hAnsi="宋体" w:eastAsia="仿宋_GB2312"/>
                <w:color w:val="auto"/>
              </w:rPr>
            </w:pPr>
            <w:r>
              <w:rPr>
                <w:rFonts w:hint="eastAsia" w:ascii="仿宋_GB2312" w:hAnsi="宋体" w:eastAsia="仿宋_GB2312"/>
                <w:color w:val="auto"/>
              </w:rPr>
              <w:t>类型</w:t>
            </w:r>
          </w:p>
        </w:tc>
        <w:tc>
          <w:tcPr>
            <w:tcW w:w="8040" w:type="dxa"/>
            <w:gridSpan w:val="3"/>
            <w:tcBorders>
              <w:top w:val="single" w:color="000000" w:sz="6" w:space="0"/>
              <w:left w:val="single" w:color="000000" w:sz="6" w:space="0"/>
              <w:right w:val="single" w:color="auto" w:sz="8" w:space="0"/>
            </w:tcBorders>
            <w:noWrap w:val="0"/>
            <w:vAlign w:val="center"/>
          </w:tcPr>
          <w:p w14:paraId="54A904AA">
            <w:pPr>
              <w:spacing w:line="260" w:lineRule="exact"/>
              <w:rPr>
                <w:rFonts w:ascii="仿宋_GB2312" w:hAnsi="宋体" w:eastAsia="仿宋_GB2312"/>
                <w:color w:val="auto"/>
                <w:szCs w:val="32"/>
              </w:rPr>
            </w:pPr>
            <w:r>
              <w:rPr>
                <w:rFonts w:hint="eastAsia" w:ascii="仿宋_GB2312" w:hAnsi="宋体" w:eastAsia="仿宋_GB2312"/>
                <w:color w:val="auto"/>
                <w:szCs w:val="32"/>
              </w:rPr>
              <w:t xml:space="preserve">    □行政许可  </w:t>
            </w:r>
            <w:r>
              <w:rPr>
                <w:rFonts w:hint="eastAsia" w:ascii="仿宋_GB2312" w:hAnsi="宋体" w:eastAsia="仿宋_GB2312"/>
                <w:color w:val="auto"/>
                <w:szCs w:val="32"/>
                <w:lang w:eastAsia="zh-CN"/>
              </w:rPr>
              <w:t>☑</w:t>
            </w:r>
            <w:r>
              <w:rPr>
                <w:rFonts w:hint="eastAsia" w:ascii="仿宋_GB2312" w:hAnsi="宋体" w:eastAsia="仿宋_GB2312"/>
                <w:color w:val="auto"/>
                <w:szCs w:val="32"/>
              </w:rPr>
              <w:t>行政处罚  □行政强制  □行政征收</w:t>
            </w:r>
          </w:p>
          <w:p w14:paraId="69B227C4">
            <w:pPr>
              <w:spacing w:line="260" w:lineRule="exact"/>
              <w:rPr>
                <w:rFonts w:ascii="仿宋_GB2312" w:hAnsi="宋体" w:eastAsia="仿宋_GB2312"/>
                <w:color w:val="auto"/>
              </w:rPr>
            </w:pPr>
            <w:r>
              <w:rPr>
                <w:rFonts w:hint="eastAsia" w:ascii="仿宋_GB2312" w:hAnsi="宋体" w:eastAsia="仿宋_GB2312"/>
                <w:color w:val="auto"/>
                <w:szCs w:val="32"/>
              </w:rPr>
              <w:t xml:space="preserve">    □行政征用  </w:t>
            </w:r>
            <w:r>
              <w:rPr>
                <w:rFonts w:hint="eastAsia" w:ascii="仿宋_GB2312" w:hAnsi="宋体" w:eastAsia="仿宋_GB2312"/>
                <w:color w:val="auto"/>
                <w:szCs w:val="32"/>
                <w:lang w:eastAsia="zh-CN"/>
              </w:rPr>
              <w:t>☑</w:t>
            </w:r>
            <w:r>
              <w:rPr>
                <w:rFonts w:hint="eastAsia" w:ascii="仿宋_GB2312" w:hAnsi="宋体" w:eastAsia="仿宋_GB2312"/>
                <w:color w:val="auto"/>
                <w:szCs w:val="32"/>
              </w:rPr>
              <w:t xml:space="preserve">行政检查  </w:t>
            </w:r>
            <w:r>
              <w:rPr>
                <w:rFonts w:hint="eastAsia" w:ascii="仿宋_GB2312" w:hAnsi="宋体" w:eastAsia="仿宋_GB2312"/>
                <w:color w:val="auto"/>
                <w:szCs w:val="32"/>
                <w:lang w:eastAsia="zh-CN"/>
              </w:rPr>
              <w:t>☑</w:t>
            </w:r>
            <w:r>
              <w:rPr>
                <w:rFonts w:hint="eastAsia" w:ascii="仿宋_GB2312" w:hAnsi="宋体" w:eastAsia="仿宋_GB2312"/>
                <w:color w:val="auto"/>
                <w:szCs w:val="32"/>
              </w:rPr>
              <w:t>其他行政执法行为</w:t>
            </w:r>
            <w:r>
              <w:rPr>
                <w:rFonts w:hint="eastAsia" w:ascii="仿宋_GB2312" w:hAnsi="宋体" w:eastAsia="仿宋_GB2312"/>
                <w:color w:val="auto"/>
                <w:szCs w:val="21"/>
                <w:u w:val="single"/>
              </w:rPr>
              <w:t xml:space="preserve">                  </w:t>
            </w:r>
          </w:p>
        </w:tc>
      </w:tr>
      <w:tr w14:paraId="272AB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exact"/>
          <w:jc w:val="center"/>
        </w:trPr>
        <w:tc>
          <w:tcPr>
            <w:tcW w:w="1381" w:type="dxa"/>
            <w:tcBorders>
              <w:top w:val="single" w:color="000000" w:sz="6" w:space="0"/>
              <w:left w:val="single" w:color="auto" w:sz="8" w:space="0"/>
              <w:bottom w:val="single" w:color="auto" w:sz="4" w:space="0"/>
              <w:right w:val="single" w:color="000000" w:sz="6" w:space="0"/>
            </w:tcBorders>
            <w:noWrap w:val="0"/>
            <w:vAlign w:val="center"/>
          </w:tcPr>
          <w:p w14:paraId="45A5ACE1">
            <w:pPr>
              <w:spacing w:line="260" w:lineRule="exact"/>
              <w:ind w:firstLine="105" w:firstLineChars="50"/>
              <w:rPr>
                <w:rFonts w:ascii="仿宋_GB2312" w:hAnsi="宋体" w:eastAsia="仿宋_GB2312"/>
                <w:color w:val="auto"/>
                <w:szCs w:val="21"/>
              </w:rPr>
            </w:pPr>
            <w:r>
              <w:rPr>
                <w:rFonts w:hint="eastAsia" w:ascii="仿宋_GB2312" w:hAnsi="宋体" w:eastAsia="仿宋_GB2312"/>
                <w:color w:val="auto"/>
                <w:szCs w:val="21"/>
              </w:rPr>
              <w:t>经费来源</w:t>
            </w:r>
          </w:p>
        </w:tc>
        <w:tc>
          <w:tcPr>
            <w:tcW w:w="8040" w:type="dxa"/>
            <w:gridSpan w:val="3"/>
            <w:tcBorders>
              <w:top w:val="single" w:color="000000" w:sz="6" w:space="0"/>
              <w:left w:val="single" w:color="000000" w:sz="6" w:space="0"/>
              <w:bottom w:val="single" w:color="auto" w:sz="4" w:space="0"/>
              <w:right w:val="single" w:color="auto" w:sz="8" w:space="0"/>
            </w:tcBorders>
            <w:noWrap w:val="0"/>
            <w:vAlign w:val="center"/>
          </w:tcPr>
          <w:p w14:paraId="162E1154">
            <w:pPr>
              <w:spacing w:line="260" w:lineRule="exact"/>
              <w:rPr>
                <w:rFonts w:ascii="仿宋_GB2312" w:hAnsi="宋体" w:eastAsia="仿宋_GB2312"/>
                <w:color w:val="auto"/>
                <w:szCs w:val="21"/>
              </w:rPr>
            </w:pPr>
            <w:r>
              <w:rPr>
                <w:rFonts w:hint="eastAsia" w:ascii="仿宋_GB2312" w:hAnsi="宋体" w:eastAsia="仿宋_GB2312"/>
                <w:color w:val="auto"/>
                <w:szCs w:val="21"/>
              </w:rPr>
              <w:t xml:space="preserve">    </w:t>
            </w:r>
            <w:r>
              <w:rPr>
                <w:rFonts w:hint="eastAsia" w:ascii="仿宋_GB2312" w:hAnsi="宋体" w:eastAsia="仿宋_GB2312"/>
                <w:color w:val="auto"/>
                <w:szCs w:val="21"/>
                <w:lang w:eastAsia="zh-CN"/>
              </w:rPr>
              <w:t>☑</w:t>
            </w:r>
            <w:r>
              <w:rPr>
                <w:rFonts w:hint="eastAsia" w:ascii="仿宋_GB2312" w:hAnsi="宋体" w:eastAsia="仿宋_GB2312"/>
                <w:color w:val="auto"/>
                <w:szCs w:val="21"/>
              </w:rPr>
              <w:t>财政全额拨款</w:t>
            </w:r>
            <w:r>
              <w:rPr>
                <w:rFonts w:hint="eastAsia" w:ascii="仿宋_GB2312" w:hAnsi="Arial" w:eastAsia="仿宋_GB2312" w:cs="Arial"/>
                <w:color w:val="auto"/>
                <w:szCs w:val="21"/>
              </w:rPr>
              <w:t xml:space="preserve">   </w:t>
            </w:r>
            <w:r>
              <w:rPr>
                <w:rFonts w:hint="eastAsia" w:ascii="仿宋_GB2312" w:hAnsi="宋体" w:eastAsia="仿宋_GB2312"/>
                <w:color w:val="auto"/>
                <w:szCs w:val="21"/>
              </w:rPr>
              <w:t>□财政差额拨款   □自收自支   □其他</w:t>
            </w:r>
            <w:r>
              <w:rPr>
                <w:rFonts w:hint="eastAsia" w:ascii="仿宋_GB2312" w:hAnsi="宋体" w:eastAsia="仿宋_GB2312"/>
                <w:color w:val="auto"/>
                <w:szCs w:val="21"/>
                <w:u w:val="single"/>
              </w:rPr>
              <w:t xml:space="preserve">        </w:t>
            </w:r>
          </w:p>
        </w:tc>
      </w:tr>
      <w:tr w14:paraId="4423C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3" w:hRule="atLeast"/>
          <w:jc w:val="center"/>
        </w:trPr>
        <w:tc>
          <w:tcPr>
            <w:tcW w:w="1381" w:type="dxa"/>
            <w:tcBorders>
              <w:top w:val="single" w:color="auto" w:sz="4" w:space="0"/>
              <w:left w:val="single" w:color="auto" w:sz="8" w:space="0"/>
              <w:right w:val="single" w:color="000000" w:sz="6" w:space="0"/>
            </w:tcBorders>
            <w:noWrap w:val="0"/>
            <w:vAlign w:val="center"/>
          </w:tcPr>
          <w:p w14:paraId="704C9B04">
            <w:pPr>
              <w:spacing w:line="400" w:lineRule="exact"/>
              <w:jc w:val="center"/>
              <w:rPr>
                <w:rFonts w:ascii="仿宋_GB2312" w:eastAsia="仿宋_GB2312"/>
                <w:color w:val="auto"/>
                <w:sz w:val="24"/>
              </w:rPr>
            </w:pPr>
            <w:r>
              <w:rPr>
                <w:rFonts w:hint="eastAsia" w:ascii="仿宋_GB2312" w:hAnsi="Calibri" w:eastAsia="仿宋_GB2312"/>
                <w:color w:val="auto"/>
                <w:sz w:val="24"/>
              </w:rPr>
              <w:t>执法依据</w:t>
            </w:r>
          </w:p>
        </w:tc>
        <w:tc>
          <w:tcPr>
            <w:tcW w:w="8040" w:type="dxa"/>
            <w:gridSpan w:val="3"/>
            <w:tcBorders>
              <w:top w:val="single" w:color="auto" w:sz="4" w:space="0"/>
              <w:left w:val="single" w:color="000000" w:sz="6" w:space="0"/>
              <w:right w:val="single" w:color="auto" w:sz="8" w:space="0"/>
            </w:tcBorders>
            <w:noWrap w:val="0"/>
            <w:vAlign w:val="center"/>
          </w:tcPr>
          <w:p w14:paraId="260460EA">
            <w:pPr>
              <w:wordWrap w:val="0"/>
              <w:spacing w:line="400" w:lineRule="exact"/>
              <w:ind w:right="240"/>
              <w:jc w:val="left"/>
              <w:rPr>
                <w:rFonts w:hint="eastAsia" w:ascii="仿宋_GB2312" w:hAnsi="仿宋_GB2312" w:eastAsia="仿宋_GB2312" w:cs="仿宋_GB2312"/>
                <w:color w:val="auto"/>
                <w:sz w:val="24"/>
                <w:szCs w:val="24"/>
                <w:vertAlign w:val="baseline"/>
                <w:lang w:val="en-US" w:eastAsia="zh-CN"/>
              </w:rPr>
            </w:pPr>
            <w:r>
              <w:rPr>
                <w:rFonts w:hint="eastAsia" w:ascii="仿宋_GB2312" w:eastAsia="仿宋_GB2312"/>
                <w:color w:val="auto"/>
                <w:sz w:val="24"/>
                <w:lang w:val="en-US" w:eastAsia="zh-CN"/>
              </w:rPr>
              <w:t>1.行政处罚：《零售商供应商公平交易管理办法》第二十三条条</w:t>
            </w:r>
            <w:r>
              <w:rPr>
                <w:rFonts w:hint="eastAsia" w:ascii="仿宋_GB2312" w:hAnsi="仿宋_GB2312" w:eastAsia="仿宋_GB2312" w:cs="仿宋_GB2312"/>
                <w:color w:val="auto"/>
                <w:sz w:val="24"/>
                <w:szCs w:val="24"/>
                <w:vertAlign w:val="baseline"/>
                <w:lang w:val="en-US" w:eastAsia="zh-CN"/>
              </w:rPr>
              <w:t>，零售商或者供应商违反本办法规定的，法律法规有规定的，从其规定;没有规定的，责令改正;有违法所得的，可处违法所得三倍以下罚款，但最高不超过三万元;没有违法所得的，可处一万元以下罚款。</w:t>
            </w:r>
          </w:p>
          <w:p w14:paraId="7E9BD2B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vertAlign w:val="baseline"/>
                <w:lang w:val="en-US" w:eastAsia="zh-CN"/>
              </w:rPr>
              <w:t>2.行政检查：</w:t>
            </w:r>
            <w:r>
              <w:rPr>
                <w:rFonts w:hint="eastAsia" w:ascii="仿宋_GB2312" w:hAnsi="仿宋_GB2312" w:eastAsia="仿宋_GB2312" w:cs="仿宋_GB2312"/>
                <w:color w:val="auto"/>
                <w:sz w:val="24"/>
                <w:szCs w:val="24"/>
              </w:rPr>
              <w:t>《汽车销售管理办法》</w:t>
            </w:r>
            <w:r>
              <w:rPr>
                <w:rFonts w:hint="eastAsia" w:ascii="仿宋_GB2312" w:hAnsi="仿宋_GB2312" w:eastAsia="仿宋_GB2312" w:cs="仿宋_GB2312"/>
                <w:color w:val="auto"/>
                <w:sz w:val="24"/>
                <w:szCs w:val="24"/>
                <w:lang w:eastAsia="zh-CN"/>
              </w:rPr>
              <w:t>第七条，国务院商务主管部门负责制定全国汽车销售及其相关服务活动的政策规章，对地方商务主管部门的监督管理工作进行指导、协调和监督。县级以上地方商务主管部门依据本办法对本行政区域内汽车销售及其相关服务活动进行监督管理。</w:t>
            </w:r>
          </w:p>
          <w:p w14:paraId="7CC0078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其他行政权力：</w:t>
            </w:r>
            <w:r>
              <w:rPr>
                <w:rFonts w:hint="eastAsia" w:ascii="仿宋_GB2312" w:hAnsi="仿宋_GB2312" w:eastAsia="仿宋_GB2312" w:cs="仿宋_GB2312"/>
                <w:color w:val="auto"/>
                <w:sz w:val="24"/>
                <w:szCs w:val="24"/>
              </w:rPr>
              <w:t>《零售商促销行为管理办法》第二十条</w:t>
            </w:r>
            <w:r>
              <w:rPr>
                <w:rFonts w:hint="eastAsia" w:ascii="仿宋_GB2312" w:hAnsi="仿宋_GB2312" w:eastAsia="仿宋_GB2312" w:cs="仿宋_GB2312"/>
                <w:color w:val="auto"/>
                <w:sz w:val="24"/>
                <w:szCs w:val="24"/>
                <w:lang w:eastAsia="zh-CN"/>
              </w:rPr>
              <w:t>，单店营业面积在3000平方米以上的零售商，以新店开业、节庆、店庆等名义开展促销活动，应当在促销活动结束后15日内，将其明示的促销内容，向经营场所所在地的县级以上（含县级）商务主管部门备案</w:t>
            </w:r>
          </w:p>
          <w:p w14:paraId="4005863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p>
          <w:p w14:paraId="023AA1C6">
            <w:pPr>
              <w:wordWrap w:val="0"/>
              <w:spacing w:line="400" w:lineRule="exact"/>
              <w:ind w:right="240"/>
              <w:jc w:val="both"/>
              <w:rPr>
                <w:rFonts w:hint="default" w:ascii="仿宋_GB2312" w:eastAsia="仿宋_GB2312"/>
                <w:color w:val="auto"/>
                <w:sz w:val="24"/>
                <w:lang w:val="en-US" w:eastAsia="zh-CN"/>
              </w:rPr>
            </w:pPr>
          </w:p>
        </w:tc>
      </w:tr>
      <w:tr w14:paraId="4FB33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7" w:hRule="exact"/>
          <w:jc w:val="center"/>
        </w:trPr>
        <w:tc>
          <w:tcPr>
            <w:tcW w:w="1381" w:type="dxa"/>
            <w:tcBorders>
              <w:top w:val="single" w:color="auto" w:sz="4" w:space="0"/>
              <w:left w:val="single" w:color="auto" w:sz="8" w:space="0"/>
              <w:bottom w:val="single" w:color="auto" w:sz="4" w:space="0"/>
              <w:right w:val="single" w:color="000000" w:sz="6" w:space="0"/>
            </w:tcBorders>
            <w:noWrap w:val="0"/>
            <w:vAlign w:val="center"/>
          </w:tcPr>
          <w:p w14:paraId="54C58063">
            <w:pPr>
              <w:spacing w:line="400" w:lineRule="exact"/>
              <w:jc w:val="center"/>
              <w:rPr>
                <w:rFonts w:ascii="仿宋_GB2312" w:eastAsia="仿宋_GB2312"/>
                <w:color w:val="auto"/>
                <w:sz w:val="24"/>
              </w:rPr>
            </w:pPr>
            <w:r>
              <w:rPr>
                <w:rFonts w:hint="eastAsia" w:ascii="仿宋_GB2312" w:hAnsi="Calibri" w:eastAsia="仿宋_GB2312"/>
                <w:color w:val="auto"/>
                <w:sz w:val="24"/>
              </w:rPr>
              <w:t>部门</w:t>
            </w:r>
          </w:p>
          <w:p w14:paraId="59F5EFD1">
            <w:pPr>
              <w:spacing w:line="400" w:lineRule="exact"/>
              <w:jc w:val="center"/>
              <w:rPr>
                <w:rFonts w:ascii="仿宋_GB2312" w:eastAsia="仿宋_GB2312"/>
                <w:color w:val="auto"/>
                <w:sz w:val="24"/>
              </w:rPr>
            </w:pPr>
            <w:r>
              <w:rPr>
                <w:rFonts w:hint="eastAsia" w:ascii="仿宋_GB2312" w:hAnsi="Calibri" w:eastAsia="仿宋_GB2312"/>
                <w:color w:val="auto"/>
                <w:sz w:val="24"/>
              </w:rPr>
              <w:t>（单位）</w:t>
            </w:r>
          </w:p>
          <w:p w14:paraId="447882CA">
            <w:pPr>
              <w:spacing w:line="400" w:lineRule="exact"/>
              <w:jc w:val="center"/>
              <w:rPr>
                <w:rFonts w:ascii="仿宋_GB2312" w:eastAsia="仿宋_GB2312"/>
                <w:color w:val="auto"/>
                <w:sz w:val="24"/>
              </w:rPr>
            </w:pPr>
            <w:r>
              <w:rPr>
                <w:rFonts w:hint="eastAsia" w:ascii="仿宋_GB2312" w:hAnsi="Calibri" w:eastAsia="仿宋_GB2312"/>
                <w:color w:val="auto"/>
                <w:sz w:val="24"/>
              </w:rPr>
              <w:t>意见</w:t>
            </w:r>
          </w:p>
        </w:tc>
        <w:tc>
          <w:tcPr>
            <w:tcW w:w="8040" w:type="dxa"/>
            <w:gridSpan w:val="3"/>
            <w:tcBorders>
              <w:top w:val="single" w:color="auto" w:sz="4" w:space="0"/>
              <w:left w:val="single" w:color="000000" w:sz="6" w:space="0"/>
              <w:bottom w:val="single" w:color="auto" w:sz="4" w:space="0"/>
              <w:right w:val="single" w:color="auto" w:sz="8" w:space="0"/>
            </w:tcBorders>
            <w:noWrap w:val="0"/>
            <w:vAlign w:val="center"/>
          </w:tcPr>
          <w:p w14:paraId="6DF345BC">
            <w:pPr>
              <w:wordWrap w:val="0"/>
              <w:spacing w:line="400" w:lineRule="exact"/>
              <w:ind w:right="840"/>
              <w:rPr>
                <w:rFonts w:ascii="仿宋_GB2312" w:eastAsia="仿宋_GB2312"/>
                <w:color w:val="auto"/>
                <w:sz w:val="24"/>
              </w:rPr>
            </w:pPr>
          </w:p>
          <w:p w14:paraId="5A3ABB32">
            <w:pPr>
              <w:wordWrap w:val="0"/>
              <w:spacing w:line="400" w:lineRule="exact"/>
              <w:ind w:right="840" w:firstLine="240" w:firstLineChars="100"/>
              <w:rPr>
                <w:rFonts w:ascii="仿宋_GB2312" w:eastAsia="仿宋_GB2312"/>
                <w:color w:val="auto"/>
                <w:sz w:val="24"/>
              </w:rPr>
            </w:pPr>
            <w:r>
              <w:rPr>
                <w:rFonts w:hint="eastAsia" w:ascii="仿宋_GB2312" w:hAnsi="Calibri" w:eastAsia="仿宋_GB2312"/>
                <w:color w:val="auto"/>
                <w:sz w:val="24"/>
              </w:rPr>
              <w:t xml:space="preserve">负责人签字：                                  （盖章）                                              </w:t>
            </w:r>
            <w:r>
              <w:rPr>
                <w:rFonts w:hint="eastAsia" w:ascii="仿宋_GB2312" w:eastAsia="仿宋_GB2312"/>
                <w:color w:val="auto"/>
                <w:sz w:val="24"/>
              </w:rPr>
              <w:t xml:space="preserve">   </w:t>
            </w:r>
            <w:r>
              <w:rPr>
                <w:rFonts w:hint="eastAsia" w:ascii="仿宋_GB2312" w:hAnsi="Calibri" w:eastAsia="仿宋_GB2312"/>
                <w:color w:val="auto"/>
                <w:sz w:val="24"/>
              </w:rPr>
              <w:t xml:space="preserve">年 </w:t>
            </w:r>
            <w:r>
              <w:rPr>
                <w:rFonts w:hint="eastAsia" w:ascii="仿宋_GB2312" w:eastAsia="仿宋_GB2312"/>
                <w:color w:val="auto"/>
                <w:sz w:val="24"/>
              </w:rPr>
              <w:t xml:space="preserve"> </w:t>
            </w:r>
            <w:r>
              <w:rPr>
                <w:rFonts w:hint="eastAsia" w:ascii="仿宋_GB2312" w:hAnsi="Calibri" w:eastAsia="仿宋_GB2312"/>
                <w:color w:val="auto"/>
                <w:sz w:val="24"/>
              </w:rPr>
              <w:t xml:space="preserve"> 月 </w:t>
            </w:r>
            <w:r>
              <w:rPr>
                <w:rFonts w:hint="eastAsia" w:ascii="仿宋_GB2312" w:eastAsia="仿宋_GB2312"/>
                <w:color w:val="auto"/>
                <w:sz w:val="24"/>
              </w:rPr>
              <w:t xml:space="preserve"> </w:t>
            </w:r>
            <w:r>
              <w:rPr>
                <w:rFonts w:hint="eastAsia" w:ascii="仿宋_GB2312" w:hAnsi="Calibri" w:eastAsia="仿宋_GB2312"/>
                <w:color w:val="auto"/>
                <w:sz w:val="24"/>
              </w:rPr>
              <w:t xml:space="preserve"> 日</w:t>
            </w:r>
          </w:p>
        </w:tc>
      </w:tr>
      <w:tr w14:paraId="6362C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exact"/>
          <w:jc w:val="center"/>
        </w:trPr>
        <w:tc>
          <w:tcPr>
            <w:tcW w:w="1381" w:type="dxa"/>
            <w:tcBorders>
              <w:top w:val="single" w:color="auto" w:sz="4" w:space="0"/>
              <w:left w:val="single" w:color="auto" w:sz="8" w:space="0"/>
              <w:bottom w:val="single" w:color="auto" w:sz="8" w:space="0"/>
              <w:right w:val="single" w:color="000000" w:sz="6" w:space="0"/>
            </w:tcBorders>
            <w:noWrap w:val="0"/>
            <w:vAlign w:val="center"/>
          </w:tcPr>
          <w:p w14:paraId="14A94B6F">
            <w:pPr>
              <w:spacing w:line="400" w:lineRule="exact"/>
              <w:jc w:val="center"/>
              <w:rPr>
                <w:rFonts w:ascii="仿宋_GB2312" w:eastAsia="仿宋_GB2312"/>
                <w:color w:val="auto"/>
                <w:sz w:val="24"/>
              </w:rPr>
            </w:pPr>
            <w:r>
              <w:rPr>
                <w:rFonts w:hint="eastAsia" w:ascii="仿宋_GB2312" w:hAnsi="Calibri" w:eastAsia="仿宋_GB2312"/>
                <w:color w:val="auto"/>
                <w:sz w:val="24"/>
              </w:rPr>
              <w:t>备注</w:t>
            </w:r>
          </w:p>
        </w:tc>
        <w:tc>
          <w:tcPr>
            <w:tcW w:w="8040" w:type="dxa"/>
            <w:gridSpan w:val="3"/>
            <w:tcBorders>
              <w:top w:val="single" w:color="auto" w:sz="4" w:space="0"/>
              <w:left w:val="single" w:color="000000" w:sz="6" w:space="0"/>
              <w:bottom w:val="single" w:color="auto" w:sz="8" w:space="0"/>
              <w:right w:val="single" w:color="auto" w:sz="8" w:space="0"/>
            </w:tcBorders>
            <w:noWrap w:val="0"/>
            <w:vAlign w:val="center"/>
          </w:tcPr>
          <w:p w14:paraId="77795FFF">
            <w:pPr>
              <w:wordWrap w:val="0"/>
              <w:spacing w:line="400" w:lineRule="exact"/>
              <w:ind w:right="840"/>
              <w:rPr>
                <w:rFonts w:ascii="仿宋_GB2312" w:eastAsia="仿宋_GB2312"/>
                <w:color w:val="auto"/>
                <w:sz w:val="24"/>
              </w:rPr>
            </w:pPr>
          </w:p>
        </w:tc>
      </w:tr>
    </w:tbl>
    <w:p w14:paraId="184F8D92">
      <w:pPr>
        <w:spacing w:line="3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填表说明：</w:t>
      </w:r>
    </w:p>
    <w:p w14:paraId="6C6E372D">
      <w:pPr>
        <w:spacing w:line="30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1.执法职权类型按照本单位实际行使的行政执法权类别填写，没有的在备注栏填无。有本表未列明的其他执法职权类型的，写明实际执法类型名称。</w:t>
      </w:r>
    </w:p>
    <w:p w14:paraId="7E7845FB">
      <w:pPr>
        <w:spacing w:line="300" w:lineRule="exact"/>
        <w:ind w:firstLine="42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2.执法依据应当根据执法职权类型，分别填写相关依据。依据应当为规章以上的依据，</w:t>
      </w:r>
      <w:r>
        <w:rPr>
          <w:rFonts w:hint="eastAsia" w:ascii="仿宋_GB2312" w:hAnsi="仿宋_GB2312" w:eastAsia="仿宋_GB2312" w:cs="仿宋_GB2312"/>
          <w:b/>
          <w:bCs/>
          <w:color w:val="auto"/>
        </w:rPr>
        <w:t>列明至少一项</w:t>
      </w:r>
      <w:r>
        <w:rPr>
          <w:rFonts w:hint="eastAsia" w:ascii="仿宋_GB2312" w:hAnsi="仿宋_GB2312" w:eastAsia="仿宋_GB2312" w:cs="仿宋_GB2312"/>
          <w:color w:val="auto"/>
        </w:rPr>
        <w:t>依据名称和具体条款内容。</w:t>
      </w:r>
    </w:p>
    <w:p w14:paraId="5B629D47">
      <w:pPr>
        <w:spacing w:line="300" w:lineRule="exact"/>
        <w:ind w:firstLine="420" w:firstLineChars="200"/>
        <w:rPr>
          <w:rFonts w:hint="eastAsia" w:ascii="仿宋_GB2312" w:hAnsi="仿宋_GB2312" w:eastAsia="仿宋_GB2312" w:cs="仿宋_GB2312"/>
          <w:color w:val="auto"/>
        </w:rPr>
        <w:sectPr>
          <w:pgSz w:w="11906" w:h="16838"/>
          <w:pgMar w:top="2098" w:right="1474" w:bottom="1984" w:left="1587" w:header="851" w:footer="1587" w:gutter="0"/>
          <w:pgNumType w:fmt="decimal"/>
          <w:cols w:space="720" w:num="1"/>
          <w:rtlGutter w:val="0"/>
          <w:docGrid w:type="lines" w:linePitch="312" w:charSpace="0"/>
        </w:sectPr>
      </w:pPr>
    </w:p>
    <w:p w14:paraId="3C51D5B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ascii="方正小标宋简体" w:hAnsi="方正小标宋简体" w:eastAsia="方正小标宋简体"/>
          <w:b w:val="0"/>
          <w:bCs w:val="0"/>
          <w:color w:val="auto"/>
          <w:sz w:val="36"/>
          <w:szCs w:val="32"/>
          <w:lang w:eastAsia="zh-CN"/>
        </w:rPr>
      </w:pPr>
    </w:p>
    <w:p w14:paraId="1FF150D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b w:val="0"/>
          <w:bCs w:val="0"/>
          <w:color w:val="auto"/>
          <w:sz w:val="44"/>
          <w:szCs w:val="40"/>
          <w:lang w:eastAsia="zh-CN"/>
        </w:rPr>
      </w:pPr>
      <w:r>
        <w:rPr>
          <w:rFonts w:hint="eastAsia" w:ascii="方正小标宋简体" w:hAnsi="方正小标宋简体" w:eastAsia="方正小标宋简体"/>
          <w:b w:val="0"/>
          <w:bCs w:val="0"/>
          <w:color w:val="auto"/>
          <w:sz w:val="44"/>
          <w:szCs w:val="40"/>
          <w:lang w:eastAsia="zh-CN"/>
        </w:rPr>
        <w:t>行政执法依据梳理表（行政处罚类）</w:t>
      </w:r>
    </w:p>
    <w:p w14:paraId="7DFAA30C">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24"/>
          <w:szCs w:val="24"/>
          <w:lang w:val="en-US" w:eastAsia="zh-CN"/>
        </w:rPr>
        <w:t>行政执法部门名称：  广元市昭化区商务和经济合作局                                        填表时间：2025年3月30日</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2847"/>
        <w:gridCol w:w="1196"/>
        <w:gridCol w:w="1714"/>
        <w:gridCol w:w="1193"/>
        <w:gridCol w:w="4050"/>
        <w:gridCol w:w="1132"/>
        <w:gridCol w:w="1606"/>
      </w:tblGrid>
      <w:tr w14:paraId="22B7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0" w:type="auto"/>
            <w:noWrap w:val="0"/>
            <w:vAlign w:val="center"/>
          </w:tcPr>
          <w:p w14:paraId="00A151E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0" w:type="auto"/>
            <w:noWrap w:val="0"/>
            <w:vAlign w:val="center"/>
          </w:tcPr>
          <w:p w14:paraId="369B771B">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行政处罚</w:t>
            </w:r>
          </w:p>
          <w:p w14:paraId="2E9DA585">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适用的情形</w:t>
            </w:r>
          </w:p>
        </w:tc>
        <w:tc>
          <w:tcPr>
            <w:tcW w:w="0" w:type="auto"/>
            <w:noWrap w:val="0"/>
            <w:vAlign w:val="center"/>
          </w:tcPr>
          <w:p w14:paraId="30CCD0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行政处罚依据的法</w:t>
            </w:r>
          </w:p>
          <w:p w14:paraId="0B6EFC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律、法规、规章名称</w:t>
            </w:r>
          </w:p>
        </w:tc>
        <w:tc>
          <w:tcPr>
            <w:tcW w:w="0" w:type="auto"/>
            <w:noWrap w:val="0"/>
            <w:vAlign w:val="center"/>
          </w:tcPr>
          <w:p w14:paraId="2E6EE20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颁布机关</w:t>
            </w:r>
          </w:p>
        </w:tc>
        <w:tc>
          <w:tcPr>
            <w:tcW w:w="1193" w:type="dxa"/>
            <w:noWrap w:val="0"/>
            <w:vAlign w:val="center"/>
          </w:tcPr>
          <w:p w14:paraId="72B1A4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颁布时间</w:t>
            </w:r>
          </w:p>
        </w:tc>
        <w:tc>
          <w:tcPr>
            <w:tcW w:w="4050" w:type="dxa"/>
            <w:noWrap w:val="0"/>
            <w:vAlign w:val="center"/>
          </w:tcPr>
          <w:p w14:paraId="1B8D81F4">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行政处罚的</w:t>
            </w:r>
          </w:p>
          <w:p w14:paraId="14C05869">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种类</w:t>
            </w:r>
          </w:p>
        </w:tc>
        <w:tc>
          <w:tcPr>
            <w:tcW w:w="1132" w:type="dxa"/>
            <w:noWrap w:val="0"/>
            <w:vAlign w:val="center"/>
          </w:tcPr>
          <w:p w14:paraId="35BA8F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行政处罚依据的</w:t>
            </w:r>
          </w:p>
          <w:p w14:paraId="01F71E1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具体条款</w:t>
            </w:r>
          </w:p>
        </w:tc>
        <w:tc>
          <w:tcPr>
            <w:tcW w:w="1606" w:type="dxa"/>
            <w:noWrap w:val="0"/>
            <w:vAlign w:val="center"/>
          </w:tcPr>
          <w:p w14:paraId="300F8C6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427B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7D347A8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0" w:type="auto"/>
            <w:noWrap w:val="0"/>
            <w:vAlign w:val="center"/>
          </w:tcPr>
          <w:p w14:paraId="34699A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对办展未按规定发布招展信息的行政处</w:t>
            </w:r>
          </w:p>
          <w:p w14:paraId="30C480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罚</w:t>
            </w:r>
          </w:p>
        </w:tc>
        <w:tc>
          <w:tcPr>
            <w:tcW w:w="0" w:type="auto"/>
            <w:noWrap w:val="0"/>
            <w:vAlign w:val="center"/>
          </w:tcPr>
          <w:p w14:paraId="561862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10B6D93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515456D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93" w:type="dxa"/>
            <w:noWrap w:val="0"/>
            <w:vAlign w:val="center"/>
          </w:tcPr>
          <w:p w14:paraId="6F19B1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4050" w:type="dxa"/>
            <w:noWrap w:val="0"/>
            <w:vAlign w:val="center"/>
          </w:tcPr>
          <w:p w14:paraId="3981A3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62AA8F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606" w:type="dxa"/>
            <w:noWrap w:val="0"/>
            <w:vAlign w:val="center"/>
          </w:tcPr>
          <w:p w14:paraId="48E86E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已取消</w:t>
            </w:r>
          </w:p>
        </w:tc>
      </w:tr>
      <w:tr w14:paraId="5EA7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0D629B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0" w:type="auto"/>
            <w:noWrap w:val="0"/>
            <w:vAlign w:val="center"/>
          </w:tcPr>
          <w:p w14:paraId="731488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对办展未按规定备案的行政处罚</w:t>
            </w:r>
          </w:p>
        </w:tc>
        <w:tc>
          <w:tcPr>
            <w:tcW w:w="0" w:type="auto"/>
            <w:noWrap w:val="0"/>
            <w:vAlign w:val="center"/>
          </w:tcPr>
          <w:p w14:paraId="4436DE1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4B7103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93" w:type="dxa"/>
            <w:noWrap w:val="0"/>
            <w:vAlign w:val="center"/>
          </w:tcPr>
          <w:p w14:paraId="26C7D6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4050" w:type="dxa"/>
            <w:noWrap w:val="0"/>
            <w:vAlign w:val="center"/>
          </w:tcPr>
          <w:p w14:paraId="2A8545F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5952415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606" w:type="dxa"/>
            <w:noWrap w:val="0"/>
            <w:vAlign w:val="center"/>
          </w:tcPr>
          <w:p w14:paraId="5873FED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已取消</w:t>
            </w:r>
          </w:p>
        </w:tc>
      </w:tr>
      <w:tr w14:paraId="2BD0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52DDBF3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0" w:type="auto"/>
            <w:noWrap w:val="0"/>
            <w:vAlign w:val="center"/>
          </w:tcPr>
          <w:p w14:paraId="27AA4DF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对商场、超市等公共场所不采取有效禁</w:t>
            </w:r>
          </w:p>
          <w:p w14:paraId="022EAF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烟措施的行政处罚</w:t>
            </w:r>
          </w:p>
        </w:tc>
        <w:tc>
          <w:tcPr>
            <w:tcW w:w="0" w:type="auto"/>
            <w:noWrap w:val="0"/>
            <w:vAlign w:val="center"/>
          </w:tcPr>
          <w:p w14:paraId="6A1E79C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《四川省公共场所卫生管理办法》</w:t>
            </w:r>
          </w:p>
          <w:p w14:paraId="530505E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15874CE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四川省人民政府</w:t>
            </w:r>
          </w:p>
        </w:tc>
        <w:tc>
          <w:tcPr>
            <w:tcW w:w="1193" w:type="dxa"/>
            <w:noWrap w:val="0"/>
            <w:vAlign w:val="center"/>
          </w:tcPr>
          <w:p w14:paraId="2296441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2011年3月15日</w:t>
            </w:r>
          </w:p>
        </w:tc>
        <w:tc>
          <w:tcPr>
            <w:tcW w:w="4050" w:type="dxa"/>
            <w:noWrap w:val="0"/>
            <w:vAlign w:val="center"/>
          </w:tcPr>
          <w:p w14:paraId="3045DD1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相关行政部门按照谁管理、谁负责的原则，负责下列</w:t>
            </w:r>
          </w:p>
          <w:p w14:paraId="3347C4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条款内容:公共场所控制吸烟的监督管理工作。法律、法规另有</w:t>
            </w:r>
          </w:p>
          <w:p w14:paraId="6B2FF63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规定的从其规定:(一)教育、人力资源社会保障部</w:t>
            </w:r>
          </w:p>
          <w:p w14:paraId="10398EC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门分别对各自管辖学校的控烟工作进行监督管理。</w:t>
            </w:r>
          </w:p>
          <w:p w14:paraId="64A7340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6DFA49C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第二十二条</w:t>
            </w:r>
          </w:p>
        </w:tc>
        <w:tc>
          <w:tcPr>
            <w:tcW w:w="1606" w:type="dxa"/>
            <w:noWrap w:val="0"/>
            <w:vAlign w:val="center"/>
          </w:tcPr>
          <w:p w14:paraId="397267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2017年11月6日四川省人民政府令第322号《四川省人民政府关于修改&lt;四川省公共场所卫生管理办法&gt;&lt;四川省娱乐场所管理办法&gt;的决定》修正。</w:t>
            </w:r>
          </w:p>
        </w:tc>
      </w:tr>
      <w:tr w14:paraId="152C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75535E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0" w:type="auto"/>
            <w:noWrap w:val="0"/>
            <w:vAlign w:val="center"/>
          </w:tcPr>
          <w:p w14:paraId="212BA9A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对违法经营美容美发业务的行政处罚</w:t>
            </w:r>
          </w:p>
        </w:tc>
        <w:tc>
          <w:tcPr>
            <w:tcW w:w="0" w:type="auto"/>
            <w:noWrap w:val="0"/>
            <w:vAlign w:val="center"/>
          </w:tcPr>
          <w:p w14:paraId="1170E8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《美容美发业管理暂行办法》</w:t>
            </w:r>
          </w:p>
        </w:tc>
        <w:tc>
          <w:tcPr>
            <w:tcW w:w="0" w:type="auto"/>
            <w:noWrap w:val="0"/>
            <w:vAlign w:val="center"/>
          </w:tcPr>
          <w:p w14:paraId="58586F0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720099B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2004年9月23日</w:t>
            </w:r>
          </w:p>
        </w:tc>
        <w:tc>
          <w:tcPr>
            <w:tcW w:w="4050" w:type="dxa"/>
            <w:noWrap w:val="0"/>
            <w:vAlign w:val="center"/>
          </w:tcPr>
          <w:p w14:paraId="2C70B0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对于违反本办法的美容美发经营者可以予以警告，令其限期改正;必要时，可以向社会公告。对依据有关法律、法规应予以处罚的，各级商务主管部门可以提请有关部门依法处罚。</w:t>
            </w:r>
          </w:p>
        </w:tc>
        <w:tc>
          <w:tcPr>
            <w:tcW w:w="1132" w:type="dxa"/>
            <w:noWrap w:val="0"/>
            <w:vAlign w:val="center"/>
          </w:tcPr>
          <w:p w14:paraId="77AAF4F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第十八条</w:t>
            </w:r>
          </w:p>
        </w:tc>
        <w:tc>
          <w:tcPr>
            <w:tcW w:w="1606" w:type="dxa"/>
            <w:noWrap w:val="0"/>
            <w:vAlign w:val="center"/>
          </w:tcPr>
          <w:p w14:paraId="69E568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07EB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4740F0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0" w:type="auto"/>
            <w:noWrap w:val="0"/>
            <w:vAlign w:val="center"/>
          </w:tcPr>
          <w:p w14:paraId="22A75EB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对违反《洗染业管理办法》相关规定的</w:t>
            </w:r>
          </w:p>
          <w:p w14:paraId="5E1953E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行政处罚</w:t>
            </w:r>
          </w:p>
        </w:tc>
        <w:tc>
          <w:tcPr>
            <w:tcW w:w="0" w:type="auto"/>
            <w:noWrap w:val="0"/>
            <w:vAlign w:val="center"/>
          </w:tcPr>
          <w:p w14:paraId="516C65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《洗染业管理办法》</w:t>
            </w:r>
          </w:p>
        </w:tc>
        <w:tc>
          <w:tcPr>
            <w:tcW w:w="0" w:type="auto"/>
            <w:noWrap w:val="0"/>
            <w:vAlign w:val="center"/>
          </w:tcPr>
          <w:p w14:paraId="1C1011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4248D3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2006年12月30日</w:t>
            </w:r>
          </w:p>
        </w:tc>
        <w:tc>
          <w:tcPr>
            <w:tcW w:w="4050" w:type="dxa"/>
            <w:noWrap w:val="0"/>
            <w:vAlign w:val="center"/>
          </w:tcPr>
          <w:p w14:paraId="5165E8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经营者违反本办法规定，法律法规有规定的，从其规定;没有规定的，由商务、工商、环保部门依据本办法第三条规定的职能责令改正，如果有违法所得的，可以处以违法所得3倍以下的罚款，但最高不超过3万元‌</w:t>
            </w:r>
          </w:p>
          <w:p w14:paraId="03525C3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6AE0824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第二十二条</w:t>
            </w:r>
          </w:p>
        </w:tc>
        <w:tc>
          <w:tcPr>
            <w:tcW w:w="1606" w:type="dxa"/>
            <w:noWrap w:val="0"/>
            <w:vAlign w:val="center"/>
          </w:tcPr>
          <w:p w14:paraId="1BEB42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1661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5BE801E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w:t>
            </w:r>
          </w:p>
        </w:tc>
        <w:tc>
          <w:tcPr>
            <w:tcW w:w="0" w:type="auto"/>
            <w:noWrap w:val="0"/>
            <w:vAlign w:val="center"/>
          </w:tcPr>
          <w:p w14:paraId="2A49E78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对零售商或者供应商违反公平交易规定</w:t>
            </w:r>
          </w:p>
          <w:p w14:paraId="0575B5F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的行政处罚</w:t>
            </w:r>
          </w:p>
        </w:tc>
        <w:tc>
          <w:tcPr>
            <w:tcW w:w="0" w:type="auto"/>
            <w:noWrap w:val="0"/>
            <w:vAlign w:val="center"/>
          </w:tcPr>
          <w:p w14:paraId="179F76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《零售商供应商公平交易管理办法》</w:t>
            </w:r>
          </w:p>
          <w:p w14:paraId="0949C3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1C6E1E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商务部、发展改革委、公安部、税务总局、工商总局</w:t>
            </w:r>
          </w:p>
        </w:tc>
        <w:tc>
          <w:tcPr>
            <w:tcW w:w="1193" w:type="dxa"/>
            <w:noWrap w:val="0"/>
            <w:vAlign w:val="center"/>
          </w:tcPr>
          <w:p w14:paraId="25B592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2006年10月13</w:t>
            </w:r>
          </w:p>
        </w:tc>
        <w:tc>
          <w:tcPr>
            <w:tcW w:w="4050" w:type="dxa"/>
            <w:noWrap w:val="0"/>
            <w:vAlign w:val="center"/>
          </w:tcPr>
          <w:p w14:paraId="3495A29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零售商或者供应商违反本办法规定的，法律法规有规定的，从其规定;没有规定的，责令改正;有违法所得的，可处违法所得三倍以下罚款，但最高不超过三万元;没有违法所得的，可处一万元以下罚款;</w:t>
            </w:r>
          </w:p>
        </w:tc>
        <w:tc>
          <w:tcPr>
            <w:tcW w:w="1132" w:type="dxa"/>
            <w:noWrap w:val="0"/>
            <w:vAlign w:val="center"/>
          </w:tcPr>
          <w:p w14:paraId="0E56699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第二十三条</w:t>
            </w:r>
          </w:p>
        </w:tc>
        <w:tc>
          <w:tcPr>
            <w:tcW w:w="1606" w:type="dxa"/>
            <w:noWrap w:val="0"/>
            <w:vAlign w:val="center"/>
          </w:tcPr>
          <w:p w14:paraId="3C2234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02FA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0C7094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w:t>
            </w:r>
          </w:p>
        </w:tc>
        <w:tc>
          <w:tcPr>
            <w:tcW w:w="0" w:type="auto"/>
            <w:noWrap w:val="0"/>
            <w:vAlign w:val="center"/>
          </w:tcPr>
          <w:p w14:paraId="14107D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对擅自从事或不按照许可的经营范围从</w:t>
            </w:r>
          </w:p>
          <w:p w14:paraId="553391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事对外劳务经营活动的行政处罚</w:t>
            </w:r>
          </w:p>
        </w:tc>
        <w:tc>
          <w:tcPr>
            <w:tcW w:w="0" w:type="auto"/>
            <w:noWrap w:val="0"/>
            <w:vAlign w:val="center"/>
          </w:tcPr>
          <w:p w14:paraId="22F51BE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《对外</w:t>
            </w:r>
            <w:r>
              <w:rPr>
                <w:rFonts w:hint="eastAsia" w:ascii="仿宋" w:hAnsi="仿宋" w:eastAsia="仿宋" w:cs="仿宋"/>
                <w:color w:val="auto"/>
                <w:sz w:val="24"/>
                <w:szCs w:val="24"/>
                <w:vertAlign w:val="baseline"/>
                <w:lang w:val="en-US" w:eastAsia="zh-CN"/>
              </w:rPr>
              <w:fldChar w:fldCharType="begin"/>
            </w:r>
            <w:r>
              <w:rPr>
                <w:rFonts w:hint="eastAsia" w:ascii="仿宋" w:hAnsi="仿宋" w:eastAsia="仿宋" w:cs="仿宋"/>
                <w:color w:val="auto"/>
                <w:sz w:val="24"/>
                <w:szCs w:val="24"/>
                <w:vertAlign w:val="baseline"/>
                <w:lang w:val="en-US" w:eastAsia="zh-CN"/>
              </w:rPr>
              <w:instrText xml:space="preserve"> HYPERLINK "https://baike.baidu.com/item/%E5%8A%B3%E5%8A%A1%E5%90%88%E4%BD%9C/0?fromModule=lemma_inlink" \t "https://baike.baidu.com/item/%E5%AF%B9%E5%A4%96%E5%8A%B3%E5%8A%A1%E5%90%88%E4%BD%9C%E7%AE%A1%E7%90%86%E6%9D%A1%E4%BE%8B/_blank" </w:instrText>
            </w:r>
            <w:r>
              <w:rPr>
                <w:rFonts w:hint="eastAsia" w:ascii="仿宋" w:hAnsi="仿宋" w:eastAsia="仿宋" w:cs="仿宋"/>
                <w:color w:val="auto"/>
                <w:sz w:val="24"/>
                <w:szCs w:val="24"/>
                <w:vertAlign w:val="baseline"/>
                <w:lang w:val="en-US" w:eastAsia="zh-CN"/>
              </w:rPr>
              <w:fldChar w:fldCharType="separate"/>
            </w:r>
            <w:r>
              <w:rPr>
                <w:rFonts w:hint="eastAsia" w:ascii="仿宋" w:hAnsi="仿宋" w:eastAsia="仿宋" w:cs="仿宋"/>
                <w:color w:val="auto"/>
                <w:sz w:val="24"/>
                <w:szCs w:val="24"/>
                <w:vertAlign w:val="baseline"/>
                <w:lang w:val="en-US" w:eastAsia="zh-CN"/>
              </w:rPr>
              <w:t>劳务合作</w:t>
            </w:r>
            <w:r>
              <w:rPr>
                <w:rFonts w:hint="eastAsia" w:ascii="仿宋" w:hAnsi="仿宋" w:eastAsia="仿宋" w:cs="仿宋"/>
                <w:color w:val="auto"/>
                <w:sz w:val="24"/>
                <w:szCs w:val="24"/>
                <w:vertAlign w:val="baseline"/>
                <w:lang w:val="en-US" w:eastAsia="zh-CN"/>
              </w:rPr>
              <w:fldChar w:fldCharType="end"/>
            </w:r>
            <w:r>
              <w:rPr>
                <w:rFonts w:hint="eastAsia" w:ascii="仿宋" w:hAnsi="仿宋" w:eastAsia="仿宋" w:cs="仿宋"/>
                <w:color w:val="auto"/>
                <w:sz w:val="24"/>
                <w:szCs w:val="24"/>
                <w:vertAlign w:val="baseline"/>
                <w:lang w:val="en-US" w:eastAsia="zh-CN"/>
              </w:rPr>
              <w:t>管理</w:t>
            </w:r>
            <w:r>
              <w:rPr>
                <w:rFonts w:hint="eastAsia" w:ascii="仿宋" w:hAnsi="仿宋" w:eastAsia="仿宋" w:cs="仿宋"/>
                <w:color w:val="auto"/>
                <w:sz w:val="24"/>
                <w:szCs w:val="24"/>
                <w:vertAlign w:val="baseline"/>
                <w:lang w:val="en-US" w:eastAsia="zh-CN"/>
              </w:rPr>
              <w:fldChar w:fldCharType="begin"/>
            </w:r>
            <w:r>
              <w:rPr>
                <w:rFonts w:hint="eastAsia" w:ascii="仿宋" w:hAnsi="仿宋" w:eastAsia="仿宋" w:cs="仿宋"/>
                <w:color w:val="auto"/>
                <w:sz w:val="24"/>
                <w:szCs w:val="24"/>
                <w:vertAlign w:val="baseline"/>
                <w:lang w:val="en-US" w:eastAsia="zh-CN"/>
              </w:rPr>
              <w:instrText xml:space="preserve"> HYPERLINK "https://baike.baidu.com/item/%E6%9D%A1%E4%BE%8B/0?fromModule=lemma_inlink" \t "https://baike.baidu.com/item/%E5%AF%B9%E5%A4%96%E5%8A%B3%E5%8A%A1%E5%90%88%E4%BD%9C%E7%AE%A1%E7%90%86%E6%9D%A1%E4%BE%8B/_blank" </w:instrText>
            </w:r>
            <w:r>
              <w:rPr>
                <w:rFonts w:hint="eastAsia" w:ascii="仿宋" w:hAnsi="仿宋" w:eastAsia="仿宋" w:cs="仿宋"/>
                <w:color w:val="auto"/>
                <w:sz w:val="24"/>
                <w:szCs w:val="24"/>
                <w:vertAlign w:val="baseline"/>
                <w:lang w:val="en-US" w:eastAsia="zh-CN"/>
              </w:rPr>
              <w:fldChar w:fldCharType="separate"/>
            </w:r>
            <w:r>
              <w:rPr>
                <w:rFonts w:hint="eastAsia" w:ascii="仿宋" w:hAnsi="仿宋" w:eastAsia="仿宋" w:cs="仿宋"/>
                <w:color w:val="auto"/>
                <w:sz w:val="24"/>
                <w:szCs w:val="24"/>
                <w:vertAlign w:val="baseline"/>
                <w:lang w:val="en-US" w:eastAsia="zh-CN"/>
              </w:rPr>
              <w:t>条例</w:t>
            </w:r>
            <w:r>
              <w:rPr>
                <w:rFonts w:hint="eastAsia" w:ascii="仿宋" w:hAnsi="仿宋" w:eastAsia="仿宋" w:cs="仿宋"/>
                <w:color w:val="auto"/>
                <w:sz w:val="24"/>
                <w:szCs w:val="24"/>
                <w:vertAlign w:val="baseline"/>
                <w:lang w:val="en-US" w:eastAsia="zh-CN"/>
              </w:rPr>
              <w:fldChar w:fldCharType="end"/>
            </w:r>
            <w:r>
              <w:rPr>
                <w:rFonts w:hint="eastAsia" w:ascii="仿宋" w:hAnsi="仿宋" w:eastAsia="仿宋" w:cs="仿宋"/>
                <w:color w:val="auto"/>
                <w:sz w:val="24"/>
                <w:szCs w:val="24"/>
                <w:vertAlign w:val="baseline"/>
                <w:lang w:val="en-US" w:eastAsia="zh-CN"/>
              </w:rPr>
              <w:t>》</w:t>
            </w:r>
          </w:p>
        </w:tc>
        <w:tc>
          <w:tcPr>
            <w:tcW w:w="0" w:type="auto"/>
            <w:noWrap w:val="0"/>
            <w:vAlign w:val="center"/>
          </w:tcPr>
          <w:p w14:paraId="1E0F82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国务院</w:t>
            </w:r>
          </w:p>
        </w:tc>
        <w:tc>
          <w:tcPr>
            <w:tcW w:w="1193" w:type="dxa"/>
            <w:noWrap w:val="0"/>
            <w:vAlign w:val="center"/>
          </w:tcPr>
          <w:p w14:paraId="4A17FA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2012年6月4日</w:t>
            </w:r>
          </w:p>
          <w:p w14:paraId="7A6611E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4050" w:type="dxa"/>
            <w:noWrap w:val="0"/>
            <w:vAlign w:val="center"/>
          </w:tcPr>
          <w:p w14:paraId="107E9C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未依法取得对外劳务合作经营资格，从事对外劳务合作的，由商务主管部门提请工商行政管理部门依照《无照经营查处取缔办法》的规定查处取缔;构成犯罪的，依法追究刑事责任。</w:t>
            </w:r>
          </w:p>
          <w:p w14:paraId="017082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31E1C4B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第三十九条</w:t>
            </w:r>
          </w:p>
          <w:p w14:paraId="2F1B66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606" w:type="dxa"/>
            <w:noWrap w:val="0"/>
            <w:vAlign w:val="center"/>
          </w:tcPr>
          <w:p w14:paraId="769B069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4DA9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4AFC9D0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w:t>
            </w:r>
          </w:p>
        </w:tc>
        <w:tc>
          <w:tcPr>
            <w:tcW w:w="0" w:type="auto"/>
            <w:noWrap w:val="0"/>
            <w:vAlign w:val="center"/>
          </w:tcPr>
          <w:p w14:paraId="1E3012F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对单用途商业预付卡发卡企业未按定</w:t>
            </w:r>
          </w:p>
          <w:p w14:paraId="764F4C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办理备案的行政处罚</w:t>
            </w:r>
          </w:p>
        </w:tc>
        <w:tc>
          <w:tcPr>
            <w:tcW w:w="0" w:type="auto"/>
            <w:noWrap w:val="0"/>
            <w:vAlign w:val="center"/>
          </w:tcPr>
          <w:p w14:paraId="63D52B4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《单用途商业预付卡管理办法(试行)》</w:t>
            </w:r>
          </w:p>
          <w:p w14:paraId="267A2D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196715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2C643CA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2012年11月1日</w:t>
            </w:r>
          </w:p>
        </w:tc>
        <w:tc>
          <w:tcPr>
            <w:tcW w:w="4050" w:type="dxa"/>
            <w:noWrap w:val="0"/>
            <w:vAlign w:val="center"/>
          </w:tcPr>
          <w:p w14:paraId="4DE31EA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发卡企业违反本办法第七条规定的，由违法行为发生地县级以上地方人民政府商务主管部门责令限期改正;逾期仍不改正的，处以1万元以上3万元以下罚款。</w:t>
            </w:r>
          </w:p>
          <w:p w14:paraId="0C7E3F6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2998392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第三十六条</w:t>
            </w:r>
          </w:p>
        </w:tc>
        <w:tc>
          <w:tcPr>
            <w:tcW w:w="1606" w:type="dxa"/>
            <w:noWrap w:val="0"/>
            <w:vAlign w:val="center"/>
          </w:tcPr>
          <w:p w14:paraId="059FF5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31F3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640E4C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9</w:t>
            </w:r>
          </w:p>
        </w:tc>
        <w:tc>
          <w:tcPr>
            <w:tcW w:w="0" w:type="auto"/>
            <w:noWrap w:val="0"/>
            <w:vAlign w:val="center"/>
          </w:tcPr>
          <w:p w14:paraId="48648CB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对单用途商业预付卡发卡企业或售企</w:t>
            </w:r>
          </w:p>
          <w:p w14:paraId="5290A9B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业违反发行与服务相关规定的行政罚</w:t>
            </w:r>
          </w:p>
        </w:tc>
        <w:tc>
          <w:tcPr>
            <w:tcW w:w="0" w:type="auto"/>
            <w:noWrap w:val="0"/>
            <w:vAlign w:val="center"/>
          </w:tcPr>
          <w:p w14:paraId="7EB8F1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《单用途商业预付卡管理办法(试行)》</w:t>
            </w:r>
          </w:p>
          <w:p w14:paraId="378F80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1283CDF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0BE8C8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2012年11月1日</w:t>
            </w:r>
          </w:p>
        </w:tc>
        <w:tc>
          <w:tcPr>
            <w:tcW w:w="4050" w:type="dxa"/>
            <w:noWrap w:val="0"/>
            <w:vAlign w:val="center"/>
          </w:tcPr>
          <w:p w14:paraId="6BCFA6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发卡企业或售卡企业违反本办法第十四条至第二十二条规定的，由违法行为发生地县级以上地方人民政府商务主管部门责令限期改正;逾期仍不改正的，处以1万元以上3万元以下罚款。</w:t>
            </w:r>
          </w:p>
          <w:p w14:paraId="6DAEA8C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3B7AFFD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第三十七条第一款</w:t>
            </w:r>
          </w:p>
          <w:p w14:paraId="14D7462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606" w:type="dxa"/>
            <w:noWrap w:val="0"/>
            <w:vAlign w:val="center"/>
          </w:tcPr>
          <w:p w14:paraId="4EAC7F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519C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2181962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10</w:t>
            </w:r>
          </w:p>
        </w:tc>
        <w:tc>
          <w:tcPr>
            <w:tcW w:w="0" w:type="auto"/>
            <w:noWrap w:val="0"/>
            <w:vAlign w:val="center"/>
          </w:tcPr>
          <w:p w14:paraId="62B4917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对单用途商业预付卡发卡企业违反金</w:t>
            </w:r>
          </w:p>
          <w:p w14:paraId="1F0CBA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管理及业务报告相关规定的行政处罚</w:t>
            </w:r>
          </w:p>
        </w:tc>
        <w:tc>
          <w:tcPr>
            <w:tcW w:w="0" w:type="auto"/>
            <w:noWrap w:val="0"/>
            <w:vAlign w:val="center"/>
          </w:tcPr>
          <w:p w14:paraId="64CBD51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7DB4C81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《单用途商业预付卡管理办法(试行)》</w:t>
            </w:r>
          </w:p>
        </w:tc>
        <w:tc>
          <w:tcPr>
            <w:tcW w:w="0" w:type="auto"/>
            <w:noWrap w:val="0"/>
            <w:vAlign w:val="center"/>
          </w:tcPr>
          <w:p w14:paraId="70B3700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5875E6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548654F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59E0090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48A242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78359B6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2012年11月1日</w:t>
            </w:r>
          </w:p>
        </w:tc>
        <w:tc>
          <w:tcPr>
            <w:tcW w:w="4050" w:type="dxa"/>
            <w:noWrap w:val="0"/>
            <w:vAlign w:val="center"/>
          </w:tcPr>
          <w:p w14:paraId="72DD2D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2E0A71D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发卡企业违反本办法第二十四条至第二十七条、第三十一条规定的，由备案机关责令限期改正;逾期仍不改正的，处以1万元以上3万元以下罚款。</w:t>
            </w:r>
          </w:p>
          <w:p w14:paraId="1E6E616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1318675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05D00DC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0827344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第三十七条第二款</w:t>
            </w:r>
          </w:p>
          <w:p w14:paraId="491E15B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606" w:type="dxa"/>
            <w:noWrap w:val="0"/>
            <w:vAlign w:val="center"/>
          </w:tcPr>
          <w:p w14:paraId="096D1EB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7D5C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6FA495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11</w:t>
            </w:r>
          </w:p>
        </w:tc>
        <w:tc>
          <w:tcPr>
            <w:tcW w:w="0" w:type="auto"/>
            <w:noWrap w:val="0"/>
            <w:vAlign w:val="center"/>
          </w:tcPr>
          <w:p w14:paraId="4E9471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对违反《家电维修服务业管理办法》相</w:t>
            </w:r>
          </w:p>
          <w:p w14:paraId="2C6142B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关规定的行政处罚</w:t>
            </w:r>
          </w:p>
        </w:tc>
        <w:tc>
          <w:tcPr>
            <w:tcW w:w="0" w:type="auto"/>
            <w:noWrap w:val="0"/>
            <w:vAlign w:val="center"/>
          </w:tcPr>
          <w:p w14:paraId="09CAAB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《家电维修服务业管理办法》</w:t>
            </w:r>
          </w:p>
        </w:tc>
        <w:tc>
          <w:tcPr>
            <w:tcW w:w="0" w:type="auto"/>
            <w:noWrap w:val="0"/>
            <w:vAlign w:val="center"/>
          </w:tcPr>
          <w:p w14:paraId="1CE6EBE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2FE9EB8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2012年3月9日</w:t>
            </w:r>
          </w:p>
        </w:tc>
        <w:tc>
          <w:tcPr>
            <w:tcW w:w="4050" w:type="dxa"/>
            <w:noWrap w:val="0"/>
            <w:vAlign w:val="center"/>
          </w:tcPr>
          <w:p w14:paraId="5476782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各级商务主管部门对于违反本办法的家电维修经营者可以予以警告，</w:t>
            </w:r>
          </w:p>
        </w:tc>
        <w:tc>
          <w:tcPr>
            <w:tcW w:w="1132" w:type="dxa"/>
            <w:noWrap w:val="0"/>
            <w:vAlign w:val="center"/>
          </w:tcPr>
          <w:p w14:paraId="29A0745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第十四条</w:t>
            </w:r>
          </w:p>
        </w:tc>
        <w:tc>
          <w:tcPr>
            <w:tcW w:w="1606" w:type="dxa"/>
            <w:noWrap w:val="0"/>
            <w:vAlign w:val="center"/>
          </w:tcPr>
          <w:p w14:paraId="74F3ABA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0BC2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05F63A3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12</w:t>
            </w:r>
          </w:p>
        </w:tc>
        <w:tc>
          <w:tcPr>
            <w:tcW w:w="0" w:type="auto"/>
            <w:noWrap w:val="0"/>
            <w:vAlign w:val="center"/>
          </w:tcPr>
          <w:p w14:paraId="432DF81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对家庭服务机构违反经营规范的行政处罚</w:t>
            </w:r>
          </w:p>
        </w:tc>
        <w:tc>
          <w:tcPr>
            <w:tcW w:w="0" w:type="auto"/>
            <w:noWrap w:val="0"/>
            <w:vAlign w:val="center"/>
          </w:tcPr>
          <w:p w14:paraId="5748C0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2F9AE0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083C1D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《家庭服务业管理暂行办法》</w:t>
            </w:r>
          </w:p>
        </w:tc>
        <w:tc>
          <w:tcPr>
            <w:tcW w:w="0" w:type="auto"/>
            <w:noWrap w:val="0"/>
            <w:vAlign w:val="center"/>
          </w:tcPr>
          <w:p w14:paraId="40675A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469110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7F4283F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6482CD0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079D52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2012年12月18日</w:t>
            </w:r>
          </w:p>
          <w:p w14:paraId="602C336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4050" w:type="dxa"/>
            <w:noWrap w:val="0"/>
            <w:vAlign w:val="center"/>
          </w:tcPr>
          <w:p w14:paraId="157DB17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家庭服务机构有本办法第十二条规定行为的，由商务主管部门或有关主管部门责令改正;拒不改正的，属于商务主管部门职责的，可处3万元以下罚款，属于其他部门职责的，由商务主管部门提请有关主管部门</w:t>
            </w:r>
          </w:p>
          <w:p w14:paraId="0C8ADB6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0A9380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第三十五条</w:t>
            </w:r>
          </w:p>
          <w:p w14:paraId="323D9B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606" w:type="dxa"/>
            <w:noWrap w:val="0"/>
            <w:vAlign w:val="center"/>
          </w:tcPr>
          <w:p w14:paraId="3089C3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6861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51C978A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13</w:t>
            </w:r>
          </w:p>
        </w:tc>
        <w:tc>
          <w:tcPr>
            <w:tcW w:w="0" w:type="auto"/>
            <w:noWrap w:val="0"/>
            <w:vAlign w:val="center"/>
          </w:tcPr>
          <w:p w14:paraId="3B3770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对家庭服务机构未按要求订立家庭服务</w:t>
            </w:r>
          </w:p>
          <w:p w14:paraId="1BC367E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合同、拒绝家庭服务员获取家庭服务合</w:t>
            </w:r>
          </w:p>
          <w:p w14:paraId="456D55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同的行政处罚</w:t>
            </w:r>
          </w:p>
        </w:tc>
        <w:tc>
          <w:tcPr>
            <w:tcW w:w="0" w:type="auto"/>
            <w:noWrap w:val="0"/>
            <w:vAlign w:val="center"/>
          </w:tcPr>
          <w:p w14:paraId="58FA89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《家庭服务业管理暂行办法》</w:t>
            </w:r>
          </w:p>
        </w:tc>
        <w:tc>
          <w:tcPr>
            <w:tcW w:w="0" w:type="auto"/>
            <w:noWrap w:val="0"/>
            <w:vAlign w:val="center"/>
          </w:tcPr>
          <w:p w14:paraId="42FA67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052E5F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2012年12月18日</w:t>
            </w:r>
          </w:p>
          <w:p w14:paraId="3AC270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4050" w:type="dxa"/>
            <w:noWrap w:val="0"/>
            <w:vAlign w:val="center"/>
          </w:tcPr>
          <w:p w14:paraId="7F6C0D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家庭服务机构应当明确告知涉及家庭服务员利益的服务合同内容，应允许家庭服务员查阅、复印家庭服务合同，保护其合法权益</w:t>
            </w:r>
          </w:p>
          <w:p w14:paraId="0DBB0E3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7530B7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第十五条</w:t>
            </w:r>
          </w:p>
          <w:p w14:paraId="6169FD8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606" w:type="dxa"/>
            <w:noWrap w:val="0"/>
            <w:vAlign w:val="center"/>
          </w:tcPr>
          <w:p w14:paraId="78C3A8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5CF1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0" w:type="auto"/>
            <w:noWrap w:val="0"/>
            <w:vAlign w:val="center"/>
          </w:tcPr>
          <w:p w14:paraId="00043B5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14</w:t>
            </w:r>
          </w:p>
        </w:tc>
        <w:tc>
          <w:tcPr>
            <w:tcW w:w="0" w:type="auto"/>
            <w:noWrap w:val="0"/>
            <w:vAlign w:val="center"/>
          </w:tcPr>
          <w:p w14:paraId="6C1210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对家庭服务机构未按要求建立工作档</w:t>
            </w:r>
          </w:p>
          <w:p w14:paraId="6800FC6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案、跟踪管理制度的行政处罚</w:t>
            </w:r>
          </w:p>
        </w:tc>
        <w:tc>
          <w:tcPr>
            <w:tcW w:w="0" w:type="auto"/>
            <w:noWrap w:val="0"/>
            <w:vAlign w:val="center"/>
          </w:tcPr>
          <w:p w14:paraId="1DBC81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《家庭服务业管理暂行办法》</w:t>
            </w:r>
          </w:p>
        </w:tc>
        <w:tc>
          <w:tcPr>
            <w:tcW w:w="0" w:type="auto"/>
            <w:noWrap w:val="0"/>
            <w:vAlign w:val="center"/>
          </w:tcPr>
          <w:p w14:paraId="46EBAA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438641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2012年12月18日</w:t>
            </w:r>
          </w:p>
          <w:p w14:paraId="7691FEA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4050" w:type="dxa"/>
            <w:noWrap w:val="0"/>
            <w:vAlign w:val="center"/>
          </w:tcPr>
          <w:p w14:paraId="4B0097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1.家庭服务机构违反本办法第十条规定，未按要求建立工作档案、跟踪管理制度，对消费者和家庭服务员之间的投诉不予妥善处理的，由商务主管部门责令改正;拒不改正的，可处2万元以下罚款。</w:t>
            </w:r>
          </w:p>
          <w:p w14:paraId="39B1FF6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2.家庭服务机构须建立家庭服务员工作档案，接受并协调消费者和家庭服务员投诉，建立家庭服务员服务质量跟踪管理制度。</w:t>
            </w:r>
          </w:p>
          <w:p w14:paraId="5B4B86C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348163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第三十三条；第十条</w:t>
            </w:r>
          </w:p>
        </w:tc>
        <w:tc>
          <w:tcPr>
            <w:tcW w:w="1606" w:type="dxa"/>
            <w:noWrap w:val="0"/>
            <w:vAlign w:val="center"/>
          </w:tcPr>
          <w:p w14:paraId="31FC80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2530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59A9C57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15</w:t>
            </w:r>
          </w:p>
        </w:tc>
        <w:tc>
          <w:tcPr>
            <w:tcW w:w="0" w:type="auto"/>
            <w:noWrap w:val="0"/>
            <w:vAlign w:val="center"/>
          </w:tcPr>
          <w:p w14:paraId="6183707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对家庭服务机构未按要求提供信息的行</w:t>
            </w:r>
          </w:p>
          <w:p w14:paraId="2C64C5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政处罚</w:t>
            </w:r>
          </w:p>
        </w:tc>
        <w:tc>
          <w:tcPr>
            <w:tcW w:w="0" w:type="auto"/>
            <w:noWrap w:val="0"/>
            <w:vAlign w:val="center"/>
          </w:tcPr>
          <w:p w14:paraId="7E7BA5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《家庭服务业管理暂行办法》</w:t>
            </w:r>
          </w:p>
        </w:tc>
        <w:tc>
          <w:tcPr>
            <w:tcW w:w="0" w:type="auto"/>
            <w:noWrap w:val="0"/>
            <w:vAlign w:val="center"/>
          </w:tcPr>
          <w:p w14:paraId="581F7F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56B966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2012年12月18日</w:t>
            </w:r>
          </w:p>
          <w:p w14:paraId="442888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4050" w:type="dxa"/>
            <w:noWrap w:val="0"/>
            <w:vAlign w:val="center"/>
          </w:tcPr>
          <w:p w14:paraId="5088C6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1.家庭服务机构违反本办法第十一条、第二十六条规定，未按要求提供信息的，由商务主管部门责令改正;拒不改正的，可处1万元以下罚款。</w:t>
            </w:r>
          </w:p>
          <w:p w14:paraId="62DD70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7714F8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2.家庭服务机构应按照县级以上商务主管部门要求及时准确地提供经营档案信息.</w:t>
            </w:r>
          </w:p>
          <w:p w14:paraId="33099E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1905760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1.第三十四条；</w:t>
            </w:r>
          </w:p>
          <w:p w14:paraId="606EFFD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21EA5A8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2.第十一条；</w:t>
            </w:r>
          </w:p>
          <w:p w14:paraId="23EEAF3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3.第二十六条</w:t>
            </w:r>
          </w:p>
        </w:tc>
        <w:tc>
          <w:tcPr>
            <w:tcW w:w="1606" w:type="dxa"/>
            <w:noWrap w:val="0"/>
            <w:vAlign w:val="center"/>
          </w:tcPr>
          <w:p w14:paraId="58178EB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62B2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0C6A473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16</w:t>
            </w:r>
          </w:p>
        </w:tc>
        <w:tc>
          <w:tcPr>
            <w:tcW w:w="0" w:type="auto"/>
            <w:noWrap w:val="0"/>
            <w:vAlign w:val="center"/>
          </w:tcPr>
          <w:p w14:paraId="24C3E1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对家庭服务机构未公开服务项目、收费</w:t>
            </w:r>
          </w:p>
          <w:p w14:paraId="5078D8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标准和投诉监督电话的行政处罚</w:t>
            </w:r>
          </w:p>
        </w:tc>
        <w:tc>
          <w:tcPr>
            <w:tcW w:w="0" w:type="auto"/>
            <w:noWrap w:val="0"/>
            <w:vAlign w:val="center"/>
          </w:tcPr>
          <w:p w14:paraId="306232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《家庭服务业管理暂行办法》</w:t>
            </w:r>
          </w:p>
        </w:tc>
        <w:tc>
          <w:tcPr>
            <w:tcW w:w="0" w:type="auto"/>
            <w:noWrap w:val="0"/>
            <w:vAlign w:val="center"/>
          </w:tcPr>
          <w:p w14:paraId="6251E0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2B7281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2012年12月18日</w:t>
            </w:r>
          </w:p>
          <w:p w14:paraId="6D7F2C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4050" w:type="dxa"/>
            <w:noWrap w:val="0"/>
            <w:vAlign w:val="center"/>
          </w:tcPr>
          <w:p w14:paraId="7A1CA67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家庭服务机构应当明确告知涉及家庭服务员利益的服务合同内容，应允许家庭服务员查阅、复印家庭服务合同，保护其合法权益</w:t>
            </w:r>
          </w:p>
          <w:p w14:paraId="31B63F2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161EBB5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家庭服务机构违反本办法第十三条、第十四条、第十五条规定，未按要求订立家庭服务合同的，拒绝家庭服务员获取家庭服务合同的，由商务主管部门或有关部门责令改正;拒不改正的，可处3万元以下罚款。</w:t>
            </w:r>
          </w:p>
          <w:p w14:paraId="1DF6928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3.家庭服务合同应至少包括以下内容:(一)家庭服务机构的名称、地址、负责人、联系方式和家庭服务员的姓名、身份证号码、健康状况、技能培训情况、联系方式等信息;消费者的姓名、身份证号码、</w:t>
            </w:r>
          </w:p>
          <w:p w14:paraId="30E43F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638E01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第十五条、</w:t>
            </w:r>
          </w:p>
          <w:p w14:paraId="02B35BE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第三十六条、</w:t>
            </w:r>
          </w:p>
          <w:p w14:paraId="4D6F961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第十四条</w:t>
            </w:r>
          </w:p>
        </w:tc>
        <w:tc>
          <w:tcPr>
            <w:tcW w:w="1606" w:type="dxa"/>
            <w:noWrap w:val="0"/>
            <w:vAlign w:val="center"/>
          </w:tcPr>
          <w:p w14:paraId="285506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643F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3193D01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17</w:t>
            </w:r>
          </w:p>
        </w:tc>
        <w:tc>
          <w:tcPr>
            <w:tcW w:w="0" w:type="auto"/>
            <w:noWrap w:val="0"/>
            <w:vAlign w:val="center"/>
          </w:tcPr>
          <w:p w14:paraId="26B1202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对经营者销售禁止流通的旧电器电子产</w:t>
            </w:r>
          </w:p>
          <w:p w14:paraId="53541BB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品的行政处罚</w:t>
            </w:r>
          </w:p>
        </w:tc>
        <w:tc>
          <w:tcPr>
            <w:tcW w:w="0" w:type="auto"/>
            <w:noWrap w:val="0"/>
            <w:vAlign w:val="center"/>
          </w:tcPr>
          <w:p w14:paraId="07D8083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《旧电器电子产品流通管理办法》</w:t>
            </w:r>
          </w:p>
          <w:p w14:paraId="405234B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05777A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77FA3F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2013年3月15日</w:t>
            </w:r>
          </w:p>
        </w:tc>
        <w:tc>
          <w:tcPr>
            <w:tcW w:w="4050" w:type="dxa"/>
            <w:noWrap w:val="0"/>
            <w:vAlign w:val="center"/>
          </w:tcPr>
          <w:p w14:paraId="1D235C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经营者违反本办法第十条、第十四条规定的，由法律、行政法规规定的有关部门依法处理;法律法规未作规定的，由县级以上地方商务主管部门责令改正;逾期不改正的，可处一万元以上三万元以下罚款;…</w:t>
            </w:r>
          </w:p>
          <w:p w14:paraId="43F4F25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0467BE5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第二十一条</w:t>
            </w:r>
          </w:p>
        </w:tc>
        <w:tc>
          <w:tcPr>
            <w:tcW w:w="1606" w:type="dxa"/>
            <w:noWrap w:val="0"/>
            <w:vAlign w:val="center"/>
          </w:tcPr>
          <w:p w14:paraId="67544A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5AC2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4BD34E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18</w:t>
            </w:r>
          </w:p>
        </w:tc>
        <w:tc>
          <w:tcPr>
            <w:tcW w:w="0" w:type="auto"/>
            <w:noWrap w:val="0"/>
            <w:vAlign w:val="center"/>
          </w:tcPr>
          <w:p w14:paraId="7F6E42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对经营者收购禁止流通的旧电器电子产</w:t>
            </w:r>
          </w:p>
          <w:p w14:paraId="2401DB1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品的行政处罚</w:t>
            </w:r>
          </w:p>
        </w:tc>
        <w:tc>
          <w:tcPr>
            <w:tcW w:w="0" w:type="auto"/>
            <w:noWrap w:val="0"/>
            <w:vAlign w:val="center"/>
          </w:tcPr>
          <w:p w14:paraId="124CE32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《旧电器电子产品流通管理办法》</w:t>
            </w:r>
          </w:p>
          <w:p w14:paraId="1E6D38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6127ED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379ACB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2013年3月15日</w:t>
            </w:r>
          </w:p>
        </w:tc>
        <w:tc>
          <w:tcPr>
            <w:tcW w:w="4050" w:type="dxa"/>
            <w:noWrap w:val="0"/>
            <w:vAlign w:val="center"/>
          </w:tcPr>
          <w:p w14:paraId="04FC2C0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1.禁止经营者收购下列旧电器电子产品:(一)依法查封、扣押的;(二)明知是通过盗窃、抢劫、诈骗、走私或其他违法犯罪手段获得的;(三)不能说明合</w:t>
            </w:r>
          </w:p>
          <w:p w14:paraId="11D37C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法来源的;(四)其他法律、行政法规禁止收购的。</w:t>
            </w:r>
          </w:p>
          <w:p w14:paraId="4C27600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2.经营者违反本办法第十条、第十四条规定的，由法律、行政法规规定的有关部门依法处理;法律法规未作规定的，由县级以上地方商务主管部门责令改正;逾期不改正的，可处一万元以上三万元以下罚款;…</w:t>
            </w:r>
          </w:p>
          <w:p w14:paraId="42BD10B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657558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第十条、第二十一条</w:t>
            </w:r>
          </w:p>
          <w:p w14:paraId="46018C0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606" w:type="dxa"/>
            <w:noWrap w:val="0"/>
            <w:vAlign w:val="center"/>
          </w:tcPr>
          <w:p w14:paraId="6F78B0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3765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6C24DF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19</w:t>
            </w:r>
          </w:p>
        </w:tc>
        <w:tc>
          <w:tcPr>
            <w:tcW w:w="0" w:type="auto"/>
            <w:noWrap w:val="0"/>
            <w:vAlign w:val="center"/>
          </w:tcPr>
          <w:p w14:paraId="021CE00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对经营者和旧电器电子产品市场不配合</w:t>
            </w:r>
          </w:p>
          <w:p w14:paraId="6C54895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商务主管部门监督检查的行政处罚</w:t>
            </w:r>
          </w:p>
        </w:tc>
        <w:tc>
          <w:tcPr>
            <w:tcW w:w="0" w:type="auto"/>
            <w:noWrap w:val="0"/>
            <w:vAlign w:val="center"/>
          </w:tcPr>
          <w:p w14:paraId="71840CE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《旧电器电子产品流通管理办法》</w:t>
            </w:r>
          </w:p>
          <w:p w14:paraId="29856B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73B8F91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502D4CF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2013年3月15日</w:t>
            </w:r>
          </w:p>
        </w:tc>
        <w:tc>
          <w:tcPr>
            <w:tcW w:w="4050" w:type="dxa"/>
            <w:noWrap w:val="0"/>
            <w:vAlign w:val="center"/>
          </w:tcPr>
          <w:p w14:paraId="6CDBD9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经营者违反本办法第九条、第十一条、第十二条、第十三条、第十八条规定的，由法律、行政法规规定的有关部门依法处理;法律法规未作规定的，由县级以上地方商务主管部门责令改正</w:t>
            </w:r>
          </w:p>
          <w:p w14:paraId="31511E1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县级以上地方商务主管部门应当根据本地实际，建立定期检查及不定期抽查制度，及时发现和处理有关问题。经营者和旧电器电子产品市场应配合商务主管部门的监督检查，如实提供信息和材料。</w:t>
            </w:r>
          </w:p>
          <w:p w14:paraId="3859929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30731C4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第二十条、</w:t>
            </w:r>
          </w:p>
          <w:p w14:paraId="79C7666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第十八条</w:t>
            </w:r>
          </w:p>
        </w:tc>
        <w:tc>
          <w:tcPr>
            <w:tcW w:w="1606" w:type="dxa"/>
            <w:noWrap w:val="0"/>
            <w:vAlign w:val="center"/>
          </w:tcPr>
          <w:p w14:paraId="6A07261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33D4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62A5C9E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w:t>
            </w:r>
          </w:p>
        </w:tc>
        <w:tc>
          <w:tcPr>
            <w:tcW w:w="0" w:type="auto"/>
            <w:noWrap w:val="0"/>
            <w:vAlign w:val="center"/>
          </w:tcPr>
          <w:p w14:paraId="38734FA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经营者未设立销售台账，对销售情况</w:t>
            </w:r>
          </w:p>
          <w:p w14:paraId="4FB80A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进行如实、准确记录的行政处罚</w:t>
            </w:r>
          </w:p>
        </w:tc>
        <w:tc>
          <w:tcPr>
            <w:tcW w:w="0" w:type="auto"/>
            <w:noWrap w:val="0"/>
            <w:vAlign w:val="center"/>
          </w:tcPr>
          <w:p w14:paraId="0C9D83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《旧电器电子产品流通管理办法》</w:t>
            </w:r>
          </w:p>
          <w:p w14:paraId="0D955E9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3CAD52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5A98916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2013年3月15日</w:t>
            </w:r>
          </w:p>
        </w:tc>
        <w:tc>
          <w:tcPr>
            <w:tcW w:w="4050" w:type="dxa"/>
            <w:noWrap w:val="0"/>
            <w:vAlign w:val="center"/>
          </w:tcPr>
          <w:p w14:paraId="5768854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经营者应当向购买者出具销售凭证或发票，并应当提供不少于3个月的免费包修服务，交易双方另有约定的除外。旧电器电子产品仍在三包有效期内的，经营者应依法履行三包责任。经营者应当设立销售台账</w:t>
            </w:r>
          </w:p>
          <w:p w14:paraId="7EDBC24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经营者违反本办法第九条、第十一条、第十二条、第十三条、第十八条规定的，由法律、行政法规规定的有关部门依法处理;法律法规未作规定的，由县级以上地方商务主管部门责令改正</w:t>
            </w:r>
          </w:p>
        </w:tc>
        <w:tc>
          <w:tcPr>
            <w:tcW w:w="1132" w:type="dxa"/>
            <w:noWrap w:val="0"/>
            <w:vAlign w:val="center"/>
          </w:tcPr>
          <w:p w14:paraId="2409AC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第十三条</w:t>
            </w:r>
          </w:p>
          <w:p w14:paraId="272FB13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第二十条</w:t>
            </w:r>
          </w:p>
          <w:p w14:paraId="214C2EE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606" w:type="dxa"/>
            <w:noWrap w:val="0"/>
            <w:vAlign w:val="center"/>
          </w:tcPr>
          <w:p w14:paraId="022555E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7A37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0DEF0A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21</w:t>
            </w:r>
          </w:p>
        </w:tc>
        <w:tc>
          <w:tcPr>
            <w:tcW w:w="0" w:type="auto"/>
            <w:noWrap w:val="0"/>
            <w:vAlign w:val="center"/>
          </w:tcPr>
          <w:p w14:paraId="5EA2E2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对经营者销售旧电器电子产品时，未向</w:t>
            </w:r>
          </w:p>
          <w:p w14:paraId="11D7637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购买者明示产品质量性能状况、主要部</w:t>
            </w:r>
          </w:p>
          <w:p w14:paraId="23A3E4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件维修、翻新等有关情况的行政处罚</w:t>
            </w:r>
          </w:p>
        </w:tc>
        <w:tc>
          <w:tcPr>
            <w:tcW w:w="0" w:type="auto"/>
            <w:noWrap w:val="0"/>
            <w:vAlign w:val="center"/>
          </w:tcPr>
          <w:p w14:paraId="3E9D3E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《旧电器电子产品流通管理办法》</w:t>
            </w:r>
          </w:p>
          <w:p w14:paraId="042013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1A2112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2D95C70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2013年3月15日</w:t>
            </w:r>
          </w:p>
        </w:tc>
        <w:tc>
          <w:tcPr>
            <w:tcW w:w="4050" w:type="dxa"/>
            <w:noWrap w:val="0"/>
            <w:vAlign w:val="center"/>
          </w:tcPr>
          <w:p w14:paraId="51899F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经营者销售旧电器电子产品时，应当向购买者明示产品质量性能状况、主要部件维修、翻新等有关情况。严禁经营者以翻新产品冒充新产品出售。</w:t>
            </w:r>
          </w:p>
          <w:p w14:paraId="64B9DFC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经营者违反本办法第九条、第十一条、第十二条、第十三条、第十八条规定的，由法律、行政法规规定的有关部门依法处理;法律法规未作规定的，由县级以上地方商务主管部门责令改正</w:t>
            </w:r>
          </w:p>
          <w:p w14:paraId="65D62E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0ECB40F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第十二条、</w:t>
            </w:r>
          </w:p>
          <w:p w14:paraId="72FFEE2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第二十条</w:t>
            </w:r>
          </w:p>
        </w:tc>
        <w:tc>
          <w:tcPr>
            <w:tcW w:w="1606" w:type="dxa"/>
            <w:noWrap w:val="0"/>
            <w:vAlign w:val="center"/>
          </w:tcPr>
          <w:p w14:paraId="1461B05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14E2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6F41C1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22</w:t>
            </w:r>
          </w:p>
        </w:tc>
        <w:tc>
          <w:tcPr>
            <w:tcW w:w="0" w:type="auto"/>
            <w:noWrap w:val="0"/>
            <w:vAlign w:val="center"/>
          </w:tcPr>
          <w:p w14:paraId="72423F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对待售的旧电器电子产品未在显著位置</w:t>
            </w:r>
          </w:p>
          <w:p w14:paraId="28776F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标识为旧货的行政处罚</w:t>
            </w:r>
          </w:p>
        </w:tc>
        <w:tc>
          <w:tcPr>
            <w:tcW w:w="0" w:type="auto"/>
            <w:noWrap w:val="0"/>
            <w:vAlign w:val="center"/>
          </w:tcPr>
          <w:p w14:paraId="13AA8EA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《旧电器电子产品流通管理办法》</w:t>
            </w:r>
          </w:p>
          <w:p w14:paraId="49B8F8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751AE0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313757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2013年3月15日</w:t>
            </w:r>
          </w:p>
        </w:tc>
        <w:tc>
          <w:tcPr>
            <w:tcW w:w="4050" w:type="dxa"/>
            <w:noWrap w:val="0"/>
            <w:vAlign w:val="center"/>
          </w:tcPr>
          <w:p w14:paraId="27789F5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待售的旧电器电子产品应在显著位置标识为旧货。</w:t>
            </w:r>
          </w:p>
          <w:p w14:paraId="024A0E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经营者违反本办法第九条、第十一条、第十二条、第十三条、第十八条规定的，由法律、行政法规规定的有关部门依法处理;法律法规未作规定的，由县级以上地方商务主管部门责令改正</w:t>
            </w:r>
          </w:p>
          <w:p w14:paraId="65F72A8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26E266B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第十一条、</w:t>
            </w:r>
          </w:p>
          <w:p w14:paraId="7A8FBC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第二十条</w:t>
            </w:r>
          </w:p>
        </w:tc>
        <w:tc>
          <w:tcPr>
            <w:tcW w:w="1606" w:type="dxa"/>
            <w:noWrap w:val="0"/>
            <w:vAlign w:val="center"/>
          </w:tcPr>
          <w:p w14:paraId="3A837C5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19C6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45CF13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23</w:t>
            </w:r>
          </w:p>
        </w:tc>
        <w:tc>
          <w:tcPr>
            <w:tcW w:w="0" w:type="auto"/>
            <w:noWrap w:val="0"/>
            <w:vAlign w:val="center"/>
          </w:tcPr>
          <w:p w14:paraId="179610B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对经营者将在流通过程中获得的机关、</w:t>
            </w:r>
          </w:p>
          <w:p w14:paraId="36B2845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企（事）业单位及个人信息用于与旧电</w:t>
            </w:r>
          </w:p>
          <w:p w14:paraId="558FCCB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器电子产品流通活动无关的领域的行政</w:t>
            </w:r>
          </w:p>
          <w:p w14:paraId="3CF60ED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处罚</w:t>
            </w:r>
          </w:p>
        </w:tc>
        <w:tc>
          <w:tcPr>
            <w:tcW w:w="0" w:type="auto"/>
            <w:noWrap w:val="0"/>
            <w:vAlign w:val="center"/>
          </w:tcPr>
          <w:p w14:paraId="39B3F4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《旧电器电子产品流通管理办法》</w:t>
            </w:r>
          </w:p>
          <w:p w14:paraId="6722FB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4F086FE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701DFC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2013年3月15日</w:t>
            </w:r>
          </w:p>
        </w:tc>
        <w:tc>
          <w:tcPr>
            <w:tcW w:w="4050" w:type="dxa"/>
            <w:noWrap w:val="0"/>
            <w:vAlign w:val="center"/>
          </w:tcPr>
          <w:p w14:paraId="218E76F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经营者违反本办法第九条、第十一条、第十二条、第十三条、第十八条规定的，由法律、行政法规规定的有关部门依法处理;法律法规未作规定的，由县级以上地方商务主管部门责令改正;</w:t>
            </w:r>
          </w:p>
          <w:p w14:paraId="71A23B0C">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经营者不得将在流通过程中获得的机关、企(事)业单位及个人信息用于与旧电器电子产品流通活动无关的领域。</w:t>
            </w:r>
          </w:p>
          <w:p w14:paraId="2CCE4ED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4A6FF2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第二十条、</w:t>
            </w:r>
          </w:p>
          <w:p w14:paraId="0E96063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第九条</w:t>
            </w:r>
          </w:p>
        </w:tc>
        <w:tc>
          <w:tcPr>
            <w:tcW w:w="1606" w:type="dxa"/>
            <w:noWrap w:val="0"/>
            <w:vAlign w:val="center"/>
          </w:tcPr>
          <w:p w14:paraId="49CDA83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2FFE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38012B0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24</w:t>
            </w:r>
          </w:p>
        </w:tc>
        <w:tc>
          <w:tcPr>
            <w:tcW w:w="0" w:type="auto"/>
            <w:noWrap w:val="0"/>
            <w:vAlign w:val="center"/>
          </w:tcPr>
          <w:p w14:paraId="0C48CA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对旧电器电子产品市场未建立旧电器电子经营者档案的处罚</w:t>
            </w:r>
          </w:p>
          <w:p w14:paraId="755A81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1837909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《旧电器电子产品流通管理办法》</w:t>
            </w:r>
          </w:p>
          <w:p w14:paraId="2C4D69D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6E72A4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389607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2013年3月15日</w:t>
            </w:r>
          </w:p>
        </w:tc>
        <w:tc>
          <w:tcPr>
            <w:tcW w:w="4050" w:type="dxa"/>
            <w:noWrap w:val="0"/>
            <w:vAlign w:val="center"/>
          </w:tcPr>
          <w:p w14:paraId="4AC82D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经营者违反本办法第七条、第八条、第十五条规定的，由县级以上地方商务主管部门责令改正;逾期不改正的，可处二千元以上一万元以下罚款。</w:t>
            </w:r>
          </w:p>
          <w:p w14:paraId="48810DB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旧电器电子产品市场应当建立旧电器电子经营者档案，如实记录市场内经营者身份信息和信用信息。</w:t>
            </w:r>
          </w:p>
          <w:p w14:paraId="011E57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255020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第十九条、</w:t>
            </w:r>
          </w:p>
          <w:p w14:paraId="1831FF6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第十五条</w:t>
            </w:r>
          </w:p>
        </w:tc>
        <w:tc>
          <w:tcPr>
            <w:tcW w:w="1606" w:type="dxa"/>
            <w:noWrap w:val="0"/>
            <w:vAlign w:val="center"/>
          </w:tcPr>
          <w:p w14:paraId="79B33E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1DFE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13DEEE1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25</w:t>
            </w:r>
          </w:p>
        </w:tc>
        <w:tc>
          <w:tcPr>
            <w:tcW w:w="0" w:type="auto"/>
            <w:noWrap w:val="0"/>
            <w:vAlign w:val="center"/>
          </w:tcPr>
          <w:p w14:paraId="4278FE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对经营者未建立旧电器电子产品档案资</w:t>
            </w:r>
          </w:p>
          <w:p w14:paraId="0C1BCF6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料的行政处</w:t>
            </w:r>
          </w:p>
        </w:tc>
        <w:tc>
          <w:tcPr>
            <w:tcW w:w="0" w:type="auto"/>
            <w:noWrap w:val="0"/>
            <w:vAlign w:val="center"/>
          </w:tcPr>
          <w:p w14:paraId="1912034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《旧电器电子产品流通管理办法》</w:t>
            </w:r>
          </w:p>
          <w:p w14:paraId="7AD159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433BA1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193" w:type="dxa"/>
            <w:noWrap w:val="0"/>
            <w:vAlign w:val="center"/>
          </w:tcPr>
          <w:p w14:paraId="0DA8851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2013年3月15日</w:t>
            </w:r>
          </w:p>
        </w:tc>
        <w:tc>
          <w:tcPr>
            <w:tcW w:w="4050" w:type="dxa"/>
            <w:noWrap w:val="0"/>
            <w:vAlign w:val="center"/>
          </w:tcPr>
          <w:p w14:paraId="5C8ED6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1.经营者应当建立旧电器电子产品档案资料。档案资料应当包括产品的收购登记信息，质量性能状况、主要部件的维修、翻新情况和后配件的商标、生产者信息等情况。</w:t>
            </w:r>
          </w:p>
          <w:p w14:paraId="498895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2.经营者违反本办法第七条、第八条、第十五条规定的，由县级以上地方商务主管部门责令改正;逾期不改正的，可处二千元以上一万元以下罚款。</w:t>
            </w:r>
          </w:p>
          <w:p w14:paraId="34BACA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286646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第八条、</w:t>
            </w:r>
          </w:p>
          <w:p w14:paraId="17ACBCE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第十九条</w:t>
            </w:r>
          </w:p>
        </w:tc>
        <w:tc>
          <w:tcPr>
            <w:tcW w:w="1606" w:type="dxa"/>
            <w:noWrap w:val="0"/>
            <w:vAlign w:val="center"/>
          </w:tcPr>
          <w:p w14:paraId="718CEB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6344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6EFB9F4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26</w:t>
            </w:r>
          </w:p>
        </w:tc>
        <w:tc>
          <w:tcPr>
            <w:tcW w:w="0" w:type="auto"/>
            <w:noWrap w:val="0"/>
            <w:vAlign w:val="center"/>
          </w:tcPr>
          <w:p w14:paraId="005193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对以商务、旅游、留学等名义组织劳务</w:t>
            </w:r>
          </w:p>
          <w:p w14:paraId="3023893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人员赴国外工作、允许其他单位或者个</w:t>
            </w:r>
          </w:p>
          <w:p w14:paraId="082DC07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人以本企业的名义组织劳务人员赴国外</w:t>
            </w:r>
          </w:p>
          <w:p w14:paraId="123D60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工作、组织劳务人员赴国外从事与赌博、</w:t>
            </w:r>
          </w:p>
          <w:p w14:paraId="09859F9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色情活动相关的行政处罚</w:t>
            </w:r>
          </w:p>
        </w:tc>
        <w:tc>
          <w:tcPr>
            <w:tcW w:w="0" w:type="auto"/>
            <w:noWrap w:val="0"/>
            <w:vAlign w:val="center"/>
          </w:tcPr>
          <w:p w14:paraId="70CB9A2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《对外劳务合作管理条例》</w:t>
            </w:r>
          </w:p>
        </w:tc>
        <w:tc>
          <w:tcPr>
            <w:tcW w:w="0" w:type="auto"/>
            <w:noWrap w:val="0"/>
            <w:vAlign w:val="center"/>
          </w:tcPr>
          <w:p w14:paraId="4FC89F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国务院</w:t>
            </w:r>
          </w:p>
        </w:tc>
        <w:tc>
          <w:tcPr>
            <w:tcW w:w="1193" w:type="dxa"/>
            <w:noWrap w:val="0"/>
            <w:vAlign w:val="center"/>
          </w:tcPr>
          <w:p w14:paraId="69C672A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2012年6月4日</w:t>
            </w:r>
          </w:p>
        </w:tc>
        <w:tc>
          <w:tcPr>
            <w:tcW w:w="4050" w:type="dxa"/>
            <w:noWrap w:val="0"/>
            <w:vAlign w:val="center"/>
          </w:tcPr>
          <w:p w14:paraId="6896156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任何单位和个人不得以商务、旅游、留学等名义组织劳务人员赴国外工作‌。根据相关法规，对外劳务合作企业不得允许其他单位或个人以本企业名义组织劳务人员赴国外工作，也不得组织劳务人员赴国外从事与赌博、色情活动相关的工作‌。对于违反上述规定的行为，相关部门将依法进行处罚。具体责任事项包括立案、调查、审查、告知、决定、送达和执行等环节。对外劳务合作企业需在负责审批的商务主管部门指定的银行开设专门账户，缴存不低于300万元人民币的对外劳务合作风险处置备用金，用于支付其拒绝承担或者无力承担的费用。‌</w:t>
            </w:r>
          </w:p>
        </w:tc>
        <w:tc>
          <w:tcPr>
            <w:tcW w:w="1132" w:type="dxa"/>
            <w:noWrap w:val="0"/>
            <w:vAlign w:val="center"/>
          </w:tcPr>
          <w:p w14:paraId="15904C1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第四十条</w:t>
            </w:r>
          </w:p>
        </w:tc>
        <w:tc>
          <w:tcPr>
            <w:tcW w:w="1606" w:type="dxa"/>
            <w:noWrap w:val="0"/>
            <w:vAlign w:val="center"/>
          </w:tcPr>
          <w:p w14:paraId="0791F4F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4A47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1E54981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27</w:t>
            </w:r>
          </w:p>
        </w:tc>
        <w:tc>
          <w:tcPr>
            <w:tcW w:w="0" w:type="auto"/>
            <w:noWrap w:val="0"/>
            <w:vAlign w:val="center"/>
          </w:tcPr>
          <w:p w14:paraId="51B7CF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对未安排劳务人员接受培训，组织劳务</w:t>
            </w:r>
          </w:p>
          <w:p w14:paraId="5E1E59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人员赴国外工作、未按规定为劳务人员</w:t>
            </w:r>
          </w:p>
          <w:p w14:paraId="060CAD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购买在国外工作期间的人身意外伤害保</w:t>
            </w:r>
          </w:p>
          <w:p w14:paraId="6A081D0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险、未按规定安排随行管理人员的行政</w:t>
            </w:r>
          </w:p>
          <w:p w14:paraId="612E014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处罚</w:t>
            </w:r>
          </w:p>
        </w:tc>
        <w:tc>
          <w:tcPr>
            <w:tcW w:w="0" w:type="auto"/>
            <w:noWrap w:val="0"/>
            <w:vAlign w:val="center"/>
          </w:tcPr>
          <w:p w14:paraId="57CAE3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《对外劳务合作管理条例》</w:t>
            </w:r>
          </w:p>
        </w:tc>
        <w:tc>
          <w:tcPr>
            <w:tcW w:w="0" w:type="auto"/>
            <w:noWrap w:val="0"/>
            <w:vAlign w:val="center"/>
          </w:tcPr>
          <w:p w14:paraId="2BEE5FB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国务院</w:t>
            </w:r>
          </w:p>
          <w:p w14:paraId="16F68B7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93" w:type="dxa"/>
            <w:noWrap w:val="0"/>
            <w:vAlign w:val="center"/>
          </w:tcPr>
          <w:p w14:paraId="58FAE48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2012年6月4日</w:t>
            </w:r>
          </w:p>
        </w:tc>
        <w:tc>
          <w:tcPr>
            <w:tcW w:w="4050" w:type="dxa"/>
            <w:noWrap w:val="0"/>
            <w:vAlign w:val="center"/>
          </w:tcPr>
          <w:p w14:paraId="03951A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对外劳务合作企业有下列情形之一的，由商务主管部门责令改正;拒不改正的，处5万元以上10万元以下的罚款，并对其主要负责人处1万元以上3万元以下的罚款。</w:t>
            </w:r>
          </w:p>
          <w:p w14:paraId="282DA36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32" w:type="dxa"/>
            <w:noWrap w:val="0"/>
            <w:vAlign w:val="center"/>
          </w:tcPr>
          <w:p w14:paraId="5EC6CF3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第四十二条</w:t>
            </w:r>
          </w:p>
          <w:p w14:paraId="49F7F1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606" w:type="dxa"/>
            <w:noWrap w:val="0"/>
            <w:vAlign w:val="center"/>
          </w:tcPr>
          <w:p w14:paraId="67FE20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56DA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38760CC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28</w:t>
            </w:r>
          </w:p>
        </w:tc>
        <w:tc>
          <w:tcPr>
            <w:tcW w:w="0" w:type="auto"/>
            <w:noWrap w:val="0"/>
            <w:vAlign w:val="center"/>
          </w:tcPr>
          <w:p w14:paraId="41E1F7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对未依法订立劳务合作合同，组织劳务人员赴国外工作及在国外发生突发事件时不及时处理、停止开展对外劳务合作，未对其派出的尚在国外工作的劳务人员作出安排的处罚</w:t>
            </w:r>
          </w:p>
          <w:p w14:paraId="67251A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283F69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《对外劳务合作管理条例》</w:t>
            </w:r>
          </w:p>
          <w:p w14:paraId="5EFEF5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456C33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国务院</w:t>
            </w:r>
          </w:p>
          <w:p w14:paraId="53223B5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93" w:type="dxa"/>
            <w:noWrap w:val="0"/>
            <w:vAlign w:val="center"/>
          </w:tcPr>
          <w:p w14:paraId="1B60EE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2012年6月4日</w:t>
            </w:r>
          </w:p>
        </w:tc>
        <w:tc>
          <w:tcPr>
            <w:tcW w:w="4050" w:type="dxa"/>
            <w:noWrap w:val="0"/>
            <w:vAlign w:val="center"/>
          </w:tcPr>
          <w:p w14:paraId="387B30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对外劳务合作企业有下列情形之一的，由商务主管部门责令改正，处10万元以上20万元以下的罚款，并对其主要负责人处2万元以上5万元以下的罚款;在国外引起重大劳务纠纷、突发事件或者造成其他严重后。</w:t>
            </w:r>
          </w:p>
        </w:tc>
        <w:tc>
          <w:tcPr>
            <w:tcW w:w="1132" w:type="dxa"/>
            <w:noWrap w:val="0"/>
            <w:vAlign w:val="center"/>
          </w:tcPr>
          <w:p w14:paraId="6C87BB3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第四十三条</w:t>
            </w:r>
          </w:p>
        </w:tc>
        <w:tc>
          <w:tcPr>
            <w:tcW w:w="1606" w:type="dxa"/>
            <w:noWrap w:val="0"/>
            <w:vAlign w:val="center"/>
          </w:tcPr>
          <w:p w14:paraId="6647748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39A1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0E7E4B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29</w:t>
            </w:r>
          </w:p>
        </w:tc>
        <w:tc>
          <w:tcPr>
            <w:tcW w:w="0" w:type="auto"/>
            <w:noWrap w:val="0"/>
            <w:vAlign w:val="center"/>
          </w:tcPr>
          <w:p w14:paraId="52C508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对对外劳务合作经营企业未依法履行备</w:t>
            </w:r>
          </w:p>
          <w:p w14:paraId="4C9804A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案义务的行政处罚</w:t>
            </w:r>
          </w:p>
        </w:tc>
        <w:tc>
          <w:tcPr>
            <w:tcW w:w="0" w:type="auto"/>
            <w:noWrap w:val="0"/>
            <w:vAlign w:val="center"/>
          </w:tcPr>
          <w:p w14:paraId="21EFDF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《对外劳务合作管理条例》</w:t>
            </w:r>
          </w:p>
          <w:p w14:paraId="7983C02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0" w:type="auto"/>
            <w:noWrap w:val="0"/>
            <w:vAlign w:val="center"/>
          </w:tcPr>
          <w:p w14:paraId="1B473C6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国务院</w:t>
            </w:r>
          </w:p>
          <w:p w14:paraId="1834C8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193" w:type="dxa"/>
            <w:noWrap w:val="0"/>
            <w:vAlign w:val="center"/>
          </w:tcPr>
          <w:p w14:paraId="09852E1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2012年6月4日</w:t>
            </w:r>
          </w:p>
        </w:tc>
        <w:tc>
          <w:tcPr>
            <w:tcW w:w="4050" w:type="dxa"/>
            <w:noWrap w:val="0"/>
            <w:vAlign w:val="center"/>
          </w:tcPr>
          <w:p w14:paraId="7B68A4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对外劳务合作企业未依照本条例规定缴存或者补足备用金的，由商务主管部门责令改正；拒不改正的，吊销其对外劳务合作经营资格证书。‌</w:t>
            </w:r>
          </w:p>
        </w:tc>
        <w:tc>
          <w:tcPr>
            <w:tcW w:w="1132" w:type="dxa"/>
            <w:noWrap w:val="0"/>
            <w:vAlign w:val="center"/>
          </w:tcPr>
          <w:p w14:paraId="351E741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第四十条</w:t>
            </w:r>
          </w:p>
        </w:tc>
        <w:tc>
          <w:tcPr>
            <w:tcW w:w="1606" w:type="dxa"/>
            <w:noWrap w:val="0"/>
            <w:vAlign w:val="center"/>
          </w:tcPr>
          <w:p w14:paraId="5F394C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4CBA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116E7B3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30</w:t>
            </w:r>
          </w:p>
        </w:tc>
        <w:tc>
          <w:tcPr>
            <w:tcW w:w="0" w:type="auto"/>
            <w:noWrap w:val="0"/>
            <w:vAlign w:val="center"/>
          </w:tcPr>
          <w:p w14:paraId="4ECC13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对违反《餐饮业经营管理办法（试行）》</w:t>
            </w:r>
          </w:p>
          <w:p w14:paraId="4C099A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相关规定的行政处罚</w:t>
            </w:r>
          </w:p>
        </w:tc>
        <w:tc>
          <w:tcPr>
            <w:tcW w:w="0" w:type="auto"/>
            <w:noWrap w:val="0"/>
            <w:vAlign w:val="center"/>
          </w:tcPr>
          <w:p w14:paraId="1AEB21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《餐饮业经营管理办法（试行）》</w:t>
            </w:r>
          </w:p>
          <w:p w14:paraId="06F4BFF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val="en-US" w:eastAsia="zh-CN"/>
              </w:rPr>
            </w:pPr>
          </w:p>
        </w:tc>
        <w:tc>
          <w:tcPr>
            <w:tcW w:w="0" w:type="auto"/>
            <w:noWrap w:val="0"/>
            <w:vAlign w:val="center"/>
          </w:tcPr>
          <w:p w14:paraId="1E5CC490">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"https://baike.baidu.com/item/%E5%95%86%E5%8A%A1%E9%83%A8/0?fromModule=lemma_inlink" \t "https://baike.baidu.com/item/_blank" </w:instrText>
            </w:r>
            <w:r>
              <w:rPr>
                <w:rFonts w:hint="eastAsia" w:ascii="仿宋" w:hAnsi="仿宋" w:eastAsia="仿宋" w:cs="仿宋"/>
                <w:color w:val="auto"/>
                <w:sz w:val="24"/>
                <w:szCs w:val="24"/>
              </w:rPr>
              <w:fldChar w:fldCharType="separate"/>
            </w:r>
            <w:r>
              <w:rPr>
                <w:rStyle w:val="10"/>
                <w:rFonts w:hint="eastAsia" w:ascii="仿宋" w:hAnsi="仿宋" w:eastAsia="仿宋" w:cs="仿宋"/>
                <w:color w:val="auto"/>
                <w:sz w:val="24"/>
                <w:szCs w:val="24"/>
              </w:rPr>
              <w:t>商务部</w:t>
            </w:r>
            <w:r>
              <w:rPr>
                <w:rFonts w:hint="eastAsia" w:ascii="仿宋" w:hAnsi="仿宋" w:eastAsia="仿宋" w:cs="仿宋"/>
                <w:color w:val="auto"/>
                <w:sz w:val="24"/>
                <w:szCs w:val="24"/>
              </w:rPr>
              <w:fldChar w:fldCharType="end"/>
            </w:r>
          </w:p>
        </w:tc>
        <w:tc>
          <w:tcPr>
            <w:tcW w:w="1193" w:type="dxa"/>
            <w:noWrap w:val="0"/>
            <w:vAlign w:val="center"/>
          </w:tcPr>
          <w:p w14:paraId="5A0E448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2014年9月22日</w:t>
            </w:r>
          </w:p>
        </w:tc>
        <w:tc>
          <w:tcPr>
            <w:tcW w:w="4050" w:type="dxa"/>
            <w:noWrap w:val="0"/>
            <w:vAlign w:val="center"/>
          </w:tcPr>
          <w:p w14:paraId="5E80D320">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对于餐饮经营者违反本办法的行为，法律法规及规章有规定的，商务主管部门可提请有关部门依法处罚；没有规定的，由商务主管部门责令限期改正，其中有违法所得的，可处违法所得 3 倍以下罚款，但最高不超过 3 万元；没有违法所得的，可处 1 万元以下罚款；对涉嫌犯罪的，依法移送司法机关处理。</w:t>
            </w:r>
          </w:p>
        </w:tc>
        <w:tc>
          <w:tcPr>
            <w:tcW w:w="1132" w:type="dxa"/>
            <w:noWrap w:val="0"/>
            <w:vAlign w:val="center"/>
          </w:tcPr>
          <w:p w14:paraId="3B09701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第二十一条</w:t>
            </w:r>
          </w:p>
        </w:tc>
        <w:tc>
          <w:tcPr>
            <w:tcW w:w="1606" w:type="dxa"/>
            <w:noWrap w:val="0"/>
            <w:vAlign w:val="center"/>
          </w:tcPr>
          <w:p w14:paraId="2EBC0D0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r w14:paraId="1E45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558341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31</w:t>
            </w:r>
          </w:p>
        </w:tc>
        <w:tc>
          <w:tcPr>
            <w:tcW w:w="0" w:type="auto"/>
            <w:noWrap w:val="0"/>
            <w:vAlign w:val="center"/>
          </w:tcPr>
          <w:p w14:paraId="38DED1D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对零售商促销行为违反《零售商促销行</w:t>
            </w:r>
          </w:p>
          <w:p w14:paraId="4B8BDFF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为管理办法》相关规定的行政处罚</w:t>
            </w:r>
          </w:p>
        </w:tc>
        <w:tc>
          <w:tcPr>
            <w:tcW w:w="0" w:type="auto"/>
            <w:noWrap w:val="0"/>
            <w:vAlign w:val="center"/>
          </w:tcPr>
          <w:p w14:paraId="6D5DB4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《零售商促销行</w:t>
            </w:r>
          </w:p>
          <w:p w14:paraId="2D55FEE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vertAlign w:val="baseline"/>
                <w:lang w:val="en-US"/>
              </w:rPr>
              <w:t>为管理办法》</w:t>
            </w:r>
          </w:p>
        </w:tc>
        <w:tc>
          <w:tcPr>
            <w:tcW w:w="0" w:type="auto"/>
            <w:noWrap w:val="0"/>
            <w:vAlign w:val="center"/>
          </w:tcPr>
          <w:p w14:paraId="21C14712">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"https://baike.baidu.com/item/%E5%95%86%E5%8A%A1%E9%83%A8/0?fromModule=lemma_inlink" \t "https://baike.baidu.com/item/_blank" </w:instrText>
            </w:r>
            <w:r>
              <w:rPr>
                <w:rFonts w:hint="eastAsia" w:ascii="仿宋" w:hAnsi="仿宋" w:eastAsia="仿宋" w:cs="仿宋"/>
                <w:color w:val="auto"/>
                <w:sz w:val="24"/>
                <w:szCs w:val="24"/>
              </w:rPr>
              <w:fldChar w:fldCharType="separate"/>
            </w:r>
            <w:r>
              <w:rPr>
                <w:rStyle w:val="10"/>
                <w:rFonts w:hint="eastAsia" w:ascii="仿宋" w:hAnsi="仿宋" w:eastAsia="仿宋" w:cs="仿宋"/>
                <w:color w:val="auto"/>
                <w:sz w:val="24"/>
                <w:szCs w:val="24"/>
              </w:rPr>
              <w:t>商务部</w:t>
            </w:r>
            <w:r>
              <w:rPr>
                <w:rFonts w:hint="eastAsia" w:ascii="仿宋" w:hAnsi="仿宋" w:eastAsia="仿宋" w:cs="仿宋"/>
                <w:color w:val="auto"/>
                <w:sz w:val="24"/>
                <w:szCs w:val="24"/>
              </w:rPr>
              <w:fldChar w:fldCharType="end"/>
            </w:r>
          </w:p>
        </w:tc>
        <w:tc>
          <w:tcPr>
            <w:tcW w:w="1193" w:type="dxa"/>
            <w:noWrap w:val="0"/>
            <w:vAlign w:val="center"/>
          </w:tcPr>
          <w:p w14:paraId="2E98B2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2014年9月22日</w:t>
            </w:r>
          </w:p>
        </w:tc>
        <w:tc>
          <w:tcPr>
            <w:tcW w:w="4050" w:type="dxa"/>
            <w:noWrap w:val="0"/>
            <w:vAlign w:val="center"/>
          </w:tcPr>
          <w:p w14:paraId="0D722ABD">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零售商违反本办法规定，法律法规有规定的，从其规定；没有规定的，责令改正，有违法所得的，可处违法所得三倍以下罚款，但最高不超过三万元；没有违法所得的，可处一万元以下罚款；并可予以公告。</w:t>
            </w:r>
          </w:p>
        </w:tc>
        <w:tc>
          <w:tcPr>
            <w:tcW w:w="1132" w:type="dxa"/>
            <w:noWrap w:val="0"/>
            <w:vAlign w:val="center"/>
          </w:tcPr>
          <w:p w14:paraId="19632DFD">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第二十三条</w:t>
            </w:r>
          </w:p>
        </w:tc>
        <w:tc>
          <w:tcPr>
            <w:tcW w:w="1606" w:type="dxa"/>
            <w:noWrap w:val="0"/>
            <w:vAlign w:val="center"/>
          </w:tcPr>
          <w:p w14:paraId="4DDFE75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r w14:paraId="0F60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0971B82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32</w:t>
            </w:r>
          </w:p>
        </w:tc>
        <w:tc>
          <w:tcPr>
            <w:tcW w:w="0" w:type="auto"/>
            <w:noWrap w:val="0"/>
            <w:vAlign w:val="center"/>
          </w:tcPr>
          <w:p w14:paraId="5A1A311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对市场经营者违反《商品现货市场交易</w:t>
            </w:r>
          </w:p>
          <w:p w14:paraId="4E5BA49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特别规定（试行）》相关规定的行政处</w:t>
            </w:r>
          </w:p>
          <w:p w14:paraId="45AB8E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罚</w:t>
            </w:r>
          </w:p>
        </w:tc>
        <w:tc>
          <w:tcPr>
            <w:tcW w:w="0" w:type="auto"/>
            <w:noWrap w:val="0"/>
            <w:vAlign w:val="center"/>
          </w:tcPr>
          <w:p w14:paraId="6E8C25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《商品现货市场交易</w:t>
            </w:r>
          </w:p>
          <w:p w14:paraId="2F6331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特别规定（试行）》</w:t>
            </w:r>
          </w:p>
        </w:tc>
        <w:tc>
          <w:tcPr>
            <w:tcW w:w="0" w:type="auto"/>
            <w:noWrap w:val="0"/>
            <w:vAlign w:val="center"/>
          </w:tcPr>
          <w:p w14:paraId="0CD07D2D">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中华人民共和国商务部、中国人民银行、中国证券监督管理委员会</w:t>
            </w:r>
          </w:p>
        </w:tc>
        <w:tc>
          <w:tcPr>
            <w:tcW w:w="1193" w:type="dxa"/>
            <w:noWrap w:val="0"/>
            <w:vAlign w:val="center"/>
          </w:tcPr>
          <w:p w14:paraId="65BAF24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2013年11月22日</w:t>
            </w:r>
          </w:p>
        </w:tc>
        <w:tc>
          <w:tcPr>
            <w:tcW w:w="4050" w:type="dxa"/>
            <w:noWrap w:val="0"/>
            <w:vAlign w:val="center"/>
          </w:tcPr>
          <w:p w14:paraId="56A14470">
            <w:pPr>
              <w:keepNext w:val="0"/>
              <w:keepLines w:val="0"/>
              <w:widowControl/>
              <w:suppressLineNumbers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市场经营者违反第十一条、第十二条、第十三条、第十四条、第十七条、第十八条、第十九条、第二十一条规定，由县级以上商务主管部门会同有关部门责令改正。逾期不改的，处一万元以上三万元以下罚款。</w:t>
            </w:r>
          </w:p>
          <w:p w14:paraId="1593325D">
            <w:pPr>
              <w:keepNext w:val="0"/>
              <w:keepLines w:val="0"/>
              <w:widowControl/>
              <w:suppressLineNumbers w:val="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此外，市场经营者违反第八条、第十条规定和《期货交易管理条例》的，依法予以处理</w:t>
            </w:r>
          </w:p>
          <w:p w14:paraId="5FFAB15D">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p>
        </w:tc>
        <w:tc>
          <w:tcPr>
            <w:tcW w:w="1132" w:type="dxa"/>
            <w:noWrap w:val="0"/>
            <w:vAlign w:val="center"/>
          </w:tcPr>
          <w:p w14:paraId="60C4485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第二十三条</w:t>
            </w:r>
          </w:p>
        </w:tc>
        <w:tc>
          <w:tcPr>
            <w:tcW w:w="1606" w:type="dxa"/>
            <w:noWrap w:val="0"/>
            <w:vAlign w:val="center"/>
          </w:tcPr>
          <w:p w14:paraId="4E469F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r w14:paraId="385D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001176C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33</w:t>
            </w:r>
          </w:p>
        </w:tc>
        <w:tc>
          <w:tcPr>
            <w:tcW w:w="0" w:type="auto"/>
            <w:noWrap w:val="0"/>
            <w:vAlign w:val="center"/>
          </w:tcPr>
          <w:p w14:paraId="22AC12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对违反《生活必需品市场供应应急管理</w:t>
            </w:r>
          </w:p>
          <w:p w14:paraId="7278C21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办法》相关规定的行政处罚</w:t>
            </w:r>
          </w:p>
        </w:tc>
        <w:tc>
          <w:tcPr>
            <w:tcW w:w="0" w:type="auto"/>
            <w:noWrap w:val="0"/>
            <w:vAlign w:val="center"/>
          </w:tcPr>
          <w:p w14:paraId="26045C3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《生活必需品市场供应应急管理</w:t>
            </w:r>
          </w:p>
          <w:p w14:paraId="1D662B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办法》</w:t>
            </w:r>
          </w:p>
        </w:tc>
        <w:tc>
          <w:tcPr>
            <w:tcW w:w="0" w:type="auto"/>
            <w:noWrap w:val="0"/>
            <w:vAlign w:val="center"/>
          </w:tcPr>
          <w:p w14:paraId="42B111D3">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商务部</w:t>
            </w:r>
          </w:p>
        </w:tc>
        <w:tc>
          <w:tcPr>
            <w:tcW w:w="1193" w:type="dxa"/>
            <w:noWrap w:val="0"/>
            <w:vAlign w:val="center"/>
          </w:tcPr>
          <w:p w14:paraId="7C08536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2011年11月7日</w:t>
            </w:r>
          </w:p>
        </w:tc>
        <w:tc>
          <w:tcPr>
            <w:tcW w:w="4050" w:type="dxa"/>
            <w:noWrap w:val="0"/>
            <w:vAlign w:val="center"/>
          </w:tcPr>
          <w:p w14:paraId="5120FF2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生活必需品销售和储运单位及其人员有下列行为之一的，由县级以上地方人民政府有关主管部门根据情节，依法责令改正、没收违法所得、罚款、警告；造成严重危害后果，构成犯罪的，提请司法机关依法追究刑事责任</w:t>
            </w:r>
            <w:r>
              <w:rPr>
                <w:rFonts w:hint="eastAsia" w:ascii="仿宋" w:hAnsi="仿宋" w:eastAsia="仿宋" w:cs="仿宋"/>
                <w:color w:val="auto"/>
                <w:sz w:val="24"/>
                <w:szCs w:val="24"/>
                <w:lang w:eastAsia="zh-CN"/>
              </w:rPr>
              <w:t>。</w:t>
            </w:r>
          </w:p>
        </w:tc>
        <w:tc>
          <w:tcPr>
            <w:tcW w:w="1132" w:type="dxa"/>
            <w:noWrap w:val="0"/>
            <w:vAlign w:val="center"/>
          </w:tcPr>
          <w:p w14:paraId="43A95B0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第三十八条</w:t>
            </w:r>
          </w:p>
        </w:tc>
        <w:tc>
          <w:tcPr>
            <w:tcW w:w="1606" w:type="dxa"/>
            <w:noWrap w:val="0"/>
            <w:vAlign w:val="center"/>
          </w:tcPr>
          <w:p w14:paraId="7BE9A7E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r w14:paraId="2D73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447486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34</w:t>
            </w:r>
          </w:p>
        </w:tc>
        <w:tc>
          <w:tcPr>
            <w:tcW w:w="0" w:type="auto"/>
            <w:noWrap w:val="0"/>
            <w:vAlign w:val="center"/>
          </w:tcPr>
          <w:p w14:paraId="0E91FDA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对主办方展会期间知识产权保护不力的处罚</w:t>
            </w:r>
          </w:p>
          <w:p w14:paraId="23F3A62F">
            <w:pPr>
              <w:numPr>
                <w:ilvl w:val="0"/>
                <w:numId w:val="0"/>
              </w:num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法律法规名称：《展会知识产权保护办法》</w:t>
            </w:r>
          </w:p>
          <w:p w14:paraId="075AC6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c>
          <w:tcPr>
            <w:tcW w:w="0" w:type="auto"/>
            <w:noWrap w:val="0"/>
            <w:vAlign w:val="center"/>
          </w:tcPr>
          <w:p w14:paraId="33D9A403">
            <w:pPr>
              <w:numPr>
                <w:ilvl w:val="0"/>
                <w:numId w:val="0"/>
              </w:num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《展会知识产权保护办法》</w:t>
            </w:r>
          </w:p>
          <w:p w14:paraId="76D3FC3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c>
          <w:tcPr>
            <w:tcW w:w="0" w:type="auto"/>
            <w:noWrap w:val="0"/>
            <w:vAlign w:val="center"/>
          </w:tcPr>
          <w:p w14:paraId="60551BD7">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商务部、国家工商总局</w:t>
            </w:r>
          </w:p>
        </w:tc>
        <w:tc>
          <w:tcPr>
            <w:tcW w:w="1193" w:type="dxa"/>
            <w:noWrap w:val="0"/>
            <w:vAlign w:val="center"/>
          </w:tcPr>
          <w:p w14:paraId="1503A93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2006年1月10日</w:t>
            </w:r>
          </w:p>
        </w:tc>
        <w:tc>
          <w:tcPr>
            <w:tcW w:w="4050" w:type="dxa"/>
            <w:noWrap w:val="0"/>
            <w:vAlign w:val="center"/>
          </w:tcPr>
          <w:p w14:paraId="4E48CFC5">
            <w:pPr>
              <w:numPr>
                <w:ilvl w:val="0"/>
                <w:numId w:val="0"/>
              </w:num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规定主办方对知识产权保护不力的，展会管理部门应对主办方给予警告，并视情节依法对其再次举办相关展会的申请不予批准。</w:t>
            </w:r>
          </w:p>
          <w:p w14:paraId="1B72DAF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p>
        </w:tc>
        <w:tc>
          <w:tcPr>
            <w:tcW w:w="1132" w:type="dxa"/>
            <w:noWrap w:val="0"/>
            <w:vAlign w:val="center"/>
          </w:tcPr>
          <w:p w14:paraId="4EEE90AD">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第三十二条；</w:t>
            </w:r>
          </w:p>
        </w:tc>
        <w:tc>
          <w:tcPr>
            <w:tcW w:w="1606" w:type="dxa"/>
            <w:noWrap w:val="0"/>
            <w:vAlign w:val="center"/>
          </w:tcPr>
          <w:p w14:paraId="73EFF5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r w14:paraId="64AA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29E5FB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35</w:t>
            </w:r>
          </w:p>
        </w:tc>
        <w:tc>
          <w:tcPr>
            <w:tcW w:w="0" w:type="auto"/>
            <w:noWrap w:val="0"/>
            <w:vAlign w:val="center"/>
          </w:tcPr>
          <w:p w14:paraId="7B59480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对汽车经营主体违反《汽车销售管理办</w:t>
            </w:r>
          </w:p>
          <w:p w14:paraId="5C0C912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法》相关规定的行政处罚</w:t>
            </w:r>
          </w:p>
        </w:tc>
        <w:tc>
          <w:tcPr>
            <w:tcW w:w="0" w:type="auto"/>
            <w:noWrap w:val="0"/>
            <w:vAlign w:val="center"/>
          </w:tcPr>
          <w:p w14:paraId="3BF186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《汽车销售管理办</w:t>
            </w:r>
          </w:p>
          <w:p w14:paraId="7FA83EA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法》</w:t>
            </w:r>
          </w:p>
        </w:tc>
        <w:tc>
          <w:tcPr>
            <w:tcW w:w="0" w:type="auto"/>
            <w:noWrap w:val="0"/>
            <w:vAlign w:val="center"/>
          </w:tcPr>
          <w:p w14:paraId="2A5DB577">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商务部</w:t>
            </w:r>
          </w:p>
        </w:tc>
        <w:tc>
          <w:tcPr>
            <w:tcW w:w="1193" w:type="dxa"/>
            <w:noWrap w:val="0"/>
            <w:vAlign w:val="center"/>
          </w:tcPr>
          <w:p w14:paraId="7897553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2017年2月20</w:t>
            </w:r>
          </w:p>
        </w:tc>
        <w:tc>
          <w:tcPr>
            <w:tcW w:w="4050" w:type="dxa"/>
            <w:noWrap w:val="0"/>
            <w:vAlign w:val="center"/>
          </w:tcPr>
          <w:p w14:paraId="61A1A4EF">
            <w:pPr>
              <w:numPr>
                <w:ilvl w:val="0"/>
                <w:numId w:val="0"/>
              </w:numPr>
              <w:ind w:lef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1.违反本办法第十一条、第十五条、第十八条、第二十条第二款、第二十七条、第二十八条有关规定的，由县级以上地方商务主管部门责令改正，并可给予警告或1万元以下罚款。</w:t>
            </w:r>
          </w:p>
          <w:p w14:paraId="631BE502">
            <w:pPr>
              <w:numPr>
                <w:ilvl w:val="0"/>
                <w:numId w:val="0"/>
              </w:numPr>
              <w:ind w:lef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2.违反本办法第十条、第十二条、第十四条、第十七条第一款、第二十一条、第二十三条第二款、第二十四条、第二十五条、第二十六条有关规定的，由县级以上地方商务主管部门责令改正，并可给予警告或3万。</w:t>
            </w:r>
          </w:p>
          <w:p w14:paraId="05E2692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val="en-US" w:eastAsia="zh-CN"/>
              </w:rPr>
            </w:pPr>
          </w:p>
        </w:tc>
        <w:tc>
          <w:tcPr>
            <w:tcW w:w="1132" w:type="dxa"/>
            <w:noWrap w:val="0"/>
            <w:vAlign w:val="center"/>
          </w:tcPr>
          <w:p w14:paraId="511BD927">
            <w:pPr>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第三十三条、</w:t>
            </w:r>
          </w:p>
          <w:p w14:paraId="224D262C">
            <w:pPr>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第三十二条</w:t>
            </w:r>
          </w:p>
          <w:p w14:paraId="40E891C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val="en-US" w:eastAsia="zh-CN"/>
              </w:rPr>
            </w:pPr>
          </w:p>
        </w:tc>
        <w:tc>
          <w:tcPr>
            <w:tcW w:w="1606" w:type="dxa"/>
            <w:noWrap w:val="0"/>
            <w:vAlign w:val="center"/>
          </w:tcPr>
          <w:p w14:paraId="451A7D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r w14:paraId="1C24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47D10F6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36</w:t>
            </w:r>
          </w:p>
        </w:tc>
        <w:tc>
          <w:tcPr>
            <w:tcW w:w="0" w:type="auto"/>
            <w:noWrap w:val="0"/>
            <w:vAlign w:val="center"/>
          </w:tcPr>
          <w:p w14:paraId="358617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对取得报废机动车回收资质认定的企业</w:t>
            </w:r>
          </w:p>
          <w:p w14:paraId="085808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不再具备相关规定条件的行政处罚</w:t>
            </w:r>
          </w:p>
        </w:tc>
        <w:tc>
          <w:tcPr>
            <w:tcW w:w="0" w:type="auto"/>
            <w:noWrap w:val="0"/>
            <w:vAlign w:val="center"/>
          </w:tcPr>
          <w:p w14:paraId="6B03AC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rPr>
              <w:t>《报废机动车回收管理办法》</w:t>
            </w:r>
          </w:p>
        </w:tc>
        <w:tc>
          <w:tcPr>
            <w:tcW w:w="0" w:type="auto"/>
            <w:noWrap w:val="0"/>
            <w:vAlign w:val="center"/>
          </w:tcPr>
          <w:p w14:paraId="3B417742">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国务院</w:t>
            </w:r>
          </w:p>
        </w:tc>
        <w:tc>
          <w:tcPr>
            <w:tcW w:w="1193" w:type="dxa"/>
            <w:noWrap w:val="0"/>
            <w:vAlign w:val="center"/>
          </w:tcPr>
          <w:p w14:paraId="7A47E9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rPr>
              <w:t>2019 年 4 月 22 日</w:t>
            </w:r>
          </w:p>
        </w:tc>
        <w:tc>
          <w:tcPr>
            <w:tcW w:w="4050" w:type="dxa"/>
            <w:noWrap w:val="0"/>
            <w:vAlign w:val="center"/>
          </w:tcPr>
          <w:p w14:paraId="4C61BEFE">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在监督检查中发现报废机动车回收企业不具备本办法规定的资质认定条件的，应当责令限期改正；拒不改正或者逾期未改正的，由原发证部门吊销资质认定书</w:t>
            </w:r>
            <w:r>
              <w:rPr>
                <w:rFonts w:hint="eastAsia" w:ascii="仿宋" w:hAnsi="仿宋" w:eastAsia="仿宋" w:cs="仿宋"/>
                <w:color w:val="auto"/>
                <w:sz w:val="24"/>
                <w:szCs w:val="24"/>
                <w:lang w:eastAsia="zh-CN"/>
              </w:rPr>
              <w:t>。</w:t>
            </w:r>
          </w:p>
        </w:tc>
        <w:tc>
          <w:tcPr>
            <w:tcW w:w="1132" w:type="dxa"/>
            <w:noWrap w:val="0"/>
            <w:vAlign w:val="center"/>
          </w:tcPr>
          <w:p w14:paraId="4DD27CF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第十六条</w:t>
            </w:r>
          </w:p>
        </w:tc>
        <w:tc>
          <w:tcPr>
            <w:tcW w:w="1606" w:type="dxa"/>
            <w:noWrap w:val="0"/>
            <w:vAlign w:val="center"/>
          </w:tcPr>
          <w:p w14:paraId="40890D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r w14:paraId="3297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20E52F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37</w:t>
            </w:r>
          </w:p>
        </w:tc>
        <w:tc>
          <w:tcPr>
            <w:tcW w:w="0" w:type="auto"/>
            <w:noWrap w:val="0"/>
            <w:vAlign w:val="center"/>
          </w:tcPr>
          <w:p w14:paraId="5F7096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对未取得资质认定，擅自从事报废机动</w:t>
            </w:r>
          </w:p>
          <w:p w14:paraId="66560D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车回收拆解活动的行政处罚</w:t>
            </w:r>
          </w:p>
        </w:tc>
        <w:tc>
          <w:tcPr>
            <w:tcW w:w="0" w:type="auto"/>
            <w:noWrap w:val="0"/>
            <w:vAlign w:val="center"/>
          </w:tcPr>
          <w:p w14:paraId="5A5C314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《报废机动车回收管理办法》</w:t>
            </w:r>
          </w:p>
        </w:tc>
        <w:tc>
          <w:tcPr>
            <w:tcW w:w="0" w:type="auto"/>
            <w:noWrap w:val="0"/>
            <w:vAlign w:val="center"/>
          </w:tcPr>
          <w:p w14:paraId="0B0DE53D">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国务院</w:t>
            </w:r>
          </w:p>
        </w:tc>
        <w:tc>
          <w:tcPr>
            <w:tcW w:w="1193" w:type="dxa"/>
            <w:noWrap w:val="0"/>
            <w:vAlign w:val="center"/>
          </w:tcPr>
          <w:p w14:paraId="727560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2019 年 4 月 22 日</w:t>
            </w:r>
          </w:p>
        </w:tc>
        <w:tc>
          <w:tcPr>
            <w:tcW w:w="4050" w:type="dxa"/>
            <w:noWrap w:val="0"/>
            <w:vAlign w:val="center"/>
          </w:tcPr>
          <w:p w14:paraId="6E419784">
            <w:pPr>
              <w:keepNext w:val="0"/>
              <w:keepLines w:val="0"/>
              <w:widowControl/>
              <w:numPr>
                <w:ilvl w:val="0"/>
                <w:numId w:val="0"/>
              </w:numPr>
              <w:suppressLineNumbers w:val="0"/>
              <w:spacing w:before="100" w:beforeAutospacing="1" w:after="100" w:afterAutospacing="1"/>
              <w:jc w:val="center"/>
              <w:rPr>
                <w:rFonts w:hint="eastAsia" w:ascii="仿宋" w:hAnsi="仿宋" w:eastAsia="仿宋" w:cs="仿宋"/>
                <w:color w:val="auto"/>
                <w:sz w:val="24"/>
                <w:szCs w:val="24"/>
              </w:rPr>
            </w:pPr>
            <w:r>
              <w:rPr>
                <w:rFonts w:hint="eastAsia" w:ascii="仿宋" w:hAnsi="仿宋" w:eastAsia="仿宋" w:cs="仿宋"/>
                <w:color w:val="auto"/>
                <w:sz w:val="24"/>
                <w:szCs w:val="24"/>
              </w:rPr>
              <w:t>由负责报废机动车回收管理的部门没收非法回收的报废机动车、报废机动车 “五大总成” 和其他零部件，没收违法所得。</w:t>
            </w:r>
          </w:p>
          <w:p w14:paraId="7861A62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p>
        </w:tc>
        <w:tc>
          <w:tcPr>
            <w:tcW w:w="1132" w:type="dxa"/>
            <w:noWrap w:val="0"/>
            <w:vAlign w:val="center"/>
          </w:tcPr>
          <w:p w14:paraId="1486CE6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第十九条</w:t>
            </w:r>
          </w:p>
        </w:tc>
        <w:tc>
          <w:tcPr>
            <w:tcW w:w="1606" w:type="dxa"/>
            <w:noWrap w:val="0"/>
            <w:vAlign w:val="center"/>
          </w:tcPr>
          <w:p w14:paraId="323DE3A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r w14:paraId="2212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17318A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38</w:t>
            </w:r>
          </w:p>
        </w:tc>
        <w:tc>
          <w:tcPr>
            <w:tcW w:w="0" w:type="auto"/>
            <w:noWrap w:val="0"/>
            <w:vAlign w:val="center"/>
          </w:tcPr>
          <w:p w14:paraId="14382C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对回收拆解企业涂改、出租、出借或者</w:t>
            </w:r>
          </w:p>
          <w:p w14:paraId="4C0DF8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以其他形式非法转让《资质认定书》的</w:t>
            </w:r>
          </w:p>
          <w:p w14:paraId="34B28D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行政处罚</w:t>
            </w:r>
          </w:p>
        </w:tc>
        <w:tc>
          <w:tcPr>
            <w:tcW w:w="0" w:type="auto"/>
            <w:noWrap w:val="0"/>
            <w:vAlign w:val="center"/>
          </w:tcPr>
          <w:p w14:paraId="3AD5C3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rPr>
              <w:t>《报废机动车回收管理办法实施细则》</w:t>
            </w:r>
          </w:p>
        </w:tc>
        <w:tc>
          <w:tcPr>
            <w:tcW w:w="0" w:type="auto"/>
            <w:noWrap w:val="0"/>
            <w:vAlign w:val="center"/>
          </w:tcPr>
          <w:p w14:paraId="30D79AF3">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商务部、发展改革委、工业和信息化部、公安部、生态环境部、交通运输部、市场监管总局</w:t>
            </w:r>
          </w:p>
        </w:tc>
        <w:tc>
          <w:tcPr>
            <w:tcW w:w="1193" w:type="dxa"/>
            <w:noWrap w:val="0"/>
            <w:vAlign w:val="center"/>
          </w:tcPr>
          <w:p w14:paraId="589978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val="en-US"/>
              </w:rPr>
            </w:pPr>
            <w:r>
              <w:rPr>
                <w:rStyle w:val="8"/>
                <w:rFonts w:hint="eastAsia" w:ascii="仿宋" w:hAnsi="仿宋" w:eastAsia="仿宋" w:cs="仿宋"/>
                <w:b w:val="0"/>
                <w:bCs/>
                <w:color w:val="auto"/>
                <w:sz w:val="24"/>
                <w:szCs w:val="24"/>
              </w:rPr>
              <w:t>2020 年 7 月 18 日</w:t>
            </w:r>
          </w:p>
        </w:tc>
        <w:tc>
          <w:tcPr>
            <w:tcW w:w="4050" w:type="dxa"/>
            <w:noWrap w:val="0"/>
            <w:vAlign w:val="center"/>
          </w:tcPr>
          <w:p w14:paraId="77A3C2F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rPr>
              <w:t>回收拆解企业涂改、出租、出借或者以其他形式非法转让《资质认定书》的，由县级以上地方商务主管部门责令改正，并处</w:t>
            </w:r>
            <w:r>
              <w:rPr>
                <w:rStyle w:val="8"/>
                <w:rFonts w:hint="eastAsia" w:ascii="仿宋" w:hAnsi="仿宋" w:eastAsia="仿宋" w:cs="仿宋"/>
                <w:b w:val="0"/>
                <w:bCs w:val="0"/>
                <w:color w:val="auto"/>
                <w:sz w:val="24"/>
                <w:szCs w:val="24"/>
              </w:rPr>
              <w:t>1 万元以上 3 万元以下</w:t>
            </w:r>
            <w:r>
              <w:rPr>
                <w:rFonts w:hint="eastAsia" w:ascii="仿宋" w:hAnsi="仿宋" w:eastAsia="仿宋" w:cs="仿宋"/>
                <w:b w:val="0"/>
                <w:bCs w:val="0"/>
                <w:color w:val="auto"/>
                <w:sz w:val="24"/>
                <w:szCs w:val="24"/>
              </w:rPr>
              <w:t>的罚款</w:t>
            </w:r>
            <w:r>
              <w:rPr>
                <w:rFonts w:hint="eastAsia" w:ascii="仿宋" w:hAnsi="仿宋" w:eastAsia="仿宋" w:cs="仿宋"/>
                <w:b w:val="0"/>
                <w:bCs w:val="0"/>
                <w:color w:val="auto"/>
                <w:sz w:val="24"/>
                <w:szCs w:val="24"/>
                <w:lang w:eastAsia="zh-CN"/>
              </w:rPr>
              <w:t>。</w:t>
            </w:r>
          </w:p>
        </w:tc>
        <w:tc>
          <w:tcPr>
            <w:tcW w:w="1132" w:type="dxa"/>
            <w:noWrap w:val="0"/>
            <w:vAlign w:val="center"/>
          </w:tcPr>
          <w:p w14:paraId="679040C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rPr>
              <w:t>第四十一条</w:t>
            </w:r>
          </w:p>
        </w:tc>
        <w:tc>
          <w:tcPr>
            <w:tcW w:w="1606" w:type="dxa"/>
            <w:noWrap w:val="0"/>
            <w:vAlign w:val="center"/>
          </w:tcPr>
          <w:p w14:paraId="5E5A53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r w14:paraId="4210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5E2EAF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39</w:t>
            </w:r>
          </w:p>
        </w:tc>
        <w:tc>
          <w:tcPr>
            <w:tcW w:w="0" w:type="auto"/>
            <w:noWrap w:val="0"/>
            <w:vAlign w:val="center"/>
          </w:tcPr>
          <w:p w14:paraId="438FA1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对回收拆解企业未按照要求备案分支机</w:t>
            </w:r>
          </w:p>
          <w:p w14:paraId="00AAE53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构、回收拆解企业的分支机构拆解报废</w:t>
            </w:r>
          </w:p>
          <w:p w14:paraId="709163B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机动车的行政处罚</w:t>
            </w:r>
          </w:p>
        </w:tc>
        <w:tc>
          <w:tcPr>
            <w:tcW w:w="0" w:type="auto"/>
            <w:noWrap w:val="0"/>
            <w:vAlign w:val="center"/>
          </w:tcPr>
          <w:p w14:paraId="391834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《报废机动车回收管理办法实施细则》</w:t>
            </w:r>
          </w:p>
        </w:tc>
        <w:tc>
          <w:tcPr>
            <w:tcW w:w="0" w:type="auto"/>
            <w:noWrap w:val="0"/>
            <w:vAlign w:val="center"/>
          </w:tcPr>
          <w:p w14:paraId="334AF5B1">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商务部、发展改革委、工业和信息化部、公安部、生态环境部、交通运输部、市场监管总局</w:t>
            </w:r>
          </w:p>
        </w:tc>
        <w:tc>
          <w:tcPr>
            <w:tcW w:w="1193" w:type="dxa"/>
            <w:noWrap w:val="0"/>
            <w:vAlign w:val="center"/>
          </w:tcPr>
          <w:p w14:paraId="0D7095F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8"/>
                <w:rFonts w:hint="eastAsia" w:ascii="仿宋" w:hAnsi="仿宋" w:eastAsia="仿宋" w:cs="仿宋"/>
                <w:b w:val="0"/>
                <w:bCs/>
                <w:color w:val="auto"/>
                <w:sz w:val="24"/>
                <w:szCs w:val="24"/>
              </w:rPr>
            </w:pPr>
            <w:r>
              <w:rPr>
                <w:rStyle w:val="8"/>
                <w:rFonts w:hint="eastAsia" w:ascii="仿宋" w:hAnsi="仿宋" w:eastAsia="仿宋" w:cs="仿宋"/>
                <w:b w:val="0"/>
                <w:bCs/>
                <w:color w:val="auto"/>
                <w:sz w:val="24"/>
                <w:szCs w:val="24"/>
              </w:rPr>
              <w:t>2020 年 7 月 18 日</w:t>
            </w:r>
          </w:p>
        </w:tc>
        <w:tc>
          <w:tcPr>
            <w:tcW w:w="4050" w:type="dxa"/>
            <w:noWrap w:val="0"/>
            <w:vAlign w:val="center"/>
          </w:tcPr>
          <w:p w14:paraId="206DD94F">
            <w:pPr>
              <w:keepNext w:val="0"/>
              <w:keepLines w:val="0"/>
              <w:widowControl/>
              <w:numPr>
                <w:ilvl w:val="0"/>
                <w:numId w:val="0"/>
              </w:numPr>
              <w:suppressLineNumbers w:val="0"/>
              <w:spacing w:before="100" w:beforeAutospacing="1" w:after="100" w:afterAutospacing="1"/>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回收拆解企业未按照要求备案分支机构的，由分支机构注册登记所在地县级以上地方商务主管部门责令改正，并处</w:t>
            </w:r>
            <w:r>
              <w:rPr>
                <w:rStyle w:val="8"/>
                <w:rFonts w:hint="eastAsia" w:ascii="仿宋" w:hAnsi="仿宋" w:eastAsia="仿宋" w:cs="仿宋"/>
                <w:b w:val="0"/>
                <w:bCs w:val="0"/>
                <w:color w:val="auto"/>
                <w:sz w:val="24"/>
                <w:szCs w:val="24"/>
              </w:rPr>
              <w:t>1 万元以上 3 万元以下</w:t>
            </w:r>
            <w:r>
              <w:rPr>
                <w:rFonts w:hint="eastAsia" w:ascii="仿宋" w:hAnsi="仿宋" w:eastAsia="仿宋" w:cs="仿宋"/>
                <w:b w:val="0"/>
                <w:bCs w:val="0"/>
                <w:color w:val="auto"/>
                <w:sz w:val="24"/>
                <w:szCs w:val="24"/>
              </w:rPr>
              <w:t>的罚款。回收拆解企业的分支机构对报废机动车进行拆解的，由分支机构注册登记所在地县级以上地方商务主管部门责令改正，并处</w:t>
            </w:r>
            <w:r>
              <w:rPr>
                <w:rStyle w:val="8"/>
                <w:rFonts w:hint="eastAsia" w:ascii="仿宋" w:hAnsi="仿宋" w:eastAsia="仿宋" w:cs="仿宋"/>
                <w:b w:val="0"/>
                <w:bCs w:val="0"/>
                <w:color w:val="auto"/>
                <w:sz w:val="24"/>
                <w:szCs w:val="24"/>
              </w:rPr>
              <w:t>3 万元</w:t>
            </w:r>
            <w:r>
              <w:rPr>
                <w:rFonts w:hint="eastAsia" w:ascii="仿宋" w:hAnsi="仿宋" w:eastAsia="仿宋" w:cs="仿宋"/>
                <w:b w:val="0"/>
                <w:bCs w:val="0"/>
                <w:color w:val="auto"/>
                <w:sz w:val="24"/>
                <w:szCs w:val="24"/>
              </w:rPr>
              <w:t>罚款；拒不改正或者情节严重的，由原发证部门吊销回收拆解企业的《资质认定书》。</w:t>
            </w:r>
          </w:p>
          <w:p w14:paraId="7FB5D1D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auto"/>
                <w:sz w:val="24"/>
                <w:szCs w:val="24"/>
              </w:rPr>
            </w:pPr>
          </w:p>
        </w:tc>
        <w:tc>
          <w:tcPr>
            <w:tcW w:w="1132" w:type="dxa"/>
            <w:noWrap w:val="0"/>
            <w:vAlign w:val="center"/>
          </w:tcPr>
          <w:p w14:paraId="16BDDCF2">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第四十二条</w:t>
            </w:r>
          </w:p>
        </w:tc>
        <w:tc>
          <w:tcPr>
            <w:tcW w:w="1606" w:type="dxa"/>
            <w:noWrap w:val="0"/>
            <w:vAlign w:val="center"/>
          </w:tcPr>
          <w:p w14:paraId="3203F9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r w14:paraId="7E16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229BC35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40</w:t>
            </w:r>
          </w:p>
        </w:tc>
        <w:tc>
          <w:tcPr>
            <w:tcW w:w="0" w:type="auto"/>
            <w:noWrap w:val="0"/>
            <w:vAlign w:val="center"/>
          </w:tcPr>
          <w:p w14:paraId="087BD7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对回收拆解企业违规开具或者发放《报</w:t>
            </w:r>
          </w:p>
          <w:p w14:paraId="0314EA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废机动车回收证明》，或者未按规定对</w:t>
            </w:r>
          </w:p>
          <w:p w14:paraId="45941D4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已出具《报废机动车回收证明》的报废</w:t>
            </w:r>
          </w:p>
          <w:p w14:paraId="5BB13D5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机动车进行拆解的行政处罚</w:t>
            </w:r>
          </w:p>
        </w:tc>
        <w:tc>
          <w:tcPr>
            <w:tcW w:w="0" w:type="auto"/>
            <w:noWrap w:val="0"/>
            <w:vAlign w:val="center"/>
          </w:tcPr>
          <w:p w14:paraId="71237C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《报废机动车回收管理办法实施细则》</w:t>
            </w:r>
          </w:p>
        </w:tc>
        <w:tc>
          <w:tcPr>
            <w:tcW w:w="0" w:type="auto"/>
            <w:noWrap w:val="0"/>
            <w:vAlign w:val="center"/>
          </w:tcPr>
          <w:p w14:paraId="6AC89E35">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商务部、发展改革委、工业和信息化部、公安部、生态环境部、交通运输部、市场监管总局</w:t>
            </w:r>
          </w:p>
        </w:tc>
        <w:tc>
          <w:tcPr>
            <w:tcW w:w="1193" w:type="dxa"/>
            <w:noWrap w:val="0"/>
            <w:vAlign w:val="center"/>
          </w:tcPr>
          <w:p w14:paraId="28BED6B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8"/>
                <w:rFonts w:hint="eastAsia" w:ascii="仿宋" w:hAnsi="仿宋" w:eastAsia="仿宋" w:cs="仿宋"/>
                <w:b w:val="0"/>
                <w:bCs/>
                <w:color w:val="auto"/>
                <w:sz w:val="24"/>
                <w:szCs w:val="24"/>
              </w:rPr>
            </w:pPr>
            <w:r>
              <w:rPr>
                <w:rStyle w:val="8"/>
                <w:rFonts w:hint="eastAsia" w:ascii="仿宋" w:hAnsi="仿宋" w:eastAsia="仿宋" w:cs="仿宋"/>
                <w:b w:val="0"/>
                <w:bCs/>
                <w:color w:val="auto"/>
                <w:sz w:val="24"/>
                <w:szCs w:val="24"/>
              </w:rPr>
              <w:t>2020 年 7 月 18 日</w:t>
            </w:r>
          </w:p>
        </w:tc>
        <w:tc>
          <w:tcPr>
            <w:tcW w:w="4050" w:type="dxa"/>
            <w:noWrap w:val="0"/>
            <w:vAlign w:val="center"/>
          </w:tcPr>
          <w:p w14:paraId="6F498D8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回收拆解企业违规开具或者发放《报废机动车回收证明》，或者未按照规定对已出具《报废机动车回收证明》的报废机动车进行拆解的，由县级以上地方商务主管部门责令限期改正，整改期间暂停打印《报废机动车回收证明》；情节严重的，处</w:t>
            </w:r>
            <w:r>
              <w:rPr>
                <w:rStyle w:val="8"/>
                <w:rFonts w:hint="eastAsia" w:ascii="仿宋" w:hAnsi="仿宋" w:eastAsia="仿宋" w:cs="仿宋"/>
                <w:b w:val="0"/>
                <w:bCs w:val="0"/>
                <w:color w:val="auto"/>
                <w:sz w:val="24"/>
                <w:szCs w:val="24"/>
              </w:rPr>
              <w:t>1 万元以上 3 万元以下</w:t>
            </w:r>
            <w:r>
              <w:rPr>
                <w:rFonts w:hint="eastAsia" w:ascii="仿宋" w:hAnsi="仿宋" w:eastAsia="仿宋" w:cs="仿宋"/>
                <w:b w:val="0"/>
                <w:bCs w:val="0"/>
                <w:color w:val="auto"/>
                <w:sz w:val="24"/>
                <w:szCs w:val="24"/>
              </w:rPr>
              <w:t>的罚款。</w:t>
            </w:r>
          </w:p>
        </w:tc>
        <w:tc>
          <w:tcPr>
            <w:tcW w:w="1132" w:type="dxa"/>
            <w:noWrap w:val="0"/>
            <w:vAlign w:val="center"/>
          </w:tcPr>
          <w:p w14:paraId="2B84D82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第四十三条</w:t>
            </w:r>
          </w:p>
        </w:tc>
        <w:tc>
          <w:tcPr>
            <w:tcW w:w="1606" w:type="dxa"/>
            <w:noWrap w:val="0"/>
            <w:vAlign w:val="center"/>
          </w:tcPr>
          <w:p w14:paraId="019069D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r w14:paraId="7C8E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70C97D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41</w:t>
            </w:r>
          </w:p>
        </w:tc>
        <w:tc>
          <w:tcPr>
            <w:tcW w:w="0" w:type="auto"/>
            <w:noWrap w:val="0"/>
            <w:vAlign w:val="center"/>
          </w:tcPr>
          <w:p w14:paraId="195D23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对回收拆解企业未按照国家有关规定及</w:t>
            </w:r>
          </w:p>
          <w:p w14:paraId="6B4AFE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时向公安机关交通管理部门办理机动车</w:t>
            </w:r>
          </w:p>
          <w:p w14:paraId="511B02D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注销登记，并将注销证明转交机动车所</w:t>
            </w:r>
          </w:p>
          <w:p w14:paraId="4B86D55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有人的行政处罚</w:t>
            </w:r>
          </w:p>
        </w:tc>
        <w:tc>
          <w:tcPr>
            <w:tcW w:w="0" w:type="auto"/>
            <w:noWrap w:val="0"/>
            <w:vAlign w:val="center"/>
          </w:tcPr>
          <w:p w14:paraId="0F96801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《报废机动车回收管理办法实施细则》</w:t>
            </w:r>
          </w:p>
        </w:tc>
        <w:tc>
          <w:tcPr>
            <w:tcW w:w="0" w:type="auto"/>
            <w:noWrap w:val="0"/>
            <w:vAlign w:val="center"/>
          </w:tcPr>
          <w:p w14:paraId="75BC9379">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商务部、发展改革委、工业和信息化部、公安部、生态环境部、交通运输部、市场监管总局</w:t>
            </w:r>
          </w:p>
        </w:tc>
        <w:tc>
          <w:tcPr>
            <w:tcW w:w="1193" w:type="dxa"/>
            <w:noWrap w:val="0"/>
            <w:vAlign w:val="center"/>
          </w:tcPr>
          <w:p w14:paraId="6516E1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8"/>
                <w:rFonts w:hint="eastAsia" w:ascii="仿宋" w:hAnsi="仿宋" w:eastAsia="仿宋" w:cs="仿宋"/>
                <w:b w:val="0"/>
                <w:bCs/>
                <w:color w:val="auto"/>
                <w:sz w:val="24"/>
                <w:szCs w:val="24"/>
              </w:rPr>
            </w:pPr>
            <w:r>
              <w:rPr>
                <w:rStyle w:val="8"/>
                <w:rFonts w:hint="eastAsia" w:ascii="仿宋" w:hAnsi="仿宋" w:eastAsia="仿宋" w:cs="仿宋"/>
                <w:b w:val="0"/>
                <w:bCs/>
                <w:color w:val="auto"/>
                <w:sz w:val="24"/>
                <w:szCs w:val="24"/>
              </w:rPr>
              <w:t>2020 年 7 月 18 日</w:t>
            </w:r>
          </w:p>
        </w:tc>
        <w:tc>
          <w:tcPr>
            <w:tcW w:w="4050" w:type="dxa"/>
            <w:noWrap w:val="0"/>
            <w:vAlign w:val="center"/>
          </w:tcPr>
          <w:p w14:paraId="72D64070">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回收拆解企业未按照国家有关规定及时向公安机关交通管理部门办理机动车注销登记，并将注销证明转交机动车所有人的，由县级以上地方商务主管部门按照《报废机动车回收管理办法》第二十二条规定责令改正，可以处</w:t>
            </w:r>
            <w:r>
              <w:rPr>
                <w:rStyle w:val="8"/>
                <w:rFonts w:hint="eastAsia" w:ascii="仿宋" w:hAnsi="仿宋" w:eastAsia="仿宋" w:cs="仿宋"/>
                <w:b w:val="0"/>
                <w:bCs w:val="0"/>
                <w:color w:val="auto"/>
                <w:sz w:val="24"/>
                <w:szCs w:val="24"/>
              </w:rPr>
              <w:t>1 万元以上 5 万元以下</w:t>
            </w:r>
            <w:r>
              <w:rPr>
                <w:rFonts w:hint="eastAsia" w:ascii="仿宋" w:hAnsi="仿宋" w:eastAsia="仿宋" w:cs="仿宋"/>
                <w:b w:val="0"/>
                <w:bCs w:val="0"/>
                <w:color w:val="auto"/>
                <w:sz w:val="24"/>
                <w:szCs w:val="24"/>
              </w:rPr>
              <w:t>的罚款。</w:t>
            </w:r>
          </w:p>
        </w:tc>
        <w:tc>
          <w:tcPr>
            <w:tcW w:w="1132" w:type="dxa"/>
            <w:noWrap w:val="0"/>
            <w:vAlign w:val="center"/>
          </w:tcPr>
          <w:p w14:paraId="7129C9D6">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第四十四条</w:t>
            </w:r>
          </w:p>
        </w:tc>
        <w:tc>
          <w:tcPr>
            <w:tcW w:w="1606" w:type="dxa"/>
            <w:noWrap w:val="0"/>
            <w:vAlign w:val="center"/>
          </w:tcPr>
          <w:p w14:paraId="66CD6D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r w14:paraId="40F5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46C671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42</w:t>
            </w:r>
          </w:p>
        </w:tc>
        <w:tc>
          <w:tcPr>
            <w:tcW w:w="0" w:type="auto"/>
            <w:noWrap w:val="0"/>
            <w:vAlign w:val="center"/>
          </w:tcPr>
          <w:p w14:paraId="4F4F909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对回收拆解企业未在其资质认定的拆解</w:t>
            </w:r>
          </w:p>
          <w:p w14:paraId="21975A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经营场地内对回收的报废机动车予以拆</w:t>
            </w:r>
          </w:p>
          <w:p w14:paraId="6AB3BE2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解，或者交易报废机动车整车、拼装车</w:t>
            </w:r>
          </w:p>
          <w:p w14:paraId="3F3FCFC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的行政处罚</w:t>
            </w:r>
          </w:p>
        </w:tc>
        <w:tc>
          <w:tcPr>
            <w:tcW w:w="0" w:type="auto"/>
            <w:noWrap w:val="0"/>
            <w:vAlign w:val="center"/>
          </w:tcPr>
          <w:p w14:paraId="7F8522F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《报废机动车回收管理办法实施细则》</w:t>
            </w:r>
          </w:p>
        </w:tc>
        <w:tc>
          <w:tcPr>
            <w:tcW w:w="0" w:type="auto"/>
            <w:noWrap w:val="0"/>
            <w:vAlign w:val="center"/>
          </w:tcPr>
          <w:p w14:paraId="54CB6F6C">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商务部、发展改革委、工业和信息化部、公安部、生态环境部、交通运输部、市场监管总局</w:t>
            </w:r>
          </w:p>
        </w:tc>
        <w:tc>
          <w:tcPr>
            <w:tcW w:w="1193" w:type="dxa"/>
            <w:noWrap w:val="0"/>
            <w:vAlign w:val="center"/>
          </w:tcPr>
          <w:p w14:paraId="32C029E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8"/>
                <w:rFonts w:hint="eastAsia" w:ascii="仿宋" w:hAnsi="仿宋" w:eastAsia="仿宋" w:cs="仿宋"/>
                <w:b w:val="0"/>
                <w:bCs/>
                <w:color w:val="auto"/>
                <w:sz w:val="24"/>
                <w:szCs w:val="24"/>
              </w:rPr>
            </w:pPr>
            <w:r>
              <w:rPr>
                <w:rStyle w:val="8"/>
                <w:rFonts w:hint="eastAsia" w:ascii="仿宋" w:hAnsi="仿宋" w:eastAsia="仿宋" w:cs="仿宋"/>
                <w:b w:val="0"/>
                <w:bCs/>
                <w:color w:val="auto"/>
                <w:sz w:val="24"/>
                <w:szCs w:val="24"/>
              </w:rPr>
              <w:t>2020 年 7 月 18 日</w:t>
            </w:r>
          </w:p>
        </w:tc>
        <w:tc>
          <w:tcPr>
            <w:tcW w:w="4050" w:type="dxa"/>
            <w:noWrap w:val="0"/>
            <w:vAlign w:val="center"/>
          </w:tcPr>
          <w:p w14:paraId="626CC0E0">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回收拆解企业未在其资质认定的拆解经营场地内对回收的报废机动车予以拆解，或者交易报废机动车整车、拼装车的，由县级以上地方商务主管部门责令改正，并处</w:t>
            </w:r>
            <w:r>
              <w:rPr>
                <w:rStyle w:val="8"/>
                <w:rFonts w:hint="eastAsia" w:ascii="仿宋" w:hAnsi="仿宋" w:eastAsia="仿宋" w:cs="仿宋"/>
                <w:b w:val="0"/>
                <w:bCs w:val="0"/>
                <w:color w:val="auto"/>
                <w:sz w:val="24"/>
                <w:szCs w:val="24"/>
              </w:rPr>
              <w:t>3 万元</w:t>
            </w:r>
            <w:r>
              <w:rPr>
                <w:rFonts w:hint="eastAsia" w:ascii="仿宋" w:hAnsi="仿宋" w:eastAsia="仿宋" w:cs="仿宋"/>
                <w:b w:val="0"/>
                <w:bCs w:val="0"/>
                <w:color w:val="auto"/>
                <w:sz w:val="24"/>
                <w:szCs w:val="24"/>
              </w:rPr>
              <w:t>罚款；拒不改正或者情节严重的，由原发证部门吊销《资质认定书》</w:t>
            </w:r>
            <w:r>
              <w:rPr>
                <w:rFonts w:hint="eastAsia" w:ascii="仿宋" w:hAnsi="仿宋" w:eastAsia="仿宋" w:cs="仿宋"/>
                <w:b w:val="0"/>
                <w:bCs w:val="0"/>
                <w:color w:val="auto"/>
                <w:sz w:val="24"/>
                <w:szCs w:val="24"/>
                <w:lang w:eastAsia="zh-CN"/>
              </w:rPr>
              <w:t>。</w:t>
            </w:r>
          </w:p>
        </w:tc>
        <w:tc>
          <w:tcPr>
            <w:tcW w:w="1132" w:type="dxa"/>
            <w:noWrap w:val="0"/>
            <w:vAlign w:val="center"/>
          </w:tcPr>
          <w:p w14:paraId="76EEEF0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第四十五条</w:t>
            </w:r>
          </w:p>
        </w:tc>
        <w:tc>
          <w:tcPr>
            <w:tcW w:w="1606" w:type="dxa"/>
            <w:noWrap w:val="0"/>
            <w:vAlign w:val="center"/>
          </w:tcPr>
          <w:p w14:paraId="71B65B5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r w14:paraId="053F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5FE9E43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43</w:t>
            </w:r>
          </w:p>
        </w:tc>
        <w:tc>
          <w:tcPr>
            <w:tcW w:w="0" w:type="auto"/>
            <w:noWrap w:val="0"/>
            <w:vAlign w:val="center"/>
          </w:tcPr>
          <w:p w14:paraId="1B30A4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对回收拆解企业未建立生产经营全覆盖</w:t>
            </w:r>
          </w:p>
          <w:p w14:paraId="1C66C31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的电子监控系统，或者录像保存不足 1</w:t>
            </w:r>
          </w:p>
          <w:p w14:paraId="4C5E6E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年的行政处罚</w:t>
            </w:r>
          </w:p>
        </w:tc>
        <w:tc>
          <w:tcPr>
            <w:tcW w:w="0" w:type="auto"/>
            <w:noWrap w:val="0"/>
            <w:vAlign w:val="center"/>
          </w:tcPr>
          <w:p w14:paraId="5DFCB71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《报废机动车回收管理办法实施细则》</w:t>
            </w:r>
          </w:p>
        </w:tc>
        <w:tc>
          <w:tcPr>
            <w:tcW w:w="0" w:type="auto"/>
            <w:noWrap w:val="0"/>
            <w:vAlign w:val="center"/>
          </w:tcPr>
          <w:p w14:paraId="0E487941">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商务部、发展改革委、工业和信息化部、公安部、生态环境部、交通运输部、市场监管总局</w:t>
            </w:r>
          </w:p>
        </w:tc>
        <w:tc>
          <w:tcPr>
            <w:tcW w:w="1193" w:type="dxa"/>
            <w:noWrap w:val="0"/>
            <w:vAlign w:val="center"/>
          </w:tcPr>
          <w:p w14:paraId="53FE93B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8"/>
                <w:rFonts w:hint="eastAsia" w:ascii="仿宋" w:hAnsi="仿宋" w:eastAsia="仿宋" w:cs="仿宋"/>
                <w:b w:val="0"/>
                <w:bCs/>
                <w:color w:val="auto"/>
                <w:sz w:val="24"/>
                <w:szCs w:val="24"/>
              </w:rPr>
            </w:pPr>
            <w:r>
              <w:rPr>
                <w:rStyle w:val="8"/>
                <w:rFonts w:hint="eastAsia" w:ascii="仿宋" w:hAnsi="仿宋" w:eastAsia="仿宋" w:cs="仿宋"/>
                <w:b w:val="0"/>
                <w:bCs/>
                <w:color w:val="auto"/>
                <w:sz w:val="24"/>
                <w:szCs w:val="24"/>
              </w:rPr>
              <w:t>2020 年 7 月 18 日</w:t>
            </w:r>
          </w:p>
        </w:tc>
        <w:tc>
          <w:tcPr>
            <w:tcW w:w="4050" w:type="dxa"/>
            <w:noWrap w:val="0"/>
            <w:vAlign w:val="center"/>
          </w:tcPr>
          <w:p w14:paraId="5B074802">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回收拆解企业未建立生产经营全覆盖的电子监控系统，或者录像保存不足 1 年的，由县级以上地方商务主管部门责令限期改正，整改期间暂停打印《报废机动车回收证明》；情节严重的，处</w:t>
            </w:r>
            <w:r>
              <w:rPr>
                <w:rStyle w:val="8"/>
                <w:rFonts w:hint="eastAsia" w:ascii="仿宋" w:hAnsi="仿宋" w:eastAsia="仿宋" w:cs="仿宋"/>
                <w:b w:val="0"/>
                <w:bCs w:val="0"/>
                <w:color w:val="auto"/>
                <w:sz w:val="24"/>
                <w:szCs w:val="24"/>
              </w:rPr>
              <w:t>1 万元以上 3 万元以下</w:t>
            </w:r>
            <w:r>
              <w:rPr>
                <w:rFonts w:hint="eastAsia" w:ascii="仿宋" w:hAnsi="仿宋" w:eastAsia="仿宋" w:cs="仿宋"/>
                <w:b w:val="0"/>
                <w:bCs w:val="0"/>
                <w:color w:val="auto"/>
                <w:sz w:val="24"/>
                <w:szCs w:val="24"/>
              </w:rPr>
              <w:t>的罚款。</w:t>
            </w:r>
          </w:p>
        </w:tc>
        <w:tc>
          <w:tcPr>
            <w:tcW w:w="1132" w:type="dxa"/>
            <w:noWrap w:val="0"/>
            <w:vAlign w:val="center"/>
          </w:tcPr>
          <w:p w14:paraId="46A6B5C2">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第四十六条</w:t>
            </w:r>
          </w:p>
        </w:tc>
        <w:tc>
          <w:tcPr>
            <w:tcW w:w="1606" w:type="dxa"/>
            <w:noWrap w:val="0"/>
            <w:vAlign w:val="center"/>
          </w:tcPr>
          <w:p w14:paraId="55FF31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r w14:paraId="4F1B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7272D0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44</w:t>
            </w:r>
          </w:p>
        </w:tc>
        <w:tc>
          <w:tcPr>
            <w:tcW w:w="0" w:type="auto"/>
            <w:noWrap w:val="0"/>
            <w:vAlign w:val="center"/>
          </w:tcPr>
          <w:p w14:paraId="137FC6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对回收拆解企业未按照要求建立报废机</w:t>
            </w:r>
          </w:p>
          <w:p w14:paraId="4B6B8B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动车零部件销售台账并如实记录“五大</w:t>
            </w:r>
          </w:p>
          <w:p w14:paraId="663C63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总成”信息并上传信息系统的行政处罚</w:t>
            </w:r>
          </w:p>
        </w:tc>
        <w:tc>
          <w:tcPr>
            <w:tcW w:w="0" w:type="auto"/>
            <w:noWrap w:val="0"/>
            <w:vAlign w:val="center"/>
          </w:tcPr>
          <w:p w14:paraId="3FA880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《报废机动车回收管理办法实施细则》</w:t>
            </w:r>
          </w:p>
        </w:tc>
        <w:tc>
          <w:tcPr>
            <w:tcW w:w="0" w:type="auto"/>
            <w:noWrap w:val="0"/>
            <w:vAlign w:val="center"/>
          </w:tcPr>
          <w:p w14:paraId="04F7CE68">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商务部、发展改革委、工业和信息化部、公安部、生态环境部、交通运输部、市场监管总局</w:t>
            </w:r>
          </w:p>
        </w:tc>
        <w:tc>
          <w:tcPr>
            <w:tcW w:w="1193" w:type="dxa"/>
            <w:noWrap w:val="0"/>
            <w:vAlign w:val="center"/>
          </w:tcPr>
          <w:p w14:paraId="2D8A72A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8"/>
                <w:rFonts w:hint="eastAsia" w:ascii="仿宋" w:hAnsi="仿宋" w:eastAsia="仿宋" w:cs="仿宋"/>
                <w:b w:val="0"/>
                <w:bCs/>
                <w:color w:val="auto"/>
                <w:sz w:val="24"/>
                <w:szCs w:val="24"/>
              </w:rPr>
            </w:pPr>
            <w:r>
              <w:rPr>
                <w:rStyle w:val="8"/>
                <w:rFonts w:hint="eastAsia" w:ascii="仿宋" w:hAnsi="仿宋" w:eastAsia="仿宋" w:cs="仿宋"/>
                <w:b w:val="0"/>
                <w:bCs/>
                <w:color w:val="auto"/>
                <w:sz w:val="24"/>
                <w:szCs w:val="24"/>
              </w:rPr>
              <w:t>2020 年 7 月 18 日</w:t>
            </w:r>
          </w:p>
        </w:tc>
        <w:tc>
          <w:tcPr>
            <w:tcW w:w="4050" w:type="dxa"/>
            <w:noWrap w:val="0"/>
            <w:vAlign w:val="center"/>
          </w:tcPr>
          <w:p w14:paraId="29FF9810">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回收拆解企业未按照要求建立报废机动车零部件销售台账并如实记录 “五大总成” 信息并上传信息系统的，由县级以上地方商务主管部门按照《管理办法》第二十三条规定责令改正，并处</w:t>
            </w:r>
            <w:r>
              <w:rPr>
                <w:rStyle w:val="8"/>
                <w:rFonts w:hint="eastAsia" w:ascii="仿宋" w:hAnsi="仿宋" w:eastAsia="仿宋" w:cs="仿宋"/>
                <w:b w:val="0"/>
                <w:bCs w:val="0"/>
                <w:color w:val="auto"/>
                <w:sz w:val="24"/>
                <w:szCs w:val="24"/>
              </w:rPr>
              <w:t>1 万元以上 5 万元以下</w:t>
            </w:r>
            <w:r>
              <w:rPr>
                <w:rFonts w:hint="eastAsia" w:ascii="仿宋" w:hAnsi="仿宋" w:eastAsia="仿宋" w:cs="仿宋"/>
                <w:b w:val="0"/>
                <w:bCs w:val="0"/>
                <w:color w:val="auto"/>
                <w:sz w:val="24"/>
                <w:szCs w:val="24"/>
              </w:rPr>
              <w:t>的罚款；情节严重的，责令停业整顿。</w:t>
            </w:r>
          </w:p>
        </w:tc>
        <w:tc>
          <w:tcPr>
            <w:tcW w:w="1132" w:type="dxa"/>
            <w:noWrap w:val="0"/>
            <w:vAlign w:val="center"/>
          </w:tcPr>
          <w:p w14:paraId="4BB590B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第四十八条</w:t>
            </w:r>
          </w:p>
        </w:tc>
        <w:tc>
          <w:tcPr>
            <w:tcW w:w="1606" w:type="dxa"/>
            <w:noWrap w:val="0"/>
            <w:vAlign w:val="center"/>
          </w:tcPr>
          <w:p w14:paraId="71D3A6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r w14:paraId="40EB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54578B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45</w:t>
            </w:r>
          </w:p>
        </w:tc>
        <w:tc>
          <w:tcPr>
            <w:tcW w:w="0" w:type="auto"/>
            <w:noWrap w:val="0"/>
            <w:vAlign w:val="center"/>
          </w:tcPr>
          <w:p w14:paraId="75E211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对回收拆解企业未按照国家有关标准和</w:t>
            </w:r>
          </w:p>
          <w:p w14:paraId="71D27C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规定要求，对报废新能源汽车的废旧动</w:t>
            </w:r>
          </w:p>
          <w:p w14:paraId="73A4D5E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力蓄电池或者其他类型储能设施进行拆</w:t>
            </w:r>
          </w:p>
          <w:p w14:paraId="0C959FF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卸、收集、贮存、运输及回收利用的，</w:t>
            </w:r>
          </w:p>
          <w:p w14:paraId="691F09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或者未将报废新能源汽车车辆识别代号</w:t>
            </w:r>
          </w:p>
          <w:p w14:paraId="4D6C7FD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及动力蓄电池编码、数量、型号、流向</w:t>
            </w:r>
          </w:p>
          <w:p w14:paraId="452F27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等信息录入有关平台的行政处罚</w:t>
            </w:r>
          </w:p>
        </w:tc>
        <w:tc>
          <w:tcPr>
            <w:tcW w:w="0" w:type="auto"/>
            <w:noWrap w:val="0"/>
            <w:vAlign w:val="center"/>
          </w:tcPr>
          <w:p w14:paraId="01EBD8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《报废机动车回收管理办法实施细则》</w:t>
            </w:r>
          </w:p>
        </w:tc>
        <w:tc>
          <w:tcPr>
            <w:tcW w:w="0" w:type="auto"/>
            <w:noWrap w:val="0"/>
            <w:vAlign w:val="center"/>
          </w:tcPr>
          <w:p w14:paraId="1C5A2238">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商务部、发展改革委、工业和信息化部、公安部、生态环境部、交通运输部、市场监管总局</w:t>
            </w:r>
          </w:p>
        </w:tc>
        <w:tc>
          <w:tcPr>
            <w:tcW w:w="1193" w:type="dxa"/>
            <w:noWrap w:val="0"/>
            <w:vAlign w:val="center"/>
          </w:tcPr>
          <w:p w14:paraId="25A40B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8"/>
                <w:rFonts w:hint="eastAsia" w:ascii="仿宋" w:hAnsi="仿宋" w:eastAsia="仿宋" w:cs="仿宋"/>
                <w:b w:val="0"/>
                <w:bCs/>
                <w:color w:val="auto"/>
                <w:sz w:val="24"/>
                <w:szCs w:val="24"/>
              </w:rPr>
            </w:pPr>
            <w:r>
              <w:rPr>
                <w:rStyle w:val="8"/>
                <w:rFonts w:hint="eastAsia" w:ascii="仿宋" w:hAnsi="仿宋" w:eastAsia="仿宋" w:cs="仿宋"/>
                <w:b w:val="0"/>
                <w:bCs/>
                <w:color w:val="auto"/>
                <w:sz w:val="24"/>
                <w:szCs w:val="24"/>
              </w:rPr>
              <w:t>2020 年 7 月 18 日</w:t>
            </w:r>
          </w:p>
        </w:tc>
        <w:tc>
          <w:tcPr>
            <w:tcW w:w="4050" w:type="dxa"/>
            <w:noWrap w:val="0"/>
            <w:vAlign w:val="center"/>
          </w:tcPr>
          <w:p w14:paraId="13334569">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，对于上述行为，由县级以上地方商务主管部门会同工业和信息化主管部门责令改正，并处</w:t>
            </w:r>
            <w:r>
              <w:rPr>
                <w:rStyle w:val="8"/>
                <w:rFonts w:hint="eastAsia" w:ascii="仿宋" w:hAnsi="仿宋" w:eastAsia="仿宋" w:cs="仿宋"/>
                <w:b w:val="0"/>
                <w:bCs w:val="0"/>
                <w:color w:val="auto"/>
                <w:sz w:val="24"/>
                <w:szCs w:val="24"/>
              </w:rPr>
              <w:t>1 万元以上 3 万元以下</w:t>
            </w:r>
            <w:r>
              <w:rPr>
                <w:rFonts w:hint="eastAsia" w:ascii="仿宋" w:hAnsi="仿宋" w:eastAsia="仿宋" w:cs="仿宋"/>
                <w:b w:val="0"/>
                <w:bCs w:val="0"/>
                <w:color w:val="auto"/>
                <w:sz w:val="24"/>
                <w:szCs w:val="24"/>
              </w:rPr>
              <w:t>的罚款。</w:t>
            </w:r>
          </w:p>
        </w:tc>
        <w:tc>
          <w:tcPr>
            <w:tcW w:w="1132" w:type="dxa"/>
            <w:noWrap w:val="0"/>
            <w:vAlign w:val="center"/>
          </w:tcPr>
          <w:p w14:paraId="45705F86">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第四十九条</w:t>
            </w:r>
          </w:p>
        </w:tc>
        <w:tc>
          <w:tcPr>
            <w:tcW w:w="1606" w:type="dxa"/>
            <w:noWrap w:val="0"/>
            <w:vAlign w:val="center"/>
          </w:tcPr>
          <w:p w14:paraId="11D55A9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r w14:paraId="47EB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191D8BA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46</w:t>
            </w:r>
          </w:p>
        </w:tc>
        <w:tc>
          <w:tcPr>
            <w:tcW w:w="0" w:type="auto"/>
            <w:noWrap w:val="0"/>
            <w:vAlign w:val="center"/>
          </w:tcPr>
          <w:p w14:paraId="49E6CB2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对回收拆解企业出售的报废机动车“五</w:t>
            </w:r>
          </w:p>
          <w:p w14:paraId="200F0C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大总成”及其他零部件不符合相关要求，</w:t>
            </w:r>
          </w:p>
          <w:p w14:paraId="33522C6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回收拆解企业将报废机动车“五大总成”</w:t>
            </w:r>
          </w:p>
          <w:p w14:paraId="7319D2D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及其他零部件出售给或者交予《报废机</w:t>
            </w:r>
          </w:p>
          <w:p w14:paraId="206378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动车回收管理办法实施细则》第二十八</w:t>
            </w:r>
          </w:p>
          <w:p w14:paraId="071B3B6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条、第二十九条规定以外企业处理的行</w:t>
            </w:r>
          </w:p>
          <w:p w14:paraId="0B15DB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r>
              <w:rPr>
                <w:rFonts w:hint="eastAsia" w:ascii="仿宋" w:hAnsi="仿宋" w:eastAsia="仿宋" w:cs="仿宋"/>
                <w:color w:val="auto"/>
                <w:sz w:val="24"/>
                <w:szCs w:val="24"/>
                <w:vertAlign w:val="baseline"/>
                <w:lang w:val="en-US"/>
              </w:rPr>
              <w:t>政处罚</w:t>
            </w:r>
          </w:p>
        </w:tc>
        <w:tc>
          <w:tcPr>
            <w:tcW w:w="0" w:type="auto"/>
            <w:noWrap w:val="0"/>
            <w:vAlign w:val="center"/>
          </w:tcPr>
          <w:p w14:paraId="20A93B7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《报废机动车回收管理办法实施细则》</w:t>
            </w:r>
          </w:p>
        </w:tc>
        <w:tc>
          <w:tcPr>
            <w:tcW w:w="0" w:type="auto"/>
            <w:noWrap w:val="0"/>
            <w:vAlign w:val="center"/>
          </w:tcPr>
          <w:p w14:paraId="2E7FF442">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商务部、发展改革委、工业和信息化部、公安部、生态环境部、交通运输部、市场监管总局</w:t>
            </w:r>
          </w:p>
        </w:tc>
        <w:tc>
          <w:tcPr>
            <w:tcW w:w="1193" w:type="dxa"/>
            <w:noWrap w:val="0"/>
            <w:vAlign w:val="center"/>
          </w:tcPr>
          <w:p w14:paraId="1337FD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8"/>
                <w:rFonts w:hint="eastAsia" w:ascii="仿宋" w:hAnsi="仿宋" w:eastAsia="仿宋" w:cs="仿宋"/>
                <w:b w:val="0"/>
                <w:bCs/>
                <w:color w:val="auto"/>
                <w:sz w:val="24"/>
                <w:szCs w:val="24"/>
              </w:rPr>
            </w:pPr>
            <w:r>
              <w:rPr>
                <w:rStyle w:val="8"/>
                <w:rFonts w:hint="eastAsia" w:ascii="仿宋" w:hAnsi="仿宋" w:eastAsia="仿宋" w:cs="仿宋"/>
                <w:b w:val="0"/>
                <w:bCs/>
                <w:color w:val="auto"/>
                <w:sz w:val="24"/>
                <w:szCs w:val="24"/>
              </w:rPr>
              <w:t>2020 年 7 月 18 日</w:t>
            </w:r>
          </w:p>
        </w:tc>
        <w:tc>
          <w:tcPr>
            <w:tcW w:w="4050" w:type="dxa"/>
            <w:noWrap w:val="0"/>
            <w:vAlign w:val="center"/>
          </w:tcPr>
          <w:p w14:paraId="669481BE">
            <w:pPr>
              <w:keepNext w:val="0"/>
              <w:keepLines w:val="0"/>
              <w:widowControl/>
              <w:numPr>
                <w:ilvl w:val="0"/>
                <w:numId w:val="0"/>
              </w:numPr>
              <w:suppressLineNumbers w:val="0"/>
              <w:spacing w:before="100" w:beforeAutospacing="1" w:after="100" w:afterAutospacing="1"/>
              <w:jc w:val="center"/>
              <w:rPr>
                <w:rFonts w:hint="eastAsia" w:ascii="仿宋" w:hAnsi="仿宋" w:eastAsia="仿宋" w:cs="仿宋"/>
                <w:color w:val="auto"/>
                <w:sz w:val="24"/>
                <w:szCs w:val="24"/>
              </w:rPr>
            </w:pPr>
            <w:r>
              <w:rPr>
                <w:rFonts w:hint="eastAsia" w:ascii="仿宋" w:hAnsi="仿宋" w:eastAsia="仿宋" w:cs="仿宋"/>
                <w:color w:val="auto"/>
                <w:sz w:val="24"/>
                <w:szCs w:val="24"/>
              </w:rPr>
              <w:t>对于回收拆解企业出售的报废机动车 “五大总成” 及其他零部件不符合相关要求的情况，由县级以上地方商务主管部门按照《管理办法》第二十一条规定责令改正，没收报废机动车 “五大总成” 和其他零部件，没收违法所得。违法所得在 5 万元以上的，并处违法所得 2 倍以上 5 倍以下的罚款；违法所得不足 5 万元或者没有违法所得的，并处 5 万元以上 10 万元以下的罚款；情节严重的，责令停业整顿直至由原发证部门吊销《资质认定书》。回收拆解企业将报废机动车 “五大总成” 及其他零部件出售给或者交予本细则第二十八条、第二十九条规定以外企业处理的，由县级以上地方商务主管部门会同有关部门责令改正，并处 1 万元以上 3 万元以下的罚款。</w:t>
            </w:r>
          </w:p>
          <w:p w14:paraId="4064B32B">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b w:val="0"/>
                <w:bCs w:val="0"/>
                <w:color w:val="auto"/>
                <w:sz w:val="24"/>
                <w:szCs w:val="24"/>
              </w:rPr>
            </w:pPr>
          </w:p>
        </w:tc>
        <w:tc>
          <w:tcPr>
            <w:tcW w:w="1132" w:type="dxa"/>
            <w:noWrap w:val="0"/>
            <w:vAlign w:val="center"/>
          </w:tcPr>
          <w:p w14:paraId="599042C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第五十条</w:t>
            </w:r>
          </w:p>
        </w:tc>
        <w:tc>
          <w:tcPr>
            <w:tcW w:w="1606" w:type="dxa"/>
            <w:noWrap w:val="0"/>
            <w:vAlign w:val="center"/>
          </w:tcPr>
          <w:p w14:paraId="3B0D25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rPr>
            </w:pPr>
          </w:p>
        </w:tc>
      </w:tr>
    </w:tbl>
    <w:p w14:paraId="5E068D0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ascii="方正小标宋简体" w:hAnsi="方正小标宋简体" w:eastAsia="方正小标宋简体"/>
          <w:color w:val="auto"/>
          <w:sz w:val="44"/>
          <w:szCs w:val="40"/>
          <w:lang w:eastAsia="zh-CN"/>
        </w:rPr>
      </w:pPr>
    </w:p>
    <w:p w14:paraId="066A209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val="0"/>
          <w:bCs w:val="0"/>
          <w:color w:val="auto"/>
          <w:sz w:val="32"/>
          <w:szCs w:val="32"/>
        </w:rPr>
        <w:sectPr>
          <w:pgSz w:w="16838" w:h="11906" w:orient="landscape"/>
          <w:pgMar w:top="1417" w:right="1417" w:bottom="1417" w:left="1417" w:header="851" w:footer="992" w:gutter="0"/>
          <w:pgNumType w:fmt="decimal"/>
          <w:cols w:space="720" w:num="1"/>
          <w:rtlGutter w:val="0"/>
          <w:docGrid w:type="lines" w:linePitch="312" w:charSpace="0"/>
        </w:sectPr>
      </w:pPr>
    </w:p>
    <w:p w14:paraId="67DB512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ascii="黑体" w:hAnsi="Calibri" w:eastAsia="黑体"/>
          <w:color w:val="auto"/>
          <w:sz w:val="32"/>
          <w:szCs w:val="32"/>
          <w:lang w:eastAsia="zh-CN"/>
        </w:rPr>
      </w:pPr>
    </w:p>
    <w:p w14:paraId="7366C9E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b w:val="0"/>
          <w:bCs w:val="0"/>
          <w:color w:val="auto"/>
          <w:sz w:val="44"/>
          <w:szCs w:val="40"/>
          <w:lang w:eastAsia="zh-CN"/>
        </w:rPr>
      </w:pPr>
      <w:r>
        <w:rPr>
          <w:rFonts w:hint="eastAsia" w:ascii="方正小标宋简体" w:hAnsi="方正小标宋简体" w:eastAsia="方正小标宋简体"/>
          <w:b w:val="0"/>
          <w:bCs w:val="0"/>
          <w:color w:val="auto"/>
          <w:sz w:val="44"/>
          <w:szCs w:val="40"/>
          <w:lang w:eastAsia="zh-CN"/>
        </w:rPr>
        <w:t>行政执法依据梳理表（行政</w:t>
      </w:r>
      <w:r>
        <w:rPr>
          <w:rFonts w:hint="eastAsia" w:ascii="方正小标宋简体" w:hAnsi="方正小标宋简体" w:eastAsia="方正小标宋简体"/>
          <w:b w:val="0"/>
          <w:bCs w:val="0"/>
          <w:color w:val="auto"/>
          <w:sz w:val="44"/>
          <w:szCs w:val="40"/>
          <w:lang w:val="en-US" w:eastAsia="zh-CN"/>
        </w:rPr>
        <w:t>许可</w:t>
      </w:r>
      <w:r>
        <w:rPr>
          <w:rFonts w:hint="eastAsia" w:ascii="方正小标宋简体" w:hAnsi="方正小标宋简体" w:eastAsia="方正小标宋简体"/>
          <w:b w:val="0"/>
          <w:bCs w:val="0"/>
          <w:color w:val="auto"/>
          <w:sz w:val="44"/>
          <w:szCs w:val="40"/>
          <w:lang w:eastAsia="zh-CN"/>
        </w:rPr>
        <w:t>类）</w:t>
      </w:r>
    </w:p>
    <w:p w14:paraId="6D3DD71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olor w:val="auto"/>
          <w:sz w:val="18"/>
          <w:szCs w:val="18"/>
          <w:lang w:val="en-US" w:eastAsia="zh-CN"/>
        </w:rPr>
      </w:pPr>
      <w:r>
        <w:rPr>
          <w:rFonts w:hint="eastAsia" w:ascii="仿宋_GB2312" w:hAnsi="仿宋_GB2312" w:eastAsia="仿宋_GB2312" w:cs="仿宋_GB2312"/>
          <w:color w:val="auto"/>
          <w:sz w:val="24"/>
          <w:szCs w:val="24"/>
          <w:lang w:val="en-US" w:eastAsia="zh-CN"/>
        </w:rPr>
        <w:t>行政执法部门名称：</w:t>
      </w:r>
      <w:r>
        <w:rPr>
          <w:rFonts w:hint="eastAsia" w:ascii="仿宋_GB2312" w:hAnsi="仿宋_GB2312" w:eastAsia="仿宋_GB2312" w:cs="宋体"/>
          <w:color w:val="auto"/>
          <w:sz w:val="24"/>
          <w:szCs w:val="28"/>
          <w:lang w:eastAsia="zh-CN"/>
        </w:rPr>
        <w:t>广元市昭化区商务和经济合作局</w:t>
      </w:r>
      <w:r>
        <w:rPr>
          <w:rFonts w:hint="eastAsia" w:ascii="仿宋_GB2312" w:hAnsi="仿宋_GB2312" w:eastAsia="仿宋_GB2312" w:cs="仿宋_GB2312"/>
          <w:color w:val="auto"/>
          <w:sz w:val="24"/>
          <w:szCs w:val="24"/>
          <w:lang w:val="en-US" w:eastAsia="zh-CN"/>
        </w:rPr>
        <w:t xml:space="preserve">                           填表时间：2025年3月30日</w:t>
      </w:r>
    </w:p>
    <w:tbl>
      <w:tblPr>
        <w:tblStyle w:val="6"/>
        <w:tblW w:w="13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505"/>
        <w:gridCol w:w="2265"/>
        <w:gridCol w:w="1290"/>
        <w:gridCol w:w="1350"/>
        <w:gridCol w:w="2385"/>
        <w:gridCol w:w="2340"/>
        <w:gridCol w:w="884"/>
      </w:tblGrid>
      <w:tr w14:paraId="71FB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03" w:type="dxa"/>
            <w:noWrap w:val="0"/>
            <w:vAlign w:val="center"/>
          </w:tcPr>
          <w:p w14:paraId="34759D3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505" w:type="dxa"/>
            <w:noWrap w:val="0"/>
            <w:vAlign w:val="center"/>
          </w:tcPr>
          <w:p w14:paraId="6A306FE5">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行政许可事项名称</w:t>
            </w:r>
          </w:p>
        </w:tc>
        <w:tc>
          <w:tcPr>
            <w:tcW w:w="2265" w:type="dxa"/>
            <w:noWrap w:val="0"/>
            <w:vAlign w:val="center"/>
          </w:tcPr>
          <w:p w14:paraId="3936EBA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行政许可依据的法律、法规、规章名称</w:t>
            </w:r>
          </w:p>
        </w:tc>
        <w:tc>
          <w:tcPr>
            <w:tcW w:w="1290" w:type="dxa"/>
            <w:noWrap w:val="0"/>
            <w:vAlign w:val="center"/>
          </w:tcPr>
          <w:p w14:paraId="392607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颁布机关</w:t>
            </w:r>
          </w:p>
        </w:tc>
        <w:tc>
          <w:tcPr>
            <w:tcW w:w="1350" w:type="dxa"/>
            <w:noWrap w:val="0"/>
            <w:vAlign w:val="center"/>
          </w:tcPr>
          <w:p w14:paraId="212F2B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颁布时间</w:t>
            </w:r>
          </w:p>
        </w:tc>
        <w:tc>
          <w:tcPr>
            <w:tcW w:w="2385" w:type="dxa"/>
            <w:noWrap w:val="0"/>
            <w:vAlign w:val="center"/>
          </w:tcPr>
          <w:p w14:paraId="58E096A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行政许可依据的</w:t>
            </w:r>
          </w:p>
          <w:p w14:paraId="33EAC8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具体条款</w:t>
            </w:r>
          </w:p>
        </w:tc>
        <w:tc>
          <w:tcPr>
            <w:tcW w:w="2340" w:type="dxa"/>
            <w:noWrap w:val="0"/>
            <w:vAlign w:val="center"/>
          </w:tcPr>
          <w:p w14:paraId="30B37CB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pacing w:val="-6"/>
                <w:sz w:val="24"/>
                <w:szCs w:val="24"/>
                <w:vertAlign w:val="baseline"/>
                <w:lang w:val="en-US" w:eastAsia="zh-CN"/>
              </w:rPr>
            </w:pPr>
            <w:r>
              <w:rPr>
                <w:rFonts w:hint="eastAsia" w:ascii="黑体" w:hAnsi="黑体" w:eastAsia="黑体" w:cs="黑体"/>
                <w:color w:val="auto"/>
                <w:spacing w:val="-6"/>
                <w:sz w:val="24"/>
                <w:szCs w:val="24"/>
                <w:vertAlign w:val="baseline"/>
                <w:lang w:val="en-US" w:eastAsia="zh-CN"/>
              </w:rPr>
              <w:t>行政许可是否收费及</w:t>
            </w:r>
          </w:p>
          <w:p w14:paraId="50FE762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pacing w:val="-6"/>
                <w:sz w:val="24"/>
                <w:szCs w:val="24"/>
                <w:vertAlign w:val="baseline"/>
                <w:lang w:val="en-US" w:eastAsia="zh-CN"/>
              </w:rPr>
              <w:t>收费的依据和标准</w:t>
            </w:r>
          </w:p>
        </w:tc>
        <w:tc>
          <w:tcPr>
            <w:tcW w:w="884" w:type="dxa"/>
            <w:noWrap w:val="0"/>
            <w:vAlign w:val="center"/>
          </w:tcPr>
          <w:p w14:paraId="534E90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4804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5F789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505" w:type="dxa"/>
            <w:noWrap w:val="0"/>
            <w:vAlign w:val="center"/>
          </w:tcPr>
          <w:p w14:paraId="67A749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无</w:t>
            </w:r>
          </w:p>
        </w:tc>
        <w:tc>
          <w:tcPr>
            <w:tcW w:w="2265" w:type="dxa"/>
            <w:noWrap w:val="0"/>
            <w:vAlign w:val="center"/>
          </w:tcPr>
          <w:p w14:paraId="0275D2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7C5542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36F67EE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385" w:type="dxa"/>
            <w:noWrap w:val="0"/>
            <w:vAlign w:val="center"/>
          </w:tcPr>
          <w:p w14:paraId="0FAD7D4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340" w:type="dxa"/>
            <w:noWrap w:val="0"/>
            <w:vAlign w:val="center"/>
          </w:tcPr>
          <w:p w14:paraId="58B887B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884" w:type="dxa"/>
            <w:noWrap w:val="0"/>
            <w:vAlign w:val="center"/>
          </w:tcPr>
          <w:p w14:paraId="21C419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F3D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99625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505" w:type="dxa"/>
            <w:noWrap w:val="0"/>
            <w:vAlign w:val="center"/>
          </w:tcPr>
          <w:p w14:paraId="5FDCEB0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p>
        </w:tc>
        <w:tc>
          <w:tcPr>
            <w:tcW w:w="2265" w:type="dxa"/>
            <w:noWrap w:val="0"/>
            <w:vAlign w:val="center"/>
          </w:tcPr>
          <w:p w14:paraId="14D12F5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44543C2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19BF00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385" w:type="dxa"/>
            <w:noWrap w:val="0"/>
            <w:vAlign w:val="center"/>
          </w:tcPr>
          <w:p w14:paraId="3255E4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340" w:type="dxa"/>
            <w:noWrap w:val="0"/>
            <w:vAlign w:val="center"/>
          </w:tcPr>
          <w:p w14:paraId="7E441B5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884" w:type="dxa"/>
            <w:noWrap w:val="0"/>
            <w:vAlign w:val="center"/>
          </w:tcPr>
          <w:p w14:paraId="68706BE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544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D4D0AA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505" w:type="dxa"/>
            <w:noWrap w:val="0"/>
            <w:vAlign w:val="center"/>
          </w:tcPr>
          <w:p w14:paraId="7CAA6B3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p>
        </w:tc>
        <w:tc>
          <w:tcPr>
            <w:tcW w:w="2265" w:type="dxa"/>
            <w:noWrap w:val="0"/>
            <w:vAlign w:val="center"/>
          </w:tcPr>
          <w:p w14:paraId="57031A3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4DA765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4F82BED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385" w:type="dxa"/>
            <w:noWrap w:val="0"/>
            <w:vAlign w:val="center"/>
          </w:tcPr>
          <w:p w14:paraId="25379AD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340" w:type="dxa"/>
            <w:noWrap w:val="0"/>
            <w:vAlign w:val="center"/>
          </w:tcPr>
          <w:p w14:paraId="2E82EB1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884" w:type="dxa"/>
            <w:noWrap w:val="0"/>
            <w:vAlign w:val="center"/>
          </w:tcPr>
          <w:p w14:paraId="0504A0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bl>
    <w:p w14:paraId="42E8E28A">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sz w:val="32"/>
          <w:szCs w:val="32"/>
          <w:lang w:val="en-US" w:eastAsia="zh-CN"/>
        </w:rPr>
      </w:pPr>
    </w:p>
    <w:p w14:paraId="652C8DC6">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sz w:val="32"/>
          <w:szCs w:val="32"/>
          <w:lang w:val="en-US" w:eastAsia="zh-CN"/>
        </w:rPr>
      </w:pPr>
    </w:p>
    <w:p w14:paraId="7C4AD5F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val="0"/>
          <w:bCs w:val="0"/>
          <w:color w:val="auto"/>
          <w:sz w:val="32"/>
          <w:szCs w:val="32"/>
        </w:rPr>
      </w:pPr>
    </w:p>
    <w:p w14:paraId="1323F95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val="0"/>
          <w:bCs w:val="0"/>
          <w:color w:val="auto"/>
          <w:sz w:val="32"/>
          <w:szCs w:val="32"/>
        </w:rPr>
        <w:sectPr>
          <w:pgSz w:w="16838" w:h="11906" w:orient="landscape"/>
          <w:pgMar w:top="1417" w:right="1417" w:bottom="1417" w:left="1417" w:header="851" w:footer="992" w:gutter="0"/>
          <w:pgNumType w:fmt="decimal"/>
          <w:cols w:space="720" w:num="1"/>
          <w:rtlGutter w:val="0"/>
          <w:docGrid w:type="lines" w:linePitch="312" w:charSpace="0"/>
        </w:sectPr>
      </w:pPr>
    </w:p>
    <w:p w14:paraId="3DC37EB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val="0"/>
          <w:bCs w:val="0"/>
          <w:color w:val="auto"/>
          <w:sz w:val="32"/>
          <w:szCs w:val="32"/>
        </w:rPr>
      </w:pPr>
    </w:p>
    <w:p w14:paraId="539EED6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val="0"/>
          <w:bCs w:val="0"/>
          <w:color w:val="auto"/>
          <w:sz w:val="32"/>
          <w:szCs w:val="32"/>
        </w:rPr>
      </w:pPr>
    </w:p>
    <w:p w14:paraId="7A27A4F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Calibri" w:eastAsia="黑体"/>
          <w:color w:val="auto"/>
          <w:sz w:val="32"/>
          <w:szCs w:val="32"/>
          <w:lang w:eastAsia="zh-CN"/>
        </w:rPr>
      </w:pPr>
    </w:p>
    <w:p w14:paraId="78A4469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olor w:val="auto"/>
          <w:sz w:val="44"/>
          <w:szCs w:val="52"/>
        </w:rPr>
      </w:pPr>
      <w:r>
        <w:rPr>
          <w:rFonts w:hint="eastAsia" w:ascii="方正小标宋简体" w:hAnsi="方正小标宋简体" w:eastAsia="方正小标宋简体"/>
          <w:b w:val="0"/>
          <w:bCs w:val="0"/>
          <w:color w:val="auto"/>
          <w:sz w:val="44"/>
          <w:szCs w:val="40"/>
          <w:lang w:eastAsia="zh-CN"/>
        </w:rPr>
        <w:t>行政执法依据梳理表（行政</w:t>
      </w:r>
      <w:r>
        <w:rPr>
          <w:rFonts w:hint="eastAsia" w:ascii="方正小标宋简体" w:hAnsi="方正小标宋简体" w:eastAsia="方正小标宋简体"/>
          <w:b w:val="0"/>
          <w:bCs w:val="0"/>
          <w:color w:val="auto"/>
          <w:sz w:val="44"/>
          <w:szCs w:val="40"/>
          <w:lang w:val="en-US" w:eastAsia="zh-CN"/>
        </w:rPr>
        <w:t>确认</w:t>
      </w:r>
      <w:r>
        <w:rPr>
          <w:rFonts w:hint="eastAsia" w:ascii="方正小标宋简体" w:hAnsi="方正小标宋简体" w:eastAsia="方正小标宋简体"/>
          <w:b w:val="0"/>
          <w:bCs w:val="0"/>
          <w:color w:val="auto"/>
          <w:sz w:val="44"/>
          <w:szCs w:val="40"/>
          <w:lang w:eastAsia="zh-CN"/>
        </w:rPr>
        <w:t>类）</w:t>
      </w:r>
    </w:p>
    <w:p w14:paraId="1FD72AC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olor w:val="auto"/>
          <w:sz w:val="18"/>
          <w:szCs w:val="18"/>
          <w:lang w:val="en-US" w:eastAsia="zh-CN"/>
        </w:rPr>
      </w:pPr>
      <w:r>
        <w:rPr>
          <w:rFonts w:hint="eastAsia" w:ascii="仿宋_GB2312" w:hAnsi="仿宋_GB2312" w:eastAsia="仿宋_GB2312" w:cs="仿宋_GB2312"/>
          <w:color w:val="auto"/>
          <w:sz w:val="24"/>
          <w:szCs w:val="24"/>
          <w:lang w:val="en-US" w:eastAsia="zh-CN"/>
        </w:rPr>
        <w:t>行政执法部门名称：</w:t>
      </w:r>
      <w:r>
        <w:rPr>
          <w:rFonts w:hint="eastAsia" w:ascii="仿宋_GB2312" w:hAnsi="仿宋_GB2312" w:eastAsia="仿宋_GB2312" w:cs="宋体"/>
          <w:color w:val="auto"/>
          <w:sz w:val="24"/>
          <w:szCs w:val="28"/>
          <w:lang w:eastAsia="zh-CN"/>
        </w:rPr>
        <w:t>广元市昭化区商务和经济合作局</w:t>
      </w:r>
      <w:r>
        <w:rPr>
          <w:rFonts w:hint="eastAsia" w:ascii="仿宋_GB2312" w:hAnsi="仿宋_GB2312" w:eastAsia="仿宋_GB2312" w:cs="仿宋_GB2312"/>
          <w:color w:val="auto"/>
          <w:sz w:val="24"/>
          <w:szCs w:val="24"/>
          <w:lang w:val="en-US" w:eastAsia="zh-CN"/>
        </w:rPr>
        <w:t xml:space="preserve">                           填表时间：2025年3月30日</w:t>
      </w:r>
    </w:p>
    <w:tbl>
      <w:tblPr>
        <w:tblStyle w:val="6"/>
        <w:tblW w:w="13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505"/>
        <w:gridCol w:w="2265"/>
        <w:gridCol w:w="1290"/>
        <w:gridCol w:w="1350"/>
        <w:gridCol w:w="4320"/>
        <w:gridCol w:w="1282"/>
      </w:tblGrid>
      <w:tr w14:paraId="4800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90" w:type="dxa"/>
            <w:noWrap w:val="0"/>
            <w:vAlign w:val="center"/>
          </w:tcPr>
          <w:p w14:paraId="1DBE06B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505" w:type="dxa"/>
            <w:noWrap w:val="0"/>
            <w:vAlign w:val="center"/>
          </w:tcPr>
          <w:p w14:paraId="2F187D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行政确认的名称</w:t>
            </w:r>
          </w:p>
        </w:tc>
        <w:tc>
          <w:tcPr>
            <w:tcW w:w="2265" w:type="dxa"/>
            <w:noWrap w:val="0"/>
            <w:vAlign w:val="center"/>
          </w:tcPr>
          <w:p w14:paraId="6A93E19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行政确认依据的法律、法规、规章名称</w:t>
            </w:r>
          </w:p>
        </w:tc>
        <w:tc>
          <w:tcPr>
            <w:tcW w:w="1290" w:type="dxa"/>
            <w:noWrap w:val="0"/>
            <w:vAlign w:val="center"/>
          </w:tcPr>
          <w:p w14:paraId="605A6A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颁布机关</w:t>
            </w:r>
          </w:p>
        </w:tc>
        <w:tc>
          <w:tcPr>
            <w:tcW w:w="1350" w:type="dxa"/>
            <w:noWrap w:val="0"/>
            <w:vAlign w:val="center"/>
          </w:tcPr>
          <w:p w14:paraId="1BE2A3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颁布时间</w:t>
            </w:r>
          </w:p>
        </w:tc>
        <w:tc>
          <w:tcPr>
            <w:tcW w:w="4320" w:type="dxa"/>
            <w:noWrap w:val="0"/>
            <w:vAlign w:val="center"/>
          </w:tcPr>
          <w:p w14:paraId="76D671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行政确认依据的具体条款</w:t>
            </w:r>
          </w:p>
        </w:tc>
        <w:tc>
          <w:tcPr>
            <w:tcW w:w="1282" w:type="dxa"/>
            <w:noWrap w:val="0"/>
            <w:vAlign w:val="center"/>
          </w:tcPr>
          <w:p w14:paraId="42D063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76C6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4FA1BA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505" w:type="dxa"/>
            <w:noWrap w:val="0"/>
            <w:vAlign w:val="center"/>
          </w:tcPr>
          <w:p w14:paraId="1A6FC3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无</w:t>
            </w:r>
          </w:p>
        </w:tc>
        <w:tc>
          <w:tcPr>
            <w:tcW w:w="2265" w:type="dxa"/>
            <w:noWrap w:val="0"/>
            <w:vAlign w:val="center"/>
          </w:tcPr>
          <w:p w14:paraId="2E95F15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318DF60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611742B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4320" w:type="dxa"/>
            <w:noWrap w:val="0"/>
            <w:vAlign w:val="center"/>
          </w:tcPr>
          <w:p w14:paraId="7E81FF5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82" w:type="dxa"/>
            <w:noWrap w:val="0"/>
            <w:vAlign w:val="center"/>
          </w:tcPr>
          <w:p w14:paraId="60F3486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4E7A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3BAABC9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505" w:type="dxa"/>
            <w:noWrap w:val="0"/>
            <w:vAlign w:val="center"/>
          </w:tcPr>
          <w:p w14:paraId="64DE413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2265" w:type="dxa"/>
            <w:noWrap w:val="0"/>
            <w:vAlign w:val="center"/>
          </w:tcPr>
          <w:p w14:paraId="2E3D366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239D50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4062CD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4320" w:type="dxa"/>
            <w:noWrap w:val="0"/>
            <w:vAlign w:val="center"/>
          </w:tcPr>
          <w:p w14:paraId="4726F0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82" w:type="dxa"/>
            <w:noWrap w:val="0"/>
            <w:vAlign w:val="center"/>
          </w:tcPr>
          <w:p w14:paraId="797A801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7CB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6AB1A4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505" w:type="dxa"/>
            <w:noWrap w:val="0"/>
            <w:vAlign w:val="center"/>
          </w:tcPr>
          <w:p w14:paraId="6E696FA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2265" w:type="dxa"/>
            <w:noWrap w:val="0"/>
            <w:vAlign w:val="center"/>
          </w:tcPr>
          <w:p w14:paraId="0B1888C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5CE6193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5BB2245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4320" w:type="dxa"/>
            <w:noWrap w:val="0"/>
            <w:vAlign w:val="center"/>
          </w:tcPr>
          <w:p w14:paraId="27DEDA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82" w:type="dxa"/>
            <w:noWrap w:val="0"/>
            <w:vAlign w:val="center"/>
          </w:tcPr>
          <w:p w14:paraId="63DDE55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bl>
    <w:p w14:paraId="6F019DE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50E9F7E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sectPr>
          <w:pgSz w:w="16838" w:h="11906" w:orient="landscape"/>
          <w:pgMar w:top="1417" w:right="1417" w:bottom="1417" w:left="1417" w:header="851" w:footer="992" w:gutter="0"/>
          <w:pgNumType w:fmt="decimal"/>
          <w:cols w:space="720" w:num="1"/>
          <w:rtlGutter w:val="0"/>
          <w:docGrid w:type="lines" w:linePitch="312" w:charSpace="0"/>
        </w:sectPr>
      </w:pPr>
    </w:p>
    <w:p w14:paraId="21011A5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706BFD5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Calibri" w:eastAsia="黑体"/>
          <w:color w:val="auto"/>
          <w:sz w:val="32"/>
          <w:szCs w:val="32"/>
          <w:lang w:eastAsia="zh-CN"/>
        </w:rPr>
      </w:pPr>
    </w:p>
    <w:p w14:paraId="47D6EAE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b w:val="0"/>
          <w:bCs w:val="0"/>
          <w:color w:val="auto"/>
          <w:sz w:val="44"/>
          <w:szCs w:val="40"/>
          <w:lang w:eastAsia="zh-CN"/>
        </w:rPr>
      </w:pPr>
      <w:r>
        <w:rPr>
          <w:rFonts w:hint="eastAsia" w:ascii="方正小标宋简体" w:hAnsi="方正小标宋简体" w:eastAsia="方正小标宋简体"/>
          <w:b w:val="0"/>
          <w:bCs w:val="0"/>
          <w:color w:val="auto"/>
          <w:sz w:val="44"/>
          <w:szCs w:val="40"/>
          <w:lang w:eastAsia="zh-CN"/>
        </w:rPr>
        <w:t>行政</w:t>
      </w:r>
      <w:r>
        <w:rPr>
          <w:rFonts w:hint="eastAsia" w:ascii="方正小标宋简体" w:hAnsi="方正小标宋简体" w:eastAsia="方正小标宋简体"/>
          <w:b w:val="0"/>
          <w:bCs w:val="0"/>
          <w:color w:val="auto"/>
          <w:sz w:val="44"/>
          <w:szCs w:val="40"/>
          <w:lang w:val="en-US" w:eastAsia="zh-CN"/>
        </w:rPr>
        <w:t>执法</w:t>
      </w:r>
      <w:r>
        <w:rPr>
          <w:rFonts w:hint="eastAsia" w:ascii="方正小标宋简体" w:hAnsi="方正小标宋简体" w:eastAsia="方正小标宋简体"/>
          <w:b w:val="0"/>
          <w:bCs w:val="0"/>
          <w:color w:val="auto"/>
          <w:sz w:val="44"/>
          <w:szCs w:val="40"/>
          <w:lang w:eastAsia="zh-CN"/>
        </w:rPr>
        <w:t>依据梳理表（行政</w:t>
      </w:r>
      <w:r>
        <w:rPr>
          <w:rFonts w:hint="eastAsia" w:ascii="方正小标宋简体" w:hAnsi="方正小标宋简体" w:eastAsia="方正小标宋简体"/>
          <w:b w:val="0"/>
          <w:bCs w:val="0"/>
          <w:color w:val="auto"/>
          <w:sz w:val="44"/>
          <w:szCs w:val="40"/>
          <w:lang w:val="en-US" w:eastAsia="zh-CN"/>
        </w:rPr>
        <w:t>征收</w:t>
      </w:r>
      <w:r>
        <w:rPr>
          <w:rFonts w:hint="eastAsia" w:ascii="方正小标宋简体" w:hAnsi="方正小标宋简体" w:eastAsia="方正小标宋简体"/>
          <w:b w:val="0"/>
          <w:bCs w:val="0"/>
          <w:color w:val="auto"/>
          <w:sz w:val="44"/>
          <w:szCs w:val="40"/>
          <w:lang w:eastAsia="zh-CN"/>
        </w:rPr>
        <w:t>类）</w:t>
      </w:r>
    </w:p>
    <w:p w14:paraId="76C8FEB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olor w:val="auto"/>
          <w:sz w:val="18"/>
          <w:szCs w:val="18"/>
          <w:lang w:val="en-US" w:eastAsia="zh-CN"/>
        </w:rPr>
      </w:pPr>
      <w:r>
        <w:rPr>
          <w:rFonts w:hint="eastAsia" w:ascii="仿宋_GB2312" w:hAnsi="仿宋_GB2312" w:eastAsia="仿宋_GB2312" w:cs="仿宋_GB2312"/>
          <w:color w:val="auto"/>
          <w:sz w:val="24"/>
          <w:szCs w:val="24"/>
          <w:lang w:val="en-US" w:eastAsia="zh-CN"/>
        </w:rPr>
        <w:t>行政执法部门名称：</w:t>
      </w:r>
      <w:r>
        <w:rPr>
          <w:rFonts w:hint="eastAsia" w:ascii="仿宋_GB2312" w:hAnsi="仿宋_GB2312" w:eastAsia="仿宋_GB2312" w:cs="宋体"/>
          <w:color w:val="auto"/>
          <w:sz w:val="24"/>
          <w:szCs w:val="28"/>
          <w:lang w:eastAsia="zh-CN"/>
        </w:rPr>
        <w:t>广元市昭化区商务和经济合作局</w:t>
      </w:r>
      <w:r>
        <w:rPr>
          <w:rFonts w:hint="eastAsia" w:ascii="仿宋_GB2312" w:hAnsi="仿宋_GB2312" w:eastAsia="仿宋_GB2312" w:cs="仿宋_GB2312"/>
          <w:color w:val="auto"/>
          <w:sz w:val="24"/>
          <w:szCs w:val="24"/>
          <w:lang w:val="en-US" w:eastAsia="zh-CN"/>
        </w:rPr>
        <w:t xml:space="preserve">                           填表时间：2025年3月30日</w:t>
      </w:r>
    </w:p>
    <w:tbl>
      <w:tblPr>
        <w:tblStyle w:val="6"/>
        <w:tblW w:w="13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505"/>
        <w:gridCol w:w="2265"/>
        <w:gridCol w:w="1290"/>
        <w:gridCol w:w="1350"/>
        <w:gridCol w:w="4320"/>
        <w:gridCol w:w="1289"/>
      </w:tblGrid>
      <w:tr w14:paraId="4E75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03" w:type="dxa"/>
            <w:noWrap w:val="0"/>
            <w:vAlign w:val="center"/>
          </w:tcPr>
          <w:p w14:paraId="754B88F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505" w:type="dxa"/>
            <w:noWrap w:val="0"/>
            <w:vAlign w:val="center"/>
          </w:tcPr>
          <w:p w14:paraId="5B676BA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行政征收的名称</w:t>
            </w:r>
          </w:p>
        </w:tc>
        <w:tc>
          <w:tcPr>
            <w:tcW w:w="2265" w:type="dxa"/>
            <w:noWrap w:val="0"/>
            <w:vAlign w:val="center"/>
          </w:tcPr>
          <w:p w14:paraId="15D600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行政征收依据的法律、法规、规章名称</w:t>
            </w:r>
          </w:p>
        </w:tc>
        <w:tc>
          <w:tcPr>
            <w:tcW w:w="1290" w:type="dxa"/>
            <w:noWrap w:val="0"/>
            <w:vAlign w:val="center"/>
          </w:tcPr>
          <w:p w14:paraId="35F47C3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颁布机关</w:t>
            </w:r>
          </w:p>
        </w:tc>
        <w:tc>
          <w:tcPr>
            <w:tcW w:w="1350" w:type="dxa"/>
            <w:noWrap w:val="0"/>
            <w:vAlign w:val="center"/>
          </w:tcPr>
          <w:p w14:paraId="3F0A60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颁布时间</w:t>
            </w:r>
          </w:p>
        </w:tc>
        <w:tc>
          <w:tcPr>
            <w:tcW w:w="4320" w:type="dxa"/>
            <w:noWrap w:val="0"/>
            <w:vAlign w:val="center"/>
          </w:tcPr>
          <w:p w14:paraId="0B9566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行政征收依据的具体条款</w:t>
            </w:r>
          </w:p>
        </w:tc>
        <w:tc>
          <w:tcPr>
            <w:tcW w:w="1289" w:type="dxa"/>
            <w:noWrap w:val="0"/>
            <w:vAlign w:val="center"/>
          </w:tcPr>
          <w:p w14:paraId="766DA7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1AE6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FE039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505" w:type="dxa"/>
            <w:noWrap w:val="0"/>
            <w:vAlign w:val="center"/>
          </w:tcPr>
          <w:p w14:paraId="54177F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无</w:t>
            </w:r>
          </w:p>
        </w:tc>
        <w:tc>
          <w:tcPr>
            <w:tcW w:w="2265" w:type="dxa"/>
            <w:noWrap w:val="0"/>
            <w:vAlign w:val="center"/>
          </w:tcPr>
          <w:p w14:paraId="45D56A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771EB25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3F59D6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4320" w:type="dxa"/>
            <w:noWrap w:val="0"/>
            <w:vAlign w:val="center"/>
          </w:tcPr>
          <w:p w14:paraId="0190A00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89" w:type="dxa"/>
            <w:noWrap w:val="0"/>
            <w:vAlign w:val="center"/>
          </w:tcPr>
          <w:p w14:paraId="380D05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5770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7736F2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505" w:type="dxa"/>
            <w:noWrap w:val="0"/>
            <w:vAlign w:val="center"/>
          </w:tcPr>
          <w:p w14:paraId="09A292B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2265" w:type="dxa"/>
            <w:noWrap w:val="0"/>
            <w:vAlign w:val="center"/>
          </w:tcPr>
          <w:p w14:paraId="75D1ADE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492690C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3607B5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4320" w:type="dxa"/>
            <w:noWrap w:val="0"/>
            <w:vAlign w:val="center"/>
          </w:tcPr>
          <w:p w14:paraId="1799313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89" w:type="dxa"/>
            <w:noWrap w:val="0"/>
            <w:vAlign w:val="center"/>
          </w:tcPr>
          <w:p w14:paraId="39273BE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0DF9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FE234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505" w:type="dxa"/>
            <w:noWrap w:val="0"/>
            <w:vAlign w:val="center"/>
          </w:tcPr>
          <w:p w14:paraId="10003AE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2265" w:type="dxa"/>
            <w:noWrap w:val="0"/>
            <w:vAlign w:val="center"/>
          </w:tcPr>
          <w:p w14:paraId="0E9B41B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3FBBBD3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6B67FB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4320" w:type="dxa"/>
            <w:noWrap w:val="0"/>
            <w:vAlign w:val="center"/>
          </w:tcPr>
          <w:p w14:paraId="3E4D4EA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89" w:type="dxa"/>
            <w:noWrap w:val="0"/>
            <w:vAlign w:val="center"/>
          </w:tcPr>
          <w:p w14:paraId="034F2C0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bl>
    <w:p w14:paraId="7619289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003EEC6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sectPr>
          <w:pgSz w:w="16838" w:h="11906" w:orient="landscape"/>
          <w:pgMar w:top="1417" w:right="1417" w:bottom="1417" w:left="1417" w:header="851" w:footer="992" w:gutter="0"/>
          <w:pgNumType w:fmt="decimal"/>
          <w:cols w:space="720" w:num="1"/>
          <w:rtlGutter w:val="0"/>
          <w:docGrid w:type="lines" w:linePitch="312" w:charSpace="0"/>
        </w:sectPr>
      </w:pPr>
    </w:p>
    <w:p w14:paraId="0CE528F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111A88E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val="0"/>
          <w:bCs w:val="0"/>
          <w:color w:val="auto"/>
          <w:sz w:val="32"/>
          <w:szCs w:val="32"/>
        </w:rPr>
      </w:pPr>
    </w:p>
    <w:p w14:paraId="4D10187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color w:val="auto"/>
          <w:sz w:val="32"/>
          <w:szCs w:val="32"/>
          <w:lang w:eastAsia="zh-CN"/>
        </w:rPr>
      </w:pPr>
    </w:p>
    <w:p w14:paraId="4594981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b w:val="0"/>
          <w:bCs w:val="0"/>
          <w:color w:val="auto"/>
          <w:sz w:val="44"/>
          <w:szCs w:val="52"/>
        </w:rPr>
      </w:pPr>
      <w:r>
        <w:rPr>
          <w:rFonts w:hint="eastAsia" w:ascii="方正小标宋简体" w:hAnsi="方正小标宋简体" w:eastAsia="方正小标宋简体"/>
          <w:b w:val="0"/>
          <w:bCs w:val="0"/>
          <w:color w:val="auto"/>
          <w:sz w:val="44"/>
          <w:szCs w:val="40"/>
          <w:lang w:eastAsia="zh-CN"/>
        </w:rPr>
        <w:t>行政</w:t>
      </w:r>
      <w:r>
        <w:rPr>
          <w:rFonts w:hint="eastAsia" w:ascii="方正小标宋简体" w:hAnsi="方正小标宋简体" w:eastAsia="方正小标宋简体"/>
          <w:b w:val="0"/>
          <w:bCs w:val="0"/>
          <w:color w:val="auto"/>
          <w:sz w:val="44"/>
          <w:szCs w:val="40"/>
          <w:lang w:val="en-US" w:eastAsia="zh-CN"/>
        </w:rPr>
        <w:t>执法</w:t>
      </w:r>
      <w:r>
        <w:rPr>
          <w:rFonts w:hint="eastAsia" w:ascii="方正小标宋简体" w:hAnsi="方正小标宋简体" w:eastAsia="方正小标宋简体"/>
          <w:b w:val="0"/>
          <w:bCs w:val="0"/>
          <w:color w:val="auto"/>
          <w:sz w:val="44"/>
          <w:szCs w:val="40"/>
          <w:lang w:eastAsia="zh-CN"/>
        </w:rPr>
        <w:t>依据梳理表（行政</w:t>
      </w:r>
      <w:r>
        <w:rPr>
          <w:rFonts w:hint="eastAsia" w:ascii="方正小标宋简体" w:hAnsi="方正小标宋简体" w:eastAsia="方正小标宋简体"/>
          <w:b w:val="0"/>
          <w:bCs w:val="0"/>
          <w:color w:val="auto"/>
          <w:sz w:val="44"/>
          <w:szCs w:val="40"/>
          <w:lang w:val="en-US" w:eastAsia="zh-CN"/>
        </w:rPr>
        <w:t>给付</w:t>
      </w:r>
      <w:r>
        <w:rPr>
          <w:rFonts w:hint="eastAsia" w:ascii="方正小标宋简体" w:hAnsi="方正小标宋简体" w:eastAsia="方正小标宋简体"/>
          <w:b w:val="0"/>
          <w:bCs w:val="0"/>
          <w:color w:val="auto"/>
          <w:sz w:val="44"/>
          <w:szCs w:val="40"/>
          <w:lang w:eastAsia="zh-CN"/>
        </w:rPr>
        <w:t>类）</w:t>
      </w:r>
    </w:p>
    <w:p w14:paraId="1F46A768">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olor w:val="auto"/>
          <w:sz w:val="18"/>
          <w:szCs w:val="18"/>
          <w:lang w:val="en-US" w:eastAsia="zh-CN"/>
        </w:rPr>
      </w:pPr>
      <w:r>
        <w:rPr>
          <w:rFonts w:hint="eastAsia" w:ascii="仿宋_GB2312" w:hAnsi="仿宋_GB2312" w:eastAsia="仿宋_GB2312" w:cs="仿宋_GB2312"/>
          <w:color w:val="auto"/>
          <w:sz w:val="24"/>
          <w:szCs w:val="24"/>
          <w:lang w:val="en-US" w:eastAsia="zh-CN"/>
        </w:rPr>
        <w:t>行政执法部门名称：</w:t>
      </w:r>
      <w:r>
        <w:rPr>
          <w:rFonts w:hint="eastAsia" w:ascii="仿宋_GB2312" w:hAnsi="仿宋_GB2312" w:eastAsia="仿宋_GB2312" w:cs="宋体"/>
          <w:color w:val="auto"/>
          <w:sz w:val="24"/>
          <w:szCs w:val="28"/>
          <w:lang w:eastAsia="zh-CN"/>
        </w:rPr>
        <w:t>广元市昭化区商务和经济合作局</w:t>
      </w:r>
      <w:r>
        <w:rPr>
          <w:rFonts w:hint="eastAsia" w:ascii="仿宋_GB2312" w:hAnsi="仿宋_GB2312" w:eastAsia="仿宋_GB2312" w:cs="仿宋_GB2312"/>
          <w:color w:val="auto"/>
          <w:sz w:val="24"/>
          <w:szCs w:val="24"/>
          <w:lang w:val="en-US" w:eastAsia="zh-CN"/>
        </w:rPr>
        <w:t xml:space="preserve">                           填表时间：2025年3月30日</w:t>
      </w:r>
    </w:p>
    <w:tbl>
      <w:tblPr>
        <w:tblStyle w:val="6"/>
        <w:tblW w:w="13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505"/>
        <w:gridCol w:w="2265"/>
        <w:gridCol w:w="1290"/>
        <w:gridCol w:w="1350"/>
        <w:gridCol w:w="4320"/>
        <w:gridCol w:w="1262"/>
      </w:tblGrid>
      <w:tr w14:paraId="74B7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876" w:type="dxa"/>
            <w:noWrap w:val="0"/>
            <w:vAlign w:val="center"/>
          </w:tcPr>
          <w:p w14:paraId="265D51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505" w:type="dxa"/>
            <w:noWrap w:val="0"/>
            <w:vAlign w:val="center"/>
          </w:tcPr>
          <w:p w14:paraId="300507F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行政给付的种类</w:t>
            </w:r>
          </w:p>
        </w:tc>
        <w:tc>
          <w:tcPr>
            <w:tcW w:w="2265" w:type="dxa"/>
            <w:noWrap w:val="0"/>
            <w:vAlign w:val="center"/>
          </w:tcPr>
          <w:p w14:paraId="7A773BE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行政给付依据的法律、法规、规章名称</w:t>
            </w:r>
          </w:p>
        </w:tc>
        <w:tc>
          <w:tcPr>
            <w:tcW w:w="1290" w:type="dxa"/>
            <w:noWrap w:val="0"/>
            <w:vAlign w:val="center"/>
          </w:tcPr>
          <w:p w14:paraId="369EC7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颁布机关</w:t>
            </w:r>
          </w:p>
        </w:tc>
        <w:tc>
          <w:tcPr>
            <w:tcW w:w="1350" w:type="dxa"/>
            <w:noWrap w:val="0"/>
            <w:vAlign w:val="center"/>
          </w:tcPr>
          <w:p w14:paraId="30319E3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颁布时间</w:t>
            </w:r>
          </w:p>
        </w:tc>
        <w:tc>
          <w:tcPr>
            <w:tcW w:w="4320" w:type="dxa"/>
            <w:noWrap w:val="0"/>
            <w:vAlign w:val="center"/>
          </w:tcPr>
          <w:p w14:paraId="5AD71B7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行政给付依据的具体条款</w:t>
            </w:r>
          </w:p>
        </w:tc>
        <w:tc>
          <w:tcPr>
            <w:tcW w:w="1262" w:type="dxa"/>
            <w:noWrap w:val="0"/>
            <w:vAlign w:val="center"/>
          </w:tcPr>
          <w:p w14:paraId="57E0BB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519C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14:paraId="3EEABCB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505" w:type="dxa"/>
            <w:noWrap w:val="0"/>
            <w:vAlign w:val="center"/>
          </w:tcPr>
          <w:p w14:paraId="1B668BF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无</w:t>
            </w:r>
          </w:p>
        </w:tc>
        <w:tc>
          <w:tcPr>
            <w:tcW w:w="2265" w:type="dxa"/>
            <w:noWrap w:val="0"/>
            <w:vAlign w:val="center"/>
          </w:tcPr>
          <w:p w14:paraId="731BF4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011D0F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6487EE5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4320" w:type="dxa"/>
            <w:noWrap w:val="0"/>
            <w:vAlign w:val="center"/>
          </w:tcPr>
          <w:p w14:paraId="1A54B7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62" w:type="dxa"/>
            <w:noWrap w:val="0"/>
            <w:vAlign w:val="center"/>
          </w:tcPr>
          <w:p w14:paraId="79C0115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5948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14:paraId="0573BC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505" w:type="dxa"/>
            <w:noWrap w:val="0"/>
            <w:vAlign w:val="center"/>
          </w:tcPr>
          <w:p w14:paraId="0EEA55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2265" w:type="dxa"/>
            <w:noWrap w:val="0"/>
            <w:vAlign w:val="center"/>
          </w:tcPr>
          <w:p w14:paraId="73953E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27B5EC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66EC92D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4320" w:type="dxa"/>
            <w:noWrap w:val="0"/>
            <w:vAlign w:val="center"/>
          </w:tcPr>
          <w:p w14:paraId="560F57E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62" w:type="dxa"/>
            <w:noWrap w:val="0"/>
            <w:vAlign w:val="center"/>
          </w:tcPr>
          <w:p w14:paraId="2937A42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68E3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14:paraId="4E1CB9F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505" w:type="dxa"/>
            <w:noWrap w:val="0"/>
            <w:vAlign w:val="center"/>
          </w:tcPr>
          <w:p w14:paraId="103EC4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2265" w:type="dxa"/>
            <w:noWrap w:val="0"/>
            <w:vAlign w:val="center"/>
          </w:tcPr>
          <w:p w14:paraId="4E48AF5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66D421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6B0C5DE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4320" w:type="dxa"/>
            <w:noWrap w:val="0"/>
            <w:vAlign w:val="center"/>
          </w:tcPr>
          <w:p w14:paraId="4F986C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62" w:type="dxa"/>
            <w:noWrap w:val="0"/>
            <w:vAlign w:val="center"/>
          </w:tcPr>
          <w:p w14:paraId="666AF67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bl>
    <w:p w14:paraId="5EAE611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16826CD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sectPr>
          <w:pgSz w:w="16838" w:h="11906" w:orient="landscape"/>
          <w:pgMar w:top="1417" w:right="1417" w:bottom="1417" w:left="1417" w:header="851" w:footer="992" w:gutter="0"/>
          <w:pgNumType w:fmt="decimal"/>
          <w:cols w:space="720" w:num="1"/>
          <w:rtlGutter w:val="0"/>
          <w:docGrid w:type="lines" w:linePitch="312" w:charSpace="0"/>
        </w:sectPr>
      </w:pPr>
    </w:p>
    <w:p w14:paraId="2EEC5CF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234F80B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b w:val="0"/>
          <w:bCs w:val="0"/>
          <w:color w:val="auto"/>
          <w:sz w:val="36"/>
          <w:szCs w:val="32"/>
          <w:lang w:eastAsia="zh-CN"/>
        </w:rPr>
      </w:pPr>
    </w:p>
    <w:p w14:paraId="5876E6B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b w:val="0"/>
          <w:bCs w:val="0"/>
          <w:color w:val="auto"/>
          <w:sz w:val="44"/>
          <w:szCs w:val="40"/>
          <w:lang w:eastAsia="zh-CN"/>
        </w:rPr>
      </w:pPr>
      <w:r>
        <w:rPr>
          <w:rFonts w:hint="eastAsia" w:ascii="方正小标宋简体" w:hAnsi="方正小标宋简体" w:eastAsia="方正小标宋简体"/>
          <w:b w:val="0"/>
          <w:bCs w:val="0"/>
          <w:color w:val="auto"/>
          <w:sz w:val="44"/>
          <w:szCs w:val="40"/>
          <w:lang w:eastAsia="zh-CN"/>
        </w:rPr>
        <w:t>行政</w:t>
      </w:r>
      <w:r>
        <w:rPr>
          <w:rFonts w:hint="eastAsia" w:ascii="方正小标宋简体" w:hAnsi="方正小标宋简体" w:eastAsia="方正小标宋简体"/>
          <w:b w:val="0"/>
          <w:bCs w:val="0"/>
          <w:color w:val="auto"/>
          <w:sz w:val="44"/>
          <w:szCs w:val="40"/>
          <w:lang w:val="en-US" w:eastAsia="zh-CN"/>
        </w:rPr>
        <w:t>执法</w:t>
      </w:r>
      <w:r>
        <w:rPr>
          <w:rFonts w:hint="eastAsia" w:ascii="方正小标宋简体" w:hAnsi="方正小标宋简体" w:eastAsia="方正小标宋简体"/>
          <w:b w:val="0"/>
          <w:bCs w:val="0"/>
          <w:color w:val="auto"/>
          <w:sz w:val="44"/>
          <w:szCs w:val="40"/>
          <w:lang w:eastAsia="zh-CN"/>
        </w:rPr>
        <w:t>依据梳理表（行政</w:t>
      </w:r>
      <w:r>
        <w:rPr>
          <w:rFonts w:hint="eastAsia" w:ascii="方正小标宋简体" w:hAnsi="方正小标宋简体" w:eastAsia="方正小标宋简体"/>
          <w:b w:val="0"/>
          <w:bCs w:val="0"/>
          <w:color w:val="auto"/>
          <w:sz w:val="44"/>
          <w:szCs w:val="40"/>
          <w:lang w:val="en-US" w:eastAsia="zh-CN"/>
        </w:rPr>
        <w:t>强制</w:t>
      </w:r>
      <w:r>
        <w:rPr>
          <w:rFonts w:hint="eastAsia" w:ascii="方正小标宋简体" w:hAnsi="方正小标宋简体" w:eastAsia="方正小标宋简体"/>
          <w:b w:val="0"/>
          <w:bCs w:val="0"/>
          <w:color w:val="auto"/>
          <w:sz w:val="44"/>
          <w:szCs w:val="40"/>
          <w:lang w:eastAsia="zh-CN"/>
        </w:rPr>
        <w:t>类）</w:t>
      </w:r>
    </w:p>
    <w:p w14:paraId="46B588B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olor w:val="auto"/>
          <w:sz w:val="24"/>
          <w:szCs w:val="24"/>
          <w:lang w:val="en-US" w:eastAsia="zh-CN"/>
        </w:rPr>
      </w:pPr>
      <w:r>
        <w:rPr>
          <w:rFonts w:hint="eastAsia" w:ascii="仿宋_GB2312" w:hAnsi="仿宋_GB2312" w:eastAsia="仿宋_GB2312" w:cs="仿宋_GB2312"/>
          <w:color w:val="auto"/>
          <w:sz w:val="24"/>
          <w:szCs w:val="24"/>
          <w:lang w:val="en-US" w:eastAsia="zh-CN"/>
        </w:rPr>
        <w:t>行政执法部门名称：</w:t>
      </w:r>
      <w:r>
        <w:rPr>
          <w:rFonts w:hint="eastAsia" w:ascii="仿宋_GB2312" w:hAnsi="仿宋_GB2312" w:eastAsia="仿宋_GB2312" w:cs="宋体"/>
          <w:color w:val="auto"/>
          <w:sz w:val="24"/>
          <w:szCs w:val="28"/>
          <w:lang w:eastAsia="zh-CN"/>
        </w:rPr>
        <w:t>广元市昭化区商务和经济合作局</w:t>
      </w:r>
      <w:r>
        <w:rPr>
          <w:rFonts w:hint="eastAsia" w:ascii="仿宋_GB2312" w:hAnsi="仿宋_GB2312" w:eastAsia="仿宋_GB2312" w:cs="仿宋_GB2312"/>
          <w:color w:val="auto"/>
          <w:sz w:val="24"/>
          <w:szCs w:val="24"/>
          <w:lang w:val="en-US" w:eastAsia="zh-CN"/>
        </w:rPr>
        <w:t xml:space="preserve">                           填表时间：2025年3月30日</w:t>
      </w:r>
    </w:p>
    <w:tbl>
      <w:tblPr>
        <w:tblStyle w:val="6"/>
        <w:tblW w:w="13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505"/>
        <w:gridCol w:w="2265"/>
        <w:gridCol w:w="1290"/>
        <w:gridCol w:w="1350"/>
        <w:gridCol w:w="4320"/>
        <w:gridCol w:w="1228"/>
      </w:tblGrid>
      <w:tr w14:paraId="295C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90" w:type="dxa"/>
            <w:noWrap w:val="0"/>
            <w:vAlign w:val="center"/>
          </w:tcPr>
          <w:p w14:paraId="171F70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505" w:type="dxa"/>
            <w:noWrap w:val="0"/>
            <w:vAlign w:val="center"/>
          </w:tcPr>
          <w:p w14:paraId="478B865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行政强制的种类</w:t>
            </w:r>
          </w:p>
        </w:tc>
        <w:tc>
          <w:tcPr>
            <w:tcW w:w="2265" w:type="dxa"/>
            <w:noWrap w:val="0"/>
            <w:vAlign w:val="center"/>
          </w:tcPr>
          <w:p w14:paraId="5A93463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行政强制依据的法律、法规名称</w:t>
            </w:r>
          </w:p>
        </w:tc>
        <w:tc>
          <w:tcPr>
            <w:tcW w:w="1290" w:type="dxa"/>
            <w:noWrap w:val="0"/>
            <w:vAlign w:val="center"/>
          </w:tcPr>
          <w:p w14:paraId="118D7E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颁布机关</w:t>
            </w:r>
          </w:p>
        </w:tc>
        <w:tc>
          <w:tcPr>
            <w:tcW w:w="1350" w:type="dxa"/>
            <w:noWrap w:val="0"/>
            <w:vAlign w:val="center"/>
          </w:tcPr>
          <w:p w14:paraId="74DDA2E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颁布时间</w:t>
            </w:r>
          </w:p>
        </w:tc>
        <w:tc>
          <w:tcPr>
            <w:tcW w:w="4320" w:type="dxa"/>
            <w:noWrap w:val="0"/>
            <w:vAlign w:val="center"/>
          </w:tcPr>
          <w:p w14:paraId="5CE544F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行政强制依据的具体条款</w:t>
            </w:r>
          </w:p>
        </w:tc>
        <w:tc>
          <w:tcPr>
            <w:tcW w:w="1228" w:type="dxa"/>
            <w:noWrap w:val="0"/>
            <w:vAlign w:val="center"/>
          </w:tcPr>
          <w:p w14:paraId="598DE5B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33B3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4C32AE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505" w:type="dxa"/>
            <w:noWrap w:val="0"/>
            <w:vAlign w:val="center"/>
          </w:tcPr>
          <w:p w14:paraId="7ACD7EE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无</w:t>
            </w:r>
          </w:p>
        </w:tc>
        <w:tc>
          <w:tcPr>
            <w:tcW w:w="2265" w:type="dxa"/>
            <w:noWrap w:val="0"/>
            <w:vAlign w:val="center"/>
          </w:tcPr>
          <w:p w14:paraId="2B6D7C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20FDC01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13272B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4320" w:type="dxa"/>
            <w:noWrap w:val="0"/>
            <w:vAlign w:val="center"/>
          </w:tcPr>
          <w:p w14:paraId="6BDFDEF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28" w:type="dxa"/>
            <w:noWrap w:val="0"/>
            <w:vAlign w:val="center"/>
          </w:tcPr>
          <w:p w14:paraId="50C74C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3B1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4D3E5A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505" w:type="dxa"/>
            <w:noWrap w:val="0"/>
            <w:vAlign w:val="center"/>
          </w:tcPr>
          <w:p w14:paraId="1458E9C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2265" w:type="dxa"/>
            <w:noWrap w:val="0"/>
            <w:vAlign w:val="center"/>
          </w:tcPr>
          <w:p w14:paraId="2215E9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1F7830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59E5D3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4320" w:type="dxa"/>
            <w:noWrap w:val="0"/>
            <w:vAlign w:val="center"/>
          </w:tcPr>
          <w:p w14:paraId="35D312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28" w:type="dxa"/>
            <w:noWrap w:val="0"/>
            <w:vAlign w:val="center"/>
          </w:tcPr>
          <w:p w14:paraId="707B6F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0E6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11E7987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505" w:type="dxa"/>
            <w:noWrap w:val="0"/>
            <w:vAlign w:val="center"/>
          </w:tcPr>
          <w:p w14:paraId="7EA10C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2265" w:type="dxa"/>
            <w:noWrap w:val="0"/>
            <w:vAlign w:val="center"/>
          </w:tcPr>
          <w:p w14:paraId="130BDF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4990CD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243EACE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4320" w:type="dxa"/>
            <w:noWrap w:val="0"/>
            <w:vAlign w:val="center"/>
          </w:tcPr>
          <w:p w14:paraId="7AC4785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28" w:type="dxa"/>
            <w:noWrap w:val="0"/>
            <w:vAlign w:val="center"/>
          </w:tcPr>
          <w:p w14:paraId="6C8632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bl>
    <w:p w14:paraId="797352D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sectPr>
          <w:pgSz w:w="16838" w:h="11906" w:orient="landscape"/>
          <w:pgMar w:top="1417" w:right="1417" w:bottom="1417" w:left="1417" w:header="851" w:footer="992" w:gutter="0"/>
          <w:pgNumType w:fmt="decimal"/>
          <w:cols w:space="720" w:num="1"/>
          <w:rtlGutter w:val="0"/>
          <w:docGrid w:type="lines" w:linePitch="312" w:charSpace="0"/>
        </w:sectPr>
      </w:pPr>
    </w:p>
    <w:p w14:paraId="0246AE3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16CE3EA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061D713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Calibri" w:eastAsia="黑体"/>
          <w:color w:val="auto"/>
          <w:sz w:val="32"/>
          <w:szCs w:val="32"/>
          <w:lang w:eastAsia="zh-CN"/>
        </w:rPr>
      </w:pPr>
    </w:p>
    <w:p w14:paraId="24B994D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color w:val="auto"/>
          <w:sz w:val="44"/>
          <w:szCs w:val="52"/>
        </w:rPr>
      </w:pPr>
      <w:r>
        <w:rPr>
          <w:rFonts w:hint="eastAsia" w:ascii="方正小标宋简体" w:hAnsi="方正小标宋简体" w:eastAsia="方正小标宋简体"/>
          <w:color w:val="auto"/>
          <w:sz w:val="44"/>
          <w:szCs w:val="40"/>
          <w:lang w:eastAsia="zh-CN"/>
        </w:rPr>
        <w:t>行政</w:t>
      </w:r>
      <w:r>
        <w:rPr>
          <w:rFonts w:hint="eastAsia" w:ascii="方正小标宋简体" w:hAnsi="方正小标宋简体" w:eastAsia="方正小标宋简体"/>
          <w:color w:val="auto"/>
          <w:sz w:val="44"/>
          <w:szCs w:val="40"/>
          <w:lang w:val="en-US" w:eastAsia="zh-CN"/>
        </w:rPr>
        <w:t>执法</w:t>
      </w:r>
      <w:r>
        <w:rPr>
          <w:rFonts w:hint="eastAsia" w:ascii="方正小标宋简体" w:hAnsi="方正小标宋简体" w:eastAsia="方正小标宋简体"/>
          <w:color w:val="auto"/>
          <w:sz w:val="44"/>
          <w:szCs w:val="40"/>
          <w:lang w:eastAsia="zh-CN"/>
        </w:rPr>
        <w:t>依据梳理表（行政</w:t>
      </w:r>
      <w:r>
        <w:rPr>
          <w:rFonts w:hint="eastAsia" w:ascii="方正小标宋简体" w:hAnsi="方正小标宋简体" w:eastAsia="方正小标宋简体"/>
          <w:color w:val="auto"/>
          <w:sz w:val="44"/>
          <w:szCs w:val="40"/>
          <w:lang w:val="en-US" w:eastAsia="zh-CN"/>
        </w:rPr>
        <w:t>裁决</w:t>
      </w:r>
      <w:r>
        <w:rPr>
          <w:rFonts w:hint="eastAsia" w:ascii="方正小标宋简体" w:hAnsi="方正小标宋简体" w:eastAsia="方正小标宋简体"/>
          <w:color w:val="auto"/>
          <w:sz w:val="44"/>
          <w:szCs w:val="40"/>
          <w:lang w:eastAsia="zh-CN"/>
        </w:rPr>
        <w:t>类）</w:t>
      </w:r>
    </w:p>
    <w:p w14:paraId="3287E86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olor w:val="auto"/>
          <w:sz w:val="18"/>
          <w:szCs w:val="18"/>
          <w:lang w:val="en-US" w:eastAsia="zh-CN"/>
        </w:rPr>
      </w:pPr>
      <w:r>
        <w:rPr>
          <w:rFonts w:hint="eastAsia" w:ascii="仿宋_GB2312" w:hAnsi="仿宋_GB2312" w:eastAsia="仿宋_GB2312" w:cs="仿宋_GB2312"/>
          <w:color w:val="auto"/>
          <w:sz w:val="24"/>
          <w:szCs w:val="24"/>
          <w:lang w:val="en-US" w:eastAsia="zh-CN"/>
        </w:rPr>
        <w:t>行政执法部门名称：</w:t>
      </w:r>
      <w:r>
        <w:rPr>
          <w:rFonts w:hint="eastAsia" w:ascii="仿宋_GB2312" w:hAnsi="仿宋_GB2312" w:eastAsia="仿宋_GB2312" w:cs="宋体"/>
          <w:color w:val="auto"/>
          <w:sz w:val="24"/>
          <w:szCs w:val="28"/>
          <w:lang w:eastAsia="zh-CN"/>
        </w:rPr>
        <w:t>广元市昭化区商务和经济合作局</w:t>
      </w:r>
      <w:r>
        <w:rPr>
          <w:rFonts w:hint="eastAsia" w:ascii="仿宋_GB2312" w:hAnsi="仿宋_GB2312" w:eastAsia="仿宋_GB2312" w:cs="仿宋_GB2312"/>
          <w:color w:val="auto"/>
          <w:sz w:val="24"/>
          <w:szCs w:val="24"/>
          <w:lang w:val="en-US" w:eastAsia="zh-CN"/>
        </w:rPr>
        <w:t xml:space="preserve">                           填表时间：2025年3月30日</w:t>
      </w:r>
    </w:p>
    <w:tbl>
      <w:tblPr>
        <w:tblStyle w:val="6"/>
        <w:tblW w:w="13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505"/>
        <w:gridCol w:w="2265"/>
        <w:gridCol w:w="1290"/>
        <w:gridCol w:w="1350"/>
        <w:gridCol w:w="4320"/>
        <w:gridCol w:w="1255"/>
      </w:tblGrid>
      <w:tr w14:paraId="370A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917" w:type="dxa"/>
            <w:noWrap w:val="0"/>
            <w:vAlign w:val="center"/>
          </w:tcPr>
          <w:p w14:paraId="4D8F63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505" w:type="dxa"/>
            <w:noWrap w:val="0"/>
            <w:vAlign w:val="center"/>
          </w:tcPr>
          <w:p w14:paraId="43F06C3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行政裁决的种类</w:t>
            </w:r>
          </w:p>
        </w:tc>
        <w:tc>
          <w:tcPr>
            <w:tcW w:w="2265" w:type="dxa"/>
            <w:noWrap w:val="0"/>
            <w:vAlign w:val="center"/>
          </w:tcPr>
          <w:p w14:paraId="2D23E3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行政裁决依据的法律、法规、规章名称</w:t>
            </w:r>
          </w:p>
        </w:tc>
        <w:tc>
          <w:tcPr>
            <w:tcW w:w="1290" w:type="dxa"/>
            <w:noWrap w:val="0"/>
            <w:vAlign w:val="center"/>
          </w:tcPr>
          <w:p w14:paraId="1E16F01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颁布机关</w:t>
            </w:r>
          </w:p>
        </w:tc>
        <w:tc>
          <w:tcPr>
            <w:tcW w:w="1350" w:type="dxa"/>
            <w:noWrap w:val="0"/>
            <w:vAlign w:val="center"/>
          </w:tcPr>
          <w:p w14:paraId="47620C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颁布时间</w:t>
            </w:r>
          </w:p>
        </w:tc>
        <w:tc>
          <w:tcPr>
            <w:tcW w:w="4320" w:type="dxa"/>
            <w:noWrap w:val="0"/>
            <w:vAlign w:val="center"/>
          </w:tcPr>
          <w:p w14:paraId="56B8EB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行政裁决依据的具体条款</w:t>
            </w:r>
          </w:p>
        </w:tc>
        <w:tc>
          <w:tcPr>
            <w:tcW w:w="1255" w:type="dxa"/>
            <w:noWrap w:val="0"/>
            <w:vAlign w:val="center"/>
          </w:tcPr>
          <w:p w14:paraId="1632274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53BA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noWrap w:val="0"/>
            <w:vAlign w:val="center"/>
          </w:tcPr>
          <w:p w14:paraId="3EE946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eastAsia="zh-CN"/>
              </w:rPr>
            </w:pPr>
          </w:p>
        </w:tc>
        <w:tc>
          <w:tcPr>
            <w:tcW w:w="2505" w:type="dxa"/>
            <w:noWrap w:val="0"/>
            <w:vAlign w:val="center"/>
          </w:tcPr>
          <w:p w14:paraId="57CA2D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eastAsia="zh-CN"/>
              </w:rPr>
              <w:t>无</w:t>
            </w:r>
          </w:p>
        </w:tc>
        <w:tc>
          <w:tcPr>
            <w:tcW w:w="2265" w:type="dxa"/>
            <w:noWrap w:val="0"/>
            <w:vAlign w:val="center"/>
          </w:tcPr>
          <w:p w14:paraId="35F195E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5665F09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5FE2E4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4320" w:type="dxa"/>
            <w:noWrap w:val="0"/>
            <w:vAlign w:val="center"/>
          </w:tcPr>
          <w:p w14:paraId="16D2059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55" w:type="dxa"/>
            <w:noWrap w:val="0"/>
            <w:vAlign w:val="center"/>
          </w:tcPr>
          <w:p w14:paraId="10A72F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34AD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noWrap w:val="0"/>
            <w:vAlign w:val="center"/>
          </w:tcPr>
          <w:p w14:paraId="2FC4E9C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eastAsia="zh-CN"/>
              </w:rPr>
            </w:pPr>
          </w:p>
        </w:tc>
        <w:tc>
          <w:tcPr>
            <w:tcW w:w="2505" w:type="dxa"/>
            <w:noWrap w:val="0"/>
            <w:vAlign w:val="center"/>
          </w:tcPr>
          <w:p w14:paraId="44982D8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eastAsia="zh-CN"/>
              </w:rPr>
            </w:pPr>
          </w:p>
        </w:tc>
        <w:tc>
          <w:tcPr>
            <w:tcW w:w="2265" w:type="dxa"/>
            <w:noWrap w:val="0"/>
            <w:vAlign w:val="center"/>
          </w:tcPr>
          <w:p w14:paraId="727375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3619AE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3DC0851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4320" w:type="dxa"/>
            <w:noWrap w:val="0"/>
            <w:vAlign w:val="center"/>
          </w:tcPr>
          <w:p w14:paraId="34C178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55" w:type="dxa"/>
            <w:noWrap w:val="0"/>
            <w:vAlign w:val="center"/>
          </w:tcPr>
          <w:p w14:paraId="3E730BA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6506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noWrap w:val="0"/>
            <w:vAlign w:val="center"/>
          </w:tcPr>
          <w:p w14:paraId="75CD6D8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eastAsia="zh-CN"/>
              </w:rPr>
            </w:pPr>
          </w:p>
        </w:tc>
        <w:tc>
          <w:tcPr>
            <w:tcW w:w="2505" w:type="dxa"/>
            <w:noWrap w:val="0"/>
            <w:vAlign w:val="center"/>
          </w:tcPr>
          <w:p w14:paraId="45C3FEE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eastAsia="zh-CN"/>
              </w:rPr>
            </w:pPr>
          </w:p>
        </w:tc>
        <w:tc>
          <w:tcPr>
            <w:tcW w:w="2265" w:type="dxa"/>
            <w:noWrap w:val="0"/>
            <w:vAlign w:val="center"/>
          </w:tcPr>
          <w:p w14:paraId="5297B3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4405C2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1ABCCFF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4320" w:type="dxa"/>
            <w:noWrap w:val="0"/>
            <w:vAlign w:val="center"/>
          </w:tcPr>
          <w:p w14:paraId="3BA1FDE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55" w:type="dxa"/>
            <w:noWrap w:val="0"/>
            <w:vAlign w:val="center"/>
          </w:tcPr>
          <w:p w14:paraId="37950C5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bl>
    <w:p w14:paraId="09AD3BDC">
      <w:pPr>
        <w:rPr>
          <w:rFonts w:hint="eastAsia" w:ascii="黑体" w:hAnsi="Calibri" w:eastAsia="黑体"/>
          <w:b/>
          <w:bCs/>
          <w:color w:val="auto"/>
          <w:sz w:val="32"/>
          <w:szCs w:val="32"/>
        </w:rPr>
        <w:sectPr>
          <w:pgSz w:w="16838" w:h="11906" w:orient="landscape"/>
          <w:pgMar w:top="1417" w:right="1417" w:bottom="1417" w:left="1417" w:header="851" w:footer="992" w:gutter="0"/>
          <w:pgNumType w:fmt="decimal"/>
          <w:cols w:space="720" w:num="1"/>
          <w:rtlGutter w:val="0"/>
          <w:docGrid w:type="lines" w:linePitch="312" w:charSpace="0"/>
        </w:sectPr>
      </w:pPr>
    </w:p>
    <w:p w14:paraId="506231D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ascii="方正小标宋简体" w:hAnsi="方正小标宋简体" w:eastAsia="方正小标宋简体"/>
          <w:color w:val="auto"/>
          <w:sz w:val="44"/>
          <w:szCs w:val="40"/>
          <w:lang w:eastAsia="zh-CN"/>
        </w:rPr>
      </w:pPr>
    </w:p>
    <w:p w14:paraId="2BD544A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color w:val="auto"/>
          <w:sz w:val="44"/>
          <w:szCs w:val="40"/>
          <w:lang w:eastAsia="zh-CN"/>
        </w:rPr>
      </w:pPr>
    </w:p>
    <w:p w14:paraId="3343811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方正小标宋简体" w:hAnsi="方正小标宋简体" w:eastAsia="方正小标宋简体"/>
          <w:color w:val="auto"/>
          <w:sz w:val="44"/>
          <w:szCs w:val="40"/>
          <w:lang w:eastAsia="zh-CN"/>
        </w:rPr>
        <w:t>行政</w:t>
      </w:r>
      <w:r>
        <w:rPr>
          <w:rFonts w:hint="eastAsia" w:ascii="方正小标宋简体" w:hAnsi="方正小标宋简体" w:eastAsia="方正小标宋简体"/>
          <w:color w:val="auto"/>
          <w:sz w:val="44"/>
          <w:szCs w:val="40"/>
          <w:lang w:val="en-US" w:eastAsia="zh-CN"/>
        </w:rPr>
        <w:t>执法</w:t>
      </w:r>
      <w:r>
        <w:rPr>
          <w:rFonts w:hint="eastAsia" w:ascii="方正小标宋简体" w:hAnsi="方正小标宋简体" w:eastAsia="方正小标宋简体"/>
          <w:color w:val="auto"/>
          <w:sz w:val="44"/>
          <w:szCs w:val="40"/>
          <w:lang w:eastAsia="zh-CN"/>
        </w:rPr>
        <w:t>依据梳理表（</w:t>
      </w:r>
      <w:r>
        <w:rPr>
          <w:rFonts w:hint="eastAsia" w:ascii="方正小标宋简体" w:hAnsi="方正小标宋简体" w:eastAsia="方正小标宋简体"/>
          <w:color w:val="auto"/>
          <w:sz w:val="44"/>
          <w:szCs w:val="40"/>
          <w:lang w:val="en-US" w:eastAsia="zh-CN"/>
        </w:rPr>
        <w:t>其他</w:t>
      </w:r>
      <w:r>
        <w:rPr>
          <w:rFonts w:hint="eastAsia" w:ascii="方正小标宋简体" w:hAnsi="方正小标宋简体" w:eastAsia="方正小标宋简体"/>
          <w:color w:val="auto"/>
          <w:sz w:val="44"/>
          <w:szCs w:val="40"/>
          <w:lang w:eastAsia="zh-CN"/>
        </w:rPr>
        <w:t>类）</w:t>
      </w:r>
    </w:p>
    <w:p w14:paraId="54735554">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行政执法部门名称：</w:t>
      </w:r>
      <w:r>
        <w:rPr>
          <w:rFonts w:hint="eastAsia" w:ascii="仿宋_GB2312" w:hAnsi="仿宋_GB2312" w:eastAsia="仿宋_GB2312" w:cs="宋体"/>
          <w:color w:val="auto"/>
          <w:sz w:val="24"/>
          <w:szCs w:val="28"/>
          <w:lang w:eastAsia="zh-CN"/>
        </w:rPr>
        <w:t>广元市昭化区商务和经济合作局</w:t>
      </w:r>
      <w:r>
        <w:rPr>
          <w:rFonts w:hint="eastAsia" w:ascii="仿宋_GB2312" w:hAnsi="仿宋_GB2312" w:eastAsia="仿宋_GB2312" w:cs="仿宋_GB2312"/>
          <w:color w:val="auto"/>
          <w:sz w:val="24"/>
          <w:szCs w:val="24"/>
          <w:lang w:val="en-US" w:eastAsia="zh-CN"/>
        </w:rPr>
        <w:t xml:space="preserve">                           填表时间：2025年3月30日</w:t>
      </w:r>
    </w:p>
    <w:tbl>
      <w:tblPr>
        <w:tblStyle w:val="6"/>
        <w:tblW w:w="13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505"/>
        <w:gridCol w:w="2265"/>
        <w:gridCol w:w="1290"/>
        <w:gridCol w:w="1520"/>
        <w:gridCol w:w="3954"/>
        <w:gridCol w:w="1485"/>
      </w:tblGrid>
      <w:tr w14:paraId="5618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03" w:type="dxa"/>
            <w:noWrap w:val="0"/>
            <w:vAlign w:val="center"/>
          </w:tcPr>
          <w:p w14:paraId="3F2C462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505" w:type="dxa"/>
            <w:noWrap w:val="0"/>
            <w:vAlign w:val="center"/>
          </w:tcPr>
          <w:p w14:paraId="1D55F3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其他具体行政行为的名称或种类</w:t>
            </w:r>
          </w:p>
        </w:tc>
        <w:tc>
          <w:tcPr>
            <w:tcW w:w="2265" w:type="dxa"/>
            <w:noWrap w:val="0"/>
            <w:vAlign w:val="center"/>
          </w:tcPr>
          <w:p w14:paraId="2000FD6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其他具体行政行为依据的法律、法规、规章名称</w:t>
            </w:r>
          </w:p>
        </w:tc>
        <w:tc>
          <w:tcPr>
            <w:tcW w:w="1290" w:type="dxa"/>
            <w:noWrap w:val="0"/>
            <w:vAlign w:val="center"/>
          </w:tcPr>
          <w:p w14:paraId="7B8E92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颁布机关</w:t>
            </w:r>
          </w:p>
        </w:tc>
        <w:tc>
          <w:tcPr>
            <w:tcW w:w="1520" w:type="dxa"/>
            <w:noWrap w:val="0"/>
            <w:vAlign w:val="center"/>
          </w:tcPr>
          <w:p w14:paraId="1B0FFB8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颁布时间</w:t>
            </w:r>
          </w:p>
        </w:tc>
        <w:tc>
          <w:tcPr>
            <w:tcW w:w="3954" w:type="dxa"/>
            <w:noWrap w:val="0"/>
            <w:vAlign w:val="center"/>
          </w:tcPr>
          <w:p w14:paraId="173967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其他具体行政行为依据的具体条款</w:t>
            </w:r>
          </w:p>
        </w:tc>
        <w:tc>
          <w:tcPr>
            <w:tcW w:w="1485" w:type="dxa"/>
            <w:noWrap w:val="0"/>
            <w:vAlign w:val="center"/>
          </w:tcPr>
          <w:p w14:paraId="2DD25C8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295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404245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2505" w:type="dxa"/>
            <w:noWrap w:val="0"/>
            <w:vAlign w:val="center"/>
          </w:tcPr>
          <w:p w14:paraId="56D0AD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对对外劳务合作经营企业的监督检查</w:t>
            </w:r>
          </w:p>
          <w:p w14:paraId="49E5145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（含年审</w:t>
            </w:r>
          </w:p>
        </w:tc>
        <w:tc>
          <w:tcPr>
            <w:tcW w:w="2265" w:type="dxa"/>
            <w:noWrap w:val="0"/>
            <w:vAlign w:val="center"/>
          </w:tcPr>
          <w:p w14:paraId="1AA6F8F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4CF1280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《对外劳务合作经营资格证书管理办法》</w:t>
            </w:r>
          </w:p>
        </w:tc>
        <w:tc>
          <w:tcPr>
            <w:tcW w:w="1290" w:type="dxa"/>
            <w:noWrap w:val="0"/>
            <w:vAlign w:val="center"/>
          </w:tcPr>
          <w:p w14:paraId="2586257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520" w:type="dxa"/>
            <w:noWrap w:val="0"/>
            <w:vAlign w:val="center"/>
          </w:tcPr>
          <w:p w14:paraId="21ADF9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2004 年 9 月 2 日</w:t>
            </w:r>
          </w:p>
        </w:tc>
        <w:tc>
          <w:tcPr>
            <w:tcW w:w="3954" w:type="dxa"/>
            <w:noWrap w:val="0"/>
            <w:vAlign w:val="center"/>
          </w:tcPr>
          <w:p w14:paraId="060002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0996D1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《对外劳务合作经营资格证书管理办法》第十九条规定</w:t>
            </w:r>
          </w:p>
          <w:p w14:paraId="0A6A38F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49587C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p w14:paraId="420109C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485" w:type="dxa"/>
            <w:noWrap w:val="0"/>
            <w:vAlign w:val="center"/>
          </w:tcPr>
          <w:p w14:paraId="3CE71F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1FDE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7C7CF5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2505" w:type="dxa"/>
            <w:noWrap w:val="0"/>
            <w:vAlign w:val="center"/>
          </w:tcPr>
          <w:p w14:paraId="41D4A4E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对汽车销售及其相关服务活动的检查</w:t>
            </w:r>
          </w:p>
        </w:tc>
        <w:tc>
          <w:tcPr>
            <w:tcW w:w="2265" w:type="dxa"/>
            <w:noWrap w:val="0"/>
            <w:vAlign w:val="center"/>
          </w:tcPr>
          <w:p w14:paraId="25D582A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《汽车销售管理办法》</w:t>
            </w:r>
          </w:p>
        </w:tc>
        <w:tc>
          <w:tcPr>
            <w:tcW w:w="1290" w:type="dxa"/>
            <w:noWrap w:val="0"/>
            <w:vAlign w:val="center"/>
          </w:tcPr>
          <w:p w14:paraId="7155F54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520" w:type="dxa"/>
            <w:noWrap w:val="0"/>
            <w:vAlign w:val="center"/>
          </w:tcPr>
          <w:p w14:paraId="7E7D462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2017 年 4 月 5 日</w:t>
            </w:r>
          </w:p>
        </w:tc>
        <w:tc>
          <w:tcPr>
            <w:tcW w:w="3954" w:type="dxa"/>
            <w:noWrap w:val="0"/>
            <w:vAlign w:val="center"/>
          </w:tcPr>
          <w:p w14:paraId="00C5907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《汽车销售管理办法》第七条规定</w:t>
            </w:r>
          </w:p>
        </w:tc>
        <w:tc>
          <w:tcPr>
            <w:tcW w:w="1485" w:type="dxa"/>
            <w:noWrap w:val="0"/>
            <w:vAlign w:val="center"/>
          </w:tcPr>
          <w:p w14:paraId="40280B1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7833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54B56E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2505" w:type="dxa"/>
            <w:noWrap w:val="0"/>
            <w:vAlign w:val="center"/>
          </w:tcPr>
          <w:p w14:paraId="599569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直销企业服务网点核查</w:t>
            </w:r>
          </w:p>
        </w:tc>
        <w:tc>
          <w:tcPr>
            <w:tcW w:w="2265" w:type="dxa"/>
            <w:noWrap w:val="0"/>
            <w:vAlign w:val="center"/>
          </w:tcPr>
          <w:p w14:paraId="26EFA0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《直销行业服务网点设立管理办法》</w:t>
            </w:r>
          </w:p>
        </w:tc>
        <w:tc>
          <w:tcPr>
            <w:tcW w:w="1290" w:type="dxa"/>
            <w:noWrap w:val="0"/>
            <w:vAlign w:val="center"/>
          </w:tcPr>
          <w:p w14:paraId="2A6003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520" w:type="dxa"/>
            <w:noWrap w:val="0"/>
            <w:vAlign w:val="center"/>
          </w:tcPr>
          <w:p w14:paraId="3C76AF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2006 年 9 月 21 日</w:t>
            </w:r>
          </w:p>
        </w:tc>
        <w:tc>
          <w:tcPr>
            <w:tcW w:w="3954" w:type="dxa"/>
            <w:noWrap w:val="0"/>
            <w:vAlign w:val="center"/>
          </w:tcPr>
          <w:p w14:paraId="00368F6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《直销行业服务网点设立管理办法》第六条</w:t>
            </w:r>
          </w:p>
        </w:tc>
        <w:tc>
          <w:tcPr>
            <w:tcW w:w="1485" w:type="dxa"/>
            <w:noWrap w:val="0"/>
            <w:vAlign w:val="center"/>
          </w:tcPr>
          <w:p w14:paraId="7E9F50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5DB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28D852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2505" w:type="dxa"/>
            <w:noWrap w:val="0"/>
            <w:vAlign w:val="center"/>
          </w:tcPr>
          <w:p w14:paraId="10DAF2A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对报废机动车回收拆解活动实施日常监</w:t>
            </w:r>
          </w:p>
          <w:p w14:paraId="44BFB1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督检查</w:t>
            </w:r>
          </w:p>
        </w:tc>
        <w:tc>
          <w:tcPr>
            <w:tcW w:w="2265" w:type="dxa"/>
            <w:noWrap w:val="0"/>
            <w:vAlign w:val="center"/>
          </w:tcPr>
          <w:p w14:paraId="6502F9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《报废机动车回收管理办法》</w:t>
            </w:r>
          </w:p>
        </w:tc>
        <w:tc>
          <w:tcPr>
            <w:tcW w:w="1290" w:type="dxa"/>
            <w:noWrap w:val="0"/>
            <w:vAlign w:val="center"/>
          </w:tcPr>
          <w:p w14:paraId="7DE0A23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国务院</w:t>
            </w:r>
          </w:p>
        </w:tc>
        <w:tc>
          <w:tcPr>
            <w:tcW w:w="1520" w:type="dxa"/>
            <w:noWrap w:val="0"/>
            <w:vAlign w:val="center"/>
          </w:tcPr>
          <w:p w14:paraId="57789C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2019 年 4 月 22 日</w:t>
            </w:r>
          </w:p>
        </w:tc>
        <w:tc>
          <w:tcPr>
            <w:tcW w:w="3954" w:type="dxa"/>
            <w:noWrap w:val="0"/>
            <w:vAlign w:val="center"/>
          </w:tcPr>
          <w:p w14:paraId="55AAF8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《报废机动车回收管理办法》第四条第二款</w:t>
            </w:r>
          </w:p>
        </w:tc>
        <w:tc>
          <w:tcPr>
            <w:tcW w:w="1485" w:type="dxa"/>
            <w:noWrap w:val="0"/>
            <w:vAlign w:val="center"/>
          </w:tcPr>
          <w:p w14:paraId="509B091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19A3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1D348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2505" w:type="dxa"/>
            <w:noWrap w:val="0"/>
            <w:vAlign w:val="center"/>
          </w:tcPr>
          <w:p w14:paraId="1099FBE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对外国投资者、外商投资企业遵守《外</w:t>
            </w:r>
          </w:p>
          <w:p w14:paraId="50C0CCC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商投资信息报告办法》情况的监督检查</w:t>
            </w:r>
          </w:p>
        </w:tc>
        <w:tc>
          <w:tcPr>
            <w:tcW w:w="2265" w:type="dxa"/>
            <w:noWrap w:val="0"/>
            <w:vAlign w:val="center"/>
          </w:tcPr>
          <w:p w14:paraId="6D940F5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《外商投资信息报告办法》</w:t>
            </w:r>
          </w:p>
        </w:tc>
        <w:tc>
          <w:tcPr>
            <w:tcW w:w="1290" w:type="dxa"/>
            <w:noWrap w:val="0"/>
            <w:vAlign w:val="center"/>
          </w:tcPr>
          <w:p w14:paraId="556C431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商务部、市场监管总局</w:t>
            </w:r>
          </w:p>
        </w:tc>
        <w:tc>
          <w:tcPr>
            <w:tcW w:w="1520" w:type="dxa"/>
            <w:noWrap w:val="0"/>
            <w:vAlign w:val="center"/>
          </w:tcPr>
          <w:p w14:paraId="23434F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2019 年 12 月 30 日</w:t>
            </w:r>
          </w:p>
        </w:tc>
        <w:tc>
          <w:tcPr>
            <w:tcW w:w="3954" w:type="dxa"/>
            <w:noWrap w:val="0"/>
            <w:vAlign w:val="center"/>
          </w:tcPr>
          <w:p w14:paraId="53F097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《外商投资信息报告办法》第二十条；第二十一条；第二十二条；第二十二条</w:t>
            </w:r>
          </w:p>
        </w:tc>
        <w:tc>
          <w:tcPr>
            <w:tcW w:w="1485" w:type="dxa"/>
            <w:noWrap w:val="0"/>
            <w:vAlign w:val="center"/>
          </w:tcPr>
          <w:p w14:paraId="10D9CA0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该项行政执法部门为区区经合外 </w:t>
            </w:r>
          </w:p>
          <w:p w14:paraId="7368D8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事中心</w:t>
            </w:r>
          </w:p>
        </w:tc>
      </w:tr>
      <w:tr w14:paraId="2264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DB6026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w:t>
            </w:r>
          </w:p>
        </w:tc>
        <w:tc>
          <w:tcPr>
            <w:tcW w:w="2505" w:type="dxa"/>
            <w:noWrap w:val="0"/>
            <w:vAlign w:val="center"/>
          </w:tcPr>
          <w:p w14:paraId="471F6E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对外贸易经营者备案登记</w:t>
            </w:r>
          </w:p>
        </w:tc>
        <w:tc>
          <w:tcPr>
            <w:tcW w:w="2265" w:type="dxa"/>
            <w:noWrap w:val="0"/>
            <w:vAlign w:val="center"/>
          </w:tcPr>
          <w:p w14:paraId="0C0B23B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290" w:type="dxa"/>
            <w:noWrap w:val="0"/>
            <w:vAlign w:val="center"/>
          </w:tcPr>
          <w:p w14:paraId="1885BF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520" w:type="dxa"/>
            <w:noWrap w:val="0"/>
            <w:vAlign w:val="center"/>
          </w:tcPr>
          <w:p w14:paraId="20C3834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3954" w:type="dxa"/>
            <w:noWrap w:val="0"/>
            <w:vAlign w:val="center"/>
          </w:tcPr>
          <w:p w14:paraId="3C434E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485" w:type="dxa"/>
            <w:noWrap w:val="0"/>
            <w:vAlign w:val="center"/>
          </w:tcPr>
          <w:p w14:paraId="397D7B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已取消</w:t>
            </w:r>
          </w:p>
        </w:tc>
      </w:tr>
      <w:tr w14:paraId="3204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861D2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w:t>
            </w:r>
          </w:p>
        </w:tc>
        <w:tc>
          <w:tcPr>
            <w:tcW w:w="2505" w:type="dxa"/>
            <w:noWrap w:val="0"/>
            <w:vAlign w:val="center"/>
          </w:tcPr>
          <w:p w14:paraId="2A67161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直销企业服务网点方案审查</w:t>
            </w:r>
          </w:p>
        </w:tc>
        <w:tc>
          <w:tcPr>
            <w:tcW w:w="2265" w:type="dxa"/>
            <w:noWrap w:val="0"/>
            <w:vAlign w:val="center"/>
          </w:tcPr>
          <w:p w14:paraId="28C69F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290" w:type="dxa"/>
            <w:noWrap w:val="0"/>
            <w:vAlign w:val="center"/>
          </w:tcPr>
          <w:p w14:paraId="640FDC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520" w:type="dxa"/>
            <w:noWrap w:val="0"/>
            <w:vAlign w:val="center"/>
          </w:tcPr>
          <w:p w14:paraId="3A4FF9F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3954" w:type="dxa"/>
            <w:noWrap w:val="0"/>
            <w:vAlign w:val="center"/>
          </w:tcPr>
          <w:p w14:paraId="4A3473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485" w:type="dxa"/>
            <w:noWrap w:val="0"/>
            <w:vAlign w:val="center"/>
          </w:tcPr>
          <w:p w14:paraId="3A4C35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已取消</w:t>
            </w:r>
          </w:p>
        </w:tc>
      </w:tr>
      <w:tr w14:paraId="5A58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7D12DF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w:t>
            </w:r>
          </w:p>
        </w:tc>
        <w:tc>
          <w:tcPr>
            <w:tcW w:w="2505" w:type="dxa"/>
            <w:noWrap w:val="0"/>
            <w:vAlign w:val="center"/>
          </w:tcPr>
          <w:p w14:paraId="2D71E2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零售商促销备案</w:t>
            </w:r>
          </w:p>
        </w:tc>
        <w:tc>
          <w:tcPr>
            <w:tcW w:w="2265" w:type="dxa"/>
            <w:noWrap w:val="0"/>
            <w:vAlign w:val="center"/>
          </w:tcPr>
          <w:p w14:paraId="1971AC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《零售商促销行为管理办法》</w:t>
            </w:r>
          </w:p>
        </w:tc>
        <w:tc>
          <w:tcPr>
            <w:tcW w:w="1290" w:type="dxa"/>
            <w:noWrap w:val="0"/>
            <w:vAlign w:val="center"/>
          </w:tcPr>
          <w:p w14:paraId="671F13D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商务部、国家发展和改革委员会、公安部、国家税务总局、国家工商行政管理总局</w:t>
            </w:r>
          </w:p>
        </w:tc>
        <w:tc>
          <w:tcPr>
            <w:tcW w:w="1520" w:type="dxa"/>
            <w:noWrap w:val="0"/>
            <w:vAlign w:val="center"/>
          </w:tcPr>
          <w:p w14:paraId="50561B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2006 年 9 月 12 日</w:t>
            </w:r>
          </w:p>
        </w:tc>
        <w:tc>
          <w:tcPr>
            <w:tcW w:w="3954" w:type="dxa"/>
            <w:noWrap w:val="0"/>
            <w:vAlign w:val="center"/>
          </w:tcPr>
          <w:p w14:paraId="0658FAE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《零售商促销行为管理办法》第二十条</w:t>
            </w:r>
          </w:p>
        </w:tc>
        <w:tc>
          <w:tcPr>
            <w:tcW w:w="1485" w:type="dxa"/>
            <w:noWrap w:val="0"/>
            <w:vAlign w:val="center"/>
          </w:tcPr>
          <w:p w14:paraId="5E5DAE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3DA3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DFB20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9</w:t>
            </w:r>
          </w:p>
        </w:tc>
        <w:tc>
          <w:tcPr>
            <w:tcW w:w="2505" w:type="dxa"/>
            <w:noWrap w:val="0"/>
            <w:vAlign w:val="center"/>
          </w:tcPr>
          <w:p w14:paraId="385F9F3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单用途商业预付卡发卡企业备案</w:t>
            </w:r>
          </w:p>
        </w:tc>
        <w:tc>
          <w:tcPr>
            <w:tcW w:w="2265" w:type="dxa"/>
            <w:noWrap w:val="0"/>
            <w:vAlign w:val="center"/>
          </w:tcPr>
          <w:p w14:paraId="0D98BD4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《单用途商业预付卡管理办法（试行）》</w:t>
            </w:r>
          </w:p>
        </w:tc>
        <w:tc>
          <w:tcPr>
            <w:tcW w:w="1290" w:type="dxa"/>
            <w:noWrap w:val="0"/>
            <w:vAlign w:val="center"/>
          </w:tcPr>
          <w:p w14:paraId="30AE873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w:t>
            </w:r>
          </w:p>
        </w:tc>
        <w:tc>
          <w:tcPr>
            <w:tcW w:w="1520" w:type="dxa"/>
            <w:noWrap w:val="0"/>
            <w:vAlign w:val="center"/>
          </w:tcPr>
          <w:p w14:paraId="7F2745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2012 年 8 月 24 日</w:t>
            </w:r>
          </w:p>
        </w:tc>
        <w:tc>
          <w:tcPr>
            <w:tcW w:w="3954" w:type="dxa"/>
            <w:noWrap w:val="0"/>
            <w:vAlign w:val="center"/>
          </w:tcPr>
          <w:p w14:paraId="09E74C4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《单用途商业预付卡管理办法（试行）》第七条</w:t>
            </w:r>
          </w:p>
        </w:tc>
        <w:tc>
          <w:tcPr>
            <w:tcW w:w="1485" w:type="dxa"/>
            <w:noWrap w:val="0"/>
            <w:vAlign w:val="center"/>
          </w:tcPr>
          <w:p w14:paraId="46DA32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208E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48205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10</w:t>
            </w:r>
          </w:p>
        </w:tc>
        <w:tc>
          <w:tcPr>
            <w:tcW w:w="2505" w:type="dxa"/>
            <w:noWrap w:val="0"/>
            <w:vAlign w:val="center"/>
          </w:tcPr>
          <w:p w14:paraId="567097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洗染业经营者备案</w:t>
            </w:r>
          </w:p>
        </w:tc>
        <w:tc>
          <w:tcPr>
            <w:tcW w:w="2265" w:type="dxa"/>
            <w:noWrap w:val="0"/>
            <w:vAlign w:val="center"/>
          </w:tcPr>
          <w:p w14:paraId="255D05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《洗染业管理办法》</w:t>
            </w:r>
          </w:p>
        </w:tc>
        <w:tc>
          <w:tcPr>
            <w:tcW w:w="1290" w:type="dxa"/>
            <w:noWrap w:val="0"/>
            <w:vAlign w:val="center"/>
          </w:tcPr>
          <w:p w14:paraId="400DDA7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商务部、国家工商总局、环保总局</w:t>
            </w:r>
          </w:p>
        </w:tc>
        <w:tc>
          <w:tcPr>
            <w:tcW w:w="1520" w:type="dxa"/>
            <w:noWrap w:val="0"/>
            <w:vAlign w:val="center"/>
          </w:tcPr>
          <w:p w14:paraId="49FA4C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2007 年</w:t>
            </w:r>
          </w:p>
        </w:tc>
        <w:tc>
          <w:tcPr>
            <w:tcW w:w="3954" w:type="dxa"/>
            <w:noWrap w:val="0"/>
            <w:vAlign w:val="center"/>
          </w:tcPr>
          <w:p w14:paraId="116146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《洗染业管理办法》第五条</w:t>
            </w:r>
          </w:p>
        </w:tc>
        <w:tc>
          <w:tcPr>
            <w:tcW w:w="1485" w:type="dxa"/>
            <w:noWrap w:val="0"/>
            <w:vAlign w:val="center"/>
          </w:tcPr>
          <w:p w14:paraId="634CF2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r w14:paraId="6478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0CAB0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11</w:t>
            </w:r>
          </w:p>
        </w:tc>
        <w:tc>
          <w:tcPr>
            <w:tcW w:w="2505" w:type="dxa"/>
            <w:noWrap w:val="0"/>
            <w:vAlign w:val="center"/>
          </w:tcPr>
          <w:p w14:paraId="00EBD49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举办会展备案</w:t>
            </w:r>
          </w:p>
        </w:tc>
        <w:tc>
          <w:tcPr>
            <w:tcW w:w="2265" w:type="dxa"/>
            <w:noWrap w:val="0"/>
            <w:vAlign w:val="center"/>
          </w:tcPr>
          <w:p w14:paraId="102ADE0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290" w:type="dxa"/>
            <w:noWrap w:val="0"/>
            <w:vAlign w:val="center"/>
          </w:tcPr>
          <w:p w14:paraId="55B2397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520" w:type="dxa"/>
            <w:noWrap w:val="0"/>
            <w:vAlign w:val="center"/>
          </w:tcPr>
          <w:p w14:paraId="56543B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3954" w:type="dxa"/>
            <w:noWrap w:val="0"/>
            <w:vAlign w:val="center"/>
          </w:tcPr>
          <w:p w14:paraId="6E5233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485" w:type="dxa"/>
            <w:noWrap w:val="0"/>
            <w:vAlign w:val="center"/>
          </w:tcPr>
          <w:p w14:paraId="2DEB8E6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已取消</w:t>
            </w:r>
          </w:p>
        </w:tc>
      </w:tr>
      <w:tr w14:paraId="71DF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707E7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2505" w:type="dxa"/>
            <w:noWrap w:val="0"/>
            <w:vAlign w:val="center"/>
          </w:tcPr>
          <w:p w14:paraId="32BEBE1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2265" w:type="dxa"/>
            <w:noWrap w:val="0"/>
            <w:vAlign w:val="center"/>
          </w:tcPr>
          <w:p w14:paraId="4D0922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290" w:type="dxa"/>
            <w:noWrap w:val="0"/>
            <w:vAlign w:val="center"/>
          </w:tcPr>
          <w:p w14:paraId="4E9818D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520" w:type="dxa"/>
            <w:noWrap w:val="0"/>
            <w:vAlign w:val="center"/>
          </w:tcPr>
          <w:p w14:paraId="548776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3954" w:type="dxa"/>
            <w:noWrap w:val="0"/>
            <w:vAlign w:val="center"/>
          </w:tcPr>
          <w:p w14:paraId="137E0C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c>
          <w:tcPr>
            <w:tcW w:w="1485" w:type="dxa"/>
            <w:noWrap w:val="0"/>
            <w:vAlign w:val="center"/>
          </w:tcPr>
          <w:p w14:paraId="1303A4F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color w:val="auto"/>
                <w:sz w:val="24"/>
                <w:szCs w:val="24"/>
                <w:vertAlign w:val="baseline"/>
                <w:lang w:val="en-US" w:eastAsia="zh-CN"/>
              </w:rPr>
            </w:pPr>
          </w:p>
        </w:tc>
      </w:tr>
    </w:tbl>
    <w:p w14:paraId="76E7F5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p>
    <w:p w14:paraId="2D3021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p>
    <w:p w14:paraId="57489A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sectPr>
          <w:pgSz w:w="16838" w:h="11906" w:orient="landscape"/>
          <w:pgMar w:top="1417" w:right="1417" w:bottom="1417" w:left="1417" w:header="851" w:footer="992" w:gutter="0"/>
          <w:pgNumType w:fmt="decimal"/>
          <w:cols w:space="720" w:num="1"/>
          <w:rtlGutter w:val="0"/>
          <w:docGrid w:type="lines" w:linePitch="312" w:charSpace="0"/>
        </w:sectPr>
      </w:pPr>
    </w:p>
    <w:p w14:paraId="6E5E67EE">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宋体" w:eastAsia="方正小标宋简体" w:cs="宋体"/>
          <w:color w:val="auto"/>
          <w:kern w:val="0"/>
          <w:sz w:val="36"/>
          <w:szCs w:val="44"/>
        </w:rPr>
      </w:pPr>
    </w:p>
    <w:p w14:paraId="33F28567">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方正小标宋简体" w:hAnsi="宋体" w:eastAsia="方正小标宋简体" w:cs="宋体"/>
          <w:color w:val="auto"/>
          <w:kern w:val="0"/>
          <w:sz w:val="44"/>
          <w:szCs w:val="44"/>
          <w:lang w:eastAsia="zh-CN"/>
        </w:rPr>
      </w:pPr>
      <w:r>
        <w:rPr>
          <w:rFonts w:hint="eastAsia" w:ascii="方正小标宋简体" w:hAnsi="宋体" w:eastAsia="方正小标宋简体" w:cs="宋体"/>
          <w:color w:val="auto"/>
          <w:kern w:val="0"/>
          <w:sz w:val="44"/>
          <w:szCs w:val="44"/>
        </w:rPr>
        <w:t>行政执法主体清理</w:t>
      </w:r>
      <w:r>
        <w:rPr>
          <w:rFonts w:hint="eastAsia" w:ascii="方正小标宋简体" w:hAnsi="宋体" w:eastAsia="方正小标宋简体" w:cs="宋体"/>
          <w:color w:val="auto"/>
          <w:kern w:val="0"/>
          <w:sz w:val="44"/>
          <w:szCs w:val="44"/>
          <w:lang w:val="en-US" w:eastAsia="zh-CN"/>
        </w:rPr>
        <w:t>情况</w:t>
      </w:r>
      <w:r>
        <w:rPr>
          <w:rFonts w:hint="eastAsia" w:ascii="方正小标宋简体" w:hAnsi="宋体" w:eastAsia="方正小标宋简体" w:cs="宋体"/>
          <w:color w:val="auto"/>
          <w:kern w:val="0"/>
          <w:sz w:val="44"/>
          <w:szCs w:val="44"/>
        </w:rPr>
        <w:t>报告</w:t>
      </w:r>
    </w:p>
    <w:p w14:paraId="62267C01">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黑体" w:eastAsia="仿宋_GB2312"/>
          <w:color w:val="auto"/>
          <w:sz w:val="32"/>
          <w:szCs w:val="32"/>
        </w:rPr>
      </w:pPr>
    </w:p>
    <w:p w14:paraId="6DDB67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根据相关法律、法规、规章和“三定”规定，经梳理审查，本</w:t>
      </w:r>
      <w:r>
        <w:rPr>
          <w:rFonts w:hint="eastAsia" w:ascii="仿宋_GB2312" w:hAnsi="黑体" w:eastAsia="仿宋_GB2312"/>
          <w:color w:val="auto"/>
          <w:sz w:val="32"/>
          <w:szCs w:val="32"/>
          <w:lang w:eastAsia="zh-CN"/>
        </w:rPr>
        <w:t>部门</w:t>
      </w:r>
      <w:r>
        <w:rPr>
          <w:rFonts w:hint="eastAsia" w:ascii="仿宋_GB2312" w:hAnsi="黑体" w:eastAsia="仿宋_GB2312"/>
          <w:color w:val="auto"/>
          <w:sz w:val="32"/>
          <w:szCs w:val="32"/>
        </w:rPr>
        <w:t>及所属单位</w:t>
      </w:r>
      <w:r>
        <w:rPr>
          <w:rFonts w:hint="eastAsia" w:ascii="仿宋_GB2312" w:hAnsi="仿宋_GB2312" w:eastAsia="仿宋_GB2312" w:cs="仿宋_GB2312"/>
          <w:color w:val="auto"/>
          <w:sz w:val="32"/>
          <w:szCs w:val="32"/>
          <w:highlight w:val="none"/>
          <w:lang w:eastAsia="zh-CN"/>
        </w:rPr>
        <w:t>、执法机构</w:t>
      </w:r>
      <w:r>
        <w:rPr>
          <w:rFonts w:hint="eastAsia" w:ascii="仿宋_GB2312" w:hAnsi="黑体" w:eastAsia="仿宋_GB2312"/>
          <w:color w:val="auto"/>
          <w:sz w:val="32"/>
          <w:szCs w:val="32"/>
        </w:rPr>
        <w:t>行政执法主体清理情况如下：</w:t>
      </w:r>
    </w:p>
    <w:p w14:paraId="66BD17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rPr>
        <w:t>经清理，现具有行政执法主体资格的单位共（</w:t>
      </w:r>
      <w:r>
        <w:rPr>
          <w:rFonts w:hint="eastAsia" w:ascii="仿宋_GB2312" w:hAnsi="黑体" w:eastAsia="仿宋_GB2312"/>
          <w:color w:val="auto"/>
          <w:sz w:val="32"/>
          <w:szCs w:val="32"/>
          <w:lang w:val="en-US" w:eastAsia="zh-CN"/>
        </w:rPr>
        <w:t>1</w:t>
      </w:r>
      <w:r>
        <w:rPr>
          <w:rFonts w:hint="eastAsia" w:ascii="仿宋_GB2312" w:hAnsi="黑体" w:eastAsia="仿宋_GB2312"/>
          <w:color w:val="auto"/>
          <w:sz w:val="32"/>
          <w:szCs w:val="32"/>
        </w:rPr>
        <w:t>）个，其中法定行政机关（</w:t>
      </w:r>
      <w:r>
        <w:rPr>
          <w:rFonts w:hint="eastAsia" w:ascii="仿宋_GB2312" w:hAnsi="黑体" w:eastAsia="仿宋_GB2312"/>
          <w:color w:val="auto"/>
          <w:sz w:val="32"/>
          <w:szCs w:val="32"/>
          <w:lang w:val="en-US" w:eastAsia="zh-CN"/>
        </w:rPr>
        <w:t>1</w:t>
      </w:r>
      <w:r>
        <w:rPr>
          <w:rFonts w:hint="eastAsia" w:ascii="仿宋_GB2312" w:hAnsi="黑体" w:eastAsia="仿宋_GB2312"/>
          <w:color w:val="auto"/>
          <w:sz w:val="32"/>
          <w:szCs w:val="32"/>
        </w:rPr>
        <w:t>）个</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为：</w:t>
      </w:r>
      <w:r>
        <w:rPr>
          <w:rFonts w:hint="eastAsia" w:ascii="仿宋_GB2312" w:hAnsi="黑体" w:eastAsia="仿宋_GB2312"/>
          <w:color w:val="auto"/>
          <w:sz w:val="32"/>
          <w:szCs w:val="32"/>
          <w:lang w:eastAsia="zh-CN"/>
        </w:rPr>
        <w:t>广元市昭化区商务和经济合作局。</w:t>
      </w:r>
    </w:p>
    <w:p w14:paraId="1C1BC8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olor w:val="auto"/>
          <w:sz w:val="32"/>
          <w:szCs w:val="32"/>
        </w:rPr>
      </w:pPr>
    </w:p>
    <w:p w14:paraId="7EBFB6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olor w:val="auto"/>
          <w:sz w:val="32"/>
          <w:szCs w:val="32"/>
        </w:rPr>
      </w:pPr>
    </w:p>
    <w:p w14:paraId="72C2A0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olor w:val="auto"/>
          <w:sz w:val="32"/>
          <w:szCs w:val="32"/>
        </w:rPr>
      </w:pPr>
    </w:p>
    <w:p w14:paraId="47161023">
      <w:pPr>
        <w:keepNext w:val="0"/>
        <w:keepLines w:val="0"/>
        <w:pageBreakBefore w:val="0"/>
        <w:widowControl w:val="0"/>
        <w:kinsoku/>
        <w:wordWrap w:val="0"/>
        <w:overflowPunct/>
        <w:topLinePunct w:val="0"/>
        <w:autoSpaceDE/>
        <w:autoSpaceDN/>
        <w:bidi w:val="0"/>
        <w:adjustRightInd/>
        <w:snapToGrid/>
        <w:spacing w:line="576" w:lineRule="exact"/>
        <w:ind w:firstLine="0" w:firstLineChars="0"/>
        <w:jc w:val="right"/>
        <w:textAlignment w:val="auto"/>
        <w:rPr>
          <w:rFonts w:hint="default" w:ascii="仿宋_GB2312" w:hAnsi="黑体" w:eastAsia="仿宋_GB2312"/>
          <w:color w:val="auto"/>
          <w:sz w:val="32"/>
          <w:szCs w:val="32"/>
          <w:lang w:val="en-US"/>
        </w:rPr>
      </w:pP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单位盖章</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 xml:space="preserve">     </w:t>
      </w:r>
    </w:p>
    <w:p w14:paraId="7432EFE8">
      <w:pPr>
        <w:keepNext w:val="0"/>
        <w:keepLines w:val="0"/>
        <w:pageBreakBefore w:val="0"/>
        <w:widowControl w:val="0"/>
        <w:kinsoku/>
        <w:wordWrap w:val="0"/>
        <w:overflowPunct/>
        <w:topLinePunct w:val="0"/>
        <w:autoSpaceDE/>
        <w:autoSpaceDN/>
        <w:bidi w:val="0"/>
        <w:adjustRightInd/>
        <w:snapToGrid/>
        <w:spacing w:line="576" w:lineRule="exact"/>
        <w:ind w:firstLine="0" w:firstLineChars="0"/>
        <w:jc w:val="right"/>
        <w:textAlignment w:val="auto"/>
        <w:rPr>
          <w:rFonts w:hint="eastAsia" w:ascii="黑体" w:hAnsi="黑体" w:eastAsia="黑体"/>
          <w:color w:val="auto"/>
          <w:sz w:val="32"/>
          <w:szCs w:val="32"/>
          <w:lang w:eastAsia="zh-CN"/>
        </w:rPr>
        <w:sectPr>
          <w:headerReference r:id="rId3" w:type="default"/>
          <w:footerReference r:id="rId4" w:type="default"/>
          <w:footerReference r:id="rId5" w:type="even"/>
          <w:pgSz w:w="11906" w:h="16838"/>
          <w:pgMar w:top="2098" w:right="1474" w:bottom="1984" w:left="1587" w:header="851" w:footer="1587" w:gutter="0"/>
          <w:pgNumType w:fmt="decimal"/>
          <w:cols w:space="720" w:num="1"/>
          <w:rtlGutter w:val="0"/>
          <w:docGrid w:type="lines" w:linePitch="312" w:charSpace="0"/>
        </w:sectPr>
      </w:pPr>
      <w:r>
        <w:rPr>
          <w:rFonts w:hint="eastAsia" w:ascii="仿宋_GB2312" w:hAnsi="黑体" w:eastAsia="仿宋_GB2312"/>
          <w:color w:val="auto"/>
          <w:sz w:val="32"/>
          <w:szCs w:val="32"/>
          <w:lang w:val="en-US" w:eastAsia="zh-CN"/>
        </w:rPr>
        <w:t>2025</w:t>
      </w:r>
      <w:r>
        <w:rPr>
          <w:rFonts w:hint="eastAsia" w:ascii="仿宋_GB2312" w:hAnsi="黑体" w:eastAsia="仿宋_GB2312"/>
          <w:color w:val="auto"/>
          <w:sz w:val="32"/>
          <w:szCs w:val="32"/>
        </w:rPr>
        <w:t xml:space="preserve">年 </w:t>
      </w: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rPr>
        <w:t>月</w:t>
      </w:r>
      <w:r>
        <w:rPr>
          <w:rFonts w:hint="eastAsia" w:ascii="仿宋_GB2312" w:hAnsi="黑体" w:eastAsia="仿宋_GB2312"/>
          <w:color w:val="auto"/>
          <w:sz w:val="32"/>
          <w:szCs w:val="32"/>
          <w:lang w:val="en-US" w:eastAsia="zh-CN"/>
        </w:rPr>
        <w:t>30</w:t>
      </w:r>
      <w:r>
        <w:rPr>
          <w:rFonts w:hint="eastAsia" w:ascii="仿宋_GB2312" w:hAnsi="黑体" w:eastAsia="仿宋_GB2312"/>
          <w:color w:val="auto"/>
          <w:sz w:val="32"/>
          <w:szCs w:val="32"/>
        </w:rPr>
        <w:t>日</w:t>
      </w:r>
      <w:r>
        <w:rPr>
          <w:rFonts w:hint="eastAsia" w:ascii="仿宋_GB2312" w:hAnsi="黑体" w:eastAsia="仿宋_GB2312"/>
          <w:color w:val="auto"/>
          <w:sz w:val="32"/>
          <w:szCs w:val="32"/>
          <w:lang w:val="en-US" w:eastAsia="zh-CN"/>
        </w:rPr>
        <w:t xml:space="preserve"> </w:t>
      </w:r>
    </w:p>
    <w:p w14:paraId="7B2926AA">
      <w:pPr>
        <w:bidi w:val="0"/>
        <w:jc w:val="left"/>
        <w:rPr>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78A4">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AB5716">
                          <w:pPr>
                            <w:pStyle w:val="4"/>
                            <w:wordWrap w:val="0"/>
                            <w:jc w:val="right"/>
                            <w:rPr>
                              <w:rFonts w:hint="default" w:eastAsia="宋体"/>
                              <w:sz w:val="28"/>
                              <w:szCs w:val="28"/>
                              <w:lang w:val="en-US" w:eastAsia="zh-CN"/>
                            </w:rPr>
                          </w:pPr>
                          <w:r>
                            <w:rPr>
                              <w:rFonts w:hint="eastAsia"/>
                              <w:sz w:val="28"/>
                              <w:szCs w:val="28"/>
                              <w:lang w:val="en-US" w:eastAsia="zh-CN"/>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r>
                            <w:rPr>
                              <w:rFonts w:hint="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7EAB5716">
                    <w:pPr>
                      <w:pStyle w:val="4"/>
                      <w:wordWrap w:val="0"/>
                      <w:jc w:val="right"/>
                      <w:rPr>
                        <w:rFonts w:hint="default" w:eastAsia="宋体"/>
                        <w:sz w:val="28"/>
                        <w:szCs w:val="28"/>
                        <w:lang w:val="en-US" w:eastAsia="zh-CN"/>
                      </w:rPr>
                    </w:pPr>
                    <w:r>
                      <w:rPr>
                        <w:rFonts w:hint="eastAsia"/>
                        <w:sz w:val="28"/>
                        <w:szCs w:val="28"/>
                        <w:lang w:val="en-US" w:eastAsia="zh-CN"/>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AED7">
    <w:pPr>
      <w:pStyle w:val="4"/>
      <w:framePr w:wrap="around" w:vAnchor="text" w:hAnchor="margin" w:xAlign="outside" w:y="1"/>
      <w:rPr>
        <w:rStyle w:val="9"/>
      </w:rPr>
    </w:pPr>
    <w:r>
      <w:fldChar w:fldCharType="begin"/>
    </w:r>
    <w:r>
      <w:rPr>
        <w:rStyle w:val="9"/>
        <w:sz w:val="21"/>
        <w:szCs w:val="24"/>
      </w:rPr>
      <w:instrText xml:space="preserve">PAGE  </w:instrText>
    </w:r>
    <w:r>
      <w:fldChar w:fldCharType="end"/>
    </w:r>
  </w:p>
  <w:p w14:paraId="3C28F3EF">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65809">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4B7BB6">
                          <w:pPr>
                            <w:pStyle w:val="4"/>
                            <w:wordWrap w:val="0"/>
                            <w:jc w:val="right"/>
                            <w:rPr>
                              <w:rFonts w:hint="default" w:eastAsia="宋体"/>
                              <w:sz w:val="28"/>
                              <w:szCs w:val="28"/>
                              <w:lang w:val="en-US" w:eastAsia="zh-CN"/>
                            </w:rPr>
                          </w:pPr>
                          <w:r>
                            <w:rPr>
                              <w:rFonts w:hint="eastAsia"/>
                              <w:sz w:val="28"/>
                              <w:szCs w:val="28"/>
                              <w:lang w:val="en-US" w:eastAsia="zh-CN"/>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r>
                            <w:rPr>
                              <w:rFonts w:hint="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84B7BB6">
                    <w:pPr>
                      <w:pStyle w:val="4"/>
                      <w:wordWrap w:val="0"/>
                      <w:jc w:val="right"/>
                      <w:rPr>
                        <w:rFonts w:hint="default" w:eastAsia="宋体"/>
                        <w:sz w:val="28"/>
                        <w:szCs w:val="28"/>
                        <w:lang w:val="en-US" w:eastAsia="zh-CN"/>
                      </w:rPr>
                    </w:pPr>
                    <w:r>
                      <w:rPr>
                        <w:rFonts w:hint="eastAsia"/>
                        <w:sz w:val="28"/>
                        <w:szCs w:val="28"/>
                        <w:lang w:val="en-US" w:eastAsia="zh-CN"/>
                      </w:rPr>
                      <w:t xml:space="preserve">  </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6078E">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B276D">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C5227"/>
    <w:rsid w:val="380C5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Text1I2"/>
    <w:basedOn w:val="3"/>
    <w:qFormat/>
    <w:uiPriority w:val="99"/>
    <w:pPr>
      <w:widowControl/>
      <w:ind w:firstLine="420" w:firstLineChars="200"/>
      <w:textAlignment w:val="baseline"/>
    </w:pPr>
    <w:rPr>
      <w:rFonts w:ascii="Times New Roman" w:hAnsi="Times New Roman" w:eastAsia="宋体" w:cs="Times New Roman"/>
    </w:rPr>
  </w:style>
  <w:style w:type="paragraph" w:customStyle="1" w:styleId="3">
    <w:name w:val="BodyTextIndent"/>
    <w:basedOn w:val="1"/>
    <w:qFormat/>
    <w:uiPriority w:val="0"/>
    <w:pPr>
      <w:spacing w:line="540" w:lineRule="exact"/>
      <w:ind w:firstLine="5440" w:firstLineChars="1700"/>
    </w:pPr>
    <w:rPr>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2025-06-13T02:39:00Z</dcterms:created>
  <dc:creator>李艳</dc:creator>
  <cp:lastModifiedBy>李艳</cp:lastModifiedBy>
  <dcterms:modified xsi:type="dcterms:W3CDTF">2025-06-13T02:41:51Z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52CEF3CDB40D464AB5BB957FA25BE034_11</vt:lpwstr>
  </property>
  <property fmtid="{D5CDD505-2E9C-101B-9397-08002B2CF9AE}" pid="4" name="KSOTemplateDocerSaveRecord">
    <vt:lpwstr>eyJoZGlkIjoiZTE0Zjg2YjRlMTFlYzU5YzYzODU4YWRjOWE4M2M1MmMiLCJ1c2VySWQiOiI0OTEyNTg2NTMifQ==</vt:lpwstr>
  </property>
</Properties>
</file>